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3D" w:rsidRPr="00C03238" w:rsidRDefault="001B4AA0" w:rsidP="00B06162">
      <w:pPr>
        <w:rPr>
          <w:vanish/>
          <w:color w:val="800000"/>
        </w:rPr>
      </w:pPr>
      <w:r>
        <w:rPr>
          <w:color w:val="800000"/>
        </w:rPr>
        <w:t xml:space="preserve"> </w:t>
      </w:r>
      <w:r w:rsidR="00E367FD" w:rsidRPr="00C03238">
        <w:rPr>
          <w:vanish/>
          <w:color w:val="800000"/>
        </w:rPr>
        <w:t xml:space="preserve"> </w:t>
      </w:r>
      <w:r w:rsidR="00B25E3D" w:rsidRPr="00C03238">
        <w:rPr>
          <w:vanish/>
          <w:color w:val="800000"/>
        </w:rPr>
        <w:t>[tekst laten doorlopen]</w:t>
      </w:r>
    </w:p>
    <w:p w:rsidR="00B25E3D" w:rsidRPr="00C03238" w:rsidRDefault="00B25E3D" w:rsidP="00B06162"/>
    <w:p w:rsidR="00520245" w:rsidRPr="00DE6FB7" w:rsidRDefault="00520245" w:rsidP="00B06162">
      <w:r w:rsidRPr="00DE6FB7">
        <w:rPr>
          <w:b/>
        </w:rPr>
        <w:t xml:space="preserve">Voorstel van wet tot wijziging van </w:t>
      </w:r>
      <w:r w:rsidR="002C5FD3">
        <w:rPr>
          <w:b/>
        </w:rPr>
        <w:t xml:space="preserve">diverse onderwijswetten </w:t>
      </w:r>
      <w:r w:rsidRPr="00DE6FB7">
        <w:rPr>
          <w:b/>
        </w:rPr>
        <w:t xml:space="preserve">in </w:t>
      </w:r>
      <w:r w:rsidR="00A3748A">
        <w:rPr>
          <w:b/>
        </w:rPr>
        <w:t xml:space="preserve">verband met het </w:t>
      </w:r>
      <w:proofErr w:type="spellStart"/>
      <w:r w:rsidR="00A3748A">
        <w:rPr>
          <w:b/>
        </w:rPr>
        <w:t>pseudonimiseren</w:t>
      </w:r>
      <w:proofErr w:type="spellEnd"/>
      <w:r w:rsidR="00A3748A">
        <w:rPr>
          <w:b/>
        </w:rPr>
        <w:t xml:space="preserve"> </w:t>
      </w:r>
      <w:r w:rsidRPr="00DE6FB7">
        <w:rPr>
          <w:b/>
        </w:rPr>
        <w:t xml:space="preserve">van </w:t>
      </w:r>
      <w:r w:rsidR="00932989">
        <w:rPr>
          <w:b/>
        </w:rPr>
        <w:t>het</w:t>
      </w:r>
      <w:r w:rsidR="005B4CCB">
        <w:rPr>
          <w:b/>
        </w:rPr>
        <w:t xml:space="preserve"> </w:t>
      </w:r>
      <w:r w:rsidR="00F417C0">
        <w:rPr>
          <w:b/>
        </w:rPr>
        <w:t>persoonsgebonden nummer</w:t>
      </w:r>
      <w:r w:rsidRPr="00DE6FB7">
        <w:rPr>
          <w:b/>
        </w:rPr>
        <w:t xml:space="preserve"> </w:t>
      </w:r>
      <w:r w:rsidR="002C5FD3">
        <w:rPr>
          <w:b/>
        </w:rPr>
        <w:t>van</w:t>
      </w:r>
      <w:r w:rsidR="00E31832">
        <w:rPr>
          <w:b/>
        </w:rPr>
        <w:t xml:space="preserve"> een</w:t>
      </w:r>
      <w:r w:rsidR="002C5FD3">
        <w:rPr>
          <w:b/>
        </w:rPr>
        <w:t xml:space="preserve"> onderwijsdeelnemer </w:t>
      </w:r>
      <w:r w:rsidRPr="00DE6FB7">
        <w:rPr>
          <w:b/>
        </w:rPr>
        <w:t xml:space="preserve">ten behoeve van </w:t>
      </w:r>
      <w:r w:rsidR="0092453A">
        <w:rPr>
          <w:b/>
        </w:rPr>
        <w:t xml:space="preserve">het bieden van voorzieningen </w:t>
      </w:r>
      <w:r w:rsidR="000D3CA8">
        <w:rPr>
          <w:b/>
        </w:rPr>
        <w:t xml:space="preserve">in het kader van </w:t>
      </w:r>
      <w:r w:rsidR="0092453A">
        <w:rPr>
          <w:b/>
        </w:rPr>
        <w:t>het</w:t>
      </w:r>
      <w:r w:rsidR="00F417C0">
        <w:rPr>
          <w:b/>
        </w:rPr>
        <w:t xml:space="preserve"> onderwijs en de begeleiding van</w:t>
      </w:r>
      <w:r w:rsidR="00E31832">
        <w:rPr>
          <w:b/>
        </w:rPr>
        <w:t xml:space="preserve"> onderwijsdeelnemers</w:t>
      </w:r>
    </w:p>
    <w:p w:rsidR="00520245" w:rsidRPr="00DE6FB7" w:rsidRDefault="00520245" w:rsidP="00B06162"/>
    <w:p w:rsidR="00520245" w:rsidRPr="00DE6FB7" w:rsidRDefault="00520245" w:rsidP="00B06162">
      <w:r w:rsidRPr="00DE6FB7">
        <w:t>Allen, die deze zullen zien of horen lezen, saluut! doen te weten:</w:t>
      </w:r>
    </w:p>
    <w:p w:rsidR="00520245" w:rsidRPr="00DE6FB7" w:rsidRDefault="00520245" w:rsidP="00B06162"/>
    <w:p w:rsidR="00B974F9" w:rsidRDefault="00520245" w:rsidP="00B06162">
      <w:r w:rsidRPr="00DE6FB7">
        <w:t xml:space="preserve">Alzo Wij in overweging genomen hebben, dat het </w:t>
      </w:r>
      <w:r w:rsidR="00473870">
        <w:t xml:space="preserve">gelet op het belang van een zorgvuldige omgang met persoonsgegevens van </w:t>
      </w:r>
      <w:r w:rsidR="002C5FD3">
        <w:t>onderwijs</w:t>
      </w:r>
      <w:r w:rsidR="00965F28">
        <w:t>deelnemers</w:t>
      </w:r>
      <w:r w:rsidR="002C5FD3">
        <w:t xml:space="preserve"> </w:t>
      </w:r>
      <w:r w:rsidRPr="00DE6FB7">
        <w:t xml:space="preserve">wenselijk is om </w:t>
      </w:r>
      <w:r w:rsidR="0092453A">
        <w:t>met het oog op</w:t>
      </w:r>
      <w:r w:rsidR="00473870">
        <w:t xml:space="preserve"> </w:t>
      </w:r>
      <w:r w:rsidR="00F417C0">
        <w:t xml:space="preserve">het </w:t>
      </w:r>
      <w:r w:rsidR="0092453A">
        <w:t>bieden van voorzieningen</w:t>
      </w:r>
      <w:r w:rsidR="00F417C0">
        <w:t xml:space="preserve"> </w:t>
      </w:r>
      <w:r w:rsidR="000D3CA8">
        <w:t xml:space="preserve">in het kader van </w:t>
      </w:r>
      <w:r w:rsidR="0092453A">
        <w:t xml:space="preserve">het </w:t>
      </w:r>
      <w:r w:rsidR="00F417C0">
        <w:t xml:space="preserve">onderwijs en de begeleiding van onderwijsdeelnemers </w:t>
      </w:r>
      <w:r w:rsidR="00B6426E">
        <w:t>het</w:t>
      </w:r>
      <w:r w:rsidR="00473870">
        <w:t xml:space="preserve"> </w:t>
      </w:r>
      <w:r w:rsidR="00CD1FBB">
        <w:t xml:space="preserve">persoonsgebonden nummer </w:t>
      </w:r>
      <w:r w:rsidR="00473870">
        <w:t xml:space="preserve">van </w:t>
      </w:r>
      <w:r w:rsidR="002C5FD3">
        <w:t xml:space="preserve">een </w:t>
      </w:r>
    </w:p>
    <w:p w:rsidR="00520245" w:rsidRPr="00DE6FB7" w:rsidRDefault="002C5FD3" w:rsidP="00B06162">
      <w:r>
        <w:t xml:space="preserve">onderwijsdeelnemer </w:t>
      </w:r>
      <w:r w:rsidR="00473870">
        <w:t xml:space="preserve">te kunnen gebruiken </w:t>
      </w:r>
      <w:r w:rsidR="00CD1FBB">
        <w:t>om een pseudoniem te genereren</w:t>
      </w:r>
      <w:r w:rsidR="00473870">
        <w:t xml:space="preserve">, en dat het in verband hiermee noodzakelijk is </w:t>
      </w:r>
      <w:r w:rsidR="00F417C0">
        <w:t xml:space="preserve">om </w:t>
      </w:r>
      <w:r w:rsidR="00520245" w:rsidRPr="00DE6FB7">
        <w:t xml:space="preserve">de Wet op het primair onderwijs, </w:t>
      </w:r>
      <w:r w:rsidR="00473870">
        <w:t xml:space="preserve">de Wet primair onderwijs BES, </w:t>
      </w:r>
      <w:r w:rsidR="00520245" w:rsidRPr="00DE6FB7">
        <w:t>de Wet op de expertisecentra, de Wet op het voortgezet onderwijs</w:t>
      </w:r>
      <w:r w:rsidR="00473870">
        <w:t>, de Wet voortgezet onderwijs BES</w:t>
      </w:r>
      <w:r w:rsidR="00A11129">
        <w:t>,</w:t>
      </w:r>
      <w:r w:rsidR="00520245" w:rsidRPr="00DE6FB7">
        <w:t xml:space="preserve"> de Wet educatie en beroepsonderwijs</w:t>
      </w:r>
      <w:r w:rsidR="00D0109F">
        <w:t>,</w:t>
      </w:r>
      <w:r w:rsidR="00520245" w:rsidRPr="00DE6FB7">
        <w:t xml:space="preserve"> </w:t>
      </w:r>
      <w:r w:rsidR="00A11129">
        <w:t>de Wet educatie en beroepsonderwijs BES</w:t>
      </w:r>
      <w:r w:rsidR="006F0FB6" w:rsidRPr="006F0FB6">
        <w:t xml:space="preserve"> </w:t>
      </w:r>
      <w:r w:rsidR="006F0FB6">
        <w:t>en de Wet op het hoger onderwijs en wetenschappelijk onderwijs</w:t>
      </w:r>
      <w:r w:rsidR="00A11129">
        <w:t xml:space="preserve"> </w:t>
      </w:r>
      <w:r w:rsidR="00473870">
        <w:t>te wijzigen</w:t>
      </w:r>
      <w:r w:rsidR="00520245" w:rsidRPr="00DE6FB7">
        <w:t>;</w:t>
      </w:r>
    </w:p>
    <w:p w:rsidR="00520245" w:rsidRPr="00DE6FB7" w:rsidRDefault="00520245" w:rsidP="00B06162"/>
    <w:p w:rsidR="00520245" w:rsidRPr="00DE6FB7" w:rsidRDefault="00520245" w:rsidP="00B06162">
      <w:r w:rsidRPr="00DE6FB7">
        <w:t>Zo is het, dat Wij, de Afdeling advisering van de Raad van State gehoord, en met gemeen overleg der Staten-Generaal, hebben goedgevonden en verstaan, gelijk Wij goedvinden en verstaan bij deze:</w:t>
      </w:r>
    </w:p>
    <w:p w:rsidR="00520245" w:rsidRPr="00DE6FB7" w:rsidRDefault="00520245" w:rsidP="00B06162"/>
    <w:p w:rsidR="00520245" w:rsidRPr="00DE6FB7" w:rsidRDefault="00520245" w:rsidP="00B06162">
      <w:pPr>
        <w:rPr>
          <w:b/>
        </w:rPr>
      </w:pPr>
      <w:r w:rsidRPr="00DE6FB7">
        <w:rPr>
          <w:b/>
        </w:rPr>
        <w:t>Artikel I. Wijziging Wet op het primair onderwijs</w:t>
      </w:r>
    </w:p>
    <w:p w:rsidR="00520245" w:rsidRPr="00DE6FB7" w:rsidRDefault="00520245" w:rsidP="00B06162">
      <w:pPr>
        <w:rPr>
          <w:b/>
        </w:rPr>
      </w:pPr>
    </w:p>
    <w:p w:rsidR="000D069D" w:rsidRDefault="000D069D" w:rsidP="00B06162">
      <w:r>
        <w:t>De Wet op het primair onderwijs wordt als volgt gewijzigd:</w:t>
      </w:r>
    </w:p>
    <w:p w:rsidR="000D069D" w:rsidRDefault="000D069D" w:rsidP="00B06162"/>
    <w:p w:rsidR="000D069D" w:rsidRDefault="000D069D" w:rsidP="00B06162">
      <w:r>
        <w:t>A</w:t>
      </w:r>
    </w:p>
    <w:p w:rsidR="000D069D" w:rsidRDefault="000D069D" w:rsidP="00B06162"/>
    <w:p w:rsidR="00520245" w:rsidRPr="00DE6FB7" w:rsidRDefault="001909B2" w:rsidP="00B06162">
      <w:r>
        <w:t>Aan</w:t>
      </w:r>
      <w:r w:rsidR="00520245" w:rsidRPr="00DE6FB7">
        <w:t xml:space="preserve"> artikel 178a worden na het tiende lid </w:t>
      </w:r>
      <w:r w:rsidR="00531ACF">
        <w:t>vier</w:t>
      </w:r>
      <w:r w:rsidR="00520245" w:rsidRPr="00DE6FB7">
        <w:t xml:space="preserve"> leden toegevoegd, luidende: </w:t>
      </w:r>
    </w:p>
    <w:p w:rsidR="00520245" w:rsidRPr="00DE6FB7" w:rsidRDefault="00520245" w:rsidP="00B06162"/>
    <w:p w:rsidR="00BD7C97" w:rsidRDefault="00520245" w:rsidP="00B06162">
      <w:r w:rsidRPr="00DE6FB7">
        <w:t xml:space="preserve">11. Het bevoegd gezag kan het persoonsgebonden nummer van een leerling </w:t>
      </w:r>
      <w:r w:rsidR="00BD7C97">
        <w:t xml:space="preserve">eenmalig </w:t>
      </w:r>
      <w:r w:rsidRPr="00DE6FB7">
        <w:t xml:space="preserve">gebruiken ten behoeve van het </w:t>
      </w:r>
      <w:r w:rsidR="008110E7">
        <w:t>g</w:t>
      </w:r>
      <w:r w:rsidRPr="00DE6FB7">
        <w:t xml:space="preserve">enereren van </w:t>
      </w:r>
      <w:r w:rsidR="00CE3EC0">
        <w:t xml:space="preserve">een </w:t>
      </w:r>
      <w:r w:rsidRPr="00DE6FB7">
        <w:t>pseudoniem</w:t>
      </w:r>
      <w:r w:rsidR="00A41FE0">
        <w:t xml:space="preserve"> voor </w:t>
      </w:r>
      <w:r w:rsidR="00531ACF">
        <w:t>deze</w:t>
      </w:r>
      <w:r w:rsidR="00A41FE0">
        <w:t xml:space="preserve"> leerling</w:t>
      </w:r>
      <w:r w:rsidR="00BD7C97">
        <w:t xml:space="preserve"> </w:t>
      </w:r>
      <w:r w:rsidR="00932989">
        <w:t xml:space="preserve">met het oog op het bieden van voorzieningen </w:t>
      </w:r>
      <w:r w:rsidR="00A10A1E">
        <w:t xml:space="preserve">in het kader van het </w:t>
      </w:r>
      <w:r w:rsidR="00BD7C97">
        <w:t xml:space="preserve">onderwijs en de begeleiding van leerlingen. </w:t>
      </w:r>
      <w:r w:rsidR="00B974F9">
        <w:t xml:space="preserve">Het bevoegd gezag draagt er zorg voor dat het pseudoniem wordt </w:t>
      </w:r>
      <w:r w:rsidR="007D2D6C">
        <w:t>bewaard</w:t>
      </w:r>
      <w:r w:rsidR="00A2613A">
        <w:t xml:space="preserve"> </w:t>
      </w:r>
      <w:r w:rsidR="00B974F9">
        <w:t>in de systemen waar</w:t>
      </w:r>
      <w:r w:rsidR="0028304C">
        <w:t>in de</w:t>
      </w:r>
      <w:r w:rsidR="003553DF">
        <w:t xml:space="preserve"> leerlingen</w:t>
      </w:r>
      <w:r w:rsidR="000A0C81">
        <w:t xml:space="preserve"> </w:t>
      </w:r>
      <w:r w:rsidR="0028304C">
        <w:t>zijn</w:t>
      </w:r>
      <w:r w:rsidR="00B974F9">
        <w:t xml:space="preserve"> geregistreerd. </w:t>
      </w:r>
    </w:p>
    <w:p w:rsidR="0028304C" w:rsidRDefault="00BD7C97" w:rsidP="00B06162">
      <w:r>
        <w:t xml:space="preserve">12. </w:t>
      </w:r>
      <w:r w:rsidR="00A55921">
        <w:t xml:space="preserve">Het bevoegd gezag kan het pseudoniem, bedoeld in het elfde lid, gebruiken voor het genereren van een ander pseudoniem voor een leerling </w:t>
      </w:r>
      <w:r w:rsidR="00F9404F">
        <w:t xml:space="preserve">in het kader van </w:t>
      </w:r>
      <w:r w:rsidR="00A55921">
        <w:t>de toegang tot en het gebrui</w:t>
      </w:r>
      <w:r w:rsidR="00F9404F">
        <w:t xml:space="preserve">k van digitale leermiddelen of </w:t>
      </w:r>
      <w:r w:rsidR="00A55921">
        <w:t>het digitaal afnemen van toetsen</w:t>
      </w:r>
      <w:r w:rsidR="00364022">
        <w:t xml:space="preserve">, waarbij het bevoegd gezag er zorg voor draagt dat dit andere pseudoniem wordt bewaard in de systemen waarin </w:t>
      </w:r>
      <w:r w:rsidR="0044567B">
        <w:t xml:space="preserve">de </w:t>
      </w:r>
      <w:r w:rsidR="003553DF">
        <w:t>leerlingen</w:t>
      </w:r>
      <w:r w:rsidR="000A0C81">
        <w:t xml:space="preserve"> </w:t>
      </w:r>
      <w:r w:rsidR="00364022">
        <w:t>zijn geregistreerd.</w:t>
      </w:r>
      <w:r w:rsidR="00B34434">
        <w:t xml:space="preserve"> </w:t>
      </w:r>
      <w:r w:rsidR="001569E0">
        <w:t>Dit andere pseudoniem wordt uitsluitend verstrekt aan</w:t>
      </w:r>
      <w:r w:rsidR="0028304C">
        <w:t xml:space="preserve"> een </w:t>
      </w:r>
      <w:r w:rsidR="00364022">
        <w:t xml:space="preserve">leverancier </w:t>
      </w:r>
      <w:r w:rsidR="0028304C">
        <w:t xml:space="preserve">die een digitaal product of een digitale dienst </w:t>
      </w:r>
      <w:r w:rsidR="008B4977">
        <w:t xml:space="preserve">aanbiedt </w:t>
      </w:r>
      <w:r w:rsidR="0028304C">
        <w:t>bestaande uit leerstof of toetsen en de daarmee samenhangende digitale diensten</w:t>
      </w:r>
      <w:r w:rsidR="00364022">
        <w:t>.</w:t>
      </w:r>
    </w:p>
    <w:p w:rsidR="00E15D76" w:rsidRDefault="002C5FD3" w:rsidP="00B06162">
      <w:r>
        <w:lastRenderedPageBreak/>
        <w:t>1</w:t>
      </w:r>
      <w:r w:rsidR="00BD7C97">
        <w:t>3</w:t>
      </w:r>
      <w:r>
        <w:t xml:space="preserve">. </w:t>
      </w:r>
      <w:r w:rsidR="00064B6E">
        <w:t>B</w:t>
      </w:r>
      <w:r w:rsidR="005110C5">
        <w:t xml:space="preserve">ij </w:t>
      </w:r>
      <w:r w:rsidR="00C92977">
        <w:t>algemene maatregel van bestuur</w:t>
      </w:r>
      <w:r w:rsidR="005110C5">
        <w:t xml:space="preserve"> kunnen</w:t>
      </w:r>
      <w:r w:rsidR="00676527">
        <w:t xml:space="preserve"> andere </w:t>
      </w:r>
      <w:r w:rsidR="00F561DA">
        <w:t>gevallen</w:t>
      </w:r>
      <w:r w:rsidR="00676527">
        <w:t xml:space="preserve"> worden aangewezen dan</w:t>
      </w:r>
      <w:r w:rsidR="00ED514E">
        <w:t xml:space="preserve"> </w:t>
      </w:r>
      <w:r w:rsidR="00F9404F">
        <w:t>het</w:t>
      </w:r>
      <w:r w:rsidR="00ED514E">
        <w:t xml:space="preserve"> </w:t>
      </w:r>
      <w:r w:rsidR="00D57E50">
        <w:t>geval</w:t>
      </w:r>
      <w:r w:rsidR="00ED514E">
        <w:t>,</w:t>
      </w:r>
      <w:r w:rsidR="00676527">
        <w:t xml:space="preserve"> bedoeld in het twaalfde lid,</w:t>
      </w:r>
      <w:r w:rsidR="00B634B7">
        <w:t xml:space="preserve"> waarvoor </w:t>
      </w:r>
      <w:r w:rsidR="00064B6E">
        <w:t xml:space="preserve">het bevoegd gezag </w:t>
      </w:r>
      <w:r w:rsidR="00F0300C">
        <w:t xml:space="preserve">op basis van </w:t>
      </w:r>
      <w:r w:rsidR="00064B6E">
        <w:t>het pseudoniem, bedoeld in het elfde lid</w:t>
      </w:r>
      <w:r w:rsidR="005975A6">
        <w:t>,</w:t>
      </w:r>
      <w:r w:rsidR="00064B6E">
        <w:t xml:space="preserve"> </w:t>
      </w:r>
      <w:r w:rsidR="00B634B7">
        <w:t>een ander</w:t>
      </w:r>
      <w:r w:rsidR="00E15D76">
        <w:t xml:space="preserve"> pseudoniem </w:t>
      </w:r>
      <w:r w:rsidR="00F0300C">
        <w:t>kan</w:t>
      </w:r>
      <w:r w:rsidR="00064B6E">
        <w:t xml:space="preserve"> genereren</w:t>
      </w:r>
      <w:r w:rsidR="009768EF">
        <w:t>. Daarbij worden</w:t>
      </w:r>
      <w:r w:rsidR="0036071D">
        <w:t xml:space="preserve"> in ieder geval de categorieën van ontvangers van dit andere pseudoniem aangewezen</w:t>
      </w:r>
      <w:r w:rsidR="005E0C81">
        <w:t>.</w:t>
      </w:r>
    </w:p>
    <w:p w:rsidR="005110C5" w:rsidRDefault="00676527" w:rsidP="00B06162">
      <w:r>
        <w:t>14</w:t>
      </w:r>
      <w:r w:rsidR="002C5FD3">
        <w:t xml:space="preserve">. </w:t>
      </w:r>
      <w:r>
        <w:t xml:space="preserve">Bij ministeriële regeling worden </w:t>
      </w:r>
      <w:r w:rsidR="005110C5">
        <w:t xml:space="preserve">regels gesteld over de voorwaarden waaronder </w:t>
      </w:r>
      <w:r w:rsidR="00B634B7">
        <w:t xml:space="preserve">de </w:t>
      </w:r>
      <w:r w:rsidR="005110C5">
        <w:t>pseudoniem</w:t>
      </w:r>
      <w:r w:rsidR="00B634B7">
        <w:t>en</w:t>
      </w:r>
      <w:r w:rsidR="00E15D76">
        <w:t>,</w:t>
      </w:r>
      <w:r w:rsidR="00BD7C97">
        <w:t xml:space="preserve"> bedoeld in het </w:t>
      </w:r>
      <w:r w:rsidR="00715306">
        <w:t>elfde</w:t>
      </w:r>
      <w:r w:rsidR="00F4752F">
        <w:t xml:space="preserve"> tot en met het </w:t>
      </w:r>
      <w:r w:rsidR="00B634B7">
        <w:t>dertiende</w:t>
      </w:r>
      <w:r w:rsidR="00E15D76">
        <w:t xml:space="preserve"> lid, k</w:t>
      </w:r>
      <w:r w:rsidR="00B634B7">
        <w:t>unnen</w:t>
      </w:r>
      <w:r w:rsidR="00BD7C97">
        <w:t xml:space="preserve"> </w:t>
      </w:r>
      <w:r w:rsidR="005110C5">
        <w:t xml:space="preserve">worden </w:t>
      </w:r>
      <w:r w:rsidR="002F2CE8">
        <w:t xml:space="preserve">gegenereerd en </w:t>
      </w:r>
      <w:r w:rsidR="005110C5">
        <w:t>gebruikt</w:t>
      </w:r>
      <w:r w:rsidR="00D57E50">
        <w:t xml:space="preserve">. Deze voorwaarden betreffen in ieder geval </w:t>
      </w:r>
      <w:r w:rsidR="00ED514E">
        <w:t xml:space="preserve">de duur </w:t>
      </w:r>
      <w:r w:rsidR="00AC49E4">
        <w:t xml:space="preserve">en </w:t>
      </w:r>
      <w:r w:rsidR="00ED514E">
        <w:t>de beveiliging</w:t>
      </w:r>
      <w:r w:rsidR="00D57E50">
        <w:t xml:space="preserve">, waaronder </w:t>
      </w:r>
      <w:r w:rsidR="00AC49E4">
        <w:t xml:space="preserve">de </w:t>
      </w:r>
      <w:r w:rsidR="00D57E50">
        <w:t>gescheiden opsla</w:t>
      </w:r>
      <w:r w:rsidR="00932989">
        <w:t>g</w:t>
      </w:r>
      <w:r w:rsidR="00D57E50">
        <w:t xml:space="preserve"> van </w:t>
      </w:r>
      <w:r w:rsidR="0092453A">
        <w:t>de pseudoniemen</w:t>
      </w:r>
      <w:r>
        <w:t>.</w:t>
      </w:r>
      <w:r w:rsidR="00ED514E">
        <w:t xml:space="preserve"> </w:t>
      </w:r>
    </w:p>
    <w:p w:rsidR="000D069D" w:rsidRDefault="000D069D" w:rsidP="00B06162"/>
    <w:p w:rsidR="000D069D" w:rsidRDefault="000D069D" w:rsidP="00B06162">
      <w:r>
        <w:t>B</w:t>
      </w:r>
    </w:p>
    <w:p w:rsidR="000D069D" w:rsidRDefault="000D069D" w:rsidP="00B06162"/>
    <w:p w:rsidR="000D069D" w:rsidRDefault="000D069D" w:rsidP="00B06162">
      <w:r>
        <w:t>Na artikel 188c wordt  een artikel</w:t>
      </w:r>
      <w:r w:rsidR="009E1B45">
        <w:t xml:space="preserve"> </w:t>
      </w:r>
      <w:r w:rsidR="00B41A84">
        <w:t>in</w:t>
      </w:r>
      <w:r>
        <w:t>gevoegd, luidende:</w:t>
      </w:r>
    </w:p>
    <w:p w:rsidR="000D069D" w:rsidRDefault="000D069D" w:rsidP="00B06162"/>
    <w:p w:rsidR="000D069D" w:rsidRDefault="000D069D" w:rsidP="00B06162">
      <w:pPr>
        <w:rPr>
          <w:b/>
        </w:rPr>
      </w:pPr>
      <w:r w:rsidRPr="00A70CED">
        <w:rPr>
          <w:b/>
        </w:rPr>
        <w:t>Artikel 188d.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0D069D" w:rsidRPr="00A70CED" w:rsidRDefault="000D069D" w:rsidP="00B06162">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178a, elfde tot en met veertiende lid, in de praktijk. </w:t>
      </w:r>
    </w:p>
    <w:p w:rsidR="0062063A" w:rsidRDefault="0062063A" w:rsidP="00B06162">
      <w:pPr>
        <w:rPr>
          <w:b/>
        </w:rPr>
      </w:pPr>
    </w:p>
    <w:p w:rsidR="00520245" w:rsidRDefault="008A16D8" w:rsidP="00B06162">
      <w:pPr>
        <w:rPr>
          <w:b/>
        </w:rPr>
      </w:pPr>
      <w:r w:rsidRPr="008A16D8">
        <w:rPr>
          <w:b/>
        </w:rPr>
        <w:t>Artikel II. Wijziging Wet primair onderwijs BES</w:t>
      </w:r>
      <w:r w:rsidR="00520245" w:rsidRPr="008A16D8">
        <w:rPr>
          <w:b/>
        </w:rPr>
        <w:t xml:space="preserve"> </w:t>
      </w:r>
    </w:p>
    <w:p w:rsidR="009E1B45" w:rsidRDefault="009E1B45" w:rsidP="00B06162"/>
    <w:p w:rsidR="009E1B45" w:rsidRDefault="009E1B45" w:rsidP="00B06162">
      <w:r>
        <w:t xml:space="preserve">De Wet primair onderwijs BES wordt als volgt gewijzigd: </w:t>
      </w:r>
    </w:p>
    <w:p w:rsidR="009E1B45" w:rsidRDefault="009E1B45" w:rsidP="00B06162"/>
    <w:p w:rsidR="009E1B45" w:rsidRDefault="009E1B45" w:rsidP="00B06162">
      <w:r>
        <w:t>A</w:t>
      </w:r>
    </w:p>
    <w:p w:rsidR="009E1B45" w:rsidRDefault="009E1B45" w:rsidP="00B06162"/>
    <w:p w:rsidR="00A11129" w:rsidRPr="00DE6FB7" w:rsidRDefault="001909B2" w:rsidP="00B06162">
      <w:r>
        <w:t>Aa</w:t>
      </w:r>
      <w:r w:rsidR="00A11129" w:rsidRPr="00DE6FB7">
        <w:t>n artikel 1</w:t>
      </w:r>
      <w:r w:rsidR="00A11129">
        <w:t>47</w:t>
      </w:r>
      <w:r w:rsidR="00A11129" w:rsidRPr="00DE6FB7">
        <w:t xml:space="preserve"> worden na het </w:t>
      </w:r>
      <w:r w:rsidR="00A11129">
        <w:t xml:space="preserve">zevende </w:t>
      </w:r>
      <w:r w:rsidR="00A11129" w:rsidRPr="00DE6FB7">
        <w:t xml:space="preserve">lid </w:t>
      </w:r>
      <w:r w:rsidR="00531ACF">
        <w:t>vier</w:t>
      </w:r>
      <w:r w:rsidR="002C5FD3">
        <w:t xml:space="preserve"> </w:t>
      </w:r>
      <w:r w:rsidR="00A11129" w:rsidRPr="00DE6FB7">
        <w:t xml:space="preserve">leden toegevoegd, luidende: </w:t>
      </w:r>
    </w:p>
    <w:p w:rsidR="00A11129" w:rsidRPr="00DE6FB7" w:rsidRDefault="00A11129" w:rsidP="00B06162"/>
    <w:p w:rsidR="009F7D68" w:rsidRDefault="00A11129" w:rsidP="00B06162">
      <w:r>
        <w:t>8</w:t>
      </w:r>
      <w:r w:rsidR="00801054">
        <w:t xml:space="preserve">. </w:t>
      </w:r>
      <w:r w:rsidR="00801054" w:rsidRPr="00DE6FB7">
        <w:t>Het bevoegd gezag kan het persoonsgebonden nummer</w:t>
      </w:r>
      <w:r w:rsidR="00531ACF">
        <w:t xml:space="preserve"> BES</w:t>
      </w:r>
      <w:r w:rsidR="00801054" w:rsidRPr="00DE6FB7">
        <w:t xml:space="preserve"> van een leerling </w:t>
      </w:r>
      <w:r w:rsidR="00801054">
        <w:t xml:space="preserve">eenmalig </w:t>
      </w:r>
      <w:r w:rsidR="00801054" w:rsidRPr="00DE6FB7">
        <w:t xml:space="preserve">gebruiken ten behoeve van het genereren van </w:t>
      </w:r>
      <w:r w:rsidR="00801054">
        <w:t xml:space="preserve">een </w:t>
      </w:r>
      <w:r w:rsidR="00801054" w:rsidRPr="00DE6FB7">
        <w:t>pseudoniem</w:t>
      </w:r>
      <w:r w:rsidR="00531ACF">
        <w:t xml:space="preserve"> voor deze</w:t>
      </w:r>
      <w:r w:rsidR="00801054">
        <w:t xml:space="preserve"> leerling </w:t>
      </w:r>
      <w:r w:rsidR="00932989">
        <w:t xml:space="preserve">met het oog op het bieden van voorzieningen </w:t>
      </w:r>
      <w:r w:rsidR="00801054">
        <w:t>in het kader van het onderwijs en de begeleiding van leerlingen</w:t>
      </w:r>
      <w:r w:rsidR="00AE0737">
        <w:t>.</w:t>
      </w:r>
      <w:r w:rsidR="001A3018">
        <w:t xml:space="preserve"> Het bevoegd gezag draagt er zorg voor dat het pseudoniem wordt bewaard in de systemen waarin de </w:t>
      </w:r>
      <w:r w:rsidR="003553DF">
        <w:t>leerlingen</w:t>
      </w:r>
      <w:r w:rsidR="001A3018">
        <w:t xml:space="preserve"> zijn geregistreerd.</w:t>
      </w:r>
    </w:p>
    <w:p w:rsidR="001A3018" w:rsidRDefault="007019B1" w:rsidP="001A3018">
      <w:r>
        <w:t xml:space="preserve">9. </w:t>
      </w:r>
      <w:r w:rsidR="00F9404F">
        <w:t xml:space="preserve">Het bevoegd gezag kan het pseudoniem, bedoeld in het </w:t>
      </w:r>
      <w:r w:rsidR="00957C67">
        <w:t>achtste</w:t>
      </w:r>
      <w:r w:rsidR="00F9404F">
        <w:t xml:space="preserve"> lid, gebruiken voor het genereren van een ander pseudoniem voor een leerling in het kader van de toegang tot en het gebruik van digitale leermiddelen of het digitaal afnemen van toetsen</w:t>
      </w:r>
      <w:r w:rsidR="001A3018">
        <w:t xml:space="preserve">, waarbij het bevoegd gezag er zorg voor draagt dat dit andere pseudoniem wordt bewaard in de systemen waarin </w:t>
      </w:r>
      <w:r w:rsidR="0044567B">
        <w:t xml:space="preserve">de </w:t>
      </w:r>
      <w:r w:rsidR="003553DF">
        <w:t>leerlingen</w:t>
      </w:r>
      <w:r w:rsidR="00B34434">
        <w:t xml:space="preserve"> zijn geregistreerd. </w:t>
      </w:r>
      <w:r w:rsidR="001A3018">
        <w:t>Dit andere 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10. </w:t>
      </w:r>
      <w:r w:rsidR="00F9404F">
        <w:t xml:space="preserve">Bij algemene maatregel van bestuur kunnen andere </w:t>
      </w:r>
      <w:r w:rsidR="00932989">
        <w:t>gevallen</w:t>
      </w:r>
      <w:r w:rsidR="00F9404F">
        <w:t xml:space="preserve"> worden aangewezen dan het </w:t>
      </w:r>
      <w:r w:rsidR="00932989">
        <w:t>geval</w:t>
      </w:r>
      <w:r w:rsidR="00F9404F">
        <w:t>,</w:t>
      </w:r>
      <w:r w:rsidR="00957C67">
        <w:t xml:space="preserve"> bedoeld in het negende</w:t>
      </w:r>
      <w:r w:rsidR="00F9404F">
        <w:t xml:space="preserve"> lid, </w:t>
      </w:r>
      <w:r w:rsidR="00A85405">
        <w:t xml:space="preserve">waarvoor het bevoegd gezag op basis van het </w:t>
      </w:r>
      <w:r w:rsidR="00FE37DB">
        <w:t>pseudoniem, bedoeld in het achtste</w:t>
      </w:r>
      <w:r w:rsidR="00A85405">
        <w:t xml:space="preserve"> lid</w:t>
      </w:r>
      <w:r w:rsidR="005975A6">
        <w:t>,</w:t>
      </w:r>
      <w:r w:rsidR="00A85405">
        <w:t xml:space="preserve"> een ander pseudoniem kan genereren</w:t>
      </w:r>
      <w:r w:rsidR="009768EF">
        <w:t>.</w:t>
      </w:r>
      <w:r w:rsidR="009768EF" w:rsidDel="009768EF">
        <w:t xml:space="preserve"> </w:t>
      </w:r>
      <w:r w:rsidR="009768EF">
        <w:t>Daarbij worden in ieder geval de categorieën van ontvangers van dit andere pseudoniem aangewezen.</w:t>
      </w:r>
    </w:p>
    <w:p w:rsidR="004A41C9" w:rsidRDefault="00801054" w:rsidP="001A3018">
      <w:r>
        <w:t xml:space="preserve">11. Bij ministeriële regeling worden regels gesteld </w:t>
      </w:r>
      <w:r w:rsidR="00E15D76">
        <w:t xml:space="preserve">over de voorwaarden waaronder </w:t>
      </w:r>
      <w:r w:rsidR="00B634B7">
        <w:t>de</w:t>
      </w:r>
      <w:r w:rsidR="00E15D76">
        <w:t xml:space="preserve"> pseudoniem</w:t>
      </w:r>
      <w:r w:rsidR="00B634B7">
        <w:t>en</w:t>
      </w:r>
      <w:r w:rsidR="00774BC6">
        <w:t xml:space="preserve">, bedoeld in het </w:t>
      </w:r>
      <w:r w:rsidR="00715306">
        <w:t>achtste</w:t>
      </w:r>
      <w:r w:rsidR="00F4752F">
        <w:t xml:space="preserve"> tot en met het</w:t>
      </w:r>
      <w:r w:rsidR="00B634B7">
        <w:t xml:space="preserve"> tiende </w:t>
      </w:r>
      <w:r w:rsidR="00E15D76">
        <w:t>lid, k</w:t>
      </w:r>
      <w:r w:rsidR="00B634B7">
        <w:t>unnen</w:t>
      </w:r>
      <w:r>
        <w:t xml:space="preserve"> worden gegenereerd en gebruikt</w:t>
      </w:r>
      <w:r w:rsidR="00932989">
        <w:t>.</w:t>
      </w:r>
      <w:r>
        <w:t xml:space="preserve"> </w:t>
      </w:r>
      <w:r w:rsidR="001A3018">
        <w:t xml:space="preserve">Deze voorwaarden betreffen in ieder geval de duur en de beveiliging, waaronder de gescheiden opslag van de pseudoniemen. </w:t>
      </w:r>
    </w:p>
    <w:p w:rsidR="004A41C9" w:rsidRDefault="004A41C9">
      <w:pPr>
        <w:spacing w:line="240" w:lineRule="auto"/>
      </w:pPr>
      <w:r>
        <w:br w:type="page"/>
      </w:r>
    </w:p>
    <w:p w:rsidR="001A3018" w:rsidRDefault="001A3018" w:rsidP="001A3018"/>
    <w:p w:rsidR="0098695F" w:rsidRDefault="0098695F" w:rsidP="001A3018"/>
    <w:p w:rsidR="009E1B45" w:rsidRDefault="009E1B45" w:rsidP="0098695F">
      <w:r>
        <w:t>B</w:t>
      </w:r>
    </w:p>
    <w:p w:rsidR="009E1B45" w:rsidRDefault="009E1B45" w:rsidP="0098695F"/>
    <w:p w:rsidR="009E1B45" w:rsidRPr="000365FF" w:rsidRDefault="009E1B45" w:rsidP="0098695F">
      <w:r>
        <w:t xml:space="preserve">Na artikel 167d wordt een artikel ingevoegd, luidende: </w:t>
      </w:r>
    </w:p>
    <w:p w:rsidR="009E1B45" w:rsidRDefault="009E1B45" w:rsidP="0098695F">
      <w:pPr>
        <w:rPr>
          <w:b/>
        </w:rPr>
      </w:pPr>
    </w:p>
    <w:p w:rsidR="0098695F" w:rsidRDefault="0098695F" w:rsidP="0098695F">
      <w:pPr>
        <w:rPr>
          <w:b/>
        </w:rPr>
      </w:pPr>
      <w:r w:rsidRPr="00A70CED">
        <w:rPr>
          <w:b/>
        </w:rPr>
        <w:t xml:space="preserve">Artikel </w:t>
      </w:r>
      <w:r w:rsidR="009E1B45">
        <w:rPr>
          <w:b/>
        </w:rPr>
        <w:t>167e</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w:t>
      </w:r>
      <w:r w:rsidR="009E1B45">
        <w:t>147, achtste tot en met elfde</w:t>
      </w:r>
      <w:r>
        <w:t xml:space="preserve"> lid, in de praktijk. </w:t>
      </w:r>
    </w:p>
    <w:p w:rsidR="008C786A" w:rsidRDefault="008C786A" w:rsidP="00B06162"/>
    <w:p w:rsidR="00520245" w:rsidRPr="00DE6FB7" w:rsidRDefault="00520245" w:rsidP="00B06162">
      <w:pPr>
        <w:rPr>
          <w:b/>
        </w:rPr>
      </w:pPr>
      <w:r w:rsidRPr="00DE6FB7">
        <w:rPr>
          <w:b/>
        </w:rPr>
        <w:t>Artikel II</w:t>
      </w:r>
      <w:r w:rsidR="008A16D8">
        <w:rPr>
          <w:b/>
        </w:rPr>
        <w:t>I</w:t>
      </w:r>
      <w:r w:rsidRPr="00DE6FB7">
        <w:rPr>
          <w:b/>
        </w:rPr>
        <w:t>. Wijziging Wet op de expertisecentra</w:t>
      </w:r>
    </w:p>
    <w:p w:rsidR="00520245" w:rsidRPr="00DE6FB7" w:rsidRDefault="00520245" w:rsidP="00B06162">
      <w:pPr>
        <w:rPr>
          <w:b/>
        </w:rPr>
      </w:pPr>
    </w:p>
    <w:p w:rsidR="009E1B45" w:rsidRDefault="009E1B45" w:rsidP="00B06162">
      <w:r>
        <w:t>De Wet op de expertisecentra wordt als volgt gewijzigd:</w:t>
      </w:r>
    </w:p>
    <w:p w:rsidR="009E1B45" w:rsidRDefault="009E1B45" w:rsidP="00B06162"/>
    <w:p w:rsidR="009E1B45" w:rsidRDefault="009E1B45" w:rsidP="00B06162">
      <w:r>
        <w:t>A</w:t>
      </w:r>
    </w:p>
    <w:p w:rsidR="009E1B45" w:rsidRDefault="009E1B45" w:rsidP="00B06162"/>
    <w:p w:rsidR="00520245" w:rsidRDefault="001909B2" w:rsidP="00B06162">
      <w:r>
        <w:t>Aan</w:t>
      </w:r>
      <w:r w:rsidR="00520245" w:rsidRPr="00DE6FB7">
        <w:t xml:space="preserve"> artikel 164a worden na het elfde lid </w:t>
      </w:r>
      <w:r w:rsidR="00531ACF">
        <w:t>vier</w:t>
      </w:r>
      <w:r w:rsidR="002C5FD3">
        <w:t xml:space="preserve"> </w:t>
      </w:r>
      <w:r w:rsidR="00520245" w:rsidRPr="00DE6FB7">
        <w:t xml:space="preserve">leden toegevoegd, luidende: </w:t>
      </w:r>
    </w:p>
    <w:p w:rsidR="00B02ADD" w:rsidRPr="00DE6FB7" w:rsidRDefault="00B02ADD" w:rsidP="00B06162"/>
    <w:p w:rsidR="00801054" w:rsidRDefault="00520245" w:rsidP="00B06162">
      <w:r>
        <w:t>12</w:t>
      </w:r>
      <w:r w:rsidRPr="00DE6FB7">
        <w:t xml:space="preserve">. </w:t>
      </w:r>
      <w:r w:rsidR="00801054" w:rsidRPr="00DE6FB7">
        <w:t xml:space="preserve">Het bevoegd gezag kan het persoonsgebonden nummer van een leerling </w:t>
      </w:r>
      <w:r w:rsidR="00801054">
        <w:t xml:space="preserve">eenmalig </w:t>
      </w:r>
      <w:r w:rsidR="00801054" w:rsidRPr="00DE6FB7">
        <w:t xml:space="preserve">gebruiken ten behoeve van het genereren van </w:t>
      </w:r>
      <w:r w:rsidR="00801054">
        <w:t xml:space="preserve">een </w:t>
      </w:r>
      <w:r w:rsidR="00801054" w:rsidRPr="00DE6FB7">
        <w:t>pseudoniem</w:t>
      </w:r>
      <w:r w:rsidR="00531ACF">
        <w:t xml:space="preserve"> voor deze</w:t>
      </w:r>
      <w:r w:rsidR="00801054">
        <w:t xml:space="preserve"> leerling </w:t>
      </w:r>
      <w:r w:rsidR="00932989">
        <w:t xml:space="preserve">met het oog op het bieden van voorzieningen </w:t>
      </w:r>
      <w:r w:rsidR="00801054">
        <w:t xml:space="preserve">in het kader van het onderwijs en de begeleiding van leerlingen. </w:t>
      </w:r>
      <w:r w:rsidR="001A3018">
        <w:t xml:space="preserve">Het bevoegd gezag draagt er zorg voor dat het pseudoniem wordt bewaard in de systemen waarin de </w:t>
      </w:r>
      <w:r w:rsidR="003553DF">
        <w:t>leerlingen</w:t>
      </w:r>
      <w:r w:rsidR="001A3018">
        <w:t xml:space="preserve"> zijn geregistreerd.</w:t>
      </w:r>
    </w:p>
    <w:p w:rsidR="001A3018" w:rsidRDefault="007019B1" w:rsidP="001A3018">
      <w:r>
        <w:t xml:space="preserve">13. </w:t>
      </w:r>
      <w:r w:rsidR="00957C67">
        <w:t>Het bevoegd gezag kan het pseudoniem, bedoeld in het twaalfde lid, gebruiken voor het genereren van een ander pseudoniem voor een leerling in het kader van de toegang tot en het gebruik van digitale leermiddelen of het digitaal afnemen van toetsen</w:t>
      </w:r>
      <w:r w:rsidR="00F84818">
        <w:t xml:space="preserve"> en examens</w:t>
      </w:r>
      <w:r w:rsidR="001A3018">
        <w:t xml:space="preserve">, waarbij het bevoegd gezag er zorg voor draagt dat dit andere pseudoniem wordt bewaard in de systemen waarin </w:t>
      </w:r>
      <w:r w:rsidR="0044567B">
        <w:t xml:space="preserve">de </w:t>
      </w:r>
      <w:r w:rsidR="003553DF">
        <w:t>leerlingen</w:t>
      </w:r>
      <w:r w:rsidR="001A3018">
        <w:t xml:space="preserve"> zijn geregistreerd. Dit andere pseudoniem wordt uitsluitend verstrekt aan een leverancier die een digitaal product of een digitale dienst aanbiedt bestaande uit leerstof of toetsen en de daarmee samenhangende digitale diensten.</w:t>
      </w:r>
    </w:p>
    <w:p w:rsidR="009768EF" w:rsidRDefault="00774BC6" w:rsidP="009768EF">
      <w:r>
        <w:t>14</w:t>
      </w:r>
      <w:r w:rsidR="00C92977">
        <w:t xml:space="preserve">. </w:t>
      </w:r>
      <w:r w:rsidR="00957C67">
        <w:t xml:space="preserve">Bij algemene maatregel van bestuur kunnen andere </w:t>
      </w:r>
      <w:r w:rsidR="00932989">
        <w:t>gevallen</w:t>
      </w:r>
      <w:r w:rsidR="00957C67">
        <w:t xml:space="preserve"> worden aangewezen dan het </w:t>
      </w:r>
      <w:r w:rsidR="00932989">
        <w:t>geval</w:t>
      </w:r>
      <w:r w:rsidR="00957C67">
        <w:t xml:space="preserve">, bedoeld in het dertiende lid, </w:t>
      </w:r>
      <w:r w:rsidR="00A85405">
        <w:t>waarvoor het bevoegd gezag op basis van het</w:t>
      </w:r>
      <w:r w:rsidR="00FE37DB">
        <w:t xml:space="preserve"> pseudoniem, bedoeld in het twaalfde </w:t>
      </w:r>
      <w:r w:rsidR="00A85405">
        <w:t>lid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15. Bij ministeriële regeling worden regels gesteld </w:t>
      </w:r>
      <w:r w:rsidR="00E15D76">
        <w:t xml:space="preserve">over de voorwaarden waaronder </w:t>
      </w:r>
      <w:r w:rsidR="00B634B7">
        <w:t xml:space="preserve">de </w:t>
      </w:r>
      <w:r w:rsidR="00E15D76">
        <w:t>pseudoniem</w:t>
      </w:r>
      <w:r w:rsidR="00B634B7">
        <w:t>en</w:t>
      </w:r>
      <w:r w:rsidR="008879BC">
        <w:t xml:space="preserve">, bedoeld in het </w:t>
      </w:r>
      <w:r w:rsidR="00715306">
        <w:t>twaalfde</w:t>
      </w:r>
      <w:r w:rsidR="00B634B7">
        <w:t xml:space="preserve"> </w:t>
      </w:r>
      <w:r w:rsidR="00F4752F">
        <w:t xml:space="preserve">tot en met het </w:t>
      </w:r>
      <w:r w:rsidR="00B634B7">
        <w:t>veertiende</w:t>
      </w:r>
      <w:r w:rsidR="00E15D76">
        <w:t xml:space="preserve"> lid, k</w:t>
      </w:r>
      <w:r w:rsidR="00B634B7">
        <w:t>unnen</w:t>
      </w:r>
      <w:r>
        <w:t xml:space="preserve"> worden gegenereerd en gebruikt</w:t>
      </w:r>
      <w:r w:rsidR="00932989">
        <w:t>.</w:t>
      </w:r>
      <w:r>
        <w:t xml:space="preserve"> </w:t>
      </w:r>
      <w:r w:rsidR="001A3018">
        <w:t xml:space="preserve">Deze voorwaarden betreffen in ieder geval de duur en de beveiliging, waaronder de gescheiden opslag van de pseudoniemen. </w:t>
      </w:r>
    </w:p>
    <w:p w:rsidR="009E1B45" w:rsidRDefault="009E1B45" w:rsidP="001A3018"/>
    <w:p w:rsidR="009E1B45" w:rsidRDefault="009E1B45" w:rsidP="001A3018">
      <w:r>
        <w:t>B</w:t>
      </w:r>
    </w:p>
    <w:p w:rsidR="009E1B45" w:rsidRDefault="009E1B45" w:rsidP="001A3018"/>
    <w:p w:rsidR="009E1B45" w:rsidRDefault="00716AA7" w:rsidP="001A3018">
      <w:r>
        <w:t>Na artikel 173c wordt een artikel ingevoegd, luidende:</w:t>
      </w:r>
    </w:p>
    <w:p w:rsidR="00716AA7" w:rsidRDefault="00716AA7" w:rsidP="001A3018"/>
    <w:p w:rsidR="0098695F" w:rsidRDefault="0098695F" w:rsidP="0098695F">
      <w:pPr>
        <w:rPr>
          <w:b/>
        </w:rPr>
      </w:pPr>
      <w:r w:rsidRPr="00A70CED">
        <w:rPr>
          <w:b/>
        </w:rPr>
        <w:t xml:space="preserve">Artikel </w:t>
      </w:r>
      <w:r w:rsidR="00716AA7">
        <w:rPr>
          <w:b/>
        </w:rPr>
        <w:t>173d</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w:t>
      </w:r>
      <w:r>
        <w:lastRenderedPageBreak/>
        <w:t>doeltreffendheid en effecten van artikel 1</w:t>
      </w:r>
      <w:r w:rsidR="00716AA7">
        <w:t>64</w:t>
      </w:r>
      <w:r>
        <w:t xml:space="preserve">a, </w:t>
      </w:r>
      <w:r w:rsidR="00716AA7">
        <w:t>twaalfde tot en met vijftiende</w:t>
      </w:r>
      <w:r>
        <w:t xml:space="preserve"> lid, in de praktijk. </w:t>
      </w:r>
    </w:p>
    <w:p w:rsidR="00520245" w:rsidRPr="00DE6FB7" w:rsidRDefault="00520245" w:rsidP="00B06162">
      <w:pPr>
        <w:rPr>
          <w:b/>
        </w:rPr>
      </w:pPr>
    </w:p>
    <w:p w:rsidR="00520245" w:rsidRPr="00DE6FB7" w:rsidRDefault="00520245" w:rsidP="00B06162">
      <w:pPr>
        <w:rPr>
          <w:b/>
        </w:rPr>
      </w:pPr>
      <w:r w:rsidRPr="00DE6FB7">
        <w:rPr>
          <w:b/>
        </w:rPr>
        <w:t xml:space="preserve">Artikel </w:t>
      </w:r>
      <w:r w:rsidR="008A16D8">
        <w:rPr>
          <w:b/>
        </w:rPr>
        <w:t>IV</w:t>
      </w:r>
      <w:r w:rsidRPr="00DE6FB7">
        <w:rPr>
          <w:b/>
        </w:rPr>
        <w:t>. Wijziging Wet op het voortgezet onderwijs</w:t>
      </w:r>
    </w:p>
    <w:p w:rsidR="00520245" w:rsidRPr="00DE6FB7" w:rsidRDefault="00520245" w:rsidP="00B06162">
      <w:pPr>
        <w:rPr>
          <w:b/>
        </w:rPr>
      </w:pPr>
    </w:p>
    <w:p w:rsidR="00B41A84" w:rsidRDefault="00B41A84" w:rsidP="00B06162">
      <w:r>
        <w:t>De Wet op het voortgezet onderwijs wordt als volgt gewijzigd:</w:t>
      </w:r>
    </w:p>
    <w:p w:rsidR="00B41A84" w:rsidRDefault="00B41A84" w:rsidP="00B06162"/>
    <w:p w:rsidR="00B41A84" w:rsidRDefault="00B41A84" w:rsidP="00B06162">
      <w:r>
        <w:t>A</w:t>
      </w:r>
    </w:p>
    <w:p w:rsidR="00B41A84" w:rsidRDefault="00B41A84" w:rsidP="00B06162"/>
    <w:p w:rsidR="00520245" w:rsidRPr="00DE6FB7" w:rsidRDefault="00520245" w:rsidP="00B06162">
      <w:r w:rsidRPr="00DE6FB7">
        <w:t xml:space="preserve">In artikel 103b worden onder vernummering van het twaalfde lid tot het </w:t>
      </w:r>
      <w:r w:rsidR="00531ACF">
        <w:t>zestiende</w:t>
      </w:r>
      <w:r w:rsidRPr="00DE6FB7">
        <w:t xml:space="preserve"> lid </w:t>
      </w:r>
      <w:r w:rsidR="00531ACF">
        <w:t>vier</w:t>
      </w:r>
      <w:r w:rsidRPr="00DE6FB7">
        <w:t xml:space="preserve"> leden ingevoegd, luidende:</w:t>
      </w:r>
    </w:p>
    <w:p w:rsidR="00520245" w:rsidRPr="00DE6FB7" w:rsidRDefault="00520245" w:rsidP="00B06162"/>
    <w:p w:rsidR="00774BC6" w:rsidRDefault="00520245" w:rsidP="00B06162">
      <w:r>
        <w:t>12</w:t>
      </w:r>
      <w:r w:rsidRPr="00DE6FB7">
        <w:t xml:space="preserve">. </w:t>
      </w:r>
      <w:r w:rsidR="00774BC6" w:rsidRPr="00DE6FB7">
        <w:t xml:space="preserve">Het bevoegd gezag kan het persoonsgebonden nummer van een leerling </w:t>
      </w:r>
      <w:r w:rsidR="00774BC6">
        <w:t xml:space="preserve">eenmalig </w:t>
      </w:r>
      <w:r w:rsidR="00774BC6" w:rsidRPr="00DE6FB7">
        <w:t xml:space="preserve">gebruiken ten behoeve van het genereren van </w:t>
      </w:r>
      <w:r w:rsidR="00774BC6">
        <w:t xml:space="preserve">een </w:t>
      </w:r>
      <w:r w:rsidR="00774BC6" w:rsidRPr="00DE6FB7">
        <w:t>pseudoniem</w:t>
      </w:r>
      <w:r w:rsidR="00531ACF">
        <w:t xml:space="preserve"> voor deze</w:t>
      </w:r>
      <w:r w:rsidR="00774BC6">
        <w:t xml:space="preserve"> leerling </w:t>
      </w:r>
      <w:r w:rsidR="00DA2A46">
        <w:t xml:space="preserve">met het oog op het bieden van voorzieningen </w:t>
      </w:r>
      <w:r w:rsidR="00774BC6">
        <w:t xml:space="preserve">in het kader van het onderwijs en de begeleiding van leerlingen. </w:t>
      </w:r>
      <w:r w:rsidR="001A3018">
        <w:t xml:space="preserve">Het bevoegd gezag draagt er zorg voor dat het pseudoniem wordt bewaard in de systemen waarin de </w:t>
      </w:r>
      <w:r w:rsidR="003553DF">
        <w:t>leerlingen</w:t>
      </w:r>
      <w:r w:rsidR="001A3018">
        <w:t xml:space="preserve"> zijn geregistreerd.</w:t>
      </w:r>
    </w:p>
    <w:p w:rsidR="001A3018" w:rsidRDefault="003F2279" w:rsidP="001A3018">
      <w:r>
        <w:t xml:space="preserve">13. </w:t>
      </w:r>
      <w:r w:rsidR="00957C67">
        <w:t>Het bevoegd gezag kan het pseudoniem, bedoeld in het twaalfde lid, gebruiken voor het genereren van een ander pseudoniem voor een leerling in het kader van de toegang tot en het gebruik van digitale leermiddelen of het digitaal afnemen van toetsen</w:t>
      </w:r>
      <w:r w:rsidR="00F84818">
        <w:t xml:space="preserve"> en examens</w:t>
      </w:r>
      <w:r w:rsidR="001A3018">
        <w:t xml:space="preserve">, waarbij het bevoegd gezag er zorg voor draagt dat dit andere pseudoniem wordt bewaard in de systemen waarin </w:t>
      </w:r>
      <w:r w:rsidR="0044567B">
        <w:t xml:space="preserve">de </w:t>
      </w:r>
      <w:r w:rsidR="003553DF">
        <w:t xml:space="preserve">leerlingen </w:t>
      </w:r>
      <w:r w:rsidR="001A3018">
        <w:t>zijn geregistreerd. Dit andere 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14. </w:t>
      </w:r>
      <w:r w:rsidR="00957C67">
        <w:t xml:space="preserve">Bij algemene maatregel van bestuur kunnen andere </w:t>
      </w:r>
      <w:r w:rsidR="002B6E3F">
        <w:t>gevallen</w:t>
      </w:r>
      <w:r w:rsidR="00957C67">
        <w:t xml:space="preserve"> worden aangewezen dan het </w:t>
      </w:r>
      <w:r w:rsidR="002B6E3F">
        <w:t>geval</w:t>
      </w:r>
      <w:r w:rsidR="00957C67">
        <w:t xml:space="preserve">, bedoeld in het dertiende lid, </w:t>
      </w:r>
      <w:r w:rsidR="00A85405">
        <w:t>waarvoor het bevoegd gezag op basis van het</w:t>
      </w:r>
      <w:r w:rsidR="00FE37DB">
        <w:t xml:space="preserve"> pseudoniem, bedoeld in het twaalfde l</w:t>
      </w:r>
      <w:r w:rsidR="00A85405">
        <w:t>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15. Bij ministeriële regeling worden regels gesteld </w:t>
      </w:r>
      <w:r w:rsidR="00E15D76">
        <w:t xml:space="preserve">over de voorwaarden waaronder </w:t>
      </w:r>
      <w:r w:rsidR="00B634B7">
        <w:t>de</w:t>
      </w:r>
      <w:r w:rsidR="00E15D76">
        <w:t xml:space="preserve"> pseudoniem</w:t>
      </w:r>
      <w:r w:rsidR="00B634B7">
        <w:t>en</w:t>
      </w:r>
      <w:r w:rsidR="008879BC">
        <w:t xml:space="preserve">, bedoeld in het </w:t>
      </w:r>
      <w:r w:rsidR="00715306">
        <w:t>twaalfde</w:t>
      </w:r>
      <w:r w:rsidR="00B634B7">
        <w:t xml:space="preserve"> </w:t>
      </w:r>
      <w:r w:rsidR="00891F1A">
        <w:t xml:space="preserve">tot en met het </w:t>
      </w:r>
      <w:r w:rsidR="00B634B7">
        <w:t>veertiende</w:t>
      </w:r>
      <w:r w:rsidR="00E15D76">
        <w:t xml:space="preserve"> lid, k</w:t>
      </w:r>
      <w:r w:rsidR="00B634B7">
        <w:t xml:space="preserve">unnen </w:t>
      </w:r>
      <w:r>
        <w:t>worden gegenereerd en gebruikt</w:t>
      </w:r>
      <w:r w:rsidR="002B6E3F">
        <w:t>.</w:t>
      </w:r>
      <w:r>
        <w:t xml:space="preserve"> </w:t>
      </w:r>
      <w:r w:rsidR="001A3018">
        <w:t xml:space="preserve">Deze voorwaarden betreffen in ieder geval de duur en de beveiliging, waaronder de gescheiden opslag van de pseudoniemen. </w:t>
      </w:r>
    </w:p>
    <w:p w:rsidR="00D068B4" w:rsidRDefault="00D068B4" w:rsidP="001A3018"/>
    <w:p w:rsidR="0098695F" w:rsidRDefault="00B41A84" w:rsidP="001A3018">
      <w:r>
        <w:t>B</w:t>
      </w:r>
    </w:p>
    <w:p w:rsidR="00B41A84" w:rsidRDefault="00B41A84" w:rsidP="001A3018"/>
    <w:p w:rsidR="00B41A84" w:rsidRDefault="00B41A84" w:rsidP="001A3018">
      <w:r>
        <w:t>Na artikel 123b wordt een artikel ingevoegd, luidende:</w:t>
      </w:r>
    </w:p>
    <w:p w:rsidR="00B41A84" w:rsidRDefault="00B41A84" w:rsidP="001A3018"/>
    <w:p w:rsidR="00B41A84" w:rsidRDefault="00B41A84" w:rsidP="001A3018"/>
    <w:p w:rsidR="0098695F" w:rsidRDefault="0098695F" w:rsidP="0098695F">
      <w:pPr>
        <w:rPr>
          <w:b/>
        </w:rPr>
      </w:pPr>
      <w:r w:rsidRPr="00A70CED">
        <w:rPr>
          <w:b/>
        </w:rPr>
        <w:t xml:space="preserve">Artikel </w:t>
      </w:r>
      <w:r w:rsidR="00B41A84">
        <w:rPr>
          <w:b/>
        </w:rPr>
        <w:t>123c</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w:t>
      </w:r>
      <w:r w:rsidR="00B41A84">
        <w:t xml:space="preserve">103b, twaalfde tot en met </w:t>
      </w:r>
      <w:r w:rsidR="00FB5E99">
        <w:t>vijftiende</w:t>
      </w:r>
      <w:r>
        <w:t xml:space="preserve"> lid, in de praktijk. </w:t>
      </w:r>
    </w:p>
    <w:p w:rsidR="00774BC6" w:rsidRDefault="00774BC6" w:rsidP="00B06162"/>
    <w:p w:rsidR="00520245" w:rsidRDefault="008A16D8" w:rsidP="00B06162">
      <w:pPr>
        <w:rPr>
          <w:b/>
        </w:rPr>
      </w:pPr>
      <w:r w:rsidRPr="008A16D8">
        <w:rPr>
          <w:b/>
        </w:rPr>
        <w:t>Artikel V. Wijziging Wet voortgezet onderwijs BES</w:t>
      </w:r>
      <w:r w:rsidR="00520245" w:rsidRPr="008A16D8">
        <w:rPr>
          <w:b/>
        </w:rPr>
        <w:t xml:space="preserve"> </w:t>
      </w:r>
    </w:p>
    <w:p w:rsidR="00A11129" w:rsidRPr="008A16D8" w:rsidRDefault="00A11129" w:rsidP="00B06162">
      <w:pPr>
        <w:rPr>
          <w:b/>
        </w:rPr>
      </w:pPr>
    </w:p>
    <w:p w:rsidR="00B41A84" w:rsidRDefault="00B41A84" w:rsidP="00B06162">
      <w:r>
        <w:t>De Wet voortgezet onderwijs BES wordt als volgt gewijzigd:</w:t>
      </w:r>
    </w:p>
    <w:p w:rsidR="00B41A84" w:rsidRDefault="00B41A84" w:rsidP="00B06162"/>
    <w:p w:rsidR="00B41A84" w:rsidRDefault="00B41A84" w:rsidP="00B06162">
      <w:r>
        <w:t>A</w:t>
      </w:r>
    </w:p>
    <w:p w:rsidR="00B41A84" w:rsidRDefault="00B41A84" w:rsidP="00B06162"/>
    <w:p w:rsidR="00A11129" w:rsidRPr="00DE6FB7" w:rsidRDefault="001909B2" w:rsidP="00B06162">
      <w:r>
        <w:t>Aan</w:t>
      </w:r>
      <w:r w:rsidR="00A11129" w:rsidRPr="00DE6FB7">
        <w:t xml:space="preserve"> artikel 1</w:t>
      </w:r>
      <w:r w:rsidR="00A11129">
        <w:t>79</w:t>
      </w:r>
      <w:r w:rsidR="00A11129" w:rsidRPr="00DE6FB7">
        <w:t xml:space="preserve"> worden na het </w:t>
      </w:r>
      <w:r w:rsidR="00A11129">
        <w:t xml:space="preserve">achtste </w:t>
      </w:r>
      <w:r w:rsidR="00A11129" w:rsidRPr="00DE6FB7">
        <w:t xml:space="preserve">lid </w:t>
      </w:r>
      <w:r w:rsidR="00DC00EA">
        <w:t>vier</w:t>
      </w:r>
      <w:r w:rsidR="00A11129" w:rsidRPr="00DE6FB7">
        <w:t xml:space="preserve"> leden toegevoegd, luidende: </w:t>
      </w:r>
    </w:p>
    <w:p w:rsidR="00A11129" w:rsidRPr="00DE6FB7" w:rsidRDefault="00A11129" w:rsidP="00B06162"/>
    <w:p w:rsidR="00A3748A" w:rsidRDefault="00A11129" w:rsidP="00B06162">
      <w:r>
        <w:t>9</w:t>
      </w:r>
      <w:r w:rsidRPr="00DE6FB7">
        <w:t xml:space="preserve">. </w:t>
      </w:r>
      <w:r w:rsidR="00774BC6" w:rsidRPr="00DE6FB7">
        <w:t>Het bevoegd gezag kan het persoonsgebonden nummer</w:t>
      </w:r>
      <w:r w:rsidR="009E0CB8">
        <w:t xml:space="preserve"> BES</w:t>
      </w:r>
      <w:r w:rsidR="00774BC6" w:rsidRPr="00DE6FB7">
        <w:t xml:space="preserve"> van een leerling </w:t>
      </w:r>
      <w:r w:rsidR="00774BC6">
        <w:t xml:space="preserve">eenmalig </w:t>
      </w:r>
      <w:r w:rsidR="00774BC6" w:rsidRPr="00DE6FB7">
        <w:t xml:space="preserve">gebruiken ten behoeve van het genereren van </w:t>
      </w:r>
      <w:r w:rsidR="00774BC6">
        <w:t xml:space="preserve">een </w:t>
      </w:r>
      <w:r w:rsidR="00774BC6" w:rsidRPr="00DE6FB7">
        <w:t>pseudoniem</w:t>
      </w:r>
      <w:r w:rsidR="009E0CB8">
        <w:t xml:space="preserve"> voor deze </w:t>
      </w:r>
      <w:r w:rsidR="00774BC6">
        <w:t xml:space="preserve">leerling </w:t>
      </w:r>
      <w:r w:rsidR="002B6E3F">
        <w:t xml:space="preserve">met het oog op het bieden van voorzieningen </w:t>
      </w:r>
      <w:r w:rsidR="00774BC6">
        <w:t xml:space="preserve">in het kader van het onderwijs en de begeleiding van leerlingen. </w:t>
      </w:r>
      <w:r w:rsidR="001A3018">
        <w:t xml:space="preserve">Het bevoegd gezag draagt er zorg voor dat het pseudoniem wordt bewaard in de systemen waarin de </w:t>
      </w:r>
      <w:r w:rsidR="003553DF">
        <w:t xml:space="preserve">leerlingen </w:t>
      </w:r>
      <w:r w:rsidR="001A3018">
        <w:t>zijn geregistreerd.</w:t>
      </w:r>
    </w:p>
    <w:p w:rsidR="001A3018" w:rsidRDefault="003F2279" w:rsidP="001A3018">
      <w:r>
        <w:t xml:space="preserve">10. </w:t>
      </w:r>
      <w:r w:rsidR="00957C67">
        <w:t>Het bevoegd gezag kan het pseudoniem, bedoeld in het negende lid, gebruiken voor het genereren van een ander pseudoniem voor een leerling in het kader van de toegang tot en het gebruik van digitale leermiddelen of het digitaal afnemen van toetsen</w:t>
      </w:r>
      <w:r w:rsidR="00F84818">
        <w:t xml:space="preserve"> en examens</w:t>
      </w:r>
      <w:r w:rsidR="001A3018">
        <w:t xml:space="preserve">, waarbij het bevoegd gezag er zorg voor draagt dat dit andere pseudoniem wordt bewaard in de systemen waarin </w:t>
      </w:r>
      <w:r w:rsidR="0044567B">
        <w:t xml:space="preserve">de </w:t>
      </w:r>
      <w:r w:rsidR="003553DF">
        <w:t xml:space="preserve">leerlingen </w:t>
      </w:r>
      <w:r w:rsidR="001A3018">
        <w:t>zijn geregistreerd. Dit andere 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11. </w:t>
      </w:r>
      <w:r w:rsidR="00957C67">
        <w:t xml:space="preserve">Bij algemene maatregel van bestuur kunnen andere </w:t>
      </w:r>
      <w:r w:rsidR="002B6E3F">
        <w:t>gevallen</w:t>
      </w:r>
      <w:r w:rsidR="00957C67">
        <w:t xml:space="preserve"> worden aangewezen dan het </w:t>
      </w:r>
      <w:r w:rsidR="009B571F">
        <w:t>geval</w:t>
      </w:r>
      <w:r w:rsidR="00957C67">
        <w:t xml:space="preserve">, bedoeld in het tiende lid, </w:t>
      </w:r>
      <w:r w:rsidR="00A85405">
        <w:t>waarvoor het bevoegd gezag op basis van het</w:t>
      </w:r>
      <w:r w:rsidR="00FE37DB">
        <w:t xml:space="preserve"> pseudoniem, bedoeld in het negende </w:t>
      </w:r>
      <w:r w:rsidR="00A85405">
        <w:t>lid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12. Bij ministeriële regeling worden regels gesteld </w:t>
      </w:r>
      <w:r w:rsidR="00E15D76">
        <w:t xml:space="preserve">over de voorwaarden waaronder </w:t>
      </w:r>
      <w:r w:rsidR="00B634B7">
        <w:t>de</w:t>
      </w:r>
      <w:r w:rsidR="00E15D76">
        <w:t xml:space="preserve"> pseudoniem</w:t>
      </w:r>
      <w:r w:rsidR="00B634B7">
        <w:t>en</w:t>
      </w:r>
      <w:r w:rsidR="008879BC">
        <w:t xml:space="preserve">, bedoeld in het </w:t>
      </w:r>
      <w:r w:rsidR="00715306">
        <w:t>negende</w:t>
      </w:r>
      <w:r w:rsidR="00B634B7">
        <w:t xml:space="preserve"> </w:t>
      </w:r>
      <w:r w:rsidR="00891F1A">
        <w:t xml:space="preserve">tot en met het </w:t>
      </w:r>
      <w:r w:rsidR="00B634B7">
        <w:t>elfde</w:t>
      </w:r>
      <w:r w:rsidR="00E15D76">
        <w:t xml:space="preserve"> lid, k</w:t>
      </w:r>
      <w:r w:rsidR="00B634B7">
        <w:t>u</w:t>
      </w:r>
      <w:r w:rsidR="00E15D76">
        <w:t>n</w:t>
      </w:r>
      <w:r w:rsidR="00B634B7">
        <w:t>nen</w:t>
      </w:r>
      <w:r>
        <w:t xml:space="preserve"> worden gegenereerd en gebruikt</w:t>
      </w:r>
      <w:r w:rsidR="009B571F">
        <w:t>.</w:t>
      </w:r>
      <w:r>
        <w:t xml:space="preserve"> </w:t>
      </w:r>
      <w:r w:rsidR="001A3018">
        <w:t xml:space="preserve">Deze voorwaarden betreffen in ieder geval de duur en de beveiliging, waaronder de gescheiden opslag van de pseudoniemen. </w:t>
      </w:r>
    </w:p>
    <w:p w:rsidR="0098695F" w:rsidRDefault="0098695F" w:rsidP="001A3018"/>
    <w:p w:rsidR="00B41A84" w:rsidRDefault="00B41A84" w:rsidP="0098695F">
      <w:r>
        <w:t>B</w:t>
      </w:r>
    </w:p>
    <w:p w:rsidR="00B41A84" w:rsidRDefault="00B41A84" w:rsidP="0098695F"/>
    <w:p w:rsidR="00B41A84" w:rsidRPr="004F4766" w:rsidRDefault="00B41A84" w:rsidP="0098695F">
      <w:r>
        <w:t xml:space="preserve">Na artikel 218b wordt een artikel ingevoegd, luidende: </w:t>
      </w:r>
    </w:p>
    <w:p w:rsidR="00B41A84" w:rsidRDefault="00B41A84" w:rsidP="0098695F">
      <w:pPr>
        <w:rPr>
          <w:b/>
        </w:rPr>
      </w:pPr>
    </w:p>
    <w:p w:rsidR="0098695F" w:rsidRDefault="0098695F" w:rsidP="0098695F">
      <w:pPr>
        <w:rPr>
          <w:b/>
        </w:rPr>
      </w:pPr>
      <w:r w:rsidRPr="00A70CED">
        <w:rPr>
          <w:b/>
        </w:rPr>
        <w:t xml:space="preserve">Artikel </w:t>
      </w:r>
      <w:r w:rsidR="00B41A84">
        <w:rPr>
          <w:b/>
        </w:rPr>
        <w:t>218</w:t>
      </w:r>
      <w:r w:rsidR="00FB5E99">
        <w:rPr>
          <w:b/>
        </w:rPr>
        <w:t>c</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w:t>
      </w:r>
      <w:r w:rsidR="00B41A84">
        <w:t>179, negende tot en met twaalfde</w:t>
      </w:r>
      <w:r>
        <w:t xml:space="preserve"> lid, in de praktijk. </w:t>
      </w:r>
    </w:p>
    <w:p w:rsidR="00520245" w:rsidRPr="00DE6FB7" w:rsidRDefault="00520245" w:rsidP="00B06162"/>
    <w:p w:rsidR="00520245" w:rsidRPr="00DE6FB7" w:rsidRDefault="00520245" w:rsidP="00B06162">
      <w:pPr>
        <w:rPr>
          <w:b/>
        </w:rPr>
      </w:pPr>
      <w:r w:rsidRPr="00DE6FB7">
        <w:rPr>
          <w:b/>
        </w:rPr>
        <w:t xml:space="preserve">Artikel </w:t>
      </w:r>
      <w:r w:rsidR="00D97C7D">
        <w:rPr>
          <w:b/>
        </w:rPr>
        <w:t>V</w:t>
      </w:r>
      <w:r w:rsidR="008A16D8">
        <w:rPr>
          <w:b/>
        </w:rPr>
        <w:t>I</w:t>
      </w:r>
      <w:r w:rsidRPr="00DE6FB7">
        <w:rPr>
          <w:b/>
        </w:rPr>
        <w:t>. Wijziging Wet educatie en beroepsonderwijs</w:t>
      </w:r>
    </w:p>
    <w:p w:rsidR="00520245" w:rsidRDefault="00520245" w:rsidP="00B06162"/>
    <w:p w:rsidR="0024054E" w:rsidRDefault="0024054E" w:rsidP="00B06162">
      <w:r>
        <w:t>De Wet educatie en beroepsonderwijs wordt als volgt gewijzigd:</w:t>
      </w:r>
    </w:p>
    <w:p w:rsidR="0024054E" w:rsidRDefault="0024054E" w:rsidP="00B06162"/>
    <w:p w:rsidR="0024054E" w:rsidRDefault="0024054E" w:rsidP="00B06162">
      <w:r>
        <w:t>A</w:t>
      </w:r>
    </w:p>
    <w:p w:rsidR="0024054E" w:rsidRDefault="0024054E" w:rsidP="00B06162"/>
    <w:p w:rsidR="0024054E" w:rsidRDefault="0024054E" w:rsidP="00B06162">
      <w:r>
        <w:t xml:space="preserve">In artikel 2.3.6a worden onder vernummering van het negende lid tot het </w:t>
      </w:r>
      <w:r w:rsidR="00DC00EA">
        <w:t>dertiende</w:t>
      </w:r>
      <w:r>
        <w:t xml:space="preserve"> lid </w:t>
      </w:r>
      <w:r w:rsidR="00DC00EA">
        <w:t>vier</w:t>
      </w:r>
      <w:r>
        <w:t xml:space="preserve"> leden ingevoegd, luidende:</w:t>
      </w:r>
    </w:p>
    <w:p w:rsidR="0024054E" w:rsidRDefault="0024054E" w:rsidP="00B06162"/>
    <w:p w:rsidR="00774BC6" w:rsidRDefault="0024054E" w:rsidP="00B06162">
      <w:r>
        <w:t>9.</w:t>
      </w:r>
      <w:r w:rsidRPr="0024054E">
        <w:t xml:space="preserve"> </w:t>
      </w:r>
      <w:r w:rsidR="00774BC6" w:rsidRPr="00DE6FB7">
        <w:t>Het bevoegd gezag kan het persoons</w:t>
      </w:r>
      <w:r w:rsidR="00F417C0">
        <w:t xml:space="preserve">gebonden nummer van een deelnemer </w:t>
      </w:r>
      <w:r w:rsidR="00774BC6">
        <w:t xml:space="preserve">eenmalig </w:t>
      </w:r>
      <w:r w:rsidR="00774BC6" w:rsidRPr="00DE6FB7">
        <w:t xml:space="preserve">gebruiken ten behoeve van het genereren van </w:t>
      </w:r>
      <w:r w:rsidR="00774BC6">
        <w:t xml:space="preserve">een </w:t>
      </w:r>
      <w:r w:rsidR="00774BC6" w:rsidRPr="00DE6FB7">
        <w:t>pseudoniem</w:t>
      </w:r>
      <w:r w:rsidR="00DC00EA">
        <w:t xml:space="preserve"> voor deze</w:t>
      </w:r>
      <w:r w:rsidR="00F417C0">
        <w:t xml:space="preserve"> deelnemer</w:t>
      </w:r>
      <w:r w:rsidR="00774BC6">
        <w:t xml:space="preserve"> </w:t>
      </w:r>
      <w:r w:rsidR="009B571F">
        <w:t xml:space="preserve">met het oog op het bieden van voorzieningen </w:t>
      </w:r>
      <w:r w:rsidR="00774BC6">
        <w:t xml:space="preserve">in het kader van het onderwijs </w:t>
      </w:r>
      <w:r w:rsidR="00F417C0">
        <w:t>en de begeleiding van deelnemers</w:t>
      </w:r>
      <w:r w:rsidR="00774BC6">
        <w:t xml:space="preserve">. </w:t>
      </w:r>
      <w:r w:rsidR="001A3018">
        <w:t>Het bevoegd gezag draagt er zorg voor dat het pseudoniem wordt bewaard in de systemen waarin de</w:t>
      </w:r>
      <w:r w:rsidR="003553DF">
        <w:t xml:space="preserve"> deelnemers</w:t>
      </w:r>
      <w:r w:rsidR="000A0C81">
        <w:t xml:space="preserve"> </w:t>
      </w:r>
      <w:r w:rsidR="001A3018">
        <w:t>zijn geregistreerd.</w:t>
      </w:r>
    </w:p>
    <w:p w:rsidR="001A3018" w:rsidRDefault="00E91BCA" w:rsidP="001A3018">
      <w:r>
        <w:t xml:space="preserve">10. </w:t>
      </w:r>
      <w:r w:rsidR="00957C67">
        <w:t>Het bevoegd gezag kan het pseudoniem, bedoeld in het negende lid, gebruiken voor het genereren van een an</w:t>
      </w:r>
      <w:r w:rsidR="00C63DFC">
        <w:t>der pseudoniem voor een deelnemer</w:t>
      </w:r>
      <w:r w:rsidR="00957C67">
        <w:t xml:space="preserve"> in het kader van de toegang tot en het gebruik van digitale leermiddelen of het digitaal afnemen van toetsen</w:t>
      </w:r>
      <w:r w:rsidR="00F84818">
        <w:t xml:space="preserve"> en examens</w:t>
      </w:r>
      <w:r w:rsidR="001A3018">
        <w:t xml:space="preserve">, waarbij het bevoegd gezag er zorg voor draagt dat dit andere pseudoniem wordt bewaard in de systemen waarin </w:t>
      </w:r>
      <w:r w:rsidR="0044567B">
        <w:t>de</w:t>
      </w:r>
      <w:r w:rsidR="003553DF">
        <w:t xml:space="preserve"> </w:t>
      </w:r>
      <w:r w:rsidR="001A3018">
        <w:t xml:space="preserve">deelnemers zijn geregistreerd. Dit andere </w:t>
      </w:r>
      <w:r w:rsidR="001A3018">
        <w:lastRenderedPageBreak/>
        <w:t>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11. </w:t>
      </w:r>
      <w:r w:rsidR="00957C67">
        <w:t xml:space="preserve">Bij algemene maatregel van bestuur kunnen andere </w:t>
      </w:r>
      <w:r w:rsidR="009B571F">
        <w:t>gevallen</w:t>
      </w:r>
      <w:r w:rsidR="00957C67">
        <w:t xml:space="preserve"> worden aangewezen dan het </w:t>
      </w:r>
      <w:r w:rsidR="009B571F">
        <w:t>geval</w:t>
      </w:r>
      <w:r w:rsidR="00957C67">
        <w:t xml:space="preserve">, bedoeld in het tiende lid, </w:t>
      </w:r>
      <w:r w:rsidR="00A85405">
        <w:t>waarvoor het bevoegd gezag op basis van het</w:t>
      </w:r>
      <w:r w:rsidR="00FE37DB">
        <w:t xml:space="preserve"> pseudoniem, bedoeld in het negende l</w:t>
      </w:r>
      <w:r w:rsidR="00A85405">
        <w:t>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12. Bij ministeriële regeling worden regels gesteld </w:t>
      </w:r>
      <w:r w:rsidR="00E15D76">
        <w:t xml:space="preserve">over de voorwaarden waaronder </w:t>
      </w:r>
      <w:r w:rsidR="00AC4D20">
        <w:t xml:space="preserve">de </w:t>
      </w:r>
      <w:r w:rsidR="00E15D76">
        <w:t>pseudoniem</w:t>
      </w:r>
      <w:r w:rsidR="00AC4D20">
        <w:t>en</w:t>
      </w:r>
      <w:r w:rsidR="008879BC">
        <w:t xml:space="preserve">, bedoeld in het </w:t>
      </w:r>
      <w:r w:rsidR="00715306">
        <w:t>negende</w:t>
      </w:r>
      <w:r w:rsidR="006766AE">
        <w:t xml:space="preserve"> tot en met het</w:t>
      </w:r>
      <w:r w:rsidR="00AC4D20">
        <w:t xml:space="preserve"> elfde</w:t>
      </w:r>
      <w:r w:rsidR="00E15D76">
        <w:t xml:space="preserve"> lid, k</w:t>
      </w:r>
      <w:r w:rsidR="00AC4D20">
        <w:t>unnen</w:t>
      </w:r>
      <w:r>
        <w:t xml:space="preserve"> worden gegenereerd en gebruikt</w:t>
      </w:r>
      <w:r w:rsidR="009B571F">
        <w:t>.</w:t>
      </w:r>
      <w:r>
        <w:t xml:space="preserve"> </w:t>
      </w:r>
      <w:r w:rsidR="001A3018">
        <w:t xml:space="preserve">Deze voorwaarden betreffen in ieder geval de duur en de beveiliging, waaronder de gescheiden opslag van de pseudoniemen. </w:t>
      </w:r>
    </w:p>
    <w:p w:rsidR="0024054E" w:rsidRDefault="0024054E" w:rsidP="00B06162"/>
    <w:p w:rsidR="0024054E" w:rsidRDefault="0024054E" w:rsidP="00B06162">
      <w:r>
        <w:t>B</w:t>
      </w:r>
    </w:p>
    <w:p w:rsidR="0024054E" w:rsidRDefault="0024054E" w:rsidP="00B06162"/>
    <w:p w:rsidR="00520245" w:rsidRPr="00DE6FB7" w:rsidRDefault="00520245" w:rsidP="00B06162">
      <w:r w:rsidRPr="00DE6FB7">
        <w:t xml:space="preserve">In artikel </w:t>
      </w:r>
      <w:r w:rsidR="00B35F94">
        <w:t>2.5.5a</w:t>
      </w:r>
      <w:r w:rsidRPr="00DE6FB7">
        <w:t xml:space="preserve"> worden onder vernummering van het </w:t>
      </w:r>
      <w:r w:rsidR="00B35F94">
        <w:t xml:space="preserve">twaalfde </w:t>
      </w:r>
      <w:r w:rsidRPr="00DE6FB7">
        <w:t xml:space="preserve">lid tot het </w:t>
      </w:r>
      <w:r w:rsidR="00DC00EA">
        <w:t>zes</w:t>
      </w:r>
      <w:r w:rsidR="008C48FE">
        <w:t>tiende</w:t>
      </w:r>
      <w:r w:rsidR="00D63A36">
        <w:t xml:space="preserve"> </w:t>
      </w:r>
      <w:r w:rsidRPr="00DE6FB7">
        <w:t xml:space="preserve">lid </w:t>
      </w:r>
      <w:r w:rsidR="00DC00EA">
        <w:t>vier</w:t>
      </w:r>
      <w:r w:rsidR="007019B1">
        <w:t xml:space="preserve"> </w:t>
      </w:r>
      <w:r w:rsidRPr="00DE6FB7">
        <w:t>leden ingevoegd, luidende:</w:t>
      </w:r>
    </w:p>
    <w:p w:rsidR="00520245" w:rsidRPr="00DE6FB7" w:rsidRDefault="00520245" w:rsidP="00B06162"/>
    <w:p w:rsidR="00774BC6" w:rsidRDefault="00B35F94" w:rsidP="00B06162">
      <w:r>
        <w:t>12</w:t>
      </w:r>
      <w:r w:rsidR="00520245" w:rsidRPr="00DE6FB7">
        <w:t xml:space="preserve">. </w:t>
      </w:r>
      <w:r w:rsidR="00774BC6" w:rsidRPr="00DE6FB7">
        <w:t>Het bevoegd gezag kan het persoons</w:t>
      </w:r>
      <w:r w:rsidR="00DC00EA">
        <w:t>gebonden nummer van een deelnemer</w:t>
      </w:r>
      <w:r w:rsidR="00774BC6" w:rsidRPr="00DE6FB7">
        <w:t xml:space="preserve"> </w:t>
      </w:r>
      <w:r w:rsidR="00774BC6">
        <w:t xml:space="preserve">eenmalig </w:t>
      </w:r>
      <w:r w:rsidR="00774BC6" w:rsidRPr="00DE6FB7">
        <w:t xml:space="preserve">gebruiken ten behoeve van het genereren van </w:t>
      </w:r>
      <w:r w:rsidR="00774BC6">
        <w:t xml:space="preserve">een </w:t>
      </w:r>
      <w:r w:rsidR="00774BC6" w:rsidRPr="00DE6FB7">
        <w:t>pseudoniem</w:t>
      </w:r>
      <w:r w:rsidR="00DC00EA">
        <w:t xml:space="preserve"> voor deze deelnemer</w:t>
      </w:r>
      <w:r w:rsidR="00774BC6">
        <w:t xml:space="preserve"> </w:t>
      </w:r>
      <w:r w:rsidR="00CF624A">
        <w:t xml:space="preserve">met het oog op het bieden van voorzieningen </w:t>
      </w:r>
      <w:r w:rsidR="00774BC6">
        <w:t>in het kader van het onderwijs e</w:t>
      </w:r>
      <w:r w:rsidR="00DC00EA">
        <w:t>n de begeleiding van deelnemers.</w:t>
      </w:r>
      <w:r w:rsidR="00774BC6">
        <w:t xml:space="preserve"> </w:t>
      </w:r>
      <w:r w:rsidR="001A3018">
        <w:t>Het bevoegd gezag draagt er zorg voor dat het pseudoniem wordt bewaard in de systemen waarin de deelnemers zijn geregistreerd.</w:t>
      </w:r>
    </w:p>
    <w:p w:rsidR="001A3018" w:rsidRDefault="005F17DD" w:rsidP="001A3018">
      <w:r>
        <w:t xml:space="preserve">13. </w:t>
      </w:r>
      <w:r w:rsidR="00957C67">
        <w:t>Het bevoegd gezag kan het pseudoniem, bedoeld in het twaalfde lid, gebruiken voor het genereren van een an</w:t>
      </w:r>
      <w:r w:rsidR="00C63DFC">
        <w:t>der pseudoniem voor een deelnemer</w:t>
      </w:r>
      <w:r w:rsidR="00957C67">
        <w:t xml:space="preserve"> in het kader van de toegang tot en het gebruik van digitale leermiddelen of het digitaal afnemen van toetsen</w:t>
      </w:r>
      <w:r w:rsidR="000E2AFE">
        <w:t xml:space="preserve"> en examens</w:t>
      </w:r>
      <w:r w:rsidR="001A3018">
        <w:t xml:space="preserve">, waarbij het bevoegd gezag er zorg voor draagt dat dit andere pseudoniem wordt bewaard in de systemen waarin </w:t>
      </w:r>
      <w:r w:rsidR="0044567B">
        <w:t>de</w:t>
      </w:r>
      <w:r w:rsidR="003553DF">
        <w:t xml:space="preserve"> </w:t>
      </w:r>
      <w:r w:rsidR="001A3018">
        <w:t>deelnemers zijn geregistreerd. Dit andere 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14. </w:t>
      </w:r>
      <w:r w:rsidR="00957C67">
        <w:t xml:space="preserve">Bij algemene maatregel van bestuur kunnen andere </w:t>
      </w:r>
      <w:r w:rsidR="00CF624A">
        <w:t>gevallen</w:t>
      </w:r>
      <w:r w:rsidR="00957C67">
        <w:t xml:space="preserve"> worden aangewezen dan het </w:t>
      </w:r>
      <w:r w:rsidR="00CF624A">
        <w:t>geval</w:t>
      </w:r>
      <w:r w:rsidR="00957C67">
        <w:t xml:space="preserve">, bedoeld in het dertiende lid, </w:t>
      </w:r>
      <w:r w:rsidR="00A85405">
        <w:t>waarvoor het bevoegd gezag op basis van het</w:t>
      </w:r>
      <w:r w:rsidR="00FE37DB">
        <w:t xml:space="preserve"> pseudoniem, bedoeld in het twaalfde </w:t>
      </w:r>
      <w:r w:rsidR="00A85405">
        <w:t>lid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15. Bij ministeriële regeling worden regels gesteld </w:t>
      </w:r>
      <w:r w:rsidR="00E15D76">
        <w:t xml:space="preserve">over de voorwaarden waaronder </w:t>
      </w:r>
      <w:r w:rsidR="00AC4D20">
        <w:t xml:space="preserve">de </w:t>
      </w:r>
      <w:r w:rsidR="00E15D76">
        <w:t>pseudoniem</w:t>
      </w:r>
      <w:r w:rsidR="00AC4D20">
        <w:t>en</w:t>
      </w:r>
      <w:r w:rsidR="008879BC">
        <w:t xml:space="preserve">, bedoeld in het </w:t>
      </w:r>
      <w:r w:rsidR="00715306">
        <w:t>twaalfde</w:t>
      </w:r>
      <w:r w:rsidR="00AC4D20">
        <w:t xml:space="preserve"> </w:t>
      </w:r>
      <w:r w:rsidR="006766AE">
        <w:t xml:space="preserve">tot en met het </w:t>
      </w:r>
      <w:r w:rsidR="00AC4D20">
        <w:t>veertiende lid, kunnen</w:t>
      </w:r>
      <w:r>
        <w:t xml:space="preserve"> worden gegenereerd en gebruikt</w:t>
      </w:r>
      <w:r w:rsidR="00CF624A">
        <w:t xml:space="preserve">. </w:t>
      </w:r>
      <w:r w:rsidR="001A3018">
        <w:t xml:space="preserve">Deze voorwaarden betreffen in ieder geval de duur en de beveiliging, waaronder de gescheiden opslag van de pseudoniemen. </w:t>
      </w:r>
    </w:p>
    <w:p w:rsidR="0098695F" w:rsidRDefault="0098695F" w:rsidP="001A3018"/>
    <w:p w:rsidR="002764C5" w:rsidRDefault="002764C5" w:rsidP="0098695F">
      <w:r>
        <w:t>C</w:t>
      </w:r>
    </w:p>
    <w:p w:rsidR="002764C5" w:rsidRDefault="002764C5" w:rsidP="0098695F"/>
    <w:p w:rsidR="002764C5" w:rsidRPr="004F4766" w:rsidRDefault="00942338" w:rsidP="0098695F">
      <w:r>
        <w:t>Na artikel 12.5.1</w:t>
      </w:r>
      <w:r w:rsidR="002764C5">
        <w:t xml:space="preserve"> wordt een artikel ingevoegd, luidende: </w:t>
      </w:r>
    </w:p>
    <w:p w:rsidR="002764C5" w:rsidRDefault="002764C5" w:rsidP="0098695F">
      <w:pPr>
        <w:rPr>
          <w:b/>
        </w:rPr>
      </w:pPr>
    </w:p>
    <w:p w:rsidR="0098695F" w:rsidRDefault="0098695F" w:rsidP="0098695F">
      <w:pPr>
        <w:rPr>
          <w:b/>
        </w:rPr>
      </w:pPr>
      <w:r w:rsidRPr="00A70CED">
        <w:rPr>
          <w:b/>
        </w:rPr>
        <w:t xml:space="preserve">Artikel </w:t>
      </w:r>
      <w:r w:rsidR="002764C5">
        <w:rPr>
          <w:b/>
        </w:rPr>
        <w:t>12.5.1a</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4A41C9"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w:t>
      </w:r>
      <w:r w:rsidR="002764C5">
        <w:t xml:space="preserve">de artikelen 2.3.6a, negende tot en met twaalfde lid, en </w:t>
      </w:r>
      <w:r w:rsidR="00487470">
        <w:t>2.5.5a, twaalfde tot en met vijftiende lid,</w:t>
      </w:r>
      <w:r w:rsidR="009D0145">
        <w:t xml:space="preserve"> </w:t>
      </w:r>
      <w:r>
        <w:t xml:space="preserve">in de praktijk. </w:t>
      </w:r>
    </w:p>
    <w:p w:rsidR="004A41C9" w:rsidRDefault="004A41C9">
      <w:pPr>
        <w:spacing w:line="240" w:lineRule="auto"/>
      </w:pPr>
      <w:r>
        <w:br w:type="page"/>
      </w:r>
    </w:p>
    <w:p w:rsidR="0098695F" w:rsidRPr="00A70CED" w:rsidRDefault="0098695F" w:rsidP="0098695F"/>
    <w:p w:rsidR="00520245" w:rsidRDefault="00520245" w:rsidP="00B06162"/>
    <w:p w:rsidR="003E4E1D" w:rsidRDefault="003E4E1D" w:rsidP="00B06162">
      <w:pPr>
        <w:rPr>
          <w:b/>
        </w:rPr>
      </w:pPr>
      <w:r w:rsidRPr="008A16D8">
        <w:rPr>
          <w:b/>
        </w:rPr>
        <w:t>Artikel V</w:t>
      </w:r>
      <w:r>
        <w:rPr>
          <w:b/>
        </w:rPr>
        <w:t>II</w:t>
      </w:r>
      <w:r w:rsidRPr="008A16D8">
        <w:rPr>
          <w:b/>
        </w:rPr>
        <w:t xml:space="preserve">. Wijziging Wet </w:t>
      </w:r>
      <w:r>
        <w:rPr>
          <w:b/>
        </w:rPr>
        <w:t>educatie en beroeps</w:t>
      </w:r>
      <w:r w:rsidRPr="008A16D8">
        <w:rPr>
          <w:b/>
        </w:rPr>
        <w:t xml:space="preserve">onderwijs BES </w:t>
      </w:r>
    </w:p>
    <w:p w:rsidR="003E4E1D" w:rsidRPr="008A16D8" w:rsidRDefault="003E4E1D" w:rsidP="00B06162">
      <w:pPr>
        <w:rPr>
          <w:b/>
        </w:rPr>
      </w:pPr>
    </w:p>
    <w:p w:rsidR="00337C0D" w:rsidRDefault="00337C0D" w:rsidP="00B06162">
      <w:r>
        <w:t>De Wet educatie en beroepsonderwijs BES wordt als volgt gewijzigd:</w:t>
      </w:r>
    </w:p>
    <w:p w:rsidR="00337C0D" w:rsidRDefault="00337C0D" w:rsidP="00B06162"/>
    <w:p w:rsidR="00337C0D" w:rsidRDefault="00337C0D" w:rsidP="00B06162">
      <w:r>
        <w:t>A</w:t>
      </w:r>
    </w:p>
    <w:p w:rsidR="00337C0D" w:rsidRDefault="00337C0D" w:rsidP="00B06162"/>
    <w:p w:rsidR="003E4E1D" w:rsidRPr="00DE6FB7" w:rsidRDefault="001909B2" w:rsidP="00B06162">
      <w:r>
        <w:t>Aan</w:t>
      </w:r>
      <w:r w:rsidR="003E4E1D" w:rsidRPr="00DE6FB7">
        <w:t xml:space="preserve"> artikel </w:t>
      </w:r>
      <w:r w:rsidR="003E4E1D">
        <w:t xml:space="preserve">2.3.4 </w:t>
      </w:r>
      <w:r w:rsidR="003E4E1D" w:rsidRPr="00DE6FB7">
        <w:t xml:space="preserve">worden na het </w:t>
      </w:r>
      <w:r w:rsidR="003E4E1D">
        <w:t xml:space="preserve">achtste </w:t>
      </w:r>
      <w:r w:rsidR="003E4E1D" w:rsidRPr="00DE6FB7">
        <w:t xml:space="preserve">lid </w:t>
      </w:r>
      <w:r w:rsidR="00DC00EA">
        <w:t>vier</w:t>
      </w:r>
      <w:r w:rsidR="003E4E1D" w:rsidRPr="00DE6FB7">
        <w:t xml:space="preserve"> leden toegevoegd, luidende: </w:t>
      </w:r>
    </w:p>
    <w:p w:rsidR="003E4E1D" w:rsidRPr="00DE6FB7" w:rsidRDefault="003E4E1D" w:rsidP="00B06162"/>
    <w:p w:rsidR="00774BC6" w:rsidRDefault="003E4E1D" w:rsidP="00B06162">
      <w:r>
        <w:t>9</w:t>
      </w:r>
      <w:r w:rsidRPr="00DE6FB7">
        <w:t xml:space="preserve">. </w:t>
      </w:r>
      <w:r w:rsidR="00774BC6" w:rsidRPr="00DE6FB7">
        <w:t>Het bevoegd gezag kan het persoonsgebonden nummer</w:t>
      </w:r>
      <w:r w:rsidR="00DC00EA">
        <w:t xml:space="preserve"> BES van een deelnemer </w:t>
      </w:r>
      <w:r w:rsidR="00774BC6">
        <w:t xml:space="preserve">eenmalig </w:t>
      </w:r>
      <w:r w:rsidR="00774BC6" w:rsidRPr="00DE6FB7">
        <w:t xml:space="preserve">gebruiken ten behoeve van het genereren van </w:t>
      </w:r>
      <w:r w:rsidR="00774BC6">
        <w:t xml:space="preserve">een </w:t>
      </w:r>
      <w:r w:rsidR="00774BC6" w:rsidRPr="00DE6FB7">
        <w:t>pseudoniem</w:t>
      </w:r>
      <w:r w:rsidR="00774BC6">
        <w:t xml:space="preserve"> voor </w:t>
      </w:r>
      <w:r w:rsidR="00DC00EA">
        <w:t>deze deelnemer</w:t>
      </w:r>
      <w:r w:rsidR="00774BC6">
        <w:t xml:space="preserve"> </w:t>
      </w:r>
      <w:r w:rsidR="00CF624A">
        <w:t xml:space="preserve">met het oog op het bieden van voorzieningen </w:t>
      </w:r>
      <w:r w:rsidR="00774BC6">
        <w:t xml:space="preserve">in het kader van het onderwijs en de begeleiding van </w:t>
      </w:r>
      <w:r w:rsidR="00DC00EA">
        <w:t>deelnemers.</w:t>
      </w:r>
      <w:r w:rsidR="001A3018">
        <w:t xml:space="preserve"> Het bevoegd gezag draagt er zorg voor dat het pseudoniem wordt bewaard in de systemen waarin de deelnemers zijn geregistreerd.</w:t>
      </w:r>
    </w:p>
    <w:p w:rsidR="001A3018" w:rsidRDefault="005D5D46" w:rsidP="001A3018">
      <w:r>
        <w:t xml:space="preserve">10. </w:t>
      </w:r>
      <w:r w:rsidR="00957C67">
        <w:t>Het bevoegd gezag kan het pseudoniem, bedoeld in het negende lid, gebruiken voor het genereren van een an</w:t>
      </w:r>
      <w:r w:rsidR="007D0FEC">
        <w:t>der pseudoniem voor een deelnemer</w:t>
      </w:r>
      <w:r w:rsidR="00957C67">
        <w:t xml:space="preserve"> in het kader van de toegang tot en het gebruik van digitale leermiddelen of het digitaal afnemen van toetsen</w:t>
      </w:r>
      <w:r w:rsidR="00F84818">
        <w:t xml:space="preserve"> en examens</w:t>
      </w:r>
      <w:r w:rsidR="001A3018">
        <w:t xml:space="preserve">, waarbij het bevoegd gezag er zorg voor draagt dat dit andere pseudoniem wordt bewaard in de systemen waarin </w:t>
      </w:r>
      <w:r w:rsidR="0044567B">
        <w:t>de</w:t>
      </w:r>
      <w:r w:rsidR="003553DF">
        <w:t xml:space="preserve"> </w:t>
      </w:r>
      <w:r w:rsidR="001A3018">
        <w:t>deelnemers zijn geregistreerd. Dit andere pseudoniem wordt uitsluitend verstrekt aan een leverancier die een digitaal product of een digitale dienst aanbiedt bestaande uit leerstof of toetsen en de daarmee samenhangende digitale diensten.</w:t>
      </w:r>
    </w:p>
    <w:p w:rsidR="009768EF" w:rsidRDefault="00C92977" w:rsidP="009768EF">
      <w:r>
        <w:t xml:space="preserve">11. </w:t>
      </w:r>
      <w:r w:rsidR="00957C67">
        <w:t xml:space="preserve">Bij algemene maatregel van bestuur kunnen andere </w:t>
      </w:r>
      <w:r w:rsidR="00CF624A">
        <w:t>gevallen</w:t>
      </w:r>
      <w:r w:rsidR="00957C67">
        <w:t xml:space="preserve"> worden aangewezen dan het </w:t>
      </w:r>
      <w:r w:rsidR="00CF624A">
        <w:t>geval</w:t>
      </w:r>
      <w:r w:rsidR="00957C67">
        <w:t xml:space="preserve">, bedoeld in het tiende lid, </w:t>
      </w:r>
      <w:r w:rsidR="00A85405">
        <w:t>waarvoor het bevoegd gezag op basis van het</w:t>
      </w:r>
      <w:r w:rsidR="00FE37DB">
        <w:t xml:space="preserve"> pseudoniem, bedoeld in het negende l</w:t>
      </w:r>
      <w:r w:rsidR="00A85405">
        <w:t>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12. Bij ministeriële regeling worden regels gesteld o</w:t>
      </w:r>
      <w:r w:rsidR="00E15D76">
        <w:t xml:space="preserve">ver de voorwaarden waaronder </w:t>
      </w:r>
      <w:r w:rsidR="00AC4D20">
        <w:t>de</w:t>
      </w:r>
      <w:r w:rsidR="00E15D76">
        <w:t xml:space="preserve">  pseudoniem</w:t>
      </w:r>
      <w:r w:rsidR="00AC4D20">
        <w:t>en</w:t>
      </w:r>
      <w:r w:rsidR="009C7DDD">
        <w:t xml:space="preserve">, bedoeld in het </w:t>
      </w:r>
      <w:r w:rsidR="00715306">
        <w:t>negende</w:t>
      </w:r>
      <w:r w:rsidR="00AC4D20">
        <w:t xml:space="preserve"> </w:t>
      </w:r>
      <w:r w:rsidR="006766AE">
        <w:t xml:space="preserve">tot en met het </w:t>
      </w:r>
      <w:r w:rsidR="00AC4D20">
        <w:t>elfde</w:t>
      </w:r>
      <w:r>
        <w:t xml:space="preserve"> lid, </w:t>
      </w:r>
      <w:r w:rsidR="00E15D76">
        <w:t>k</w:t>
      </w:r>
      <w:r w:rsidR="00AC4D20">
        <w:t>unnen</w:t>
      </w:r>
      <w:r>
        <w:t xml:space="preserve"> worden gegenereerd en gebruikt</w:t>
      </w:r>
      <w:r w:rsidR="009C6B04">
        <w:t>.</w:t>
      </w:r>
      <w:r>
        <w:t xml:space="preserve"> </w:t>
      </w:r>
      <w:r w:rsidR="001A3018">
        <w:t xml:space="preserve">Deze voorwaarden betreffen in ieder geval de duur en de beveiliging, waaronder de gescheiden opslag van de pseudoniemen. </w:t>
      </w:r>
    </w:p>
    <w:p w:rsidR="00337C0D" w:rsidRDefault="00337C0D" w:rsidP="001A3018"/>
    <w:p w:rsidR="00337C0D" w:rsidRDefault="00337C0D" w:rsidP="001A3018">
      <w:r>
        <w:t>B</w:t>
      </w:r>
    </w:p>
    <w:p w:rsidR="00337C0D" w:rsidRDefault="00337C0D" w:rsidP="001A3018"/>
    <w:p w:rsidR="00337C0D" w:rsidRDefault="00337C0D" w:rsidP="001A3018">
      <w:r>
        <w:t>Na artikel 11.6e wordt een artikel ingevoegd, luidende:</w:t>
      </w:r>
    </w:p>
    <w:p w:rsidR="0098695F" w:rsidRDefault="0098695F" w:rsidP="001A3018"/>
    <w:p w:rsidR="0098695F" w:rsidRDefault="0098695F" w:rsidP="0098695F">
      <w:pPr>
        <w:rPr>
          <w:b/>
        </w:rPr>
      </w:pPr>
      <w:r w:rsidRPr="00A70CED">
        <w:rPr>
          <w:b/>
        </w:rPr>
        <w:t xml:space="preserve">Artikel </w:t>
      </w:r>
      <w:r w:rsidR="0046017F">
        <w:rPr>
          <w:b/>
        </w:rPr>
        <w:t>11.6</w:t>
      </w:r>
      <w:r w:rsidR="00337C0D">
        <w:rPr>
          <w:b/>
        </w:rPr>
        <w:t>f</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w:t>
      </w:r>
      <w:r w:rsidR="00337C0D">
        <w:t>2.3.4, negende tot en met twaalfde</w:t>
      </w:r>
      <w:r>
        <w:t xml:space="preserve"> lid, in de praktijk. </w:t>
      </w:r>
    </w:p>
    <w:p w:rsidR="00774BC6" w:rsidRDefault="00774BC6" w:rsidP="00B06162"/>
    <w:p w:rsidR="002F5207" w:rsidRPr="007242C2" w:rsidRDefault="002F5207" w:rsidP="00B06162">
      <w:pPr>
        <w:rPr>
          <w:b/>
        </w:rPr>
      </w:pPr>
      <w:r w:rsidRPr="007242C2">
        <w:rPr>
          <w:b/>
        </w:rPr>
        <w:t>Artikel VIII. Wijziging Wet op het hoger onderwijs en wetenschappelijk onderzoek</w:t>
      </w:r>
    </w:p>
    <w:p w:rsidR="002F5207" w:rsidRDefault="002F5207" w:rsidP="00B06162"/>
    <w:p w:rsidR="00570BBF" w:rsidRDefault="00570BBF" w:rsidP="00B06162">
      <w:r>
        <w:t>De Wet op het hoger onderwijs en wetenschappelijk onderzoek wordt als volgt gewijzigd:</w:t>
      </w:r>
    </w:p>
    <w:p w:rsidR="00570BBF" w:rsidRDefault="00570BBF" w:rsidP="00B06162"/>
    <w:p w:rsidR="00570BBF" w:rsidRDefault="00570BBF" w:rsidP="00B06162">
      <w:r>
        <w:t>A</w:t>
      </w:r>
    </w:p>
    <w:p w:rsidR="00570BBF" w:rsidRDefault="00570BBF" w:rsidP="00B06162"/>
    <w:p w:rsidR="002F5207" w:rsidRDefault="002F5207" w:rsidP="00B06162">
      <w:r>
        <w:t>Aan artikel 7</w:t>
      </w:r>
      <w:r w:rsidR="005F18FC">
        <w:t>.52</w:t>
      </w:r>
      <w:r>
        <w:t xml:space="preserve"> worden na het achtste lid </w:t>
      </w:r>
      <w:r w:rsidR="00DC00EA">
        <w:t>vier</w:t>
      </w:r>
      <w:r w:rsidR="007019B1">
        <w:t xml:space="preserve"> </w:t>
      </w:r>
      <w:r>
        <w:t>leden toegevoegd, luidende:</w:t>
      </w:r>
    </w:p>
    <w:p w:rsidR="002F5207" w:rsidRDefault="002F5207" w:rsidP="00B06162"/>
    <w:p w:rsidR="005D5D46" w:rsidRDefault="002F5207" w:rsidP="00B06162">
      <w:r>
        <w:lastRenderedPageBreak/>
        <w:t>9</w:t>
      </w:r>
      <w:r w:rsidRPr="00DE6FB7">
        <w:t xml:space="preserve">. Het </w:t>
      </w:r>
      <w:r>
        <w:t xml:space="preserve">instellingsbestuur </w:t>
      </w:r>
      <w:r w:rsidRPr="00DE6FB7">
        <w:t xml:space="preserve">kan het persoonsgebonden nummer </w:t>
      </w:r>
      <w:r>
        <w:t>v</w:t>
      </w:r>
      <w:r w:rsidRPr="00DE6FB7">
        <w:t xml:space="preserve">an een </w:t>
      </w:r>
      <w:r>
        <w:t xml:space="preserve">student of </w:t>
      </w:r>
      <w:r w:rsidR="005F18FC">
        <w:t xml:space="preserve">extraneus </w:t>
      </w:r>
      <w:r w:rsidR="00774BC6">
        <w:t xml:space="preserve">eenmalig </w:t>
      </w:r>
      <w:r w:rsidRPr="00DE6FB7">
        <w:t>gebruiken ten behoeve van het genereren van een pseudoniem</w:t>
      </w:r>
      <w:r>
        <w:t xml:space="preserve"> voor </w:t>
      </w:r>
      <w:r w:rsidR="005D5D46">
        <w:t>deze</w:t>
      </w:r>
      <w:r>
        <w:t xml:space="preserve"> </w:t>
      </w:r>
      <w:r w:rsidR="005F18FC">
        <w:t>student of extraneus</w:t>
      </w:r>
      <w:r w:rsidR="005D5D46">
        <w:t xml:space="preserve"> </w:t>
      </w:r>
      <w:r w:rsidR="00572FB5">
        <w:t xml:space="preserve">met het oog op het bieden van voorzieningen </w:t>
      </w:r>
      <w:r w:rsidR="005D5D46">
        <w:t>in het kader van</w:t>
      </w:r>
      <w:r w:rsidR="00774BC6">
        <w:t xml:space="preserve"> het onderwijs en de begeleiding v</w:t>
      </w:r>
      <w:r w:rsidR="0062063A">
        <w:t>an</w:t>
      </w:r>
      <w:r w:rsidR="00774BC6">
        <w:t xml:space="preserve"> student</w:t>
      </w:r>
      <w:r w:rsidR="0062063A">
        <w:t>en</w:t>
      </w:r>
      <w:r w:rsidR="00774BC6">
        <w:t xml:space="preserve"> of </w:t>
      </w:r>
      <w:proofErr w:type="spellStart"/>
      <w:r w:rsidR="003553DF">
        <w:t>extraneï</w:t>
      </w:r>
      <w:proofErr w:type="spellEnd"/>
      <w:r w:rsidR="00774BC6">
        <w:t>.</w:t>
      </w:r>
      <w:r w:rsidR="001A3018">
        <w:t xml:space="preserve"> Het bevoegd gezag draagt er zorg voor dat het pseudoniem wordt bewaard in de systemen waarin de</w:t>
      </w:r>
      <w:r w:rsidR="003553DF">
        <w:t xml:space="preserve"> studenten en </w:t>
      </w:r>
      <w:proofErr w:type="spellStart"/>
      <w:r w:rsidR="003553DF">
        <w:t>extraneï</w:t>
      </w:r>
      <w:proofErr w:type="spellEnd"/>
      <w:r w:rsidR="003553DF">
        <w:t xml:space="preserve"> </w:t>
      </w:r>
      <w:r w:rsidR="001A3018">
        <w:t>zijn geregistreerd.</w:t>
      </w:r>
    </w:p>
    <w:p w:rsidR="001A3018" w:rsidRDefault="005D5D46" w:rsidP="001A3018">
      <w:r>
        <w:t xml:space="preserve">10. </w:t>
      </w:r>
      <w:r w:rsidR="00957C67">
        <w:t>Het bevoegd gezag kan het pseudoniem, bedoeld in het negende lid, gebruiken voor het genereren van een an</w:t>
      </w:r>
      <w:r w:rsidR="00C20876">
        <w:t>der pseudoniem voor een student of extraneus</w:t>
      </w:r>
      <w:r w:rsidR="00957C67">
        <w:t xml:space="preserve"> in het kader van de toegang tot en het gebruik van digitale leermiddelen of het digitaal afnemen van </w:t>
      </w:r>
      <w:r w:rsidR="00F84818">
        <w:t>tentamens en examens</w:t>
      </w:r>
      <w:r w:rsidR="001A3018">
        <w:t xml:space="preserve">, waarbij het bevoegd gezag er zorg voor draagt dat dit andere pseudoniem wordt bewaard in de systemen waarin </w:t>
      </w:r>
      <w:r w:rsidR="0044567B">
        <w:t>de</w:t>
      </w:r>
      <w:r w:rsidR="007D0FEC">
        <w:t xml:space="preserve"> studenten en</w:t>
      </w:r>
      <w:r w:rsidR="003553DF">
        <w:t xml:space="preserve"> </w:t>
      </w:r>
      <w:proofErr w:type="spellStart"/>
      <w:r w:rsidR="003553DF">
        <w:t>extraneï</w:t>
      </w:r>
      <w:proofErr w:type="spellEnd"/>
      <w:r w:rsidR="001A3018">
        <w:t xml:space="preserve"> zijn geregistreerd. Dit andere pseudoniem wordt uitsluitend verstrekt aan een leverancier die een digitaal product of een digitale dienst aanbiedt bestaande uit leerstof of toetsen en de daarmee samenhangende digitale diensten.</w:t>
      </w:r>
    </w:p>
    <w:p w:rsidR="009768EF" w:rsidRDefault="00774BC6" w:rsidP="009768EF">
      <w:r>
        <w:t xml:space="preserve">11. </w:t>
      </w:r>
      <w:r w:rsidR="00957C67">
        <w:t xml:space="preserve">Bij algemene maatregel van bestuur kunnen andere </w:t>
      </w:r>
      <w:r w:rsidR="00572FB5">
        <w:t>gevallen</w:t>
      </w:r>
      <w:r w:rsidR="00957C67">
        <w:t xml:space="preserve"> worden aangewezen dan het </w:t>
      </w:r>
      <w:r w:rsidR="00572FB5">
        <w:t>geval</w:t>
      </w:r>
      <w:r w:rsidR="00957C67">
        <w:t xml:space="preserve">, bedoeld in het tiende lid, </w:t>
      </w:r>
      <w:r w:rsidR="00A85405">
        <w:t>waarvoor het bevoegd gezag op basis van het</w:t>
      </w:r>
      <w:r w:rsidR="00FE37DB">
        <w:t xml:space="preserve"> pseudoniem, bedoeld in het negende </w:t>
      </w:r>
      <w:r w:rsidR="00A85405">
        <w:t>lid</w:t>
      </w:r>
      <w:r w:rsidR="005975A6">
        <w:t>,</w:t>
      </w:r>
      <w:r w:rsidR="00A85405">
        <w:t xml:space="preserve"> een ander pseudoniem kan genereren</w:t>
      </w:r>
      <w:r w:rsidR="009768EF">
        <w:t xml:space="preserve">. </w:t>
      </w:r>
    </w:p>
    <w:p w:rsidR="009768EF" w:rsidRDefault="009768EF" w:rsidP="009768EF">
      <w:r>
        <w:t>Daarbij worden in ieder geval de categorieën van ontvangers van dit andere pseudoniem aangewezen.</w:t>
      </w:r>
    </w:p>
    <w:p w:rsidR="001A3018" w:rsidRDefault="00774BC6" w:rsidP="001A3018">
      <w:r>
        <w:t xml:space="preserve">12. Bij ministeriële regeling worden regels gesteld </w:t>
      </w:r>
      <w:r w:rsidR="00E15D76">
        <w:t xml:space="preserve">over de voorwaarden waaronder </w:t>
      </w:r>
      <w:r w:rsidR="00AC4D20">
        <w:t xml:space="preserve">de </w:t>
      </w:r>
      <w:r w:rsidR="00E15D76">
        <w:t>pseudoniem</w:t>
      </w:r>
      <w:r w:rsidR="00AC4D20">
        <w:t>en</w:t>
      </w:r>
      <w:r w:rsidR="009C7DDD">
        <w:t xml:space="preserve">, bedoeld in het </w:t>
      </w:r>
      <w:r w:rsidR="00715306">
        <w:t>negende</w:t>
      </w:r>
      <w:r w:rsidR="00AC4D20">
        <w:t xml:space="preserve"> </w:t>
      </w:r>
      <w:r w:rsidR="00A3641D">
        <w:t xml:space="preserve">tot en met het </w:t>
      </w:r>
      <w:r w:rsidR="00AC4D20">
        <w:t xml:space="preserve">elfde </w:t>
      </w:r>
      <w:r w:rsidR="00E15D76">
        <w:t>lid, k</w:t>
      </w:r>
      <w:r w:rsidR="00AC4D20">
        <w:t>unnen</w:t>
      </w:r>
      <w:r>
        <w:t xml:space="preserve"> worden gegenereerd en gebruikt</w:t>
      </w:r>
      <w:r w:rsidR="00572FB5">
        <w:t>.</w:t>
      </w:r>
      <w:r>
        <w:t xml:space="preserve"> </w:t>
      </w:r>
      <w:r w:rsidR="001A3018">
        <w:t xml:space="preserve">Deze voorwaarden betreffen in ieder geval de duur en de beveiliging, waaronder de gescheiden opslag van de pseudoniemen. </w:t>
      </w:r>
    </w:p>
    <w:p w:rsidR="0098695F" w:rsidRDefault="0098695F" w:rsidP="001A3018"/>
    <w:p w:rsidR="00570BBF" w:rsidRDefault="00570BBF" w:rsidP="0098695F">
      <w:r>
        <w:t>B</w:t>
      </w:r>
    </w:p>
    <w:p w:rsidR="00570BBF" w:rsidRDefault="00570BBF" w:rsidP="0098695F"/>
    <w:p w:rsidR="00570BBF" w:rsidRPr="004F4766" w:rsidRDefault="00570BBF" w:rsidP="0098695F">
      <w:r>
        <w:t>Na artikel 19.1 wordt een artikel ingevoegd, luidende:</w:t>
      </w:r>
    </w:p>
    <w:p w:rsidR="00570BBF" w:rsidRDefault="00570BBF" w:rsidP="0098695F">
      <w:pPr>
        <w:rPr>
          <w:b/>
        </w:rPr>
      </w:pPr>
    </w:p>
    <w:p w:rsidR="0098695F" w:rsidRDefault="0098695F" w:rsidP="0098695F">
      <w:pPr>
        <w:rPr>
          <w:b/>
        </w:rPr>
      </w:pPr>
      <w:r w:rsidRPr="00A70CED">
        <w:rPr>
          <w:b/>
        </w:rPr>
        <w:t xml:space="preserve">Artikel </w:t>
      </w:r>
      <w:r w:rsidR="00570BBF">
        <w:rPr>
          <w:b/>
        </w:rPr>
        <w:t>19.1a</w:t>
      </w:r>
      <w:r w:rsidRPr="00A70CED">
        <w:rPr>
          <w:b/>
        </w:rPr>
        <w:t>. Evaluatie in</w:t>
      </w:r>
      <w:r>
        <w:rPr>
          <w:b/>
        </w:rPr>
        <w:t xml:space="preserve"> verband met het </w:t>
      </w:r>
      <w:proofErr w:type="spellStart"/>
      <w:r>
        <w:rPr>
          <w:b/>
        </w:rPr>
        <w:t>pseudonimiseren</w:t>
      </w:r>
      <w:proofErr w:type="spellEnd"/>
      <w:r>
        <w:rPr>
          <w:b/>
        </w:rPr>
        <w:t xml:space="preserve"> van het persoonsgebonden nummer van een onderwijsdeelnemer</w:t>
      </w:r>
    </w:p>
    <w:p w:rsidR="0098695F" w:rsidRPr="00A70CED" w:rsidRDefault="0098695F" w:rsidP="0098695F">
      <w:r>
        <w:t xml:space="preserve">Onze Minister zendt binnen vijf jaar na de inwerkingtreding van de Wet van ….tot wijziging van diverse onderwijswetten </w:t>
      </w:r>
      <w:r w:rsidRPr="00A70CED">
        <w:t xml:space="preserve">in verband met het </w:t>
      </w:r>
      <w:proofErr w:type="spellStart"/>
      <w:r w:rsidRPr="00A70CED">
        <w:t>pseudonimiseren</w:t>
      </w:r>
      <w:proofErr w:type="spellEnd"/>
      <w:r w:rsidRPr="00A70CED">
        <w:t xml:space="preserve"> van het persoonsgebonden nummer van een onderwijsdeelnemer ten behoeve van het bieden van voorzieningen in het kader van het onderwijs en de begeleiding van onderwijsdeelnemers</w:t>
      </w:r>
      <w:r>
        <w:t xml:space="preserve"> (Stb. …) aan de Staten-Generaal een verslag over de doeltreffendheid en effecten van artikel </w:t>
      </w:r>
      <w:r w:rsidR="00570BBF">
        <w:t>7.52, negende tot en met twaalfde</w:t>
      </w:r>
      <w:r>
        <w:t xml:space="preserve"> lid, in de praktijk. </w:t>
      </w:r>
    </w:p>
    <w:p w:rsidR="00A3748A" w:rsidRDefault="00A3748A" w:rsidP="00B06162">
      <w:pPr>
        <w:rPr>
          <w:b/>
        </w:rPr>
      </w:pPr>
    </w:p>
    <w:p w:rsidR="00520245" w:rsidRPr="00DE6FB7" w:rsidRDefault="00520245" w:rsidP="00B06162">
      <w:pPr>
        <w:rPr>
          <w:b/>
        </w:rPr>
      </w:pPr>
      <w:r w:rsidRPr="00DE6FB7">
        <w:rPr>
          <w:b/>
        </w:rPr>
        <w:t xml:space="preserve">Artikel </w:t>
      </w:r>
      <w:r w:rsidR="00A11129">
        <w:rPr>
          <w:b/>
        </w:rPr>
        <w:t>I</w:t>
      </w:r>
      <w:r w:rsidR="002F5207">
        <w:rPr>
          <w:b/>
        </w:rPr>
        <w:t>X</w:t>
      </w:r>
      <w:r w:rsidRPr="00DE6FB7">
        <w:rPr>
          <w:b/>
        </w:rPr>
        <w:t>. Inwerkingtreding</w:t>
      </w:r>
    </w:p>
    <w:p w:rsidR="00520245" w:rsidRPr="00DE6FB7" w:rsidRDefault="00520245" w:rsidP="00B06162">
      <w:pPr>
        <w:spacing w:before="100" w:beforeAutospacing="1" w:after="100" w:afterAutospacing="1"/>
        <w:rPr>
          <w:szCs w:val="18"/>
        </w:rPr>
      </w:pPr>
      <w:r w:rsidRPr="00DE6FB7">
        <w:rPr>
          <w:szCs w:val="18"/>
        </w:rPr>
        <w:t>Deze wet treedt in werking op een bij koninklijk besluit te bepalen tijdstip, dat voor de verschillende artikelen verschillend kan worden vastgesteld.</w:t>
      </w:r>
    </w:p>
    <w:p w:rsidR="00520245" w:rsidRPr="00DE6FB7" w:rsidRDefault="00520245" w:rsidP="00B06162">
      <w:r w:rsidRPr="00DE6FB7">
        <w:t>Lasten en bevelen dat deze in het Staatsblad zal worden geplaatst en dat alle ministeries, autoriteiten, colleges en ambtenaren die zulks aangaat, aan de nauwkeurige uitvoering de hand zullen houden.</w:t>
      </w:r>
    </w:p>
    <w:p w:rsidR="00520245" w:rsidRPr="00DE6FB7" w:rsidRDefault="00520245" w:rsidP="00B06162"/>
    <w:p w:rsidR="00520245" w:rsidRPr="00DE6FB7" w:rsidRDefault="00520245" w:rsidP="00B06162">
      <w:r w:rsidRPr="00DE6FB7">
        <w:t>Gegeven</w:t>
      </w:r>
    </w:p>
    <w:p w:rsidR="00520245" w:rsidRPr="00DE6FB7" w:rsidRDefault="00520245" w:rsidP="00B06162"/>
    <w:p w:rsidR="00595CE3" w:rsidRDefault="007D6455" w:rsidP="00B06162">
      <w:r>
        <w:t>D</w:t>
      </w:r>
      <w:r w:rsidR="00520245" w:rsidRPr="00DE6FB7">
        <w:t xml:space="preserve">e </w:t>
      </w:r>
      <w:r w:rsidR="004F3CC1">
        <w:t>Minister</w:t>
      </w:r>
      <w:r w:rsidR="00520245" w:rsidRPr="00DE6FB7">
        <w:t xml:space="preserve"> van Onderwijs, </w:t>
      </w:r>
    </w:p>
    <w:p w:rsidR="00520245" w:rsidRPr="00DE6FB7" w:rsidRDefault="00520245" w:rsidP="00B06162">
      <w:r w:rsidRPr="00DE6FB7">
        <w:t>Cultuur en Wetenschap,</w:t>
      </w:r>
    </w:p>
    <w:p w:rsidR="00520245" w:rsidRDefault="00520245" w:rsidP="00B06162"/>
    <w:p w:rsidR="00043337" w:rsidRDefault="00043337" w:rsidP="00B06162"/>
    <w:p w:rsidR="00595CE3" w:rsidRDefault="00595CE3" w:rsidP="00B06162"/>
    <w:p w:rsidR="00595CE3" w:rsidRDefault="00595CE3" w:rsidP="00B06162"/>
    <w:p w:rsidR="00595CE3" w:rsidRDefault="00595CE3" w:rsidP="00B06162">
      <w:r>
        <w:t>De Staatssecretaris van Onderwijs,</w:t>
      </w:r>
    </w:p>
    <w:p w:rsidR="00595CE3" w:rsidRDefault="00595CE3" w:rsidP="00B06162">
      <w:r>
        <w:t>Cultuur en Wetenschap,</w:t>
      </w:r>
      <w:bookmarkStart w:id="0" w:name="_GoBack"/>
      <w:bookmarkEnd w:id="0"/>
    </w:p>
    <w:sectPr w:rsidR="00595CE3" w:rsidSect="00B25E3D">
      <w:footerReference w:type="default" r:id="rId9"/>
      <w:headerReference w:type="first" r:id="rId10"/>
      <w:footerReference w:type="first" r:id="rId11"/>
      <w:pgSz w:w="11906" w:h="16838" w:code="9"/>
      <w:pgMar w:top="1247" w:right="1758" w:bottom="1758" w:left="204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72" w:rsidRDefault="001E2672" w:rsidP="00B25E3D">
      <w:pPr>
        <w:spacing w:line="240" w:lineRule="auto"/>
      </w:pPr>
      <w:r>
        <w:separator/>
      </w:r>
    </w:p>
  </w:endnote>
  <w:endnote w:type="continuationSeparator" w:id="0">
    <w:p w:rsidR="001E2672" w:rsidRDefault="001E2672" w:rsidP="00B25E3D">
      <w:pPr>
        <w:spacing w:line="240" w:lineRule="auto"/>
      </w:pPr>
      <w:r>
        <w:continuationSeparator/>
      </w:r>
    </w:p>
  </w:endnote>
  <w:endnote w:type="continuationNotice" w:id="1">
    <w:p w:rsidR="001E2672" w:rsidRDefault="001E26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Pr="00B25E3D" w:rsidRDefault="001E2672" w:rsidP="00B25E3D">
    <w:pPr>
      <w:pStyle w:val="Voettekst"/>
      <w:tabs>
        <w:tab w:val="clear" w:pos="4536"/>
        <w:tab w:val="center" w:pos="3969"/>
      </w:tabs>
      <w:spacing w:line="240" w:lineRule="auto"/>
      <w:rPr>
        <w:noProof/>
        <w:sz w:val="13"/>
        <w:lang w:eastAsia="nl-NL"/>
      </w:rPr>
    </w:pPr>
    <w:r>
      <w:tab/>
      <w:t>W6801.K-2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sidR="00F1712C">
      <w:rPr>
        <w:rStyle w:val="Huisstijl-GegevenCharChar"/>
        <w:szCs w:val="13"/>
      </w:rPr>
      <w:t>8</w:t>
    </w:r>
    <w:r>
      <w:rPr>
        <w:rStyle w:val="Huisstijl-GegevenCharChar"/>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Pr="00B25E3D" w:rsidRDefault="001E2672" w:rsidP="00B25E3D">
    <w:pPr>
      <w:pStyle w:val="Voettekst"/>
      <w:tabs>
        <w:tab w:val="clear" w:pos="4536"/>
        <w:tab w:val="center" w:pos="3969"/>
      </w:tabs>
      <w:spacing w:line="240" w:lineRule="auto"/>
      <w:rPr>
        <w:noProof/>
        <w:sz w:val="13"/>
        <w:lang w:eastAsia="nl-NL"/>
      </w:rPr>
    </w:pPr>
    <w:r>
      <w:tab/>
      <w:t>W6801.K-2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sidR="00F1712C">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72" w:rsidRDefault="001E2672" w:rsidP="00B25E3D">
      <w:pPr>
        <w:spacing w:line="240" w:lineRule="auto"/>
      </w:pPr>
      <w:r>
        <w:separator/>
      </w:r>
    </w:p>
  </w:footnote>
  <w:footnote w:type="continuationSeparator" w:id="0">
    <w:p w:rsidR="001E2672" w:rsidRDefault="001E2672" w:rsidP="00B25E3D">
      <w:pPr>
        <w:spacing w:line="240" w:lineRule="auto"/>
      </w:pPr>
      <w:r>
        <w:continuationSeparator/>
      </w:r>
    </w:p>
  </w:footnote>
  <w:footnote w:type="continuationNotice" w:id="1">
    <w:p w:rsidR="001E2672" w:rsidRDefault="001E267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72" w:rsidRDefault="001E2672">
    <w:pPr>
      <w:pStyle w:val="Koptekst"/>
    </w:pPr>
    <w:r>
      <w:rPr>
        <w:noProof/>
        <w:lang w:eastAsia="nl-NL"/>
      </w:rPr>
      <w:drawing>
        <wp:inline distT="0" distB="0" distL="0" distR="0" wp14:anchorId="7F993C9E" wp14:editId="34B7830B">
          <wp:extent cx="5972175" cy="2286000"/>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5972175"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1">
    <w:nsid w:val="08B07767"/>
    <w:multiLevelType w:val="hybridMultilevel"/>
    <w:tmpl w:val="E984F876"/>
    <w:lvl w:ilvl="0" w:tplc="B624F63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9762C8"/>
    <w:multiLevelType w:val="multilevel"/>
    <w:tmpl w:val="E1D08C28"/>
    <w:lvl w:ilvl="0">
      <w:start w:val="1"/>
      <w:numFmt w:val="bullet"/>
      <w:lvlText w:val=""/>
      <w:lvlJc w:val="left"/>
      <w:pPr>
        <w:tabs>
          <w:tab w:val="num" w:pos="360"/>
        </w:tabs>
        <w:ind w:left="227" w:hanging="227"/>
      </w:pPr>
      <w:rPr>
        <w:rFonts w:ascii="Symbol" w:hAnsi="Symbol" w:cs="Symbol" w:hint="default"/>
        <w:color w:val="00000A"/>
      </w:rPr>
    </w:lvl>
    <w:lvl w:ilvl="1">
      <w:start w:val="1"/>
      <w:numFmt w:val="bullet"/>
      <w:lvlText w:val="–"/>
      <w:lvlJc w:val="left"/>
      <w:pPr>
        <w:tabs>
          <w:tab w:val="num" w:pos="587"/>
        </w:tabs>
        <w:ind w:left="454" w:hanging="227"/>
      </w:pPr>
      <w:rPr>
        <w:rFonts w:ascii="Verdana" w:hAnsi="Verdana" w:cs="Times New Roman" w:hint="default"/>
      </w:rPr>
    </w:lvl>
    <w:lvl w:ilvl="2">
      <w:start w:val="1"/>
      <w:numFmt w:val="bullet"/>
      <w:lvlText w:val="-"/>
      <w:lvlJc w:val="left"/>
      <w:pPr>
        <w:tabs>
          <w:tab w:val="num" w:pos="814"/>
        </w:tabs>
        <w:ind w:left="680" w:hanging="226"/>
      </w:pPr>
      <w:rPr>
        <w:rFonts w:ascii="Times New Roman" w:hAnsi="Times New Roman" w:cs="Times New Roman" w:hint="default"/>
      </w:rPr>
    </w:lvl>
    <w:lvl w:ilvl="3">
      <w:start w:val="1"/>
      <w:numFmt w:val="bullet"/>
      <w:lvlText w:val="-"/>
      <w:lvlJc w:val="left"/>
      <w:pPr>
        <w:tabs>
          <w:tab w:val="num" w:pos="1040"/>
        </w:tabs>
        <w:ind w:left="907" w:hanging="227"/>
      </w:pPr>
      <w:rPr>
        <w:rFonts w:ascii="Times New Roman" w:hAnsi="Times New Roman" w:cs="Times New Roman" w:hint="default"/>
      </w:rPr>
    </w:lvl>
    <w:lvl w:ilvl="4">
      <w:start w:val="1"/>
      <w:numFmt w:val="bullet"/>
      <w:lvlText w:val="-"/>
      <w:lvlJc w:val="left"/>
      <w:pPr>
        <w:tabs>
          <w:tab w:val="num" w:pos="1267"/>
        </w:tabs>
        <w:ind w:left="1134" w:hanging="227"/>
      </w:pPr>
      <w:rPr>
        <w:rFonts w:ascii="Times New Roman" w:hAnsi="Times New Roman" w:cs="Times New Roman" w:hint="default"/>
      </w:rPr>
    </w:lvl>
    <w:lvl w:ilvl="5">
      <w:start w:val="1"/>
      <w:numFmt w:val="bullet"/>
      <w:lvlText w:val="-"/>
      <w:lvlJc w:val="left"/>
      <w:pPr>
        <w:tabs>
          <w:tab w:val="num" w:pos="1494"/>
        </w:tabs>
        <w:ind w:left="1361" w:hanging="227"/>
      </w:pPr>
      <w:rPr>
        <w:rFonts w:ascii="Times New Roman" w:hAnsi="Times New Roman" w:cs="Times New Roman" w:hint="default"/>
      </w:rPr>
    </w:lvl>
    <w:lvl w:ilvl="6">
      <w:start w:val="1"/>
      <w:numFmt w:val="bullet"/>
      <w:lvlText w:val="-"/>
      <w:lvlJc w:val="left"/>
      <w:pPr>
        <w:tabs>
          <w:tab w:val="num" w:pos="1721"/>
        </w:tabs>
        <w:ind w:left="1588" w:hanging="227"/>
      </w:pPr>
      <w:rPr>
        <w:rFonts w:ascii="Times New Roman" w:hAnsi="Times New Roman" w:cs="Times New Roman" w:hint="default"/>
      </w:rPr>
    </w:lvl>
    <w:lvl w:ilvl="7">
      <w:start w:val="1"/>
      <w:numFmt w:val="bullet"/>
      <w:lvlText w:val="-"/>
      <w:lvlJc w:val="left"/>
      <w:pPr>
        <w:tabs>
          <w:tab w:val="num" w:pos="1948"/>
        </w:tabs>
        <w:ind w:left="1814" w:hanging="226"/>
      </w:pPr>
      <w:rPr>
        <w:rFonts w:ascii="Times New Roman" w:hAnsi="Times New Roman" w:cs="Times New Roman" w:hint="default"/>
      </w:rPr>
    </w:lvl>
    <w:lvl w:ilvl="8">
      <w:start w:val="1"/>
      <w:numFmt w:val="bullet"/>
      <w:lvlText w:val="-"/>
      <w:lvlJc w:val="left"/>
      <w:pPr>
        <w:tabs>
          <w:tab w:val="num" w:pos="2174"/>
        </w:tabs>
        <w:ind w:left="2041" w:hanging="227"/>
      </w:pPr>
      <w:rPr>
        <w:rFonts w:ascii="Times New Roman" w:hAnsi="Times New Roman" w:cs="Times New Roman" w:hint="default"/>
      </w:rPr>
    </w:lvl>
  </w:abstractNum>
  <w:abstractNum w:abstractNumId="3">
    <w:nsid w:val="2010394B"/>
    <w:multiLevelType w:val="multilevel"/>
    <w:tmpl w:val="4FE6C38A"/>
    <w:lvl w:ilvl="0">
      <w:start w:val="1"/>
      <w:numFmt w:val="bullet"/>
      <w:lvlText w:val=""/>
      <w:lvlJc w:val="left"/>
      <w:pPr>
        <w:tabs>
          <w:tab w:val="num" w:pos="360"/>
        </w:tabs>
        <w:ind w:left="227" w:hanging="227"/>
      </w:pPr>
      <w:rPr>
        <w:rFonts w:ascii="Symbol" w:hAnsi="Symbol" w:cs="Symbol" w:hint="default"/>
        <w:color w:val="00000A"/>
      </w:rPr>
    </w:lvl>
    <w:lvl w:ilvl="1">
      <w:start w:val="1"/>
      <w:numFmt w:val="decimal"/>
      <w:lvlText w:val="%2."/>
      <w:lvlJc w:val="left"/>
      <w:pPr>
        <w:tabs>
          <w:tab w:val="num" w:pos="587"/>
        </w:tabs>
        <w:ind w:left="454" w:hanging="227"/>
      </w:pPr>
    </w:lvl>
    <w:lvl w:ilvl="2">
      <w:start w:val="1"/>
      <w:numFmt w:val="bullet"/>
      <w:lvlText w:val="-"/>
      <w:lvlJc w:val="left"/>
      <w:pPr>
        <w:tabs>
          <w:tab w:val="num" w:pos="814"/>
        </w:tabs>
        <w:ind w:left="680" w:hanging="226"/>
      </w:pPr>
      <w:rPr>
        <w:rFonts w:ascii="Times New Roman" w:hAnsi="Times New Roman" w:cs="Times New Roman" w:hint="default"/>
      </w:rPr>
    </w:lvl>
    <w:lvl w:ilvl="3">
      <w:start w:val="1"/>
      <w:numFmt w:val="bullet"/>
      <w:lvlText w:val="-"/>
      <w:lvlJc w:val="left"/>
      <w:pPr>
        <w:tabs>
          <w:tab w:val="num" w:pos="1040"/>
        </w:tabs>
        <w:ind w:left="907" w:hanging="227"/>
      </w:pPr>
      <w:rPr>
        <w:rFonts w:ascii="Times New Roman" w:hAnsi="Times New Roman" w:cs="Times New Roman" w:hint="default"/>
      </w:rPr>
    </w:lvl>
    <w:lvl w:ilvl="4">
      <w:start w:val="1"/>
      <w:numFmt w:val="bullet"/>
      <w:lvlText w:val="-"/>
      <w:lvlJc w:val="left"/>
      <w:pPr>
        <w:tabs>
          <w:tab w:val="num" w:pos="1267"/>
        </w:tabs>
        <w:ind w:left="1134" w:hanging="227"/>
      </w:pPr>
      <w:rPr>
        <w:rFonts w:ascii="Times New Roman" w:hAnsi="Times New Roman" w:cs="Times New Roman" w:hint="default"/>
      </w:rPr>
    </w:lvl>
    <w:lvl w:ilvl="5">
      <w:start w:val="1"/>
      <w:numFmt w:val="bullet"/>
      <w:lvlText w:val="-"/>
      <w:lvlJc w:val="left"/>
      <w:pPr>
        <w:tabs>
          <w:tab w:val="num" w:pos="1494"/>
        </w:tabs>
        <w:ind w:left="1361" w:hanging="227"/>
      </w:pPr>
      <w:rPr>
        <w:rFonts w:ascii="Times New Roman" w:hAnsi="Times New Roman" w:cs="Times New Roman" w:hint="default"/>
      </w:rPr>
    </w:lvl>
    <w:lvl w:ilvl="6">
      <w:start w:val="1"/>
      <w:numFmt w:val="bullet"/>
      <w:lvlText w:val="-"/>
      <w:lvlJc w:val="left"/>
      <w:pPr>
        <w:tabs>
          <w:tab w:val="num" w:pos="1721"/>
        </w:tabs>
        <w:ind w:left="1588" w:hanging="227"/>
      </w:pPr>
      <w:rPr>
        <w:rFonts w:ascii="Times New Roman" w:hAnsi="Times New Roman" w:cs="Times New Roman" w:hint="default"/>
      </w:rPr>
    </w:lvl>
    <w:lvl w:ilvl="7">
      <w:start w:val="1"/>
      <w:numFmt w:val="bullet"/>
      <w:lvlText w:val="-"/>
      <w:lvlJc w:val="left"/>
      <w:pPr>
        <w:tabs>
          <w:tab w:val="num" w:pos="1948"/>
        </w:tabs>
        <w:ind w:left="1814" w:hanging="226"/>
      </w:pPr>
      <w:rPr>
        <w:rFonts w:ascii="Times New Roman" w:hAnsi="Times New Roman" w:cs="Times New Roman" w:hint="default"/>
      </w:rPr>
    </w:lvl>
    <w:lvl w:ilvl="8">
      <w:start w:val="1"/>
      <w:numFmt w:val="bullet"/>
      <w:lvlText w:val="-"/>
      <w:lvlJc w:val="left"/>
      <w:pPr>
        <w:tabs>
          <w:tab w:val="num" w:pos="2174"/>
        </w:tabs>
        <w:ind w:left="2041" w:hanging="227"/>
      </w:pPr>
      <w:rPr>
        <w:rFonts w:ascii="Times New Roman" w:hAnsi="Times New Roman" w:cs="Times New Roman" w:hint="default"/>
      </w:rPr>
    </w:lvl>
  </w:abstractNum>
  <w:abstractNum w:abstractNumId="4">
    <w:nsid w:val="25794A55"/>
    <w:multiLevelType w:val="hybridMultilevel"/>
    <w:tmpl w:val="B78645A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8B57DF"/>
    <w:multiLevelType w:val="multilevel"/>
    <w:tmpl w:val="3F52B44A"/>
    <w:lvl w:ilvl="0">
      <w:start w:val="1"/>
      <w:numFmt w:val="decimal"/>
      <w:lvlText w:val="%1."/>
      <w:lvlJc w:val="left"/>
      <w:pPr>
        <w:ind w:left="720" w:hanging="360"/>
      </w:pPr>
      <w:rPr>
        <w:u w:val="singl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321F08A1"/>
    <w:multiLevelType w:val="multilevel"/>
    <w:tmpl w:val="49940F48"/>
    <w:lvl w:ilvl="0">
      <w:start w:val="1"/>
      <w:numFmt w:val="bullet"/>
      <w:pStyle w:val="ocw-opsomming-bolletjes"/>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cs="Times New Roman" w:hint="default"/>
      </w:rPr>
    </w:lvl>
    <w:lvl w:ilvl="2">
      <w:start w:val="1"/>
      <w:numFmt w:val="bullet"/>
      <w:lvlText w:val="-"/>
      <w:lvlJc w:val="left"/>
      <w:pPr>
        <w:tabs>
          <w:tab w:val="num" w:pos="814"/>
        </w:tabs>
        <w:ind w:left="680" w:hanging="226"/>
      </w:pPr>
      <w:rPr>
        <w:rFonts w:ascii="Times New Roman" w:cs="Times New Roman" w:hint="default"/>
      </w:rPr>
    </w:lvl>
    <w:lvl w:ilvl="3">
      <w:start w:val="1"/>
      <w:numFmt w:val="bullet"/>
      <w:lvlText w:val="-"/>
      <w:lvlJc w:val="left"/>
      <w:pPr>
        <w:tabs>
          <w:tab w:val="num" w:pos="1040"/>
        </w:tabs>
        <w:ind w:left="907" w:hanging="227"/>
      </w:pPr>
      <w:rPr>
        <w:rFonts w:ascii="Times New Roman" w:cs="Times New Roman" w:hint="default"/>
      </w:rPr>
    </w:lvl>
    <w:lvl w:ilvl="4">
      <w:start w:val="1"/>
      <w:numFmt w:val="bullet"/>
      <w:lvlText w:val="-"/>
      <w:lvlJc w:val="left"/>
      <w:pPr>
        <w:tabs>
          <w:tab w:val="num" w:pos="1267"/>
        </w:tabs>
        <w:ind w:left="1134" w:hanging="227"/>
      </w:pPr>
      <w:rPr>
        <w:rFonts w:ascii="Times New Roman" w:cs="Times New Roman" w:hint="default"/>
      </w:rPr>
    </w:lvl>
    <w:lvl w:ilvl="5">
      <w:start w:val="1"/>
      <w:numFmt w:val="bullet"/>
      <w:lvlText w:val="-"/>
      <w:lvlJc w:val="left"/>
      <w:pPr>
        <w:tabs>
          <w:tab w:val="num" w:pos="1494"/>
        </w:tabs>
        <w:ind w:left="1361" w:hanging="227"/>
      </w:pPr>
      <w:rPr>
        <w:rFonts w:ascii="Times New Roman" w:cs="Times New Roman" w:hint="default"/>
      </w:rPr>
    </w:lvl>
    <w:lvl w:ilvl="6">
      <w:start w:val="1"/>
      <w:numFmt w:val="bullet"/>
      <w:lvlText w:val="-"/>
      <w:lvlJc w:val="left"/>
      <w:pPr>
        <w:tabs>
          <w:tab w:val="num" w:pos="1721"/>
        </w:tabs>
        <w:ind w:left="1588" w:hanging="227"/>
      </w:pPr>
      <w:rPr>
        <w:rFonts w:ascii="Times New Roman" w:cs="Times New Roman" w:hint="default"/>
      </w:rPr>
    </w:lvl>
    <w:lvl w:ilvl="7">
      <w:start w:val="1"/>
      <w:numFmt w:val="bullet"/>
      <w:lvlText w:val="-"/>
      <w:lvlJc w:val="left"/>
      <w:pPr>
        <w:tabs>
          <w:tab w:val="num" w:pos="1948"/>
        </w:tabs>
        <w:ind w:left="1814" w:hanging="226"/>
      </w:pPr>
      <w:rPr>
        <w:rFonts w:ascii="Times New Roman" w:cs="Times New Roman" w:hint="default"/>
      </w:rPr>
    </w:lvl>
    <w:lvl w:ilvl="8">
      <w:start w:val="1"/>
      <w:numFmt w:val="bullet"/>
      <w:lvlText w:val="-"/>
      <w:lvlJc w:val="left"/>
      <w:pPr>
        <w:tabs>
          <w:tab w:val="num" w:pos="2174"/>
        </w:tabs>
        <w:ind w:left="2041" w:hanging="227"/>
      </w:pPr>
      <w:rPr>
        <w:rFonts w:ascii="Times New Roman" w:cs="Times New Roman" w:hint="default"/>
      </w:rPr>
    </w:lvl>
  </w:abstractNum>
  <w:abstractNum w:abstractNumId="7">
    <w:nsid w:val="47375697"/>
    <w:multiLevelType w:val="multilevel"/>
    <w:tmpl w:val="E4EE1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7F2978"/>
    <w:multiLevelType w:val="multilevel"/>
    <w:tmpl w:val="45A058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203CCD"/>
    <w:multiLevelType w:val="hybridMultilevel"/>
    <w:tmpl w:val="A2CCD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BBA3EF1"/>
    <w:multiLevelType w:val="hybridMultilevel"/>
    <w:tmpl w:val="0212A5AC"/>
    <w:lvl w:ilvl="0" w:tplc="8E5CE6F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F62616E"/>
    <w:multiLevelType w:val="hybridMultilevel"/>
    <w:tmpl w:val="BB3A2D78"/>
    <w:lvl w:ilvl="0" w:tplc="C8E2319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E281237"/>
    <w:multiLevelType w:val="hybridMultilevel"/>
    <w:tmpl w:val="06A2DD9C"/>
    <w:lvl w:ilvl="0" w:tplc="4F98CB2E">
      <w:start w:val="1"/>
      <w:numFmt w:val="decimal"/>
      <w:pStyle w:val="ocw-sectien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5"/>
  </w:num>
  <w:num w:numId="4">
    <w:abstractNumId w:val="8"/>
  </w:num>
  <w:num w:numId="5">
    <w:abstractNumId w:val="3"/>
  </w:num>
  <w:num w:numId="6">
    <w:abstractNumId w:val="7"/>
  </w:num>
  <w:num w:numId="7">
    <w:abstractNumId w:val="2"/>
  </w:num>
  <w:num w:numId="8">
    <w:abstractNumId w:val="9"/>
  </w:num>
  <w:num w:numId="9">
    <w:abstractNumId w:val="1"/>
  </w:num>
  <w:num w:numId="10">
    <w:abstractNumId w:val="10"/>
  </w:num>
  <w:num w:numId="11">
    <w:abstractNumId w:val="4"/>
  </w:num>
  <w:num w:numId="12">
    <w:abstractNumId w:val="11"/>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1D20C91C60C44D1D97BBA8DE70F7F3BB&quot;/&gt;&lt;Field id=&quot;Author.1&quot; value=&quot;Dussen&quot;/&gt;&lt;Field id=&quot;Author.2&quot; value=&quot;S.&quot;/&gt;&lt;Field id=&quot;Author.3&quot; value=&quot;van der&quot;/&gt;&lt;Field id=&quot;Author.4&quot; value=&quot;Seta&quot;/&gt;&lt;Field id=&quot;Author.5&quot; value=&quot;s.vanderdussen@minocw.nl&quot;/&gt;&lt;Field id=&quot;Author.6&quot; value=&quot;&quot;/&gt;&lt;Field id=&quot;Author.7&quot; value=&quot;&quot;/&gt;&lt;Field id=&quot;Author.8&quot; value=&quot;&quot;/&gt;&lt;Field id=&quot;Author.9&quot; value=&quot;o202dus&quot; mappedto=&quot;AUTHOR_ID&quot;/&gt;&lt;Field id=&quot;Author.10&quot; value=&quot;True&quot;/&gt;&lt;Field id=&quot;Author.11&quot; value=&quot;1&quot;/&gt;&lt;Field id=&quot;Author.12&quot; value=&quot;mr.&quot;/&gt;&lt;Field id=&quot;Author.13&quot; value=&quot;HOFT&quot;/&gt;&lt;Field id=&quot;Author.14&quot; value=&quot;van der Dussen&quot;/&gt;&lt;Field id=&quot;Author.E72E562AD10E44CF8B0BB85626A7CED6&quot; value=&quot;&quot;/&gt;&lt;Field id=&quot;Author.2A7545B21CF14EEBBD8CE2FB110ECA76&quot; value=&quot;+31 6 46 84 91 16&quot;/&gt;&lt;Field id=&quot;Author.07A356D7877849EBA5C9C7CF16E58D5F&quot; value=&quot;&quot;/&gt;&lt;Field id=&quot;Author.316524BDEDA04B27B02489813A15B3D2&quot; value=&quot;&quot;/&gt;&lt;Field id=&quot;Author.764D5833F93D470E8E750B1DAEBD2873&quot; value=&quot;160953&quot;/&gt;&lt;Field id=&quot;Author.978504FDCABC4ECBB9ECA7D9D1C6BAF8&quot; value=&quot;Wetg.Jur./Jur.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6&quot;/&gt;&lt;Field id=&quot;Author.9F10345A9CBA40549518EFEBF9616FE7&quot; value=&quot;WJZ&quot;/&gt;&lt;Field id=&quot;Author.A08FD3E3B58F4E81842FC68F44A9B386&quot; value=&quot;OCW&quot;/&gt;&lt;Field id=&quot;Author.8DC78BAD95DF4C7792B2965626F7CBF4&quot; value=&quot;1&quot;/&gt;&lt;Field id=&quot;Typist.0&quot; value=&quot;1D20C91C60C44D1D97BBA8DE70F7F3BB&quot;/&gt;&lt;Field id=&quot;Typist.1&quot; value=&quot;Dussen&quot;/&gt;&lt;Field id=&quot;Typist.2&quot; value=&quot;S.&quot;/&gt;&lt;Field id=&quot;Typist.3&quot; value=&quot;van der&quot;/&gt;&lt;Field id=&quot;Typist.4&quot; value=&quot;Seta&quot;/&gt;&lt;Field id=&quot;Typist.5&quot; value=&quot;s.vanderdussen@minocw.nl&quot;/&gt;&lt;Field id=&quot;Typist.6&quot; value=&quot;&quot;/&gt;&lt;Field id=&quot;Typist.7&quot; value=&quot;&quot;/&gt;&lt;Field id=&quot;Typist.8&quot; value=&quot;&quot;/&gt;&lt;Field id=&quot;Typist.9&quot; value=&quot;o202dus&quot;/&gt;&lt;Field id=&quot;Typist.10&quot; value=&quot;True&quot;/&gt;&lt;Field id=&quot;Typist.11&quot; value=&quot;1&quot;/&gt;&lt;Field id=&quot;Typist.12&quot; value=&quot;mr.&quot;/&gt;&lt;Field id=&quot;Typist.13&quot; value=&quot;HOFT&quot;/&gt;&lt;Field id=&quot;Typist.14&quot; value=&quot;van der Dussen&quot;/&gt;&lt;Field id=&quot;Typist.E72E562AD10E44CF8B0BB85626A7CED6&quot; value=&quot;&quot;/&gt;&lt;Field id=&quot;Typist.2A7545B21CF14EEBBD8CE2FB110ECA76&quot; value=&quot;+31 6 46 84 91 16&quot;/&gt;&lt;Field id=&quot;Typist.07A356D7877849EBA5C9C7CF16E58D5F&quot; value=&quot;&quot;/&gt;&lt;Field id=&quot;Typist.316524BDEDA04B27B02489813A15B3D2&quot; value=&quot;&quot;/&gt;&lt;Field id=&quot;Typist.764D5833F93D470E8E750B1DAEBD2873&quot; value=&quot;160953&quot;/&gt;&lt;Field id=&quot;Typist.978504FDCABC4ECBB9ECA7D9D1C6BAF8&quot; value=&quot;Wetg.Jur./Jur.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6&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92CA6E766C0A4F4794155757E0892788&quot;/&gt;&lt;Field id=&quot;Template.1&quot; value=&quot;Voorstel van Wet&quot;/&gt;&lt;Field id=&quot;Template.2&quot; value=&quot;False&quot;/&gt;&lt;Field id=&quot;Template.3&quot; value=&quot;0&quot;/&gt;&lt;Field id=&quot;Template.4&quot; value=&quot;TP92CA6E766C0A4F4794155757E0892788.sdp&quot;/&gt;&lt;Field id=&quot;Template.F7CF6B99D03B4E9BA5ADC2EAD0AF8DE8&quot; value=&quot;&quot;/&gt;&lt;Field id=&quot;Template.C0486B6320E844FAB73B6A4011279223&quot; value=&quot;P&quot;/&gt;&lt;Field id=&quot;Template.1837871373234C94AE26FC6D93758E9C&quot; value=&quot;Marja Zirkzee&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WET&quot; mappedto=&quot;TYPE_ID&quot;/&gt;&lt;Field id=&quot;Template.9BC47C9B7214445DB3739239A0BA1B94&quot; value=&quot;&quot; mappedto=&quot;OCW_DOCVORM&quot;/&gt;&lt;Field id=&quot;Template.D2BC391A04AA4E3486CB26C52BDD0C02&quot; value=&quot;WETSVOORSTEL&quot; mappedto=&quot;SOORT_ID&quot;/&gt;&lt;Field id=&quot;Document.5&quot; value=&quot;162B9668F1D74C6E946B22C35585D4B9&quot;/&gt;&lt;/Fields&gt;_x000d__x000a_"/>
  </w:docVars>
  <w:rsids>
    <w:rsidRoot w:val="00E367FD"/>
    <w:rsid w:val="00004ACE"/>
    <w:rsid w:val="00007488"/>
    <w:rsid w:val="00012F9E"/>
    <w:rsid w:val="00014D14"/>
    <w:rsid w:val="00017DB3"/>
    <w:rsid w:val="00021A3B"/>
    <w:rsid w:val="000224D4"/>
    <w:rsid w:val="000234DC"/>
    <w:rsid w:val="000254DD"/>
    <w:rsid w:val="00026792"/>
    <w:rsid w:val="000348F5"/>
    <w:rsid w:val="00034B27"/>
    <w:rsid w:val="00035797"/>
    <w:rsid w:val="000365FF"/>
    <w:rsid w:val="0003699E"/>
    <w:rsid w:val="00036C80"/>
    <w:rsid w:val="00037514"/>
    <w:rsid w:val="00042FA7"/>
    <w:rsid w:val="00043337"/>
    <w:rsid w:val="00047A01"/>
    <w:rsid w:val="00051A72"/>
    <w:rsid w:val="00052C77"/>
    <w:rsid w:val="000537B5"/>
    <w:rsid w:val="00054588"/>
    <w:rsid w:val="00056844"/>
    <w:rsid w:val="00064B6E"/>
    <w:rsid w:val="00072077"/>
    <w:rsid w:val="00080F4E"/>
    <w:rsid w:val="000856BC"/>
    <w:rsid w:val="0008583F"/>
    <w:rsid w:val="00090393"/>
    <w:rsid w:val="00095DA8"/>
    <w:rsid w:val="000A0C81"/>
    <w:rsid w:val="000A2781"/>
    <w:rsid w:val="000A6443"/>
    <w:rsid w:val="000B006E"/>
    <w:rsid w:val="000B1582"/>
    <w:rsid w:val="000C0715"/>
    <w:rsid w:val="000C69A2"/>
    <w:rsid w:val="000C6FB8"/>
    <w:rsid w:val="000D069D"/>
    <w:rsid w:val="000D1FF9"/>
    <w:rsid w:val="000D3CA8"/>
    <w:rsid w:val="000D3DC9"/>
    <w:rsid w:val="000D78C5"/>
    <w:rsid w:val="000E1558"/>
    <w:rsid w:val="000E2AFE"/>
    <w:rsid w:val="000E7404"/>
    <w:rsid w:val="000F1AA5"/>
    <w:rsid w:val="000F20EF"/>
    <w:rsid w:val="000F2F97"/>
    <w:rsid w:val="000F765C"/>
    <w:rsid w:val="00100535"/>
    <w:rsid w:val="001028A1"/>
    <w:rsid w:val="00103268"/>
    <w:rsid w:val="00110E02"/>
    <w:rsid w:val="00131B06"/>
    <w:rsid w:val="00131B45"/>
    <w:rsid w:val="001415F0"/>
    <w:rsid w:val="00152131"/>
    <w:rsid w:val="00153DF4"/>
    <w:rsid w:val="00155EC6"/>
    <w:rsid w:val="001569E0"/>
    <w:rsid w:val="00157EC8"/>
    <w:rsid w:val="0016252A"/>
    <w:rsid w:val="001642B4"/>
    <w:rsid w:val="00170E4B"/>
    <w:rsid w:val="001752C9"/>
    <w:rsid w:val="00175965"/>
    <w:rsid w:val="00175B4D"/>
    <w:rsid w:val="0017659B"/>
    <w:rsid w:val="001833D5"/>
    <w:rsid w:val="00187876"/>
    <w:rsid w:val="001906AB"/>
    <w:rsid w:val="001909B2"/>
    <w:rsid w:val="00196DEE"/>
    <w:rsid w:val="00196F2C"/>
    <w:rsid w:val="001A0988"/>
    <w:rsid w:val="001A0BAA"/>
    <w:rsid w:val="001A3018"/>
    <w:rsid w:val="001A4905"/>
    <w:rsid w:val="001A6710"/>
    <w:rsid w:val="001A7D65"/>
    <w:rsid w:val="001B266B"/>
    <w:rsid w:val="001B3A46"/>
    <w:rsid w:val="001B4AA0"/>
    <w:rsid w:val="001C265B"/>
    <w:rsid w:val="001D41ED"/>
    <w:rsid w:val="001E2672"/>
    <w:rsid w:val="001E2F0C"/>
    <w:rsid w:val="001E3C83"/>
    <w:rsid w:val="001F78D1"/>
    <w:rsid w:val="00202319"/>
    <w:rsid w:val="00216C54"/>
    <w:rsid w:val="00217E2F"/>
    <w:rsid w:val="00221642"/>
    <w:rsid w:val="00223A6B"/>
    <w:rsid w:val="002245DB"/>
    <w:rsid w:val="002276A0"/>
    <w:rsid w:val="002306F5"/>
    <w:rsid w:val="0024054E"/>
    <w:rsid w:val="00243645"/>
    <w:rsid w:val="00243770"/>
    <w:rsid w:val="00245388"/>
    <w:rsid w:val="002535D5"/>
    <w:rsid w:val="00257292"/>
    <w:rsid w:val="00257A78"/>
    <w:rsid w:val="0026143F"/>
    <w:rsid w:val="002764C5"/>
    <w:rsid w:val="00277918"/>
    <w:rsid w:val="0028218F"/>
    <w:rsid w:val="0028304C"/>
    <w:rsid w:val="002856E6"/>
    <w:rsid w:val="002864A8"/>
    <w:rsid w:val="00296308"/>
    <w:rsid w:val="002A2D2C"/>
    <w:rsid w:val="002A4613"/>
    <w:rsid w:val="002B0B15"/>
    <w:rsid w:val="002B6B3B"/>
    <w:rsid w:val="002B6E3F"/>
    <w:rsid w:val="002C47B2"/>
    <w:rsid w:val="002C5181"/>
    <w:rsid w:val="002C52E9"/>
    <w:rsid w:val="002C5FD3"/>
    <w:rsid w:val="002D45F8"/>
    <w:rsid w:val="002E4685"/>
    <w:rsid w:val="002E5096"/>
    <w:rsid w:val="002F2CDE"/>
    <w:rsid w:val="002F2CE8"/>
    <w:rsid w:val="002F2F87"/>
    <w:rsid w:val="002F3841"/>
    <w:rsid w:val="002F3F1F"/>
    <w:rsid w:val="002F5207"/>
    <w:rsid w:val="002F77F5"/>
    <w:rsid w:val="00302B01"/>
    <w:rsid w:val="00304804"/>
    <w:rsid w:val="003070D0"/>
    <w:rsid w:val="003104CD"/>
    <w:rsid w:val="00310CDE"/>
    <w:rsid w:val="00311953"/>
    <w:rsid w:val="003157CB"/>
    <w:rsid w:val="00320A76"/>
    <w:rsid w:val="00320D2C"/>
    <w:rsid w:val="003220DE"/>
    <w:rsid w:val="00324B9C"/>
    <w:rsid w:val="0032535E"/>
    <w:rsid w:val="003259B2"/>
    <w:rsid w:val="00325C2E"/>
    <w:rsid w:val="003270AC"/>
    <w:rsid w:val="00330F24"/>
    <w:rsid w:val="00335034"/>
    <w:rsid w:val="0033515F"/>
    <w:rsid w:val="003363E8"/>
    <w:rsid w:val="00336B2C"/>
    <w:rsid w:val="003371F3"/>
    <w:rsid w:val="00337C0D"/>
    <w:rsid w:val="003404CE"/>
    <w:rsid w:val="00344D66"/>
    <w:rsid w:val="00345D23"/>
    <w:rsid w:val="003548C7"/>
    <w:rsid w:val="00354AB7"/>
    <w:rsid w:val="00355052"/>
    <w:rsid w:val="003553DF"/>
    <w:rsid w:val="00357FCA"/>
    <w:rsid w:val="0036071D"/>
    <w:rsid w:val="00362F95"/>
    <w:rsid w:val="00363A18"/>
    <w:rsid w:val="00364022"/>
    <w:rsid w:val="003649C1"/>
    <w:rsid w:val="00364A38"/>
    <w:rsid w:val="00370C83"/>
    <w:rsid w:val="0037173E"/>
    <w:rsid w:val="00380794"/>
    <w:rsid w:val="003821A9"/>
    <w:rsid w:val="00390344"/>
    <w:rsid w:val="00391B6B"/>
    <w:rsid w:val="00391BBD"/>
    <w:rsid w:val="00391BFE"/>
    <w:rsid w:val="003B0EDB"/>
    <w:rsid w:val="003B2658"/>
    <w:rsid w:val="003B27F6"/>
    <w:rsid w:val="003B3163"/>
    <w:rsid w:val="003B7724"/>
    <w:rsid w:val="003B7736"/>
    <w:rsid w:val="003C3761"/>
    <w:rsid w:val="003C44DA"/>
    <w:rsid w:val="003D10C9"/>
    <w:rsid w:val="003D1266"/>
    <w:rsid w:val="003D307C"/>
    <w:rsid w:val="003D3FD9"/>
    <w:rsid w:val="003D5FD5"/>
    <w:rsid w:val="003D72E7"/>
    <w:rsid w:val="003E1F2E"/>
    <w:rsid w:val="003E2102"/>
    <w:rsid w:val="003E3DE9"/>
    <w:rsid w:val="003E43EF"/>
    <w:rsid w:val="003E4768"/>
    <w:rsid w:val="003E4E1D"/>
    <w:rsid w:val="003F0756"/>
    <w:rsid w:val="003F0A72"/>
    <w:rsid w:val="003F2279"/>
    <w:rsid w:val="00400F68"/>
    <w:rsid w:val="00410CFB"/>
    <w:rsid w:val="004114D3"/>
    <w:rsid w:val="00414F57"/>
    <w:rsid w:val="00422EE0"/>
    <w:rsid w:val="00425762"/>
    <w:rsid w:val="00430D89"/>
    <w:rsid w:val="00430F92"/>
    <w:rsid w:val="00433B4E"/>
    <w:rsid w:val="00435A37"/>
    <w:rsid w:val="004419EC"/>
    <w:rsid w:val="004429AB"/>
    <w:rsid w:val="0044567B"/>
    <w:rsid w:val="004465AC"/>
    <w:rsid w:val="00447E2F"/>
    <w:rsid w:val="00451C12"/>
    <w:rsid w:val="00451EC1"/>
    <w:rsid w:val="00453687"/>
    <w:rsid w:val="00453F34"/>
    <w:rsid w:val="00455A3E"/>
    <w:rsid w:val="00456B80"/>
    <w:rsid w:val="0046017F"/>
    <w:rsid w:val="00461063"/>
    <w:rsid w:val="004656EB"/>
    <w:rsid w:val="0046714F"/>
    <w:rsid w:val="004675F7"/>
    <w:rsid w:val="00467EA2"/>
    <w:rsid w:val="0047008D"/>
    <w:rsid w:val="00473870"/>
    <w:rsid w:val="00484004"/>
    <w:rsid w:val="00486DEF"/>
    <w:rsid w:val="00487470"/>
    <w:rsid w:val="00487A64"/>
    <w:rsid w:val="00490981"/>
    <w:rsid w:val="00494495"/>
    <w:rsid w:val="004A41C9"/>
    <w:rsid w:val="004B1764"/>
    <w:rsid w:val="004B5D23"/>
    <w:rsid w:val="004B5E02"/>
    <w:rsid w:val="004C2281"/>
    <w:rsid w:val="004C323E"/>
    <w:rsid w:val="004C4AFA"/>
    <w:rsid w:val="004C7393"/>
    <w:rsid w:val="004C77FF"/>
    <w:rsid w:val="004D1CA5"/>
    <w:rsid w:val="004D4B23"/>
    <w:rsid w:val="004D6790"/>
    <w:rsid w:val="004F018A"/>
    <w:rsid w:val="004F038F"/>
    <w:rsid w:val="004F21C6"/>
    <w:rsid w:val="004F3A4F"/>
    <w:rsid w:val="004F3CC1"/>
    <w:rsid w:val="004F4766"/>
    <w:rsid w:val="004F5B19"/>
    <w:rsid w:val="005001D1"/>
    <w:rsid w:val="00506123"/>
    <w:rsid w:val="00510361"/>
    <w:rsid w:val="005110C5"/>
    <w:rsid w:val="00512D68"/>
    <w:rsid w:val="00520245"/>
    <w:rsid w:val="00525B7A"/>
    <w:rsid w:val="00526C0E"/>
    <w:rsid w:val="00531ACF"/>
    <w:rsid w:val="00541DC8"/>
    <w:rsid w:val="00547E6B"/>
    <w:rsid w:val="00551782"/>
    <w:rsid w:val="005574A7"/>
    <w:rsid w:val="00562883"/>
    <w:rsid w:val="00563BC1"/>
    <w:rsid w:val="00570BBF"/>
    <w:rsid w:val="00572FB5"/>
    <w:rsid w:val="00575259"/>
    <w:rsid w:val="00575687"/>
    <w:rsid w:val="00586175"/>
    <w:rsid w:val="00587A17"/>
    <w:rsid w:val="0059023A"/>
    <w:rsid w:val="00590D1D"/>
    <w:rsid w:val="00590D99"/>
    <w:rsid w:val="00595733"/>
    <w:rsid w:val="00595CE3"/>
    <w:rsid w:val="00596CEB"/>
    <w:rsid w:val="005975A6"/>
    <w:rsid w:val="005A1965"/>
    <w:rsid w:val="005A2C02"/>
    <w:rsid w:val="005A4758"/>
    <w:rsid w:val="005B12C8"/>
    <w:rsid w:val="005B44CE"/>
    <w:rsid w:val="005B4BB6"/>
    <w:rsid w:val="005B4CCB"/>
    <w:rsid w:val="005B5890"/>
    <w:rsid w:val="005C04FF"/>
    <w:rsid w:val="005C4D32"/>
    <w:rsid w:val="005C5D87"/>
    <w:rsid w:val="005D194C"/>
    <w:rsid w:val="005D3112"/>
    <w:rsid w:val="005D5D46"/>
    <w:rsid w:val="005E0C81"/>
    <w:rsid w:val="005E32F1"/>
    <w:rsid w:val="005E3B56"/>
    <w:rsid w:val="005E412D"/>
    <w:rsid w:val="005E4DB4"/>
    <w:rsid w:val="005F0C87"/>
    <w:rsid w:val="005F0D3F"/>
    <w:rsid w:val="005F17DD"/>
    <w:rsid w:val="005F18FC"/>
    <w:rsid w:val="005F23C7"/>
    <w:rsid w:val="005F4F80"/>
    <w:rsid w:val="005F5545"/>
    <w:rsid w:val="00600354"/>
    <w:rsid w:val="00603A1D"/>
    <w:rsid w:val="006054F4"/>
    <w:rsid w:val="00607ED1"/>
    <w:rsid w:val="00610B7B"/>
    <w:rsid w:val="006169FA"/>
    <w:rsid w:val="0062063A"/>
    <w:rsid w:val="00621F9B"/>
    <w:rsid w:val="00624CE7"/>
    <w:rsid w:val="00626728"/>
    <w:rsid w:val="006341EA"/>
    <w:rsid w:val="006348F3"/>
    <w:rsid w:val="006371FE"/>
    <w:rsid w:val="00641FFC"/>
    <w:rsid w:val="0064667D"/>
    <w:rsid w:val="006517F8"/>
    <w:rsid w:val="00651B8E"/>
    <w:rsid w:val="00664381"/>
    <w:rsid w:val="00670C3F"/>
    <w:rsid w:val="00672675"/>
    <w:rsid w:val="00675616"/>
    <w:rsid w:val="00676527"/>
    <w:rsid w:val="006766AE"/>
    <w:rsid w:val="00683060"/>
    <w:rsid w:val="006850A8"/>
    <w:rsid w:val="0068624E"/>
    <w:rsid w:val="00690B9B"/>
    <w:rsid w:val="00691291"/>
    <w:rsid w:val="006968DF"/>
    <w:rsid w:val="006A0BA8"/>
    <w:rsid w:val="006A0CA6"/>
    <w:rsid w:val="006A10F8"/>
    <w:rsid w:val="006A23CE"/>
    <w:rsid w:val="006A457B"/>
    <w:rsid w:val="006A6E76"/>
    <w:rsid w:val="006A77BD"/>
    <w:rsid w:val="006B26D3"/>
    <w:rsid w:val="006B2C93"/>
    <w:rsid w:val="006B354A"/>
    <w:rsid w:val="006B60C4"/>
    <w:rsid w:val="006C05D8"/>
    <w:rsid w:val="006C0A94"/>
    <w:rsid w:val="006C2714"/>
    <w:rsid w:val="006C6048"/>
    <w:rsid w:val="006C7657"/>
    <w:rsid w:val="006C7DA0"/>
    <w:rsid w:val="006D1400"/>
    <w:rsid w:val="006D23CC"/>
    <w:rsid w:val="006E095B"/>
    <w:rsid w:val="006E0F39"/>
    <w:rsid w:val="006E4DFE"/>
    <w:rsid w:val="006E5625"/>
    <w:rsid w:val="006F064C"/>
    <w:rsid w:val="006F0FB6"/>
    <w:rsid w:val="006F10B1"/>
    <w:rsid w:val="006F18B7"/>
    <w:rsid w:val="006F31A4"/>
    <w:rsid w:val="006F3ED3"/>
    <w:rsid w:val="007019B1"/>
    <w:rsid w:val="0070251F"/>
    <w:rsid w:val="0070754F"/>
    <w:rsid w:val="00710150"/>
    <w:rsid w:val="00712997"/>
    <w:rsid w:val="007150B6"/>
    <w:rsid w:val="00715306"/>
    <w:rsid w:val="00716AA7"/>
    <w:rsid w:val="007242C2"/>
    <w:rsid w:val="007264BA"/>
    <w:rsid w:val="00731D21"/>
    <w:rsid w:val="00735D4C"/>
    <w:rsid w:val="00736BCC"/>
    <w:rsid w:val="00737923"/>
    <w:rsid w:val="007438F4"/>
    <w:rsid w:val="0075362F"/>
    <w:rsid w:val="0075365F"/>
    <w:rsid w:val="00754FD4"/>
    <w:rsid w:val="007552F3"/>
    <w:rsid w:val="007579D7"/>
    <w:rsid w:val="00767A4A"/>
    <w:rsid w:val="00771B02"/>
    <w:rsid w:val="00774BC6"/>
    <w:rsid w:val="0077585E"/>
    <w:rsid w:val="00787843"/>
    <w:rsid w:val="0079176F"/>
    <w:rsid w:val="007A0215"/>
    <w:rsid w:val="007A3EFA"/>
    <w:rsid w:val="007A4207"/>
    <w:rsid w:val="007B24A4"/>
    <w:rsid w:val="007B76D6"/>
    <w:rsid w:val="007D0C3F"/>
    <w:rsid w:val="007D0FEC"/>
    <w:rsid w:val="007D2D6C"/>
    <w:rsid w:val="007D6455"/>
    <w:rsid w:val="007E6B9F"/>
    <w:rsid w:val="007F1048"/>
    <w:rsid w:val="007F6912"/>
    <w:rsid w:val="007F6EC0"/>
    <w:rsid w:val="00801054"/>
    <w:rsid w:val="008076F2"/>
    <w:rsid w:val="008110E7"/>
    <w:rsid w:val="0081336F"/>
    <w:rsid w:val="00815439"/>
    <w:rsid w:val="00815708"/>
    <w:rsid w:val="00817A4B"/>
    <w:rsid w:val="00823410"/>
    <w:rsid w:val="00827402"/>
    <w:rsid w:val="008301E1"/>
    <w:rsid w:val="00836144"/>
    <w:rsid w:val="008517B9"/>
    <w:rsid w:val="00856231"/>
    <w:rsid w:val="00860FB2"/>
    <w:rsid w:val="00863091"/>
    <w:rsid w:val="00864569"/>
    <w:rsid w:val="00864C3A"/>
    <w:rsid w:val="00872363"/>
    <w:rsid w:val="00873D89"/>
    <w:rsid w:val="00874071"/>
    <w:rsid w:val="008750DA"/>
    <w:rsid w:val="00880CAC"/>
    <w:rsid w:val="0088592B"/>
    <w:rsid w:val="00886DD3"/>
    <w:rsid w:val="008879BC"/>
    <w:rsid w:val="00891F1A"/>
    <w:rsid w:val="00894F88"/>
    <w:rsid w:val="00896755"/>
    <w:rsid w:val="008A16D8"/>
    <w:rsid w:val="008A27ED"/>
    <w:rsid w:val="008B2FAE"/>
    <w:rsid w:val="008B416F"/>
    <w:rsid w:val="008B4977"/>
    <w:rsid w:val="008C08F5"/>
    <w:rsid w:val="008C48FE"/>
    <w:rsid w:val="008C786A"/>
    <w:rsid w:val="008D788C"/>
    <w:rsid w:val="008E0805"/>
    <w:rsid w:val="008E583B"/>
    <w:rsid w:val="008E7549"/>
    <w:rsid w:val="0090212A"/>
    <w:rsid w:val="00904AD9"/>
    <w:rsid w:val="00904C0E"/>
    <w:rsid w:val="00915DCB"/>
    <w:rsid w:val="0091797C"/>
    <w:rsid w:val="0092453A"/>
    <w:rsid w:val="00924545"/>
    <w:rsid w:val="00925165"/>
    <w:rsid w:val="0092527E"/>
    <w:rsid w:val="009258DC"/>
    <w:rsid w:val="00930F88"/>
    <w:rsid w:val="00932989"/>
    <w:rsid w:val="009355AA"/>
    <w:rsid w:val="0094019D"/>
    <w:rsid w:val="00942338"/>
    <w:rsid w:val="00944517"/>
    <w:rsid w:val="009446EA"/>
    <w:rsid w:val="00946F72"/>
    <w:rsid w:val="009471F5"/>
    <w:rsid w:val="00947D62"/>
    <w:rsid w:val="009505FF"/>
    <w:rsid w:val="00951704"/>
    <w:rsid w:val="00952AFE"/>
    <w:rsid w:val="00956367"/>
    <w:rsid w:val="009577C1"/>
    <w:rsid w:val="00957C67"/>
    <w:rsid w:val="00962BA0"/>
    <w:rsid w:val="00965497"/>
    <w:rsid w:val="00965F28"/>
    <w:rsid w:val="009662D7"/>
    <w:rsid w:val="00967B17"/>
    <w:rsid w:val="00973B1B"/>
    <w:rsid w:val="00975ACB"/>
    <w:rsid w:val="009768EF"/>
    <w:rsid w:val="009773F3"/>
    <w:rsid w:val="00982C79"/>
    <w:rsid w:val="0098695F"/>
    <w:rsid w:val="00992B1E"/>
    <w:rsid w:val="00996119"/>
    <w:rsid w:val="009A1137"/>
    <w:rsid w:val="009A60CB"/>
    <w:rsid w:val="009B0805"/>
    <w:rsid w:val="009B3181"/>
    <w:rsid w:val="009B53AA"/>
    <w:rsid w:val="009B571F"/>
    <w:rsid w:val="009C1FB6"/>
    <w:rsid w:val="009C339A"/>
    <w:rsid w:val="009C6B04"/>
    <w:rsid w:val="009C7DDD"/>
    <w:rsid w:val="009D0145"/>
    <w:rsid w:val="009D0DA2"/>
    <w:rsid w:val="009D22BD"/>
    <w:rsid w:val="009D34B8"/>
    <w:rsid w:val="009D6CC4"/>
    <w:rsid w:val="009D76DE"/>
    <w:rsid w:val="009E0223"/>
    <w:rsid w:val="009E02CE"/>
    <w:rsid w:val="009E0CB8"/>
    <w:rsid w:val="009E1B45"/>
    <w:rsid w:val="009E30AF"/>
    <w:rsid w:val="009E537C"/>
    <w:rsid w:val="009F09BC"/>
    <w:rsid w:val="009F2DC5"/>
    <w:rsid w:val="009F38D1"/>
    <w:rsid w:val="009F7D68"/>
    <w:rsid w:val="00A01728"/>
    <w:rsid w:val="00A02053"/>
    <w:rsid w:val="00A05B4D"/>
    <w:rsid w:val="00A10A1E"/>
    <w:rsid w:val="00A11129"/>
    <w:rsid w:val="00A141DA"/>
    <w:rsid w:val="00A15CD6"/>
    <w:rsid w:val="00A21318"/>
    <w:rsid w:val="00A23B25"/>
    <w:rsid w:val="00A2613A"/>
    <w:rsid w:val="00A27EC8"/>
    <w:rsid w:val="00A327EE"/>
    <w:rsid w:val="00A3641D"/>
    <w:rsid w:val="00A3748A"/>
    <w:rsid w:val="00A41FE0"/>
    <w:rsid w:val="00A4200C"/>
    <w:rsid w:val="00A429C2"/>
    <w:rsid w:val="00A474F2"/>
    <w:rsid w:val="00A50B7E"/>
    <w:rsid w:val="00A515AC"/>
    <w:rsid w:val="00A55921"/>
    <w:rsid w:val="00A576A4"/>
    <w:rsid w:val="00A6030F"/>
    <w:rsid w:val="00A70CED"/>
    <w:rsid w:val="00A71CDB"/>
    <w:rsid w:val="00A85405"/>
    <w:rsid w:val="00A92251"/>
    <w:rsid w:val="00A93121"/>
    <w:rsid w:val="00A93FA5"/>
    <w:rsid w:val="00AA4FF5"/>
    <w:rsid w:val="00AB26EE"/>
    <w:rsid w:val="00AB72A6"/>
    <w:rsid w:val="00AC49E4"/>
    <w:rsid w:val="00AC4BF4"/>
    <w:rsid w:val="00AC4D20"/>
    <w:rsid w:val="00AC5FC9"/>
    <w:rsid w:val="00AD3D1C"/>
    <w:rsid w:val="00AD4434"/>
    <w:rsid w:val="00AE0737"/>
    <w:rsid w:val="00AF1BD2"/>
    <w:rsid w:val="00AF282A"/>
    <w:rsid w:val="00AF51BE"/>
    <w:rsid w:val="00AF6618"/>
    <w:rsid w:val="00B01ACF"/>
    <w:rsid w:val="00B02ADD"/>
    <w:rsid w:val="00B06162"/>
    <w:rsid w:val="00B06332"/>
    <w:rsid w:val="00B077CD"/>
    <w:rsid w:val="00B12B6E"/>
    <w:rsid w:val="00B155C2"/>
    <w:rsid w:val="00B218D7"/>
    <w:rsid w:val="00B2379A"/>
    <w:rsid w:val="00B24FE3"/>
    <w:rsid w:val="00B252EE"/>
    <w:rsid w:val="00B25E3D"/>
    <w:rsid w:val="00B321F4"/>
    <w:rsid w:val="00B3407C"/>
    <w:rsid w:val="00B34434"/>
    <w:rsid w:val="00B35F94"/>
    <w:rsid w:val="00B41A84"/>
    <w:rsid w:val="00B42C73"/>
    <w:rsid w:val="00B44F67"/>
    <w:rsid w:val="00B45719"/>
    <w:rsid w:val="00B50B10"/>
    <w:rsid w:val="00B52412"/>
    <w:rsid w:val="00B530DA"/>
    <w:rsid w:val="00B534A7"/>
    <w:rsid w:val="00B54A38"/>
    <w:rsid w:val="00B578C1"/>
    <w:rsid w:val="00B634B7"/>
    <w:rsid w:val="00B6426E"/>
    <w:rsid w:val="00B65878"/>
    <w:rsid w:val="00B73495"/>
    <w:rsid w:val="00B90482"/>
    <w:rsid w:val="00B90AB9"/>
    <w:rsid w:val="00B9181D"/>
    <w:rsid w:val="00B91D52"/>
    <w:rsid w:val="00B91DAB"/>
    <w:rsid w:val="00B926EF"/>
    <w:rsid w:val="00B93855"/>
    <w:rsid w:val="00B97306"/>
    <w:rsid w:val="00B974F9"/>
    <w:rsid w:val="00B97E5F"/>
    <w:rsid w:val="00BA34FA"/>
    <w:rsid w:val="00BB29C1"/>
    <w:rsid w:val="00BC2947"/>
    <w:rsid w:val="00BD135A"/>
    <w:rsid w:val="00BD738E"/>
    <w:rsid w:val="00BD7C97"/>
    <w:rsid w:val="00BE03A7"/>
    <w:rsid w:val="00BE49A0"/>
    <w:rsid w:val="00BE6036"/>
    <w:rsid w:val="00BF0906"/>
    <w:rsid w:val="00BF12E4"/>
    <w:rsid w:val="00C03238"/>
    <w:rsid w:val="00C07BD3"/>
    <w:rsid w:val="00C111E3"/>
    <w:rsid w:val="00C176E3"/>
    <w:rsid w:val="00C20876"/>
    <w:rsid w:val="00C22400"/>
    <w:rsid w:val="00C225E1"/>
    <w:rsid w:val="00C24065"/>
    <w:rsid w:val="00C24A0A"/>
    <w:rsid w:val="00C326E1"/>
    <w:rsid w:val="00C35438"/>
    <w:rsid w:val="00C35524"/>
    <w:rsid w:val="00C36E17"/>
    <w:rsid w:val="00C40F4E"/>
    <w:rsid w:val="00C50066"/>
    <w:rsid w:val="00C50E9A"/>
    <w:rsid w:val="00C51B80"/>
    <w:rsid w:val="00C52B24"/>
    <w:rsid w:val="00C57C46"/>
    <w:rsid w:val="00C60FDE"/>
    <w:rsid w:val="00C63DFC"/>
    <w:rsid w:val="00C73F58"/>
    <w:rsid w:val="00C747C0"/>
    <w:rsid w:val="00C74D2C"/>
    <w:rsid w:val="00C74F23"/>
    <w:rsid w:val="00C7633A"/>
    <w:rsid w:val="00C81D86"/>
    <w:rsid w:val="00C8300A"/>
    <w:rsid w:val="00C8398D"/>
    <w:rsid w:val="00C85DC4"/>
    <w:rsid w:val="00C860E4"/>
    <w:rsid w:val="00C87676"/>
    <w:rsid w:val="00C87850"/>
    <w:rsid w:val="00C92977"/>
    <w:rsid w:val="00C936A3"/>
    <w:rsid w:val="00C95C26"/>
    <w:rsid w:val="00C97055"/>
    <w:rsid w:val="00CB3BCF"/>
    <w:rsid w:val="00CC351B"/>
    <w:rsid w:val="00CC613A"/>
    <w:rsid w:val="00CD117C"/>
    <w:rsid w:val="00CD1FBB"/>
    <w:rsid w:val="00CE1317"/>
    <w:rsid w:val="00CE391B"/>
    <w:rsid w:val="00CE3EC0"/>
    <w:rsid w:val="00CE403B"/>
    <w:rsid w:val="00CE561A"/>
    <w:rsid w:val="00CE6155"/>
    <w:rsid w:val="00CF57C8"/>
    <w:rsid w:val="00CF624A"/>
    <w:rsid w:val="00CF71F8"/>
    <w:rsid w:val="00CF7C5B"/>
    <w:rsid w:val="00D0109F"/>
    <w:rsid w:val="00D068B4"/>
    <w:rsid w:val="00D11A52"/>
    <w:rsid w:val="00D12570"/>
    <w:rsid w:val="00D12CE0"/>
    <w:rsid w:val="00D15C87"/>
    <w:rsid w:val="00D1600F"/>
    <w:rsid w:val="00D20DFC"/>
    <w:rsid w:val="00D25919"/>
    <w:rsid w:val="00D32094"/>
    <w:rsid w:val="00D33AE8"/>
    <w:rsid w:val="00D34B66"/>
    <w:rsid w:val="00D361D3"/>
    <w:rsid w:val="00D36C29"/>
    <w:rsid w:val="00D4216B"/>
    <w:rsid w:val="00D42B03"/>
    <w:rsid w:val="00D435CA"/>
    <w:rsid w:val="00D441FC"/>
    <w:rsid w:val="00D4516E"/>
    <w:rsid w:val="00D45AB1"/>
    <w:rsid w:val="00D55291"/>
    <w:rsid w:val="00D57E50"/>
    <w:rsid w:val="00D62DA5"/>
    <w:rsid w:val="00D63A36"/>
    <w:rsid w:val="00D71824"/>
    <w:rsid w:val="00D71E3B"/>
    <w:rsid w:val="00D853F5"/>
    <w:rsid w:val="00D87729"/>
    <w:rsid w:val="00D90073"/>
    <w:rsid w:val="00D93539"/>
    <w:rsid w:val="00D957EF"/>
    <w:rsid w:val="00D95F5B"/>
    <w:rsid w:val="00D97870"/>
    <w:rsid w:val="00D97C7D"/>
    <w:rsid w:val="00DA2A46"/>
    <w:rsid w:val="00DA3C51"/>
    <w:rsid w:val="00DA5922"/>
    <w:rsid w:val="00DB25B2"/>
    <w:rsid w:val="00DB3551"/>
    <w:rsid w:val="00DB5D7F"/>
    <w:rsid w:val="00DC00EA"/>
    <w:rsid w:val="00DC3840"/>
    <w:rsid w:val="00DC56F7"/>
    <w:rsid w:val="00DD09D6"/>
    <w:rsid w:val="00DD43E4"/>
    <w:rsid w:val="00DE0A5C"/>
    <w:rsid w:val="00DE0DDA"/>
    <w:rsid w:val="00DE2CD1"/>
    <w:rsid w:val="00DF0B60"/>
    <w:rsid w:val="00DF14E0"/>
    <w:rsid w:val="00DF1B43"/>
    <w:rsid w:val="00DF2318"/>
    <w:rsid w:val="00DF39EA"/>
    <w:rsid w:val="00DF63ED"/>
    <w:rsid w:val="00DF65F2"/>
    <w:rsid w:val="00E0256A"/>
    <w:rsid w:val="00E06D6C"/>
    <w:rsid w:val="00E15AAC"/>
    <w:rsid w:val="00E15D76"/>
    <w:rsid w:val="00E1759D"/>
    <w:rsid w:val="00E20F59"/>
    <w:rsid w:val="00E216D0"/>
    <w:rsid w:val="00E227ED"/>
    <w:rsid w:val="00E31832"/>
    <w:rsid w:val="00E31857"/>
    <w:rsid w:val="00E331AB"/>
    <w:rsid w:val="00E34FC0"/>
    <w:rsid w:val="00E35D33"/>
    <w:rsid w:val="00E367FD"/>
    <w:rsid w:val="00E37427"/>
    <w:rsid w:val="00E45196"/>
    <w:rsid w:val="00E47B72"/>
    <w:rsid w:val="00E47E3B"/>
    <w:rsid w:val="00E51124"/>
    <w:rsid w:val="00E51C74"/>
    <w:rsid w:val="00E51FD7"/>
    <w:rsid w:val="00E53233"/>
    <w:rsid w:val="00E57E0C"/>
    <w:rsid w:val="00E610B9"/>
    <w:rsid w:val="00E63835"/>
    <w:rsid w:val="00E673B3"/>
    <w:rsid w:val="00E754F0"/>
    <w:rsid w:val="00E81142"/>
    <w:rsid w:val="00E81871"/>
    <w:rsid w:val="00E82DDF"/>
    <w:rsid w:val="00E91BCA"/>
    <w:rsid w:val="00EA04AB"/>
    <w:rsid w:val="00EA2833"/>
    <w:rsid w:val="00EB0375"/>
    <w:rsid w:val="00EB5316"/>
    <w:rsid w:val="00EB6F40"/>
    <w:rsid w:val="00EC1261"/>
    <w:rsid w:val="00ED2081"/>
    <w:rsid w:val="00ED514E"/>
    <w:rsid w:val="00ED5AED"/>
    <w:rsid w:val="00EF0388"/>
    <w:rsid w:val="00EF294D"/>
    <w:rsid w:val="00EF5973"/>
    <w:rsid w:val="00EF6516"/>
    <w:rsid w:val="00F00E17"/>
    <w:rsid w:val="00F0300C"/>
    <w:rsid w:val="00F04845"/>
    <w:rsid w:val="00F05652"/>
    <w:rsid w:val="00F063B9"/>
    <w:rsid w:val="00F1040C"/>
    <w:rsid w:val="00F11E34"/>
    <w:rsid w:val="00F14007"/>
    <w:rsid w:val="00F15C79"/>
    <w:rsid w:val="00F1712C"/>
    <w:rsid w:val="00F20998"/>
    <w:rsid w:val="00F21FCD"/>
    <w:rsid w:val="00F22EF9"/>
    <w:rsid w:val="00F23997"/>
    <w:rsid w:val="00F25699"/>
    <w:rsid w:val="00F32C45"/>
    <w:rsid w:val="00F41343"/>
    <w:rsid w:val="00F417C0"/>
    <w:rsid w:val="00F44A4D"/>
    <w:rsid w:val="00F46348"/>
    <w:rsid w:val="00F4752F"/>
    <w:rsid w:val="00F561DA"/>
    <w:rsid w:val="00F57051"/>
    <w:rsid w:val="00F6451D"/>
    <w:rsid w:val="00F657B6"/>
    <w:rsid w:val="00F6749F"/>
    <w:rsid w:val="00F73B69"/>
    <w:rsid w:val="00F80380"/>
    <w:rsid w:val="00F818B1"/>
    <w:rsid w:val="00F846D0"/>
    <w:rsid w:val="00F84818"/>
    <w:rsid w:val="00F84894"/>
    <w:rsid w:val="00F9025D"/>
    <w:rsid w:val="00F9101D"/>
    <w:rsid w:val="00F9404F"/>
    <w:rsid w:val="00FA27FA"/>
    <w:rsid w:val="00FA4E6B"/>
    <w:rsid w:val="00FB25A1"/>
    <w:rsid w:val="00FB5E99"/>
    <w:rsid w:val="00FC2CA4"/>
    <w:rsid w:val="00FD2853"/>
    <w:rsid w:val="00FD30B3"/>
    <w:rsid w:val="00FD35CA"/>
    <w:rsid w:val="00FD4A08"/>
    <w:rsid w:val="00FD6C63"/>
    <w:rsid w:val="00FD7517"/>
    <w:rsid w:val="00FD7CB8"/>
    <w:rsid w:val="00FD7D81"/>
    <w:rsid w:val="00FE21E3"/>
    <w:rsid w:val="00FE21E9"/>
    <w:rsid w:val="00FE37DB"/>
    <w:rsid w:val="00FE3CD0"/>
    <w:rsid w:val="00FF4BCD"/>
    <w:rsid w:val="00FF638D"/>
    <w:rsid w:val="00FF6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4588"/>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rsid w:val="00B25E3D"/>
    <w:rPr>
      <w:rFonts w:ascii="Verdana" w:hAnsi="Verdana" w:hint="default"/>
      <w:noProof/>
      <w:sz w:val="13"/>
      <w:szCs w:val="24"/>
      <w:lang w:val="nl-NL" w:eastAsia="nl-NL" w:bidi="ar-SA"/>
    </w:rPr>
  </w:style>
  <w:style w:type="paragraph" w:customStyle="1" w:styleId="al">
    <w:name w:val="al"/>
    <w:basedOn w:val="Standaard"/>
    <w:rsid w:val="00CC613A"/>
    <w:pPr>
      <w:spacing w:before="100" w:beforeAutospacing="1" w:after="100" w:afterAutospacing="1" w:line="240" w:lineRule="auto"/>
    </w:pPr>
    <w:rPr>
      <w:rFonts w:ascii="Times New Roman" w:hAnsi="Times New Roman"/>
      <w:sz w:val="24"/>
      <w:lang w:eastAsia="nl-NL"/>
    </w:rPr>
  </w:style>
  <w:style w:type="character" w:styleId="Verwijzingopmerking">
    <w:name w:val="annotation reference"/>
    <w:basedOn w:val="Standaardalinea-lettertype"/>
    <w:uiPriority w:val="99"/>
    <w:semiHidden/>
    <w:unhideWhenUsed/>
    <w:rsid w:val="00110E02"/>
    <w:rPr>
      <w:sz w:val="16"/>
      <w:szCs w:val="16"/>
    </w:rPr>
  </w:style>
  <w:style w:type="paragraph" w:styleId="Tekstopmerking">
    <w:name w:val="annotation text"/>
    <w:basedOn w:val="Standaard"/>
    <w:link w:val="TekstopmerkingChar"/>
    <w:uiPriority w:val="99"/>
    <w:semiHidden/>
    <w:unhideWhenUsed/>
    <w:rsid w:val="00110E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0E0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10E02"/>
    <w:rPr>
      <w:b/>
      <w:bCs/>
    </w:rPr>
  </w:style>
  <w:style w:type="character" w:customStyle="1" w:styleId="OnderwerpvanopmerkingChar">
    <w:name w:val="Onderwerp van opmerking Char"/>
    <w:basedOn w:val="TekstopmerkingChar"/>
    <w:link w:val="Onderwerpvanopmerking"/>
    <w:uiPriority w:val="99"/>
    <w:semiHidden/>
    <w:rsid w:val="00110E02"/>
    <w:rPr>
      <w:rFonts w:ascii="Verdana" w:hAnsi="Verdana"/>
      <w:b/>
      <w:bCs/>
      <w:lang w:eastAsia="en-US"/>
    </w:rPr>
  </w:style>
  <w:style w:type="paragraph" w:customStyle="1" w:styleId="lid">
    <w:name w:val="lid"/>
    <w:basedOn w:val="Standaard"/>
    <w:rsid w:val="00110E02"/>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110E02"/>
  </w:style>
  <w:style w:type="paragraph" w:customStyle="1" w:styleId="standaard-tekst">
    <w:name w:val="standaard-tekst"/>
    <w:basedOn w:val="Standaard"/>
    <w:qFormat/>
    <w:rsid w:val="00D435CA"/>
    <w:pPr>
      <w:tabs>
        <w:tab w:val="left" w:pos="227"/>
        <w:tab w:val="left" w:pos="454"/>
        <w:tab w:val="left" w:pos="680"/>
      </w:tabs>
      <w:autoSpaceDE w:val="0"/>
      <w:autoSpaceDN w:val="0"/>
      <w:adjustRightInd w:val="0"/>
    </w:pPr>
    <w:rPr>
      <w:szCs w:val="18"/>
      <w:lang w:eastAsia="nl-NL"/>
    </w:rPr>
  </w:style>
  <w:style w:type="paragraph" w:customStyle="1" w:styleId="ocw-opsomming-bolletjes">
    <w:name w:val="ocw-opsomming-bolletjes"/>
    <w:basedOn w:val="standaard-tekst"/>
    <w:qFormat/>
    <w:rsid w:val="00D435CA"/>
    <w:pPr>
      <w:numPr>
        <w:numId w:val="1"/>
      </w:numPr>
      <w:tabs>
        <w:tab w:val="left" w:pos="907"/>
        <w:tab w:val="left" w:pos="1134"/>
        <w:tab w:val="left" w:pos="1361"/>
        <w:tab w:val="left" w:pos="1588"/>
        <w:tab w:val="left" w:pos="1814"/>
        <w:tab w:val="left" w:pos="2041"/>
      </w:tabs>
    </w:pPr>
  </w:style>
  <w:style w:type="paragraph" w:customStyle="1" w:styleId="ocw-sectienr">
    <w:name w:val="ocw-sectienr"/>
    <w:basedOn w:val="standaard-tekst"/>
    <w:next w:val="Standaard"/>
    <w:rsid w:val="00D435CA"/>
    <w:pPr>
      <w:numPr>
        <w:numId w:val="2"/>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lang w:eastAsia="en-US"/>
    </w:rPr>
  </w:style>
  <w:style w:type="paragraph" w:styleId="Lijstalinea">
    <w:name w:val="List Paragraph"/>
    <w:basedOn w:val="Standaard"/>
    <w:uiPriority w:val="34"/>
    <w:qFormat/>
    <w:rsid w:val="00D435CA"/>
    <w:pPr>
      <w:ind w:left="720"/>
      <w:contextualSpacing/>
    </w:pPr>
    <w:rPr>
      <w:lang w:eastAsia="nl-NL"/>
    </w:rPr>
  </w:style>
  <w:style w:type="paragraph" w:customStyle="1" w:styleId="Amendement">
    <w:name w:val="Amendement"/>
    <w:rsid w:val="00B42C73"/>
    <w:pPr>
      <w:widowControl w:val="0"/>
      <w:tabs>
        <w:tab w:val="left" w:pos="3310"/>
        <w:tab w:val="left" w:pos="3600"/>
      </w:tabs>
      <w:suppressAutoHyphens/>
    </w:pPr>
    <w:rPr>
      <w:rFonts w:ascii="Courier New" w:hAnsi="Courier New"/>
      <w:b/>
      <w:sz w:val="24"/>
    </w:rPr>
  </w:style>
  <w:style w:type="paragraph" w:styleId="Voetnoottekst">
    <w:name w:val="footnote text"/>
    <w:basedOn w:val="Standaard"/>
    <w:link w:val="VoetnoottekstChar"/>
    <w:semiHidden/>
    <w:unhideWhenUsed/>
    <w:qFormat/>
    <w:rsid w:val="002535D5"/>
    <w:pPr>
      <w:spacing w:line="240" w:lineRule="auto"/>
    </w:pPr>
    <w:rPr>
      <w:sz w:val="20"/>
      <w:szCs w:val="20"/>
    </w:rPr>
  </w:style>
  <w:style w:type="character" w:customStyle="1" w:styleId="VoetnoottekstChar">
    <w:name w:val="Voetnoottekst Char"/>
    <w:basedOn w:val="Standaardalinea-lettertype"/>
    <w:link w:val="Voetnoottekst"/>
    <w:uiPriority w:val="99"/>
    <w:semiHidden/>
    <w:qFormat/>
    <w:rsid w:val="002535D5"/>
    <w:rPr>
      <w:rFonts w:ascii="Verdana" w:hAnsi="Verdana"/>
      <w:lang w:eastAsia="en-US"/>
    </w:rPr>
  </w:style>
  <w:style w:type="character" w:styleId="Voetnootmarkering">
    <w:name w:val="footnote reference"/>
    <w:basedOn w:val="Standaardalinea-lettertype"/>
    <w:unhideWhenUsed/>
    <w:qFormat/>
    <w:rsid w:val="002535D5"/>
    <w:rPr>
      <w:vertAlign w:val="superscript"/>
    </w:rPr>
  </w:style>
  <w:style w:type="character" w:styleId="Hyperlink">
    <w:name w:val="Hyperlink"/>
    <w:basedOn w:val="Standaardalinea-lettertype"/>
    <w:uiPriority w:val="99"/>
    <w:unhideWhenUsed/>
    <w:rsid w:val="002535D5"/>
    <w:rPr>
      <w:color w:val="0000FF" w:themeColor="hyperlink"/>
      <w:u w:val="single"/>
    </w:rPr>
  </w:style>
  <w:style w:type="paragraph" w:customStyle="1" w:styleId="Default">
    <w:name w:val="Default"/>
    <w:qFormat/>
    <w:rsid w:val="00DD09D6"/>
    <w:pPr>
      <w:autoSpaceDE w:val="0"/>
      <w:autoSpaceDN w:val="0"/>
      <w:adjustRightInd w:val="0"/>
    </w:pPr>
    <w:rPr>
      <w:rFonts w:ascii="Arial" w:hAnsi="Arial" w:cs="Arial"/>
      <w:color w:val="000000"/>
      <w:sz w:val="24"/>
      <w:szCs w:val="24"/>
    </w:rPr>
  </w:style>
  <w:style w:type="character" w:customStyle="1" w:styleId="Internetkoppeling">
    <w:name w:val="Internetkoppeling"/>
    <w:basedOn w:val="Standaardalinea-lettertype"/>
    <w:uiPriority w:val="99"/>
    <w:unhideWhenUsed/>
    <w:rsid w:val="00DF1B43"/>
    <w:rPr>
      <w:color w:val="0000FF" w:themeColor="hyperlink"/>
      <w:u w:val="single"/>
    </w:rPr>
  </w:style>
  <w:style w:type="character" w:customStyle="1" w:styleId="Voetnootanker">
    <w:name w:val="Voetnootanker"/>
    <w:rsid w:val="00DF1B43"/>
    <w:rPr>
      <w:vertAlign w:val="superscript"/>
    </w:rPr>
  </w:style>
  <w:style w:type="paragraph" w:customStyle="1" w:styleId="Tekstblok">
    <w:name w:val="Tekstblok"/>
    <w:basedOn w:val="Standaard"/>
    <w:rsid w:val="00DF1B43"/>
    <w:pPr>
      <w:spacing w:after="140" w:line="288" w:lineRule="auto"/>
    </w:pPr>
  </w:style>
  <w:style w:type="paragraph" w:styleId="Kopvaninhoudsopgave">
    <w:name w:val="TOC Heading"/>
    <w:basedOn w:val="Kop1"/>
    <w:next w:val="Standaard"/>
    <w:uiPriority w:val="39"/>
    <w:unhideWhenUsed/>
    <w:qFormat/>
    <w:rsid w:val="00B6587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nl-NL"/>
    </w:rPr>
  </w:style>
  <w:style w:type="paragraph" w:styleId="Inhopg1">
    <w:name w:val="toc 1"/>
    <w:basedOn w:val="Standaard"/>
    <w:next w:val="Standaard"/>
    <w:autoRedefine/>
    <w:uiPriority w:val="39"/>
    <w:unhideWhenUsed/>
    <w:rsid w:val="001B266B"/>
    <w:pPr>
      <w:spacing w:after="100"/>
    </w:pPr>
  </w:style>
  <w:style w:type="paragraph" w:styleId="Inhopg2">
    <w:name w:val="toc 2"/>
    <w:basedOn w:val="Standaard"/>
    <w:next w:val="Standaard"/>
    <w:autoRedefine/>
    <w:uiPriority w:val="39"/>
    <w:unhideWhenUsed/>
    <w:rsid w:val="001B266B"/>
    <w:pPr>
      <w:spacing w:after="100"/>
      <w:ind w:left="180"/>
    </w:pPr>
  </w:style>
  <w:style w:type="character" w:styleId="Zwaar">
    <w:name w:val="Strong"/>
    <w:basedOn w:val="Standaardalinea-lettertype"/>
    <w:uiPriority w:val="22"/>
    <w:qFormat/>
    <w:rsid w:val="00DF39EA"/>
    <w:rPr>
      <w:b/>
      <w:bCs/>
    </w:rPr>
  </w:style>
  <w:style w:type="character" w:styleId="Nadruk">
    <w:name w:val="Emphasis"/>
    <w:basedOn w:val="Standaardalinea-lettertype"/>
    <w:uiPriority w:val="20"/>
    <w:qFormat/>
    <w:rsid w:val="00DF39EA"/>
    <w:rPr>
      <w:i/>
      <w:iCs/>
    </w:rPr>
  </w:style>
  <w:style w:type="table" w:styleId="Tabelraster">
    <w:name w:val="Table Grid"/>
    <w:basedOn w:val="Standaardtabel"/>
    <w:rsid w:val="00B0616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4588"/>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rsid w:val="00B25E3D"/>
    <w:rPr>
      <w:rFonts w:ascii="Verdana" w:hAnsi="Verdana" w:hint="default"/>
      <w:noProof/>
      <w:sz w:val="13"/>
      <w:szCs w:val="24"/>
      <w:lang w:val="nl-NL" w:eastAsia="nl-NL" w:bidi="ar-SA"/>
    </w:rPr>
  </w:style>
  <w:style w:type="paragraph" w:customStyle="1" w:styleId="al">
    <w:name w:val="al"/>
    <w:basedOn w:val="Standaard"/>
    <w:rsid w:val="00CC613A"/>
    <w:pPr>
      <w:spacing w:before="100" w:beforeAutospacing="1" w:after="100" w:afterAutospacing="1" w:line="240" w:lineRule="auto"/>
    </w:pPr>
    <w:rPr>
      <w:rFonts w:ascii="Times New Roman" w:hAnsi="Times New Roman"/>
      <w:sz w:val="24"/>
      <w:lang w:eastAsia="nl-NL"/>
    </w:rPr>
  </w:style>
  <w:style w:type="character" w:styleId="Verwijzingopmerking">
    <w:name w:val="annotation reference"/>
    <w:basedOn w:val="Standaardalinea-lettertype"/>
    <w:uiPriority w:val="99"/>
    <w:semiHidden/>
    <w:unhideWhenUsed/>
    <w:rsid w:val="00110E02"/>
    <w:rPr>
      <w:sz w:val="16"/>
      <w:szCs w:val="16"/>
    </w:rPr>
  </w:style>
  <w:style w:type="paragraph" w:styleId="Tekstopmerking">
    <w:name w:val="annotation text"/>
    <w:basedOn w:val="Standaard"/>
    <w:link w:val="TekstopmerkingChar"/>
    <w:uiPriority w:val="99"/>
    <w:semiHidden/>
    <w:unhideWhenUsed/>
    <w:rsid w:val="00110E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0E0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10E02"/>
    <w:rPr>
      <w:b/>
      <w:bCs/>
    </w:rPr>
  </w:style>
  <w:style w:type="character" w:customStyle="1" w:styleId="OnderwerpvanopmerkingChar">
    <w:name w:val="Onderwerp van opmerking Char"/>
    <w:basedOn w:val="TekstopmerkingChar"/>
    <w:link w:val="Onderwerpvanopmerking"/>
    <w:uiPriority w:val="99"/>
    <w:semiHidden/>
    <w:rsid w:val="00110E02"/>
    <w:rPr>
      <w:rFonts w:ascii="Verdana" w:hAnsi="Verdana"/>
      <w:b/>
      <w:bCs/>
      <w:lang w:eastAsia="en-US"/>
    </w:rPr>
  </w:style>
  <w:style w:type="paragraph" w:customStyle="1" w:styleId="lid">
    <w:name w:val="lid"/>
    <w:basedOn w:val="Standaard"/>
    <w:rsid w:val="00110E02"/>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110E02"/>
  </w:style>
  <w:style w:type="paragraph" w:customStyle="1" w:styleId="standaard-tekst">
    <w:name w:val="standaard-tekst"/>
    <w:basedOn w:val="Standaard"/>
    <w:qFormat/>
    <w:rsid w:val="00D435CA"/>
    <w:pPr>
      <w:tabs>
        <w:tab w:val="left" w:pos="227"/>
        <w:tab w:val="left" w:pos="454"/>
        <w:tab w:val="left" w:pos="680"/>
      </w:tabs>
      <w:autoSpaceDE w:val="0"/>
      <w:autoSpaceDN w:val="0"/>
      <w:adjustRightInd w:val="0"/>
    </w:pPr>
    <w:rPr>
      <w:szCs w:val="18"/>
      <w:lang w:eastAsia="nl-NL"/>
    </w:rPr>
  </w:style>
  <w:style w:type="paragraph" w:customStyle="1" w:styleId="ocw-opsomming-bolletjes">
    <w:name w:val="ocw-opsomming-bolletjes"/>
    <w:basedOn w:val="standaard-tekst"/>
    <w:qFormat/>
    <w:rsid w:val="00D435CA"/>
    <w:pPr>
      <w:numPr>
        <w:numId w:val="1"/>
      </w:numPr>
      <w:tabs>
        <w:tab w:val="left" w:pos="907"/>
        <w:tab w:val="left" w:pos="1134"/>
        <w:tab w:val="left" w:pos="1361"/>
        <w:tab w:val="left" w:pos="1588"/>
        <w:tab w:val="left" w:pos="1814"/>
        <w:tab w:val="left" w:pos="2041"/>
      </w:tabs>
    </w:pPr>
  </w:style>
  <w:style w:type="paragraph" w:customStyle="1" w:styleId="ocw-sectienr">
    <w:name w:val="ocw-sectienr"/>
    <w:basedOn w:val="standaard-tekst"/>
    <w:next w:val="Standaard"/>
    <w:rsid w:val="00D435CA"/>
    <w:pPr>
      <w:numPr>
        <w:numId w:val="2"/>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lang w:eastAsia="en-US"/>
    </w:rPr>
  </w:style>
  <w:style w:type="paragraph" w:styleId="Lijstalinea">
    <w:name w:val="List Paragraph"/>
    <w:basedOn w:val="Standaard"/>
    <w:uiPriority w:val="34"/>
    <w:qFormat/>
    <w:rsid w:val="00D435CA"/>
    <w:pPr>
      <w:ind w:left="720"/>
      <w:contextualSpacing/>
    </w:pPr>
    <w:rPr>
      <w:lang w:eastAsia="nl-NL"/>
    </w:rPr>
  </w:style>
  <w:style w:type="paragraph" w:customStyle="1" w:styleId="Amendement">
    <w:name w:val="Amendement"/>
    <w:rsid w:val="00B42C73"/>
    <w:pPr>
      <w:widowControl w:val="0"/>
      <w:tabs>
        <w:tab w:val="left" w:pos="3310"/>
        <w:tab w:val="left" w:pos="3600"/>
      </w:tabs>
      <w:suppressAutoHyphens/>
    </w:pPr>
    <w:rPr>
      <w:rFonts w:ascii="Courier New" w:hAnsi="Courier New"/>
      <w:b/>
      <w:sz w:val="24"/>
    </w:rPr>
  </w:style>
  <w:style w:type="paragraph" w:styleId="Voetnoottekst">
    <w:name w:val="footnote text"/>
    <w:basedOn w:val="Standaard"/>
    <w:link w:val="VoetnoottekstChar"/>
    <w:semiHidden/>
    <w:unhideWhenUsed/>
    <w:qFormat/>
    <w:rsid w:val="002535D5"/>
    <w:pPr>
      <w:spacing w:line="240" w:lineRule="auto"/>
    </w:pPr>
    <w:rPr>
      <w:sz w:val="20"/>
      <w:szCs w:val="20"/>
    </w:rPr>
  </w:style>
  <w:style w:type="character" w:customStyle="1" w:styleId="VoetnoottekstChar">
    <w:name w:val="Voetnoottekst Char"/>
    <w:basedOn w:val="Standaardalinea-lettertype"/>
    <w:link w:val="Voetnoottekst"/>
    <w:uiPriority w:val="99"/>
    <w:semiHidden/>
    <w:qFormat/>
    <w:rsid w:val="002535D5"/>
    <w:rPr>
      <w:rFonts w:ascii="Verdana" w:hAnsi="Verdana"/>
      <w:lang w:eastAsia="en-US"/>
    </w:rPr>
  </w:style>
  <w:style w:type="character" w:styleId="Voetnootmarkering">
    <w:name w:val="footnote reference"/>
    <w:basedOn w:val="Standaardalinea-lettertype"/>
    <w:unhideWhenUsed/>
    <w:qFormat/>
    <w:rsid w:val="002535D5"/>
    <w:rPr>
      <w:vertAlign w:val="superscript"/>
    </w:rPr>
  </w:style>
  <w:style w:type="character" w:styleId="Hyperlink">
    <w:name w:val="Hyperlink"/>
    <w:basedOn w:val="Standaardalinea-lettertype"/>
    <w:uiPriority w:val="99"/>
    <w:unhideWhenUsed/>
    <w:rsid w:val="002535D5"/>
    <w:rPr>
      <w:color w:val="0000FF" w:themeColor="hyperlink"/>
      <w:u w:val="single"/>
    </w:rPr>
  </w:style>
  <w:style w:type="paragraph" w:customStyle="1" w:styleId="Default">
    <w:name w:val="Default"/>
    <w:qFormat/>
    <w:rsid w:val="00DD09D6"/>
    <w:pPr>
      <w:autoSpaceDE w:val="0"/>
      <w:autoSpaceDN w:val="0"/>
      <w:adjustRightInd w:val="0"/>
    </w:pPr>
    <w:rPr>
      <w:rFonts w:ascii="Arial" w:hAnsi="Arial" w:cs="Arial"/>
      <w:color w:val="000000"/>
      <w:sz w:val="24"/>
      <w:szCs w:val="24"/>
    </w:rPr>
  </w:style>
  <w:style w:type="character" w:customStyle="1" w:styleId="Internetkoppeling">
    <w:name w:val="Internetkoppeling"/>
    <w:basedOn w:val="Standaardalinea-lettertype"/>
    <w:uiPriority w:val="99"/>
    <w:unhideWhenUsed/>
    <w:rsid w:val="00DF1B43"/>
    <w:rPr>
      <w:color w:val="0000FF" w:themeColor="hyperlink"/>
      <w:u w:val="single"/>
    </w:rPr>
  </w:style>
  <w:style w:type="character" w:customStyle="1" w:styleId="Voetnootanker">
    <w:name w:val="Voetnootanker"/>
    <w:rsid w:val="00DF1B43"/>
    <w:rPr>
      <w:vertAlign w:val="superscript"/>
    </w:rPr>
  </w:style>
  <w:style w:type="paragraph" w:customStyle="1" w:styleId="Tekstblok">
    <w:name w:val="Tekstblok"/>
    <w:basedOn w:val="Standaard"/>
    <w:rsid w:val="00DF1B43"/>
    <w:pPr>
      <w:spacing w:after="140" w:line="288" w:lineRule="auto"/>
    </w:pPr>
  </w:style>
  <w:style w:type="paragraph" w:styleId="Kopvaninhoudsopgave">
    <w:name w:val="TOC Heading"/>
    <w:basedOn w:val="Kop1"/>
    <w:next w:val="Standaard"/>
    <w:uiPriority w:val="39"/>
    <w:unhideWhenUsed/>
    <w:qFormat/>
    <w:rsid w:val="00B6587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nl-NL"/>
    </w:rPr>
  </w:style>
  <w:style w:type="paragraph" w:styleId="Inhopg1">
    <w:name w:val="toc 1"/>
    <w:basedOn w:val="Standaard"/>
    <w:next w:val="Standaard"/>
    <w:autoRedefine/>
    <w:uiPriority w:val="39"/>
    <w:unhideWhenUsed/>
    <w:rsid w:val="001B266B"/>
    <w:pPr>
      <w:spacing w:after="100"/>
    </w:pPr>
  </w:style>
  <w:style w:type="paragraph" w:styleId="Inhopg2">
    <w:name w:val="toc 2"/>
    <w:basedOn w:val="Standaard"/>
    <w:next w:val="Standaard"/>
    <w:autoRedefine/>
    <w:uiPriority w:val="39"/>
    <w:unhideWhenUsed/>
    <w:rsid w:val="001B266B"/>
    <w:pPr>
      <w:spacing w:after="100"/>
      <w:ind w:left="180"/>
    </w:pPr>
  </w:style>
  <w:style w:type="character" w:styleId="Zwaar">
    <w:name w:val="Strong"/>
    <w:basedOn w:val="Standaardalinea-lettertype"/>
    <w:uiPriority w:val="22"/>
    <w:qFormat/>
    <w:rsid w:val="00DF39EA"/>
    <w:rPr>
      <w:b/>
      <w:bCs/>
    </w:rPr>
  </w:style>
  <w:style w:type="character" w:styleId="Nadruk">
    <w:name w:val="Emphasis"/>
    <w:basedOn w:val="Standaardalinea-lettertype"/>
    <w:uiPriority w:val="20"/>
    <w:qFormat/>
    <w:rsid w:val="00DF39EA"/>
    <w:rPr>
      <w:i/>
      <w:iCs/>
    </w:rPr>
  </w:style>
  <w:style w:type="table" w:styleId="Tabelraster">
    <w:name w:val="Table Grid"/>
    <w:basedOn w:val="Standaardtabel"/>
    <w:rsid w:val="00B0616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7948">
      <w:bodyDiv w:val="1"/>
      <w:marLeft w:val="0"/>
      <w:marRight w:val="0"/>
      <w:marTop w:val="0"/>
      <w:marBottom w:val="0"/>
      <w:divBdr>
        <w:top w:val="none" w:sz="0" w:space="0" w:color="auto"/>
        <w:left w:val="none" w:sz="0" w:space="0" w:color="auto"/>
        <w:bottom w:val="none" w:sz="0" w:space="0" w:color="auto"/>
        <w:right w:val="none" w:sz="0" w:space="0" w:color="auto"/>
      </w:divBdr>
      <w:divsChild>
        <w:div w:id="1831287986">
          <w:marLeft w:val="0"/>
          <w:marRight w:val="0"/>
          <w:marTop w:val="0"/>
          <w:marBottom w:val="0"/>
          <w:divBdr>
            <w:top w:val="none" w:sz="0" w:space="0" w:color="auto"/>
            <w:left w:val="none" w:sz="0" w:space="0" w:color="auto"/>
            <w:bottom w:val="none" w:sz="0" w:space="0" w:color="auto"/>
            <w:right w:val="none" w:sz="0" w:space="0" w:color="auto"/>
          </w:divBdr>
          <w:divsChild>
            <w:div w:id="1338998749">
              <w:marLeft w:val="0"/>
              <w:marRight w:val="0"/>
              <w:marTop w:val="0"/>
              <w:marBottom w:val="0"/>
              <w:divBdr>
                <w:top w:val="none" w:sz="0" w:space="0" w:color="auto"/>
                <w:left w:val="none" w:sz="0" w:space="0" w:color="auto"/>
                <w:bottom w:val="none" w:sz="0" w:space="0" w:color="auto"/>
                <w:right w:val="none" w:sz="0" w:space="0" w:color="auto"/>
              </w:divBdr>
              <w:divsChild>
                <w:div w:id="358893141">
                  <w:marLeft w:val="0"/>
                  <w:marRight w:val="0"/>
                  <w:marTop w:val="0"/>
                  <w:marBottom w:val="0"/>
                  <w:divBdr>
                    <w:top w:val="none" w:sz="0" w:space="0" w:color="auto"/>
                    <w:left w:val="none" w:sz="0" w:space="0" w:color="auto"/>
                    <w:bottom w:val="none" w:sz="0" w:space="0" w:color="auto"/>
                    <w:right w:val="none" w:sz="0" w:space="0" w:color="auto"/>
                  </w:divBdr>
                  <w:divsChild>
                    <w:div w:id="851186123">
                      <w:marLeft w:val="0"/>
                      <w:marRight w:val="0"/>
                      <w:marTop w:val="0"/>
                      <w:marBottom w:val="0"/>
                      <w:divBdr>
                        <w:top w:val="none" w:sz="0" w:space="0" w:color="auto"/>
                        <w:left w:val="none" w:sz="0" w:space="0" w:color="auto"/>
                        <w:bottom w:val="none" w:sz="0" w:space="0" w:color="auto"/>
                        <w:right w:val="none" w:sz="0" w:space="0" w:color="auto"/>
                      </w:divBdr>
                      <w:divsChild>
                        <w:div w:id="999966766">
                          <w:marLeft w:val="0"/>
                          <w:marRight w:val="0"/>
                          <w:marTop w:val="0"/>
                          <w:marBottom w:val="0"/>
                          <w:divBdr>
                            <w:top w:val="none" w:sz="0" w:space="0" w:color="auto"/>
                            <w:left w:val="none" w:sz="0" w:space="0" w:color="auto"/>
                            <w:bottom w:val="none" w:sz="0" w:space="0" w:color="auto"/>
                            <w:right w:val="none" w:sz="0" w:space="0" w:color="auto"/>
                          </w:divBdr>
                          <w:divsChild>
                            <w:div w:id="16243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664193">
      <w:bodyDiv w:val="1"/>
      <w:marLeft w:val="0"/>
      <w:marRight w:val="0"/>
      <w:marTop w:val="0"/>
      <w:marBottom w:val="0"/>
      <w:divBdr>
        <w:top w:val="none" w:sz="0" w:space="0" w:color="auto"/>
        <w:left w:val="none" w:sz="0" w:space="0" w:color="auto"/>
        <w:bottom w:val="none" w:sz="0" w:space="0" w:color="auto"/>
        <w:right w:val="none" w:sz="0" w:space="0" w:color="auto"/>
      </w:divBdr>
      <w:divsChild>
        <w:div w:id="537670373">
          <w:marLeft w:val="0"/>
          <w:marRight w:val="0"/>
          <w:marTop w:val="0"/>
          <w:marBottom w:val="0"/>
          <w:divBdr>
            <w:top w:val="none" w:sz="0" w:space="0" w:color="auto"/>
            <w:left w:val="none" w:sz="0" w:space="0" w:color="auto"/>
            <w:bottom w:val="none" w:sz="0" w:space="0" w:color="auto"/>
            <w:right w:val="none" w:sz="0" w:space="0" w:color="auto"/>
          </w:divBdr>
          <w:divsChild>
            <w:div w:id="331446518">
              <w:marLeft w:val="0"/>
              <w:marRight w:val="0"/>
              <w:marTop w:val="0"/>
              <w:marBottom w:val="0"/>
              <w:divBdr>
                <w:top w:val="none" w:sz="0" w:space="0" w:color="auto"/>
                <w:left w:val="none" w:sz="0" w:space="0" w:color="auto"/>
                <w:bottom w:val="none" w:sz="0" w:space="0" w:color="auto"/>
                <w:right w:val="none" w:sz="0" w:space="0" w:color="auto"/>
              </w:divBdr>
              <w:divsChild>
                <w:div w:id="1947883587">
                  <w:marLeft w:val="0"/>
                  <w:marRight w:val="0"/>
                  <w:marTop w:val="0"/>
                  <w:marBottom w:val="0"/>
                  <w:divBdr>
                    <w:top w:val="none" w:sz="0" w:space="0" w:color="auto"/>
                    <w:left w:val="none" w:sz="0" w:space="0" w:color="auto"/>
                    <w:bottom w:val="none" w:sz="0" w:space="0" w:color="auto"/>
                    <w:right w:val="none" w:sz="0" w:space="0" w:color="auto"/>
                  </w:divBdr>
                  <w:divsChild>
                    <w:div w:id="1913660238">
                      <w:marLeft w:val="0"/>
                      <w:marRight w:val="0"/>
                      <w:marTop w:val="0"/>
                      <w:marBottom w:val="0"/>
                      <w:divBdr>
                        <w:top w:val="none" w:sz="0" w:space="0" w:color="auto"/>
                        <w:left w:val="none" w:sz="0" w:space="0" w:color="auto"/>
                        <w:bottom w:val="none" w:sz="0" w:space="0" w:color="auto"/>
                        <w:right w:val="none" w:sz="0" w:space="0" w:color="auto"/>
                      </w:divBdr>
                      <w:divsChild>
                        <w:div w:id="162277979">
                          <w:marLeft w:val="0"/>
                          <w:marRight w:val="0"/>
                          <w:marTop w:val="0"/>
                          <w:marBottom w:val="0"/>
                          <w:divBdr>
                            <w:top w:val="none" w:sz="0" w:space="0" w:color="auto"/>
                            <w:left w:val="none" w:sz="0" w:space="0" w:color="auto"/>
                            <w:bottom w:val="none" w:sz="0" w:space="0" w:color="auto"/>
                            <w:right w:val="none" w:sz="0" w:space="0" w:color="auto"/>
                          </w:divBdr>
                          <w:divsChild>
                            <w:div w:id="8808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792336">
      <w:bodyDiv w:val="1"/>
      <w:marLeft w:val="0"/>
      <w:marRight w:val="0"/>
      <w:marTop w:val="0"/>
      <w:marBottom w:val="0"/>
      <w:divBdr>
        <w:top w:val="none" w:sz="0" w:space="0" w:color="auto"/>
        <w:left w:val="none" w:sz="0" w:space="0" w:color="auto"/>
        <w:bottom w:val="none" w:sz="0" w:space="0" w:color="auto"/>
        <w:right w:val="none" w:sz="0" w:space="0" w:color="auto"/>
      </w:divBdr>
      <w:divsChild>
        <w:div w:id="1571231199">
          <w:marLeft w:val="0"/>
          <w:marRight w:val="0"/>
          <w:marTop w:val="0"/>
          <w:marBottom w:val="0"/>
          <w:divBdr>
            <w:top w:val="none" w:sz="0" w:space="0" w:color="auto"/>
            <w:left w:val="none" w:sz="0" w:space="0" w:color="auto"/>
            <w:bottom w:val="none" w:sz="0" w:space="0" w:color="auto"/>
            <w:right w:val="none" w:sz="0" w:space="0" w:color="auto"/>
          </w:divBdr>
          <w:divsChild>
            <w:div w:id="1647126236">
              <w:marLeft w:val="0"/>
              <w:marRight w:val="0"/>
              <w:marTop w:val="0"/>
              <w:marBottom w:val="0"/>
              <w:divBdr>
                <w:top w:val="none" w:sz="0" w:space="0" w:color="auto"/>
                <w:left w:val="none" w:sz="0" w:space="0" w:color="auto"/>
                <w:bottom w:val="none" w:sz="0" w:space="0" w:color="auto"/>
                <w:right w:val="none" w:sz="0" w:space="0" w:color="auto"/>
              </w:divBdr>
              <w:divsChild>
                <w:div w:id="155995688">
                  <w:marLeft w:val="0"/>
                  <w:marRight w:val="0"/>
                  <w:marTop w:val="0"/>
                  <w:marBottom w:val="0"/>
                  <w:divBdr>
                    <w:top w:val="none" w:sz="0" w:space="0" w:color="auto"/>
                    <w:left w:val="none" w:sz="0" w:space="0" w:color="auto"/>
                    <w:bottom w:val="none" w:sz="0" w:space="0" w:color="auto"/>
                    <w:right w:val="none" w:sz="0" w:space="0" w:color="auto"/>
                  </w:divBdr>
                  <w:divsChild>
                    <w:div w:id="404492509">
                      <w:marLeft w:val="0"/>
                      <w:marRight w:val="0"/>
                      <w:marTop w:val="0"/>
                      <w:marBottom w:val="0"/>
                      <w:divBdr>
                        <w:top w:val="none" w:sz="0" w:space="0" w:color="auto"/>
                        <w:left w:val="none" w:sz="0" w:space="0" w:color="auto"/>
                        <w:bottom w:val="none" w:sz="0" w:space="0" w:color="auto"/>
                        <w:right w:val="none" w:sz="0" w:space="0" w:color="auto"/>
                      </w:divBdr>
                      <w:divsChild>
                        <w:div w:id="319119932">
                          <w:marLeft w:val="0"/>
                          <w:marRight w:val="0"/>
                          <w:marTop w:val="0"/>
                          <w:marBottom w:val="0"/>
                          <w:divBdr>
                            <w:top w:val="none" w:sz="0" w:space="0" w:color="auto"/>
                            <w:left w:val="none" w:sz="0" w:space="0" w:color="auto"/>
                            <w:bottom w:val="none" w:sz="0" w:space="0" w:color="auto"/>
                            <w:right w:val="none" w:sz="0" w:space="0" w:color="auto"/>
                          </w:divBdr>
                        </w:div>
                        <w:div w:id="985158778">
                          <w:marLeft w:val="0"/>
                          <w:marRight w:val="0"/>
                          <w:marTop w:val="0"/>
                          <w:marBottom w:val="0"/>
                          <w:divBdr>
                            <w:top w:val="none" w:sz="0" w:space="0" w:color="auto"/>
                            <w:left w:val="none" w:sz="0" w:space="0" w:color="auto"/>
                            <w:bottom w:val="none" w:sz="0" w:space="0" w:color="auto"/>
                            <w:right w:val="none" w:sz="0" w:space="0" w:color="auto"/>
                          </w:divBdr>
                        </w:div>
                        <w:div w:id="1609582392">
                          <w:marLeft w:val="0"/>
                          <w:marRight w:val="0"/>
                          <w:marTop w:val="0"/>
                          <w:marBottom w:val="0"/>
                          <w:divBdr>
                            <w:top w:val="none" w:sz="0" w:space="0" w:color="auto"/>
                            <w:left w:val="none" w:sz="0" w:space="0" w:color="auto"/>
                            <w:bottom w:val="none" w:sz="0" w:space="0" w:color="auto"/>
                            <w:right w:val="none" w:sz="0" w:space="0" w:color="auto"/>
                          </w:divBdr>
                        </w:div>
                        <w:div w:id="1044259383">
                          <w:marLeft w:val="0"/>
                          <w:marRight w:val="0"/>
                          <w:marTop w:val="0"/>
                          <w:marBottom w:val="0"/>
                          <w:divBdr>
                            <w:top w:val="none" w:sz="0" w:space="0" w:color="auto"/>
                            <w:left w:val="none" w:sz="0" w:space="0" w:color="auto"/>
                            <w:bottom w:val="none" w:sz="0" w:space="0" w:color="auto"/>
                            <w:right w:val="none" w:sz="0" w:space="0" w:color="auto"/>
                          </w:divBdr>
                        </w:div>
                        <w:div w:id="1001546211">
                          <w:marLeft w:val="0"/>
                          <w:marRight w:val="0"/>
                          <w:marTop w:val="0"/>
                          <w:marBottom w:val="0"/>
                          <w:divBdr>
                            <w:top w:val="none" w:sz="0" w:space="0" w:color="auto"/>
                            <w:left w:val="none" w:sz="0" w:space="0" w:color="auto"/>
                            <w:bottom w:val="none" w:sz="0" w:space="0" w:color="auto"/>
                            <w:right w:val="none" w:sz="0" w:space="0" w:color="auto"/>
                          </w:divBdr>
                        </w:div>
                        <w:div w:id="1978683979">
                          <w:marLeft w:val="0"/>
                          <w:marRight w:val="0"/>
                          <w:marTop w:val="0"/>
                          <w:marBottom w:val="0"/>
                          <w:divBdr>
                            <w:top w:val="none" w:sz="0" w:space="0" w:color="auto"/>
                            <w:left w:val="none" w:sz="0" w:space="0" w:color="auto"/>
                            <w:bottom w:val="none" w:sz="0" w:space="0" w:color="auto"/>
                            <w:right w:val="none" w:sz="0" w:space="0" w:color="auto"/>
                          </w:divBdr>
                        </w:div>
                        <w:div w:id="574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2863">
      <w:bodyDiv w:val="1"/>
      <w:marLeft w:val="0"/>
      <w:marRight w:val="0"/>
      <w:marTop w:val="0"/>
      <w:marBottom w:val="0"/>
      <w:divBdr>
        <w:top w:val="none" w:sz="0" w:space="0" w:color="auto"/>
        <w:left w:val="none" w:sz="0" w:space="0" w:color="auto"/>
        <w:bottom w:val="none" w:sz="0" w:space="0" w:color="auto"/>
        <w:right w:val="none" w:sz="0" w:space="0" w:color="auto"/>
      </w:divBdr>
    </w:div>
    <w:div w:id="855265256">
      <w:bodyDiv w:val="1"/>
      <w:marLeft w:val="0"/>
      <w:marRight w:val="0"/>
      <w:marTop w:val="0"/>
      <w:marBottom w:val="0"/>
      <w:divBdr>
        <w:top w:val="none" w:sz="0" w:space="0" w:color="auto"/>
        <w:left w:val="none" w:sz="0" w:space="0" w:color="auto"/>
        <w:bottom w:val="none" w:sz="0" w:space="0" w:color="auto"/>
        <w:right w:val="none" w:sz="0" w:space="0" w:color="auto"/>
      </w:divBdr>
    </w:div>
    <w:div w:id="1282154205">
      <w:bodyDiv w:val="1"/>
      <w:marLeft w:val="0"/>
      <w:marRight w:val="0"/>
      <w:marTop w:val="0"/>
      <w:marBottom w:val="0"/>
      <w:divBdr>
        <w:top w:val="none" w:sz="0" w:space="0" w:color="auto"/>
        <w:left w:val="none" w:sz="0" w:space="0" w:color="auto"/>
        <w:bottom w:val="none" w:sz="0" w:space="0" w:color="auto"/>
        <w:right w:val="none" w:sz="0" w:space="0" w:color="auto"/>
      </w:divBdr>
    </w:div>
    <w:div w:id="1467042240">
      <w:bodyDiv w:val="1"/>
      <w:marLeft w:val="0"/>
      <w:marRight w:val="0"/>
      <w:marTop w:val="0"/>
      <w:marBottom w:val="0"/>
      <w:divBdr>
        <w:top w:val="none" w:sz="0" w:space="0" w:color="auto"/>
        <w:left w:val="none" w:sz="0" w:space="0" w:color="auto"/>
        <w:bottom w:val="none" w:sz="0" w:space="0" w:color="auto"/>
        <w:right w:val="none" w:sz="0" w:space="0" w:color="auto"/>
      </w:divBdr>
      <w:divsChild>
        <w:div w:id="579943530">
          <w:marLeft w:val="0"/>
          <w:marRight w:val="0"/>
          <w:marTop w:val="0"/>
          <w:marBottom w:val="0"/>
          <w:divBdr>
            <w:top w:val="none" w:sz="0" w:space="0" w:color="auto"/>
            <w:left w:val="none" w:sz="0" w:space="0" w:color="auto"/>
            <w:bottom w:val="none" w:sz="0" w:space="0" w:color="auto"/>
            <w:right w:val="none" w:sz="0" w:space="0" w:color="auto"/>
          </w:divBdr>
          <w:divsChild>
            <w:div w:id="349722648">
              <w:marLeft w:val="0"/>
              <w:marRight w:val="0"/>
              <w:marTop w:val="0"/>
              <w:marBottom w:val="0"/>
              <w:divBdr>
                <w:top w:val="none" w:sz="0" w:space="0" w:color="auto"/>
                <w:left w:val="none" w:sz="0" w:space="0" w:color="auto"/>
                <w:bottom w:val="none" w:sz="0" w:space="0" w:color="auto"/>
                <w:right w:val="none" w:sz="0" w:space="0" w:color="auto"/>
              </w:divBdr>
              <w:divsChild>
                <w:div w:id="1775635277">
                  <w:marLeft w:val="0"/>
                  <w:marRight w:val="0"/>
                  <w:marTop w:val="0"/>
                  <w:marBottom w:val="0"/>
                  <w:divBdr>
                    <w:top w:val="none" w:sz="0" w:space="0" w:color="auto"/>
                    <w:left w:val="none" w:sz="0" w:space="0" w:color="auto"/>
                    <w:bottom w:val="none" w:sz="0" w:space="0" w:color="auto"/>
                    <w:right w:val="none" w:sz="0" w:space="0" w:color="auto"/>
                  </w:divBdr>
                  <w:divsChild>
                    <w:div w:id="225385383">
                      <w:marLeft w:val="0"/>
                      <w:marRight w:val="0"/>
                      <w:marTop w:val="0"/>
                      <w:marBottom w:val="0"/>
                      <w:divBdr>
                        <w:top w:val="none" w:sz="0" w:space="0" w:color="auto"/>
                        <w:left w:val="none" w:sz="0" w:space="0" w:color="auto"/>
                        <w:bottom w:val="none" w:sz="0" w:space="0" w:color="auto"/>
                        <w:right w:val="none" w:sz="0" w:space="0" w:color="auto"/>
                      </w:divBdr>
                      <w:divsChild>
                        <w:div w:id="580409647">
                          <w:marLeft w:val="0"/>
                          <w:marRight w:val="0"/>
                          <w:marTop w:val="0"/>
                          <w:marBottom w:val="0"/>
                          <w:divBdr>
                            <w:top w:val="none" w:sz="0" w:space="0" w:color="auto"/>
                            <w:left w:val="none" w:sz="0" w:space="0" w:color="auto"/>
                            <w:bottom w:val="none" w:sz="0" w:space="0" w:color="auto"/>
                            <w:right w:val="none" w:sz="0" w:space="0" w:color="auto"/>
                          </w:divBdr>
                          <w:divsChild>
                            <w:div w:id="5505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9823">
      <w:bodyDiv w:val="1"/>
      <w:marLeft w:val="0"/>
      <w:marRight w:val="0"/>
      <w:marTop w:val="0"/>
      <w:marBottom w:val="0"/>
      <w:divBdr>
        <w:top w:val="none" w:sz="0" w:space="0" w:color="auto"/>
        <w:left w:val="none" w:sz="0" w:space="0" w:color="auto"/>
        <w:bottom w:val="none" w:sz="0" w:space="0" w:color="auto"/>
        <w:right w:val="none" w:sz="0" w:space="0" w:color="auto"/>
      </w:divBdr>
    </w:div>
    <w:div w:id="1553694279">
      <w:bodyDiv w:val="1"/>
      <w:marLeft w:val="0"/>
      <w:marRight w:val="0"/>
      <w:marTop w:val="0"/>
      <w:marBottom w:val="0"/>
      <w:divBdr>
        <w:top w:val="none" w:sz="0" w:space="0" w:color="auto"/>
        <w:left w:val="none" w:sz="0" w:space="0" w:color="auto"/>
        <w:bottom w:val="none" w:sz="0" w:space="0" w:color="auto"/>
        <w:right w:val="none" w:sz="0" w:space="0" w:color="auto"/>
      </w:divBdr>
    </w:div>
    <w:div w:id="1605378314">
      <w:bodyDiv w:val="1"/>
      <w:marLeft w:val="0"/>
      <w:marRight w:val="0"/>
      <w:marTop w:val="0"/>
      <w:marBottom w:val="0"/>
      <w:divBdr>
        <w:top w:val="none" w:sz="0" w:space="0" w:color="auto"/>
        <w:left w:val="none" w:sz="0" w:space="0" w:color="auto"/>
        <w:bottom w:val="none" w:sz="0" w:space="0" w:color="auto"/>
        <w:right w:val="none" w:sz="0" w:space="0" w:color="auto"/>
      </w:divBdr>
    </w:div>
    <w:div w:id="1616019011">
      <w:bodyDiv w:val="1"/>
      <w:marLeft w:val="0"/>
      <w:marRight w:val="0"/>
      <w:marTop w:val="0"/>
      <w:marBottom w:val="0"/>
      <w:divBdr>
        <w:top w:val="none" w:sz="0" w:space="0" w:color="auto"/>
        <w:left w:val="none" w:sz="0" w:space="0" w:color="auto"/>
        <w:bottom w:val="none" w:sz="0" w:space="0" w:color="auto"/>
        <w:right w:val="none" w:sz="0" w:space="0" w:color="auto"/>
      </w:divBdr>
    </w:div>
    <w:div w:id="1649430996">
      <w:bodyDiv w:val="1"/>
      <w:marLeft w:val="0"/>
      <w:marRight w:val="0"/>
      <w:marTop w:val="0"/>
      <w:marBottom w:val="0"/>
      <w:divBdr>
        <w:top w:val="none" w:sz="0" w:space="0" w:color="auto"/>
        <w:left w:val="none" w:sz="0" w:space="0" w:color="auto"/>
        <w:bottom w:val="none" w:sz="0" w:space="0" w:color="auto"/>
        <w:right w:val="none" w:sz="0" w:space="0" w:color="auto"/>
      </w:divBdr>
    </w:div>
    <w:div w:id="1845122620">
      <w:bodyDiv w:val="1"/>
      <w:marLeft w:val="0"/>
      <w:marRight w:val="0"/>
      <w:marTop w:val="0"/>
      <w:marBottom w:val="0"/>
      <w:divBdr>
        <w:top w:val="none" w:sz="0" w:space="0" w:color="auto"/>
        <w:left w:val="none" w:sz="0" w:space="0" w:color="auto"/>
        <w:bottom w:val="none" w:sz="0" w:space="0" w:color="auto"/>
        <w:right w:val="none" w:sz="0" w:space="0" w:color="auto"/>
      </w:divBdr>
      <w:divsChild>
        <w:div w:id="632952356">
          <w:marLeft w:val="0"/>
          <w:marRight w:val="0"/>
          <w:marTop w:val="0"/>
          <w:marBottom w:val="0"/>
          <w:divBdr>
            <w:top w:val="none" w:sz="0" w:space="0" w:color="auto"/>
            <w:left w:val="none" w:sz="0" w:space="0" w:color="auto"/>
            <w:bottom w:val="none" w:sz="0" w:space="0" w:color="auto"/>
            <w:right w:val="none" w:sz="0" w:space="0" w:color="auto"/>
          </w:divBdr>
          <w:divsChild>
            <w:div w:id="428234215">
              <w:marLeft w:val="0"/>
              <w:marRight w:val="0"/>
              <w:marTop w:val="0"/>
              <w:marBottom w:val="0"/>
              <w:divBdr>
                <w:top w:val="none" w:sz="0" w:space="0" w:color="auto"/>
                <w:left w:val="none" w:sz="0" w:space="0" w:color="auto"/>
                <w:bottom w:val="none" w:sz="0" w:space="0" w:color="auto"/>
                <w:right w:val="none" w:sz="0" w:space="0" w:color="auto"/>
              </w:divBdr>
              <w:divsChild>
                <w:div w:id="1573810221">
                  <w:marLeft w:val="0"/>
                  <w:marRight w:val="0"/>
                  <w:marTop w:val="0"/>
                  <w:marBottom w:val="0"/>
                  <w:divBdr>
                    <w:top w:val="none" w:sz="0" w:space="0" w:color="auto"/>
                    <w:left w:val="none" w:sz="0" w:space="0" w:color="auto"/>
                    <w:bottom w:val="none" w:sz="0" w:space="0" w:color="auto"/>
                    <w:right w:val="none" w:sz="0" w:space="0" w:color="auto"/>
                  </w:divBdr>
                  <w:divsChild>
                    <w:div w:id="1028140821">
                      <w:marLeft w:val="0"/>
                      <w:marRight w:val="0"/>
                      <w:marTop w:val="0"/>
                      <w:marBottom w:val="0"/>
                      <w:divBdr>
                        <w:top w:val="none" w:sz="0" w:space="0" w:color="auto"/>
                        <w:left w:val="none" w:sz="0" w:space="0" w:color="auto"/>
                        <w:bottom w:val="none" w:sz="0" w:space="0" w:color="auto"/>
                        <w:right w:val="none" w:sz="0" w:space="0" w:color="auto"/>
                      </w:divBdr>
                      <w:divsChild>
                        <w:div w:id="1247837158">
                          <w:marLeft w:val="0"/>
                          <w:marRight w:val="0"/>
                          <w:marTop w:val="0"/>
                          <w:marBottom w:val="0"/>
                          <w:divBdr>
                            <w:top w:val="none" w:sz="0" w:space="0" w:color="auto"/>
                            <w:left w:val="none" w:sz="0" w:space="0" w:color="auto"/>
                            <w:bottom w:val="none" w:sz="0" w:space="0" w:color="auto"/>
                            <w:right w:val="none" w:sz="0" w:space="0" w:color="auto"/>
                          </w:divBdr>
                        </w:div>
                        <w:div w:id="12384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48043">
      <w:bodyDiv w:val="1"/>
      <w:marLeft w:val="0"/>
      <w:marRight w:val="0"/>
      <w:marTop w:val="0"/>
      <w:marBottom w:val="0"/>
      <w:divBdr>
        <w:top w:val="none" w:sz="0" w:space="0" w:color="auto"/>
        <w:left w:val="none" w:sz="0" w:space="0" w:color="auto"/>
        <w:bottom w:val="none" w:sz="0" w:space="0" w:color="auto"/>
        <w:right w:val="none" w:sz="0" w:space="0" w:color="auto"/>
      </w:divBdr>
    </w:div>
    <w:div w:id="2136024089">
      <w:bodyDiv w:val="1"/>
      <w:marLeft w:val="0"/>
      <w:marRight w:val="0"/>
      <w:marTop w:val="0"/>
      <w:marBottom w:val="0"/>
      <w:divBdr>
        <w:top w:val="none" w:sz="0" w:space="0" w:color="auto"/>
        <w:left w:val="none" w:sz="0" w:space="0" w:color="auto"/>
        <w:bottom w:val="none" w:sz="0" w:space="0" w:color="auto"/>
        <w:right w:val="none" w:sz="0" w:space="0" w:color="auto"/>
      </w:divBdr>
    </w:div>
    <w:div w:id="21416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3C00AB57C7BF42ABC7D0E9E73220D0" ma:contentTypeVersion="0" ma:contentTypeDescription="Een nieuw document maken." ma:contentTypeScope="" ma:versionID="73b1b7f51daed980f7d5d89f1117247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B8788-20BA-4EA7-A80E-11EABE9B85BA}"/>
</file>

<file path=customXml/itemProps2.xml><?xml version="1.0" encoding="utf-8"?>
<ds:datastoreItem xmlns:ds="http://schemas.openxmlformats.org/officeDocument/2006/customXml" ds:itemID="{374EF96F-9CF3-481D-8CBB-806C48EFBC20}"/>
</file>

<file path=customXml/itemProps3.xml><?xml version="1.0" encoding="utf-8"?>
<ds:datastoreItem xmlns:ds="http://schemas.openxmlformats.org/officeDocument/2006/customXml" ds:itemID="{68CC83BE-5FCE-4700-8F9E-912D2CB745D0}"/>
</file>

<file path=customXml/itemProps4.xml><?xml version="1.0" encoding="utf-8"?>
<ds:datastoreItem xmlns:ds="http://schemas.openxmlformats.org/officeDocument/2006/customXml" ds:itemID="{440BA84F-FE17-4306-8F6C-84D4008F9DAD}"/>
</file>

<file path=docProps/app.xml><?xml version="1.0" encoding="utf-8"?>
<Properties xmlns="http://schemas.openxmlformats.org/officeDocument/2006/extended-properties" xmlns:vt="http://schemas.openxmlformats.org/officeDocument/2006/docPropsVTypes">
  <Template>980DDDA6.dotm</Template>
  <TotalTime>4</TotalTime>
  <Pages>8</Pages>
  <Words>3692</Words>
  <Characters>20306</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Dussen, Seta van der</dc:creator>
  <cp:lastModifiedBy>Collaris T.</cp:lastModifiedBy>
  <cp:revision>4</cp:revision>
  <cp:lastPrinted>2017-05-09T07:15:00Z</cp:lastPrinted>
  <dcterms:created xsi:type="dcterms:W3CDTF">2017-05-23T13:03:00Z</dcterms:created>
  <dcterms:modified xsi:type="dcterms:W3CDTF">2017-06-14T10:22:00Z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