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CC" w:rsidRPr="008E3334" w:rsidRDefault="009854CC" w:rsidP="009854CC">
      <w:pPr>
        <w:rPr>
          <w:rFonts w:ascii="Verdana" w:hAnsi="Verdana" w:cs="Arial"/>
          <w:b/>
          <w:sz w:val="18"/>
          <w:szCs w:val="18"/>
        </w:rPr>
      </w:pPr>
      <w:r w:rsidRPr="008E3334">
        <w:rPr>
          <w:rFonts w:ascii="Verdana" w:hAnsi="Verdana" w:cs="Arial"/>
          <w:b/>
          <w:sz w:val="18"/>
          <w:szCs w:val="18"/>
        </w:rPr>
        <w:t>M</w:t>
      </w:r>
      <w:r>
        <w:rPr>
          <w:rFonts w:ascii="Verdana" w:hAnsi="Verdana" w:cs="Arial"/>
          <w:b/>
          <w:sz w:val="18"/>
          <w:szCs w:val="18"/>
        </w:rPr>
        <w:t>emorie van toelichting (Eerste suppletoire begroting)</w:t>
      </w:r>
    </w:p>
    <w:p w:rsidR="009854CC" w:rsidRPr="008E3334" w:rsidRDefault="009854CC" w:rsidP="009854CC">
      <w:pPr>
        <w:rPr>
          <w:rFonts w:ascii="Verdana" w:hAnsi="Verdana" w:cs="Arial"/>
          <w:b/>
          <w:sz w:val="18"/>
          <w:szCs w:val="18"/>
        </w:rPr>
      </w:pPr>
    </w:p>
    <w:p w:rsidR="009854CC" w:rsidRPr="008E3334" w:rsidRDefault="009854CC" w:rsidP="009854CC">
      <w:pPr>
        <w:rPr>
          <w:rFonts w:ascii="Verdana" w:hAnsi="Verdana" w:cs="Arial"/>
          <w:b/>
          <w:sz w:val="18"/>
          <w:szCs w:val="18"/>
        </w:rPr>
      </w:pPr>
      <w:r w:rsidRPr="008E3334">
        <w:rPr>
          <w:rFonts w:ascii="Verdana" w:hAnsi="Verdana" w:cs="Arial"/>
          <w:b/>
          <w:sz w:val="18"/>
          <w:szCs w:val="18"/>
        </w:rPr>
        <w:t>INHOUDSOPGAVE</w:t>
      </w:r>
    </w:p>
    <w:p w:rsidR="009854CC" w:rsidRPr="008E3334" w:rsidRDefault="009854CC" w:rsidP="009854CC">
      <w:pPr>
        <w:rPr>
          <w:rFonts w:ascii="Verdana" w:hAnsi="Verdana" w:cs="Arial"/>
          <w:b/>
          <w:sz w:val="18"/>
          <w:szCs w:val="18"/>
        </w:rPr>
      </w:pPr>
    </w:p>
    <w:p w:rsidR="009854CC" w:rsidRPr="008E3334" w:rsidRDefault="009854CC" w:rsidP="009854CC">
      <w:pPr>
        <w:rPr>
          <w:rFonts w:ascii="Verdana" w:hAnsi="Verdana" w:cs="Arial"/>
          <w:b/>
          <w:sz w:val="18"/>
          <w:szCs w:val="18"/>
        </w:rPr>
      </w:pPr>
      <w:r w:rsidRPr="008E3334">
        <w:rPr>
          <w:rFonts w:ascii="Verdana" w:hAnsi="Verdana" w:cs="Arial"/>
          <w:b/>
          <w:sz w:val="18"/>
          <w:szCs w:val="18"/>
        </w:rPr>
        <w:t>A. ARTIKELSGEWIJZE TOELICHTING BIJ HET VOORSTEL</w:t>
      </w:r>
    </w:p>
    <w:p w:rsidR="009854CC" w:rsidRPr="008E3334" w:rsidRDefault="009854CC" w:rsidP="009854CC">
      <w:pPr>
        <w:rPr>
          <w:rFonts w:ascii="Verdana" w:hAnsi="Verdana" w:cs="Arial"/>
          <w:b/>
          <w:sz w:val="18"/>
          <w:szCs w:val="18"/>
        </w:rPr>
      </w:pPr>
      <w:bookmarkStart w:id="0" w:name="_GoBack"/>
      <w:bookmarkEnd w:id="0"/>
    </w:p>
    <w:p w:rsidR="009854CC" w:rsidRPr="008E3334" w:rsidRDefault="009854CC" w:rsidP="009854CC">
      <w:pPr>
        <w:rPr>
          <w:rFonts w:ascii="Verdana" w:hAnsi="Verdana" w:cs="Arial"/>
          <w:b/>
          <w:sz w:val="18"/>
          <w:szCs w:val="18"/>
        </w:rPr>
      </w:pPr>
      <w:r w:rsidRPr="008E3334">
        <w:rPr>
          <w:rFonts w:ascii="Verdana" w:hAnsi="Verdana" w:cs="Arial"/>
          <w:b/>
          <w:sz w:val="18"/>
          <w:szCs w:val="18"/>
        </w:rPr>
        <w:t>B. BEGROTINGSTOELICHTING</w:t>
      </w:r>
    </w:p>
    <w:p w:rsidR="009854CC" w:rsidRPr="008E3334" w:rsidRDefault="009854CC" w:rsidP="009854CC">
      <w:pPr>
        <w:rPr>
          <w:rFonts w:ascii="Verdana" w:hAnsi="Verdana" w:cs="Arial"/>
          <w:sz w:val="18"/>
          <w:szCs w:val="18"/>
        </w:rPr>
      </w:pPr>
    </w:p>
    <w:p w:rsidR="009854CC" w:rsidRPr="00C06632" w:rsidRDefault="009854CC" w:rsidP="009854CC">
      <w:pPr>
        <w:rPr>
          <w:rFonts w:ascii="Verdana" w:hAnsi="Verdana" w:cs="Arial"/>
          <w:sz w:val="18"/>
          <w:szCs w:val="18"/>
        </w:rPr>
      </w:pPr>
      <w:r w:rsidRPr="00C06632">
        <w:rPr>
          <w:rFonts w:ascii="Verdana" w:hAnsi="Verdana" w:cs="Arial"/>
          <w:sz w:val="18"/>
          <w:szCs w:val="18"/>
        </w:rPr>
        <w:t>1. Leeswijzer</w:t>
      </w:r>
    </w:p>
    <w:p w:rsidR="009854CC" w:rsidRDefault="009854CC" w:rsidP="009854CC">
      <w:pPr>
        <w:rPr>
          <w:rFonts w:ascii="Verdana" w:hAnsi="Verdana" w:cs="Arial"/>
          <w:b/>
          <w:sz w:val="18"/>
          <w:szCs w:val="18"/>
        </w:rPr>
      </w:pPr>
    </w:p>
    <w:p w:rsidR="009854CC" w:rsidRPr="00C06632" w:rsidRDefault="009854CC" w:rsidP="009854CC">
      <w:pPr>
        <w:rPr>
          <w:rFonts w:ascii="Verdana" w:hAnsi="Verdana" w:cs="Arial"/>
          <w:sz w:val="18"/>
          <w:szCs w:val="18"/>
        </w:rPr>
      </w:pPr>
      <w:r w:rsidRPr="00C06632">
        <w:rPr>
          <w:rFonts w:ascii="Verdana" w:hAnsi="Verdana" w:cs="Arial"/>
          <w:sz w:val="18"/>
          <w:szCs w:val="18"/>
        </w:rPr>
        <w:t>2.1 De beleidsartikelen</w:t>
      </w:r>
    </w:p>
    <w:p w:rsidR="009854CC" w:rsidRDefault="009854CC" w:rsidP="009854CC">
      <w:pPr>
        <w:spacing w:line="280" w:lineRule="atLeast"/>
        <w:rPr>
          <w:rFonts w:ascii="Verdana" w:hAnsi="Verdana" w:cs="Arial"/>
          <w:sz w:val="18"/>
          <w:szCs w:val="18"/>
        </w:rPr>
      </w:pP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1. Raad van State</w:t>
      </w: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2. Algemene Rekenkamer</w:t>
      </w: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3. De Nationale ombudsman</w:t>
      </w: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4. Kanselarij der Nederlandse Orden</w:t>
      </w: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6. Kabinet van de Gouverneur van Aruba</w:t>
      </w: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7. Kabinet van de Gouverneur van Curaçao</w:t>
      </w: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8. Kabinet van de Gouverneur van Sint Maarten</w:t>
      </w:r>
    </w:p>
    <w:p w:rsidR="009854CC" w:rsidRPr="008E3334" w:rsidRDefault="009854CC" w:rsidP="009854CC">
      <w:pPr>
        <w:rPr>
          <w:rFonts w:ascii="Verdana" w:hAnsi="Verdana" w:cs="Arial"/>
          <w:b/>
          <w:sz w:val="18"/>
          <w:szCs w:val="18"/>
        </w:rPr>
      </w:pPr>
    </w:p>
    <w:p w:rsidR="009854CC" w:rsidRPr="00C06632" w:rsidRDefault="009854CC" w:rsidP="009854CC">
      <w:pPr>
        <w:rPr>
          <w:rFonts w:ascii="Verdana" w:hAnsi="Verdana" w:cs="Arial"/>
          <w:sz w:val="18"/>
          <w:szCs w:val="18"/>
        </w:rPr>
      </w:pPr>
      <w:r w:rsidRPr="00C06632">
        <w:rPr>
          <w:rFonts w:ascii="Verdana" w:hAnsi="Verdana" w:cs="Arial"/>
          <w:sz w:val="18"/>
          <w:szCs w:val="18"/>
        </w:rPr>
        <w:t>2.2 De niet-beleidsartikelen</w:t>
      </w:r>
    </w:p>
    <w:p w:rsidR="009854CC" w:rsidRDefault="009854CC" w:rsidP="009854CC">
      <w:pPr>
        <w:rPr>
          <w:rFonts w:ascii="Verdana" w:hAnsi="Verdana" w:cs="Arial"/>
          <w:sz w:val="18"/>
          <w:szCs w:val="18"/>
        </w:rPr>
      </w:pPr>
    </w:p>
    <w:p w:rsidR="009854CC" w:rsidRPr="008E3334" w:rsidRDefault="009854CC" w:rsidP="009854CC">
      <w:pPr>
        <w:rPr>
          <w:rFonts w:ascii="Verdana" w:hAnsi="Verdana" w:cs="Arial"/>
          <w:b/>
          <w:sz w:val="18"/>
          <w:szCs w:val="18"/>
        </w:rPr>
      </w:pPr>
      <w:r w:rsidRPr="008E3334">
        <w:rPr>
          <w:rFonts w:ascii="Verdana" w:hAnsi="Verdana" w:cs="Arial"/>
          <w:sz w:val="18"/>
          <w:szCs w:val="18"/>
        </w:rPr>
        <w:t xml:space="preserve">10. Nominaal en onvoorzien </w:t>
      </w:r>
      <w:r w:rsidRPr="008E3334">
        <w:rPr>
          <w:rFonts w:ascii="Verdana" w:hAnsi="Verdana" w:cs="Arial"/>
          <w:b/>
          <w:sz w:val="18"/>
          <w:szCs w:val="18"/>
        </w:rPr>
        <w:br w:type="page"/>
      </w:r>
      <w:r w:rsidRPr="008E3334">
        <w:rPr>
          <w:rFonts w:ascii="Verdana" w:hAnsi="Verdana" w:cs="Arial"/>
          <w:b/>
          <w:sz w:val="18"/>
          <w:szCs w:val="18"/>
        </w:rPr>
        <w:lastRenderedPageBreak/>
        <w:t>A. ARTIKELSGEWIJZE TOELICHTING BIJ HET VOORSTEL</w:t>
      </w:r>
    </w:p>
    <w:p w:rsidR="009854CC" w:rsidRPr="008E3334" w:rsidRDefault="009854CC" w:rsidP="009854CC">
      <w:pPr>
        <w:rPr>
          <w:rFonts w:ascii="Verdana" w:hAnsi="Verdana" w:cs="Arial"/>
          <w:b/>
          <w:sz w:val="18"/>
          <w:szCs w:val="18"/>
        </w:rPr>
      </w:pPr>
    </w:p>
    <w:p w:rsidR="009854CC" w:rsidRDefault="009854CC" w:rsidP="009854CC">
      <w:pPr>
        <w:rPr>
          <w:rFonts w:ascii="Verdana" w:hAnsi="Verdana" w:cs="Arial"/>
          <w:b/>
          <w:sz w:val="18"/>
          <w:szCs w:val="18"/>
        </w:rPr>
      </w:pPr>
      <w:r w:rsidRPr="008E3334">
        <w:rPr>
          <w:rFonts w:ascii="Verdana" w:hAnsi="Verdana" w:cs="Arial"/>
          <w:b/>
          <w:sz w:val="18"/>
          <w:szCs w:val="18"/>
        </w:rPr>
        <w:t>Wetsartikel 1</w:t>
      </w:r>
    </w:p>
    <w:p w:rsidR="009854CC" w:rsidRPr="008E3334" w:rsidRDefault="009854CC" w:rsidP="009854CC">
      <w:pPr>
        <w:spacing w:line="276" w:lineRule="auto"/>
        <w:rPr>
          <w:rFonts w:ascii="Verdana" w:hAnsi="Verdana" w:cs="Arial"/>
          <w:b/>
          <w:sz w:val="18"/>
          <w:szCs w:val="18"/>
        </w:rPr>
      </w:pP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 xml:space="preserve">De begrotingsstaten die onderdeel uitmaken van de Rijksbegroting, worden op grond van artikel 1, derde lid, van de Comptabiliteitswet 2001 elk afzonderlijk bij de wet vastgesteld en derhalve ook gewijzigd. Het onderhavige wetsvoorstel strekt ertoe om voor het jaar </w:t>
      </w:r>
      <w:r>
        <w:rPr>
          <w:rFonts w:ascii="Verdana" w:hAnsi="Verdana" w:cs="Arial"/>
          <w:sz w:val="18"/>
          <w:szCs w:val="18"/>
        </w:rPr>
        <w:t>2017</w:t>
      </w:r>
      <w:r w:rsidRPr="008E3334">
        <w:rPr>
          <w:rFonts w:ascii="Verdana" w:hAnsi="Verdana" w:cs="Arial"/>
          <w:sz w:val="18"/>
          <w:szCs w:val="18"/>
        </w:rPr>
        <w:t xml:space="preserve"> wijzigingen aan te brengen in de begrotingsstaat van de overige Hoge Colleges van Staat en de Kabinetten van de Gouverneurs.</w:t>
      </w:r>
    </w:p>
    <w:p w:rsidR="009854CC" w:rsidRPr="008E3334" w:rsidRDefault="009854CC" w:rsidP="009854CC">
      <w:pPr>
        <w:spacing w:line="276" w:lineRule="auto"/>
        <w:rPr>
          <w:rFonts w:ascii="Verdana" w:hAnsi="Verdana" w:cs="Arial"/>
          <w:sz w:val="18"/>
          <w:szCs w:val="18"/>
        </w:rPr>
      </w:pP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De in de begrotingsstaat opgenomen begrotingsartikelen worden in onderdeel B van deze memorie van toelichting toegelicht (de zgn. begrotingstoelichting).</w:t>
      </w:r>
    </w:p>
    <w:p w:rsidR="009854CC" w:rsidRPr="008E3334" w:rsidRDefault="009854CC" w:rsidP="009854CC">
      <w:pPr>
        <w:spacing w:line="276" w:lineRule="auto"/>
        <w:rPr>
          <w:rFonts w:ascii="Verdana" w:hAnsi="Verdana" w:cs="Arial"/>
          <w:sz w:val="18"/>
          <w:szCs w:val="18"/>
        </w:rPr>
      </w:pPr>
    </w:p>
    <w:p w:rsidR="009854CC" w:rsidRDefault="009854CC" w:rsidP="009854CC">
      <w:pPr>
        <w:spacing w:line="276" w:lineRule="auto"/>
        <w:rPr>
          <w:rFonts w:ascii="Verdana" w:hAnsi="Verdana" w:cs="Arial"/>
          <w:sz w:val="18"/>
          <w:szCs w:val="18"/>
        </w:rPr>
      </w:pP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De Minister van Binnenlandse Zaken en Koninkrijksrelaties,</w:t>
      </w:r>
    </w:p>
    <w:p w:rsidR="009854CC" w:rsidRPr="008E3334" w:rsidRDefault="009854CC" w:rsidP="009854CC">
      <w:pPr>
        <w:spacing w:line="276" w:lineRule="auto"/>
        <w:rPr>
          <w:rFonts w:ascii="Verdana" w:hAnsi="Verdana" w:cs="Arial"/>
          <w:sz w:val="18"/>
          <w:szCs w:val="18"/>
        </w:rPr>
      </w:pPr>
      <w:bookmarkStart w:id="1" w:name="HT_Mevrouwdr_G_terHorst"/>
    </w:p>
    <w:p w:rsidR="009854CC" w:rsidRPr="008E3334" w:rsidRDefault="009854CC" w:rsidP="009854CC">
      <w:pPr>
        <w:spacing w:line="276" w:lineRule="auto"/>
        <w:rPr>
          <w:rFonts w:ascii="Verdana" w:hAnsi="Verdana" w:cs="Arial"/>
          <w:sz w:val="18"/>
          <w:szCs w:val="18"/>
        </w:rPr>
      </w:pPr>
    </w:p>
    <w:p w:rsidR="009854CC" w:rsidRPr="008E3334" w:rsidRDefault="009854CC" w:rsidP="009854CC">
      <w:pPr>
        <w:spacing w:line="276" w:lineRule="auto"/>
        <w:rPr>
          <w:rFonts w:ascii="Verdana" w:hAnsi="Verdana" w:cs="Arial"/>
          <w:sz w:val="18"/>
          <w:szCs w:val="18"/>
        </w:rPr>
      </w:pPr>
    </w:p>
    <w:p w:rsidR="009854CC" w:rsidRDefault="009854CC" w:rsidP="009854CC">
      <w:pPr>
        <w:spacing w:line="276" w:lineRule="auto"/>
        <w:rPr>
          <w:rFonts w:ascii="Verdana" w:hAnsi="Verdana" w:cs="Arial"/>
          <w:sz w:val="18"/>
          <w:szCs w:val="18"/>
        </w:rPr>
      </w:pPr>
    </w:p>
    <w:p w:rsidR="009854CC" w:rsidRPr="008E3334" w:rsidRDefault="009854CC" w:rsidP="009854CC">
      <w:pPr>
        <w:spacing w:line="276" w:lineRule="auto"/>
        <w:rPr>
          <w:rFonts w:ascii="Verdana" w:hAnsi="Verdana" w:cs="Arial"/>
          <w:sz w:val="18"/>
          <w:szCs w:val="18"/>
        </w:rPr>
      </w:pPr>
    </w:p>
    <w:p w:rsidR="009854CC" w:rsidRPr="008E3334" w:rsidRDefault="009854CC" w:rsidP="009854CC">
      <w:pPr>
        <w:spacing w:line="276" w:lineRule="auto"/>
        <w:rPr>
          <w:rFonts w:ascii="Verdana" w:hAnsi="Verdana" w:cs="Arial"/>
          <w:sz w:val="18"/>
          <w:szCs w:val="18"/>
        </w:rPr>
      </w:pPr>
      <w:r w:rsidRPr="008E3334">
        <w:rPr>
          <w:rFonts w:ascii="Verdana" w:hAnsi="Verdana" w:cs="Arial"/>
          <w:sz w:val="18"/>
          <w:szCs w:val="18"/>
        </w:rPr>
        <w:t>R.H.A Plasterk</w:t>
      </w:r>
    </w:p>
    <w:bookmarkEnd w:id="1"/>
    <w:p w:rsidR="009854CC" w:rsidRPr="008E3334" w:rsidRDefault="009854CC" w:rsidP="009854CC">
      <w:pPr>
        <w:rPr>
          <w:rFonts w:ascii="Verdana" w:hAnsi="Verdana" w:cs="Arial"/>
          <w:sz w:val="18"/>
          <w:szCs w:val="18"/>
        </w:rPr>
      </w:pPr>
    </w:p>
    <w:p w:rsidR="009854CC" w:rsidRPr="008E3334" w:rsidRDefault="009854CC" w:rsidP="009854CC">
      <w:pPr>
        <w:rPr>
          <w:rFonts w:ascii="Verdana" w:hAnsi="Verdana" w:cs="Arial"/>
          <w:sz w:val="18"/>
          <w:szCs w:val="18"/>
        </w:rPr>
      </w:pPr>
      <w:r w:rsidRPr="008E3334">
        <w:rPr>
          <w:rFonts w:ascii="Verdana" w:hAnsi="Verdana" w:cs="Arial"/>
          <w:sz w:val="18"/>
          <w:szCs w:val="18"/>
        </w:rPr>
        <w:br w:type="page"/>
      </w:r>
      <w:r w:rsidRPr="008E3334">
        <w:rPr>
          <w:rFonts w:ascii="Verdana" w:hAnsi="Verdana" w:cs="Arial"/>
          <w:b/>
          <w:sz w:val="18"/>
          <w:szCs w:val="18"/>
        </w:rPr>
        <w:lastRenderedPageBreak/>
        <w:t xml:space="preserve">B. BEGROTINGSTOELICHTING </w:t>
      </w:r>
    </w:p>
    <w:p w:rsidR="009854CC" w:rsidRPr="008E3334" w:rsidRDefault="009854CC" w:rsidP="009854CC">
      <w:pPr>
        <w:rPr>
          <w:rFonts w:ascii="Verdana" w:hAnsi="Verdana" w:cs="Arial"/>
          <w:sz w:val="18"/>
          <w:szCs w:val="18"/>
        </w:rPr>
      </w:pPr>
    </w:p>
    <w:p w:rsidR="009854CC" w:rsidRPr="008E3334" w:rsidRDefault="009854CC" w:rsidP="009854CC">
      <w:pPr>
        <w:rPr>
          <w:rFonts w:ascii="Verdana" w:hAnsi="Verdana" w:cs="Arial"/>
          <w:b/>
          <w:sz w:val="18"/>
          <w:szCs w:val="18"/>
        </w:rPr>
      </w:pPr>
      <w:r w:rsidRPr="008E3334">
        <w:rPr>
          <w:rFonts w:ascii="Verdana" w:hAnsi="Verdana" w:cs="Arial"/>
          <w:b/>
          <w:sz w:val="18"/>
          <w:szCs w:val="18"/>
        </w:rPr>
        <w:t>1. Leeswijzer</w:t>
      </w:r>
    </w:p>
    <w:p w:rsidR="009854CC" w:rsidRDefault="009854CC" w:rsidP="009854CC">
      <w:pPr>
        <w:rPr>
          <w:rFonts w:ascii="Verdana" w:hAnsi="Verdana" w:cs="Arial"/>
          <w:b/>
          <w:sz w:val="18"/>
          <w:szCs w:val="18"/>
        </w:rPr>
      </w:pPr>
    </w:p>
    <w:p w:rsidR="009854CC" w:rsidRPr="00B43C17" w:rsidRDefault="009854CC" w:rsidP="009854CC">
      <w:pPr>
        <w:pStyle w:val="Geenafstand"/>
        <w:rPr>
          <w:rFonts w:eastAsia="Times New Roman"/>
        </w:rPr>
      </w:pPr>
      <w:r w:rsidRPr="00B43C17">
        <w:rPr>
          <w:rFonts w:eastAsia="Times New Roman"/>
        </w:rPr>
        <w:t xml:space="preserve">De eerste suppletoire begroting geeft een beeld van de uitvoering van de begroting </w:t>
      </w:r>
      <w:r>
        <w:rPr>
          <w:rFonts w:eastAsia="Times New Roman"/>
        </w:rPr>
        <w:t>2017</w:t>
      </w:r>
      <w:r w:rsidRPr="00B43C17">
        <w:rPr>
          <w:rFonts w:eastAsia="Times New Roman"/>
        </w:rPr>
        <w:t>. De stand van de eerste suppletoire begroting wordt vanaf de sta</w:t>
      </w:r>
      <w:r>
        <w:rPr>
          <w:rFonts w:eastAsia="Times New Roman"/>
        </w:rPr>
        <w:t>nd van de ontwerp</w:t>
      </w:r>
      <w:r w:rsidRPr="00B43C17">
        <w:rPr>
          <w:rFonts w:eastAsia="Times New Roman"/>
        </w:rPr>
        <w:t xml:space="preserve">begroting </w:t>
      </w:r>
      <w:r>
        <w:rPr>
          <w:rFonts w:eastAsia="Times New Roman"/>
        </w:rPr>
        <w:t>2017</w:t>
      </w:r>
      <w:r w:rsidRPr="00B43C17">
        <w:rPr>
          <w:rFonts w:eastAsia="Times New Roman"/>
        </w:rPr>
        <w:t xml:space="preserve"> opgebouwd. </w:t>
      </w:r>
    </w:p>
    <w:p w:rsidR="009854CC" w:rsidRPr="00B43C17" w:rsidRDefault="009854CC" w:rsidP="009854CC">
      <w:pPr>
        <w:pStyle w:val="Geenafstand"/>
        <w:rPr>
          <w:rFonts w:eastAsia="Times New Roman"/>
        </w:rPr>
      </w:pPr>
    </w:p>
    <w:p w:rsidR="009854CC" w:rsidRPr="00B43C17" w:rsidRDefault="009854CC" w:rsidP="009854CC">
      <w:pPr>
        <w:pStyle w:val="Geenafstand"/>
        <w:rPr>
          <w:rFonts w:eastAsia="Times New Roman"/>
        </w:rPr>
      </w:pPr>
      <w:r w:rsidRPr="00B43C17">
        <w:rPr>
          <w:rFonts w:eastAsia="Times New Roman"/>
        </w:rPr>
        <w:t>In de tabel budgettaire gevolgen van beleid is alleen een inhoudelijke toelichting gegeven bij de mutaties boven € 0,5 miljoen.</w:t>
      </w:r>
    </w:p>
    <w:p w:rsidR="009854CC" w:rsidRPr="00B43C17" w:rsidRDefault="009854CC" w:rsidP="009854CC">
      <w:pPr>
        <w:pStyle w:val="Geenafstand"/>
        <w:rPr>
          <w:rFonts w:eastAsia="Times New Roman"/>
        </w:rPr>
      </w:pPr>
    </w:p>
    <w:p w:rsidR="009854CC" w:rsidRDefault="009854CC" w:rsidP="009854CC">
      <w:pPr>
        <w:rPr>
          <w:rFonts w:ascii="Verdana" w:hAnsi="Verdana"/>
          <w:sz w:val="18"/>
          <w:szCs w:val="18"/>
        </w:rPr>
      </w:pPr>
    </w:p>
    <w:p w:rsidR="009854CC" w:rsidRDefault="009854CC" w:rsidP="009854CC">
      <w:pPr>
        <w:rPr>
          <w:rFonts w:ascii="Verdana" w:hAnsi="Verdana"/>
          <w:sz w:val="18"/>
          <w:szCs w:val="18"/>
        </w:rPr>
      </w:pPr>
    </w:p>
    <w:p w:rsidR="009854CC" w:rsidRDefault="009854CC" w:rsidP="009854CC">
      <w:pPr>
        <w:rPr>
          <w:rFonts w:ascii="Verdana" w:hAnsi="Verdana" w:cs="Arial"/>
          <w:b/>
          <w:sz w:val="18"/>
          <w:szCs w:val="18"/>
        </w:rPr>
      </w:pPr>
      <w:r>
        <w:rPr>
          <w:rFonts w:ascii="Verdana" w:hAnsi="Verdana" w:cs="Arial"/>
          <w:b/>
          <w:sz w:val="18"/>
          <w:szCs w:val="18"/>
        </w:rPr>
        <w:br w:type="page"/>
      </w:r>
      <w:r w:rsidRPr="008E3334">
        <w:rPr>
          <w:rFonts w:ascii="Verdana" w:hAnsi="Verdana" w:cs="Arial"/>
          <w:b/>
          <w:sz w:val="18"/>
          <w:szCs w:val="18"/>
        </w:rPr>
        <w:lastRenderedPageBreak/>
        <w:t>2.1 De beleidsartikelen</w:t>
      </w:r>
    </w:p>
    <w:p w:rsidR="009854CC" w:rsidRDefault="009854CC" w:rsidP="009854CC">
      <w:pPr>
        <w:rPr>
          <w:rFonts w:ascii="Verdana" w:hAnsi="Verdana" w:cs="Arial"/>
          <w:b/>
          <w:sz w:val="18"/>
          <w:szCs w:val="18"/>
        </w:rPr>
      </w:pPr>
    </w:p>
    <w:tbl>
      <w:tblPr>
        <w:tblW w:w="10597" w:type="dxa"/>
        <w:tblInd w:w="-760" w:type="dxa"/>
        <w:tblCellMar>
          <w:left w:w="70" w:type="dxa"/>
          <w:right w:w="70" w:type="dxa"/>
        </w:tblCellMar>
        <w:tblLook w:val="04A0" w:firstRow="1" w:lastRow="0" w:firstColumn="1" w:lastColumn="0" w:noHBand="0" w:noVBand="1"/>
      </w:tblPr>
      <w:tblGrid>
        <w:gridCol w:w="620"/>
        <w:gridCol w:w="1741"/>
        <w:gridCol w:w="1412"/>
        <w:gridCol w:w="1252"/>
        <w:gridCol w:w="1066"/>
        <w:gridCol w:w="923"/>
        <w:gridCol w:w="923"/>
        <w:gridCol w:w="665"/>
        <w:gridCol w:w="665"/>
        <w:gridCol w:w="665"/>
        <w:gridCol w:w="665"/>
      </w:tblGrid>
      <w:tr w:rsidR="009854CC" w:rsidRPr="00D265B0" w:rsidTr="00FB59F0">
        <w:trPr>
          <w:trHeight w:val="255"/>
        </w:trPr>
        <w:tc>
          <w:tcPr>
            <w:tcW w:w="9267" w:type="dxa"/>
            <w:gridSpan w:val="9"/>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Beleidsartikel 1 Raad van State</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5"/>
        </w:trPr>
        <w:tc>
          <w:tcPr>
            <w:tcW w:w="9267" w:type="dxa"/>
            <w:gridSpan w:val="9"/>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300"/>
        </w:trPr>
        <w:tc>
          <w:tcPr>
            <w:tcW w:w="9932" w:type="dxa"/>
            <w:gridSpan w:val="10"/>
            <w:tcBorders>
              <w:top w:val="nil"/>
              <w:left w:val="nil"/>
              <w:bottom w:val="nil"/>
              <w:right w:val="nil"/>
            </w:tcBorders>
            <w:shd w:val="clear" w:color="000000" w:fill="000000"/>
            <w:vAlign w:val="bottom"/>
            <w:hideMark/>
          </w:tcPr>
          <w:p w:rsidR="009854CC" w:rsidRPr="00D265B0" w:rsidRDefault="009854CC" w:rsidP="00FB59F0">
            <w:pPr>
              <w:rPr>
                <w:rFonts w:ascii="Arial" w:hAnsi="Arial" w:cs="Arial"/>
                <w:b/>
                <w:bCs/>
                <w:color w:val="FFFFFF"/>
                <w:sz w:val="16"/>
                <w:szCs w:val="16"/>
              </w:rPr>
            </w:pPr>
            <w:r w:rsidRPr="00D265B0">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300"/>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9977" w:type="dxa"/>
            <w:gridSpan w:val="10"/>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r>
      <w:tr w:rsidR="009854CC" w:rsidRPr="00D265B0" w:rsidTr="00FB59F0">
        <w:trPr>
          <w:trHeight w:val="1140"/>
        </w:trPr>
        <w:tc>
          <w:tcPr>
            <w:tcW w:w="620" w:type="dxa"/>
            <w:tcBorders>
              <w:top w:val="nil"/>
              <w:left w:val="nil"/>
              <w:bottom w:val="single" w:sz="8" w:space="0" w:color="auto"/>
              <w:right w:val="nil"/>
            </w:tcBorders>
            <w:shd w:val="clear" w:color="auto" w:fill="auto"/>
            <w:noWrap/>
            <w:vAlign w:val="bottom"/>
            <w:hideMark/>
          </w:tcPr>
          <w:p w:rsidR="009854CC" w:rsidRPr="00D265B0" w:rsidRDefault="009854CC" w:rsidP="00FB59F0">
            <w:pPr>
              <w:rPr>
                <w:rFonts w:ascii="Arial" w:hAnsi="Arial" w:cs="Arial"/>
                <w:sz w:val="20"/>
                <w:szCs w:val="20"/>
              </w:rPr>
            </w:pPr>
            <w:r w:rsidRPr="00D265B0">
              <w:rPr>
                <w:rFonts w:ascii="Arial" w:hAnsi="Arial" w:cs="Arial"/>
                <w:sz w:val="20"/>
                <w:szCs w:val="20"/>
              </w:rPr>
              <w:t> </w:t>
            </w: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2021</w:t>
            </w:r>
          </w:p>
        </w:tc>
      </w:tr>
      <w:tr w:rsidR="009854CC" w:rsidRPr="00D265B0" w:rsidTr="00FB59F0">
        <w:trPr>
          <w:trHeight w:val="252"/>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sz w:val="16"/>
                <w:szCs w:val="16"/>
              </w:rPr>
            </w:pPr>
            <w:r w:rsidRPr="00D265B0">
              <w:rPr>
                <w:rFonts w:ascii="Arial" w:hAnsi="Arial" w:cs="Arial"/>
                <w:b/>
                <w:bCs/>
                <w:sz w:val="16"/>
                <w:szCs w:val="16"/>
              </w:rPr>
              <w:t>Art.nr.</w:t>
            </w:r>
          </w:p>
        </w:tc>
        <w:tc>
          <w:tcPr>
            <w:tcW w:w="1741" w:type="dxa"/>
            <w:tcBorders>
              <w:top w:val="single" w:sz="8" w:space="0" w:color="000000"/>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59.314</w:t>
            </w:r>
          </w:p>
        </w:tc>
        <w:tc>
          <w:tcPr>
            <w:tcW w:w="1252"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59.314</w:t>
            </w:r>
          </w:p>
        </w:tc>
        <w:tc>
          <w:tcPr>
            <w:tcW w:w="923"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-1.298</w:t>
            </w:r>
          </w:p>
        </w:tc>
        <w:tc>
          <w:tcPr>
            <w:tcW w:w="923"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58.016</w:t>
            </w:r>
          </w:p>
        </w:tc>
        <w:tc>
          <w:tcPr>
            <w:tcW w:w="665"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-3.238</w:t>
            </w:r>
          </w:p>
        </w:tc>
        <w:tc>
          <w:tcPr>
            <w:tcW w:w="665"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c>
          <w:tcPr>
            <w:tcW w:w="665"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r>
      <w:tr w:rsidR="009854CC" w:rsidRPr="00D265B0" w:rsidTr="00FB59F0">
        <w:trPr>
          <w:trHeight w:val="252"/>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2"/>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59.314</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59.314</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-1.298</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58.016</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-3.238</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r>
      <w:tr w:rsidR="009854CC" w:rsidRPr="00D265B0" w:rsidTr="00FB59F0">
        <w:trPr>
          <w:trHeight w:val="252"/>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2"/>
        </w:trPr>
        <w:tc>
          <w:tcPr>
            <w:tcW w:w="620"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1.1</w:t>
            </w: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Advisering</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5.723</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5.723</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5.723</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r>
      <w:tr w:rsidR="009854CC" w:rsidRPr="00D265B0" w:rsidTr="00FB59F0">
        <w:trPr>
          <w:trHeight w:val="252"/>
        </w:trPr>
        <w:tc>
          <w:tcPr>
            <w:tcW w:w="620"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2"/>
        </w:trPr>
        <w:tc>
          <w:tcPr>
            <w:tcW w:w="620"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1.2</w:t>
            </w: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Bestuursrechtspraak</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32.264</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32.264</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-1.298</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30.966</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-3.238</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-3.570</w:t>
            </w:r>
          </w:p>
        </w:tc>
      </w:tr>
      <w:tr w:rsidR="009854CC" w:rsidRPr="00D265B0" w:rsidTr="00FB59F0">
        <w:trPr>
          <w:trHeight w:val="252"/>
        </w:trPr>
        <w:tc>
          <w:tcPr>
            <w:tcW w:w="620"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420"/>
        </w:trPr>
        <w:tc>
          <w:tcPr>
            <w:tcW w:w="620" w:type="dxa"/>
            <w:tcBorders>
              <w:top w:val="nil"/>
              <w:left w:val="nil"/>
              <w:bottom w:val="nil"/>
              <w:right w:val="nil"/>
            </w:tcBorders>
            <w:shd w:val="clear" w:color="auto" w:fill="auto"/>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1.4</w:t>
            </w: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Raad van State gemeenschappijke diensten</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21.327</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21.327</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21.327</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r>
      <w:tr w:rsidR="009854CC" w:rsidRPr="00D265B0" w:rsidTr="00FB59F0">
        <w:trPr>
          <w:trHeight w:val="420"/>
        </w:trPr>
        <w:tc>
          <w:tcPr>
            <w:tcW w:w="620" w:type="dxa"/>
            <w:tcBorders>
              <w:top w:val="nil"/>
              <w:left w:val="nil"/>
              <w:bottom w:val="nil"/>
              <w:right w:val="nil"/>
            </w:tcBorders>
            <w:shd w:val="clear" w:color="auto" w:fill="auto"/>
            <w:hideMark/>
          </w:tcPr>
          <w:p w:rsidR="009854CC" w:rsidRPr="00D265B0" w:rsidRDefault="009854CC" w:rsidP="00FB59F0">
            <w:pPr>
              <w:rPr>
                <w:rFonts w:ascii="Arial" w:hAnsi="Arial" w:cs="Arial"/>
                <w:b/>
                <w:bCs/>
                <w:color w:val="000000"/>
                <w:sz w:val="16"/>
                <w:szCs w:val="16"/>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r>
      <w:tr w:rsidR="009854CC" w:rsidRPr="00D265B0" w:rsidTr="00FB59F0">
        <w:trPr>
          <w:trHeight w:val="252"/>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2"/>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1.950</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1.950</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1.950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r>
      <w:tr w:rsidR="009854CC" w:rsidRPr="00D265B0" w:rsidTr="00FB59F0">
        <w:trPr>
          <w:trHeight w:val="252"/>
        </w:trPr>
        <w:tc>
          <w:tcPr>
            <w:tcW w:w="620"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741"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bl>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Toelichting:</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Artikel 1.2 Bestuursrechtspraak</w:t>
      </w:r>
    </w:p>
    <w:p w:rsidR="009854CC" w:rsidRDefault="009854CC" w:rsidP="009854CC">
      <w:pPr>
        <w:spacing w:line="280" w:lineRule="atLeast"/>
        <w:rPr>
          <w:rFonts w:ascii="Verdana" w:hAnsi="Verdana" w:cs="Arial"/>
          <w:sz w:val="18"/>
          <w:szCs w:val="18"/>
        </w:rPr>
      </w:pPr>
    </w:p>
    <w:p w:rsidR="009854CC" w:rsidRPr="00DD33A1" w:rsidRDefault="009854CC" w:rsidP="009854CC">
      <w:pPr>
        <w:spacing w:line="280" w:lineRule="atLeast"/>
        <w:rPr>
          <w:rFonts w:ascii="Verdana" w:hAnsi="Verdana" w:cs="Arial"/>
          <w:b/>
          <w:sz w:val="18"/>
          <w:szCs w:val="18"/>
        </w:rPr>
      </w:pPr>
      <w:r w:rsidRPr="00DD33A1">
        <w:rPr>
          <w:rFonts w:ascii="Verdana" w:hAnsi="Verdana" w:cs="Arial"/>
          <w:b/>
          <w:sz w:val="18"/>
          <w:szCs w:val="18"/>
        </w:rPr>
        <w:t>Hoger Beroep Vreemdelingenzaken</w:t>
      </w:r>
    </w:p>
    <w:p w:rsidR="009854CC" w:rsidRDefault="009854CC" w:rsidP="009854CC">
      <w:pPr>
        <w:spacing w:line="280" w:lineRule="atLeast"/>
        <w:rPr>
          <w:rFonts w:ascii="Verdana" w:hAnsi="Verdana" w:cs="Verdana"/>
          <w:sz w:val="18"/>
          <w:szCs w:val="18"/>
        </w:rPr>
      </w:pPr>
      <w:r w:rsidRPr="00DD33A1">
        <w:rPr>
          <w:rFonts w:ascii="Verdana" w:hAnsi="Verdana" w:cs="Arial"/>
          <w:sz w:val="18"/>
          <w:szCs w:val="18"/>
        </w:rPr>
        <w:t xml:space="preserve">De instroomraming in het Hoger Beroep Vreemdelingen is naar beneden bijgesteld. Dit leidt tot een verlaging van </w:t>
      </w:r>
      <w:r>
        <w:rPr>
          <w:rFonts w:ascii="Verdana" w:hAnsi="Verdana" w:cs="Verdana"/>
          <w:sz w:val="18"/>
          <w:szCs w:val="18"/>
        </w:rPr>
        <w:t>€</w:t>
      </w:r>
      <w:r w:rsidRPr="00DD33A1">
        <w:rPr>
          <w:rFonts w:ascii="Verdana" w:hAnsi="Verdana" w:cs="Verdana"/>
          <w:sz w:val="18"/>
          <w:szCs w:val="18"/>
        </w:rPr>
        <w:t xml:space="preserve"> 2,8 mln. van de uitgavenraming voor de Raad van State voor 2017 aflopend tot </w:t>
      </w:r>
    </w:p>
    <w:p w:rsidR="009854CC" w:rsidRDefault="009854CC" w:rsidP="009854CC">
      <w:pPr>
        <w:spacing w:line="280" w:lineRule="atLeast"/>
        <w:rPr>
          <w:rFonts w:ascii="Verdana" w:hAnsi="Verdana" w:cs="Verdana"/>
          <w:sz w:val="18"/>
          <w:szCs w:val="18"/>
        </w:rPr>
      </w:pPr>
      <w:r>
        <w:rPr>
          <w:rFonts w:ascii="Verdana" w:hAnsi="Verdana" w:cs="Verdana"/>
          <w:sz w:val="18"/>
          <w:szCs w:val="18"/>
        </w:rPr>
        <w:t xml:space="preserve">€ </w:t>
      </w:r>
      <w:r w:rsidRPr="00DD33A1">
        <w:rPr>
          <w:rFonts w:ascii="Verdana" w:hAnsi="Verdana" w:cs="Verdana"/>
          <w:sz w:val="18"/>
          <w:szCs w:val="18"/>
        </w:rPr>
        <w:t>3,5 mln. in 2022</w:t>
      </w:r>
      <w:r>
        <w:rPr>
          <w:rFonts w:ascii="Verdana" w:hAnsi="Verdana" w:cs="Verdana"/>
          <w:sz w:val="18"/>
          <w:szCs w:val="18"/>
        </w:rPr>
        <w:t>.</w:t>
      </w:r>
    </w:p>
    <w:p w:rsidR="009854CC" w:rsidRPr="00DD33A1" w:rsidRDefault="009854CC" w:rsidP="009854CC">
      <w:pPr>
        <w:pStyle w:val="Kop4"/>
        <w:rPr>
          <w:rFonts w:ascii="Verdana" w:hAnsi="Verdana"/>
          <w:sz w:val="18"/>
          <w:szCs w:val="18"/>
        </w:rPr>
      </w:pPr>
      <w:r w:rsidRPr="00DD33A1">
        <w:rPr>
          <w:rFonts w:ascii="Verdana" w:hAnsi="Verdana"/>
          <w:sz w:val="18"/>
          <w:szCs w:val="18"/>
        </w:rPr>
        <w:t>Programma KEI</w:t>
      </w:r>
    </w:p>
    <w:p w:rsidR="009854CC" w:rsidRPr="004456D0" w:rsidRDefault="009854CC" w:rsidP="009854CC">
      <w:pPr>
        <w:spacing w:line="280" w:lineRule="atLeast"/>
        <w:rPr>
          <w:rFonts w:ascii="Verdana" w:hAnsi="Verdana" w:cs="Arial"/>
          <w:sz w:val="18"/>
          <w:szCs w:val="18"/>
        </w:rPr>
      </w:pPr>
      <w:r w:rsidRPr="004456D0">
        <w:rPr>
          <w:rFonts w:ascii="Verdana" w:hAnsi="Verdana" w:cs="Arial"/>
          <w:sz w:val="18"/>
          <w:szCs w:val="18"/>
        </w:rPr>
        <w:t xml:space="preserve">De Raad van State werkt nauw samen met het programma Kwaliteit en Innovatie (KEI) Rechtspraak, de Hoge Raad en het Ministerie van Veiligheid en Justitie teneinde de digitalisering van de procesgang gelijk op te laten lopen. De rechtspraak, de Raad van State en de Hoge Raad ontwikkelen in dat kader een digitale koppeling tussen hun organisaties, de zogenaamde </w:t>
      </w:r>
      <w:r w:rsidRPr="00B018F1">
        <w:rPr>
          <w:rFonts w:ascii="Verdana" w:hAnsi="Verdana" w:cs="Arial"/>
          <w:i/>
          <w:sz w:val="18"/>
          <w:szCs w:val="18"/>
        </w:rPr>
        <w:t>Digitale Dossier Overdracht</w:t>
      </w:r>
      <w:r w:rsidRPr="004456D0">
        <w:rPr>
          <w:rFonts w:ascii="Verdana" w:hAnsi="Verdana" w:cs="Arial"/>
          <w:sz w:val="18"/>
          <w:szCs w:val="18"/>
        </w:rPr>
        <w:t>, om de uitwisseling van digitale informatie mogelijk te maken. Een deel van het project ter grootte van € 1 mln. is uitgesteld</w:t>
      </w:r>
      <w:r>
        <w:rPr>
          <w:rFonts w:ascii="Verdana" w:hAnsi="Verdana" w:cs="Arial"/>
          <w:sz w:val="18"/>
          <w:szCs w:val="18"/>
        </w:rPr>
        <w:t xml:space="preserve"> van 2016</w:t>
      </w:r>
      <w:r w:rsidRPr="004456D0">
        <w:rPr>
          <w:rFonts w:ascii="Verdana" w:hAnsi="Verdana" w:cs="Arial"/>
          <w:sz w:val="18"/>
          <w:szCs w:val="18"/>
        </w:rPr>
        <w:t xml:space="preserve"> naar 2017.</w:t>
      </w:r>
    </w:p>
    <w:p w:rsidR="009854CC" w:rsidRDefault="009854CC" w:rsidP="009854CC">
      <w:pPr>
        <w:spacing w:line="280" w:lineRule="atLeast"/>
        <w:rPr>
          <w:rFonts w:ascii="Verdana" w:hAnsi="Verdana" w:cs="Arial"/>
          <w:b/>
          <w:sz w:val="18"/>
          <w:szCs w:val="18"/>
        </w:rPr>
      </w:pPr>
      <w:r>
        <w:rPr>
          <w:rFonts w:ascii="Verdana" w:hAnsi="Verdana" w:cs="Arial"/>
          <w:b/>
          <w:sz w:val="18"/>
          <w:szCs w:val="18"/>
        </w:rPr>
        <w:br w:type="page"/>
      </w:r>
    </w:p>
    <w:tbl>
      <w:tblPr>
        <w:tblW w:w="11236" w:type="dxa"/>
        <w:tblInd w:w="-1075" w:type="dxa"/>
        <w:tblCellMar>
          <w:left w:w="70" w:type="dxa"/>
          <w:right w:w="70" w:type="dxa"/>
        </w:tblCellMar>
        <w:tblLook w:val="04A0" w:firstRow="1" w:lastRow="0" w:firstColumn="1" w:lastColumn="0" w:noHBand="0" w:noVBand="1"/>
      </w:tblPr>
      <w:tblGrid>
        <w:gridCol w:w="576"/>
        <w:gridCol w:w="2424"/>
        <w:gridCol w:w="1412"/>
        <w:gridCol w:w="1252"/>
        <w:gridCol w:w="1066"/>
        <w:gridCol w:w="923"/>
        <w:gridCol w:w="923"/>
        <w:gridCol w:w="665"/>
        <w:gridCol w:w="665"/>
        <w:gridCol w:w="665"/>
        <w:gridCol w:w="665"/>
      </w:tblGrid>
      <w:tr w:rsidR="009854CC" w:rsidRPr="00D265B0" w:rsidTr="00FB59F0">
        <w:trPr>
          <w:trHeight w:val="255"/>
        </w:trPr>
        <w:tc>
          <w:tcPr>
            <w:tcW w:w="9906" w:type="dxa"/>
            <w:gridSpan w:val="9"/>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lastRenderedPageBreak/>
              <w:t>Beleidsartikel 2 Algemene Rekenkamer</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5"/>
        </w:trPr>
        <w:tc>
          <w:tcPr>
            <w:tcW w:w="9906" w:type="dxa"/>
            <w:gridSpan w:val="9"/>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300"/>
        </w:trPr>
        <w:tc>
          <w:tcPr>
            <w:tcW w:w="10571" w:type="dxa"/>
            <w:gridSpan w:val="10"/>
            <w:tcBorders>
              <w:top w:val="nil"/>
              <w:left w:val="nil"/>
              <w:bottom w:val="nil"/>
              <w:right w:val="nil"/>
            </w:tcBorders>
            <w:shd w:val="clear" w:color="000000" w:fill="000000"/>
            <w:vAlign w:val="bottom"/>
            <w:hideMark/>
          </w:tcPr>
          <w:p w:rsidR="009854CC" w:rsidRPr="00D265B0" w:rsidRDefault="009854CC" w:rsidP="00FB59F0">
            <w:pPr>
              <w:rPr>
                <w:rFonts w:ascii="Arial" w:hAnsi="Arial" w:cs="Arial"/>
                <w:b/>
                <w:bCs/>
                <w:color w:val="FFFFFF"/>
                <w:sz w:val="16"/>
                <w:szCs w:val="16"/>
              </w:rPr>
            </w:pPr>
            <w:r w:rsidRPr="00D265B0">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300"/>
        </w:trPr>
        <w:tc>
          <w:tcPr>
            <w:tcW w:w="57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0660" w:type="dxa"/>
            <w:gridSpan w:val="10"/>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r>
      <w:tr w:rsidR="009854CC" w:rsidRPr="00D265B0" w:rsidTr="00FB59F0">
        <w:trPr>
          <w:trHeight w:val="1140"/>
        </w:trPr>
        <w:tc>
          <w:tcPr>
            <w:tcW w:w="576" w:type="dxa"/>
            <w:tcBorders>
              <w:top w:val="nil"/>
              <w:left w:val="nil"/>
              <w:bottom w:val="single" w:sz="8" w:space="0" w:color="auto"/>
              <w:right w:val="nil"/>
            </w:tcBorders>
            <w:shd w:val="clear" w:color="auto" w:fill="auto"/>
            <w:noWrap/>
            <w:vAlign w:val="bottom"/>
            <w:hideMark/>
          </w:tcPr>
          <w:p w:rsidR="009854CC" w:rsidRPr="00D265B0" w:rsidRDefault="009854CC" w:rsidP="00FB59F0">
            <w:pPr>
              <w:rPr>
                <w:rFonts w:ascii="Arial" w:hAnsi="Arial" w:cs="Arial"/>
                <w:sz w:val="20"/>
                <w:szCs w:val="20"/>
              </w:rPr>
            </w:pPr>
            <w:r w:rsidRPr="00D265B0">
              <w:rPr>
                <w:rFonts w:ascii="Arial" w:hAnsi="Arial" w:cs="Arial"/>
                <w:sz w:val="20"/>
                <w:szCs w:val="20"/>
              </w:rPr>
              <w:t> </w:t>
            </w:r>
          </w:p>
        </w:tc>
        <w:tc>
          <w:tcPr>
            <w:tcW w:w="2424"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r w:rsidRPr="00D265B0">
              <w:rPr>
                <w:rFonts w:ascii="Arial" w:hAnsi="Arial" w:cs="Arial"/>
                <w:color w:val="000000"/>
                <w:sz w:val="16"/>
                <w:szCs w:val="16"/>
              </w:rPr>
              <w:br/>
            </w:r>
            <w:r w:rsidRPr="00D265B0">
              <w:rPr>
                <w:rFonts w:ascii="Arial" w:hAnsi="Arial" w:cs="Arial"/>
                <w:color w:val="000000"/>
                <w:sz w:val="16"/>
                <w:szCs w:val="16"/>
              </w:rPr>
              <w:br/>
              <w:t>Mutatie</w:t>
            </w:r>
            <w:r w:rsidRPr="00D265B0">
              <w:rPr>
                <w:rFonts w:ascii="Arial" w:hAnsi="Arial" w:cs="Arial"/>
                <w:color w:val="000000"/>
                <w:sz w:val="16"/>
                <w:szCs w:val="16"/>
              </w:rPr>
              <w:br/>
              <w:t>2021</w:t>
            </w:r>
          </w:p>
        </w:tc>
      </w:tr>
      <w:tr w:rsidR="009854CC" w:rsidRPr="00D265B0" w:rsidTr="00FB59F0">
        <w:trPr>
          <w:trHeight w:val="252"/>
        </w:trPr>
        <w:tc>
          <w:tcPr>
            <w:tcW w:w="57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sz w:val="16"/>
                <w:szCs w:val="16"/>
              </w:rPr>
            </w:pPr>
            <w:r w:rsidRPr="00D265B0">
              <w:rPr>
                <w:rFonts w:ascii="Arial" w:hAnsi="Arial" w:cs="Arial"/>
                <w:b/>
                <w:bCs/>
                <w:sz w:val="16"/>
                <w:szCs w:val="16"/>
              </w:rPr>
              <w:t>Art.nr</w:t>
            </w:r>
          </w:p>
        </w:tc>
        <w:tc>
          <w:tcPr>
            <w:tcW w:w="2424" w:type="dxa"/>
            <w:tcBorders>
              <w:top w:val="single" w:sz="8" w:space="0" w:color="000000"/>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28.047</w:t>
            </w:r>
          </w:p>
        </w:tc>
        <w:tc>
          <w:tcPr>
            <w:tcW w:w="1252"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28.047</w:t>
            </w:r>
          </w:p>
        </w:tc>
        <w:tc>
          <w:tcPr>
            <w:tcW w:w="923"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1.332</w:t>
            </w:r>
          </w:p>
        </w:tc>
        <w:tc>
          <w:tcPr>
            <w:tcW w:w="923"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29.379</w:t>
            </w:r>
          </w:p>
        </w:tc>
        <w:tc>
          <w:tcPr>
            <w:tcW w:w="665"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r>
      <w:tr w:rsidR="009854CC" w:rsidRPr="00D265B0" w:rsidTr="00FB59F0">
        <w:trPr>
          <w:trHeight w:val="252"/>
        </w:trPr>
        <w:tc>
          <w:tcPr>
            <w:tcW w:w="57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2424"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2"/>
        </w:trPr>
        <w:tc>
          <w:tcPr>
            <w:tcW w:w="57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2424"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28.047</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28.047</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1.332</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29.379</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r>
      <w:tr w:rsidR="009854CC" w:rsidRPr="00D265B0" w:rsidTr="00FB59F0">
        <w:trPr>
          <w:trHeight w:val="252"/>
        </w:trPr>
        <w:tc>
          <w:tcPr>
            <w:tcW w:w="57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2424"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420"/>
        </w:trPr>
        <w:tc>
          <w:tcPr>
            <w:tcW w:w="576"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2.1</w:t>
            </w:r>
          </w:p>
        </w:tc>
        <w:tc>
          <w:tcPr>
            <w:tcW w:w="2424"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Recht- en doelmatigheidsbevordering</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28.047</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28.047</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1.332</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29.379</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r>
      <w:tr w:rsidR="009854CC" w:rsidRPr="00D265B0" w:rsidTr="00FB59F0">
        <w:trPr>
          <w:trHeight w:val="420"/>
        </w:trPr>
        <w:tc>
          <w:tcPr>
            <w:tcW w:w="576"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2424"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b/>
                <w:bCs/>
                <w:color w:val="000000"/>
                <w:sz w:val="16"/>
                <w:szCs w:val="16"/>
              </w:rPr>
            </w:pPr>
          </w:p>
        </w:tc>
      </w:tr>
      <w:tr w:rsidR="009854CC" w:rsidRPr="00D265B0" w:rsidTr="00FB59F0">
        <w:trPr>
          <w:trHeight w:val="252"/>
        </w:trPr>
        <w:tc>
          <w:tcPr>
            <w:tcW w:w="576"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2424"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r w:rsidR="009854CC" w:rsidRPr="00D265B0" w:rsidTr="00FB59F0">
        <w:trPr>
          <w:trHeight w:val="252"/>
        </w:trPr>
        <w:tc>
          <w:tcPr>
            <w:tcW w:w="576"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2424"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b/>
                <w:bCs/>
                <w:color w:val="000000"/>
                <w:sz w:val="16"/>
                <w:szCs w:val="16"/>
              </w:rPr>
            </w:pPr>
            <w:r w:rsidRPr="00D265B0">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1.217</w:t>
            </w:r>
          </w:p>
        </w:tc>
        <w:tc>
          <w:tcPr>
            <w:tcW w:w="1252"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1.217</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1.217</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265B0" w:rsidRDefault="009854CC" w:rsidP="00FB59F0">
            <w:pPr>
              <w:jc w:val="right"/>
              <w:rPr>
                <w:rFonts w:ascii="Arial" w:hAnsi="Arial" w:cs="Arial"/>
                <w:b/>
                <w:bCs/>
                <w:color w:val="000000"/>
                <w:sz w:val="16"/>
                <w:szCs w:val="16"/>
              </w:rPr>
            </w:pPr>
            <w:r w:rsidRPr="00D265B0">
              <w:rPr>
                <w:rFonts w:ascii="Arial" w:hAnsi="Arial" w:cs="Arial"/>
                <w:b/>
                <w:bCs/>
                <w:color w:val="000000"/>
                <w:sz w:val="16"/>
                <w:szCs w:val="16"/>
              </w:rPr>
              <w:t>0</w:t>
            </w:r>
          </w:p>
        </w:tc>
      </w:tr>
      <w:tr w:rsidR="009854CC" w:rsidRPr="00D265B0" w:rsidTr="00FB59F0">
        <w:trPr>
          <w:trHeight w:val="252"/>
        </w:trPr>
        <w:tc>
          <w:tcPr>
            <w:tcW w:w="576"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2424"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265B0"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265B0" w:rsidRDefault="009854CC" w:rsidP="00FB59F0">
            <w:pPr>
              <w:rPr>
                <w:rFonts w:ascii="Arial" w:hAnsi="Arial" w:cs="Arial"/>
                <w:sz w:val="20"/>
                <w:szCs w:val="20"/>
              </w:rPr>
            </w:pPr>
          </w:p>
        </w:tc>
      </w:tr>
    </w:tbl>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Toelichting:</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Artikel 2.1 Recht- en doelmatigheidsbevordering</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Reorganisatie</w:t>
      </w:r>
    </w:p>
    <w:p w:rsidR="009854CC" w:rsidRDefault="009854CC" w:rsidP="009854CC">
      <w:pPr>
        <w:spacing w:line="280" w:lineRule="atLeast"/>
        <w:rPr>
          <w:rFonts w:ascii="Verdana" w:hAnsi="Verdana" w:cs="Arial"/>
          <w:sz w:val="18"/>
          <w:szCs w:val="18"/>
        </w:rPr>
      </w:pPr>
      <w:r w:rsidRPr="004456D0">
        <w:rPr>
          <w:rFonts w:ascii="Verdana" w:hAnsi="Verdana" w:cs="Arial"/>
          <w:sz w:val="18"/>
          <w:szCs w:val="18"/>
        </w:rPr>
        <w:t>In aanvulling op</w:t>
      </w:r>
      <w:r>
        <w:rPr>
          <w:rFonts w:ascii="Verdana" w:hAnsi="Verdana" w:cs="Arial"/>
          <w:sz w:val="18"/>
          <w:szCs w:val="18"/>
        </w:rPr>
        <w:t xml:space="preserve"> </w:t>
      </w:r>
      <w:r w:rsidRPr="004456D0">
        <w:rPr>
          <w:rFonts w:ascii="Verdana" w:hAnsi="Verdana" w:cs="Arial"/>
          <w:sz w:val="18"/>
          <w:szCs w:val="18"/>
        </w:rPr>
        <w:t xml:space="preserve">het budget van </w:t>
      </w:r>
      <w:r>
        <w:rPr>
          <w:rFonts w:ascii="Verdana" w:hAnsi="Verdana" w:cs="Arial"/>
          <w:sz w:val="18"/>
          <w:szCs w:val="18"/>
        </w:rPr>
        <w:t>de Algemene Rekenkamer</w:t>
      </w:r>
      <w:r w:rsidRPr="004456D0">
        <w:rPr>
          <w:rFonts w:ascii="Verdana" w:hAnsi="Verdana" w:cs="Arial"/>
          <w:sz w:val="18"/>
          <w:szCs w:val="18"/>
        </w:rPr>
        <w:t xml:space="preserve"> zijn er extra middelen</w:t>
      </w:r>
      <w:r>
        <w:rPr>
          <w:rFonts w:ascii="Verdana" w:hAnsi="Verdana" w:cs="Arial"/>
          <w:sz w:val="18"/>
          <w:szCs w:val="18"/>
        </w:rPr>
        <w:t xml:space="preserve"> € 0,5 mln. voor 2017</w:t>
      </w:r>
      <w:r w:rsidRPr="004456D0">
        <w:rPr>
          <w:rFonts w:ascii="Verdana" w:hAnsi="Verdana" w:cs="Arial"/>
          <w:sz w:val="18"/>
          <w:szCs w:val="18"/>
        </w:rPr>
        <w:t xml:space="preserve"> toegekend voor de reorganisatie. Hiermee wordt invulling gegeven aan de inhoudelijke visie 2016-2020 waarmee onder meer geïnvesteerd wordt in wendbaarheid, zakelijkheid en kwaliteit.</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Transitiekosten</w:t>
      </w:r>
    </w:p>
    <w:p w:rsidR="009854CC" w:rsidRPr="00EE732B" w:rsidRDefault="009854CC" w:rsidP="009854CC">
      <w:pPr>
        <w:spacing w:line="280" w:lineRule="atLeast"/>
        <w:rPr>
          <w:rFonts w:ascii="Verdana" w:hAnsi="Verdana" w:cs="Arial"/>
          <w:sz w:val="18"/>
          <w:szCs w:val="18"/>
        </w:rPr>
      </w:pPr>
      <w:r>
        <w:rPr>
          <w:rFonts w:ascii="Verdana" w:hAnsi="Verdana" w:cs="Arial"/>
          <w:sz w:val="18"/>
          <w:szCs w:val="18"/>
        </w:rPr>
        <w:t>Voor de</w:t>
      </w:r>
      <w:r w:rsidRPr="00EE732B">
        <w:rPr>
          <w:rFonts w:ascii="Verdana" w:hAnsi="Verdana" w:cs="Arial"/>
          <w:sz w:val="18"/>
          <w:szCs w:val="18"/>
        </w:rPr>
        <w:t xml:space="preserve"> financiering</w:t>
      </w:r>
      <w:r>
        <w:rPr>
          <w:rFonts w:ascii="Verdana" w:hAnsi="Verdana" w:cs="Arial"/>
          <w:sz w:val="18"/>
          <w:szCs w:val="18"/>
        </w:rPr>
        <w:t xml:space="preserve"> van de</w:t>
      </w:r>
      <w:r w:rsidRPr="00EE732B">
        <w:rPr>
          <w:rFonts w:ascii="Verdana" w:hAnsi="Verdana" w:cs="Arial"/>
          <w:sz w:val="18"/>
          <w:szCs w:val="18"/>
        </w:rPr>
        <w:t xml:space="preserve"> transitiekosten</w:t>
      </w:r>
      <w:r>
        <w:rPr>
          <w:rFonts w:ascii="Verdana" w:hAnsi="Verdana" w:cs="Arial"/>
          <w:sz w:val="18"/>
          <w:szCs w:val="18"/>
        </w:rPr>
        <w:t xml:space="preserve"> van de reorganisatie bij de Algemene Rekenkamer is bij 2</w:t>
      </w:r>
      <w:r w:rsidRPr="00B56C6A">
        <w:rPr>
          <w:rFonts w:ascii="Verdana" w:hAnsi="Verdana" w:cs="Arial"/>
          <w:sz w:val="18"/>
          <w:szCs w:val="18"/>
          <w:vertAlign w:val="superscript"/>
        </w:rPr>
        <w:t>e</w:t>
      </w:r>
      <w:r>
        <w:rPr>
          <w:rFonts w:ascii="Verdana" w:hAnsi="Verdana" w:cs="Arial"/>
          <w:sz w:val="18"/>
          <w:szCs w:val="18"/>
        </w:rPr>
        <w:t xml:space="preserve"> suppletoire begroting 2016 € 0,6 mln. naar 2017 doorgeschoven.</w:t>
      </w:r>
      <w:r w:rsidRPr="00EE732B">
        <w:rPr>
          <w:rFonts w:ascii="Verdana" w:hAnsi="Verdana" w:cs="Arial"/>
          <w:sz w:val="18"/>
          <w:szCs w:val="18"/>
        </w:rPr>
        <w:br w:type="page"/>
      </w:r>
    </w:p>
    <w:tbl>
      <w:tblPr>
        <w:tblpPr w:leftFromText="141" w:rightFromText="141" w:horzAnchor="margin" w:tblpXSpec="center" w:tblpY="225"/>
        <w:tblW w:w="11270" w:type="dxa"/>
        <w:tblCellMar>
          <w:left w:w="70" w:type="dxa"/>
          <w:right w:w="70" w:type="dxa"/>
        </w:tblCellMar>
        <w:tblLook w:val="04A0" w:firstRow="1" w:lastRow="0" w:firstColumn="1" w:lastColumn="0" w:noHBand="0" w:noVBand="1"/>
      </w:tblPr>
      <w:tblGrid>
        <w:gridCol w:w="620"/>
        <w:gridCol w:w="2414"/>
        <w:gridCol w:w="1412"/>
        <w:gridCol w:w="1252"/>
        <w:gridCol w:w="1066"/>
        <w:gridCol w:w="923"/>
        <w:gridCol w:w="923"/>
        <w:gridCol w:w="665"/>
        <w:gridCol w:w="665"/>
        <w:gridCol w:w="665"/>
        <w:gridCol w:w="665"/>
      </w:tblGrid>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lastRenderedPageBreak/>
              <w:t>Beleidsartikel 3 De Nationale ombudsman</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10605" w:type="dxa"/>
            <w:gridSpan w:val="10"/>
            <w:tcBorders>
              <w:top w:val="nil"/>
              <w:left w:val="nil"/>
              <w:bottom w:val="nil"/>
              <w:right w:val="nil"/>
            </w:tcBorders>
            <w:shd w:val="clear" w:color="000000" w:fill="000000"/>
            <w:vAlign w:val="bottom"/>
            <w:hideMark/>
          </w:tcPr>
          <w:p w:rsidR="009854CC" w:rsidRPr="00DA4C5E" w:rsidRDefault="009854CC" w:rsidP="00FB59F0">
            <w:pPr>
              <w:rPr>
                <w:rFonts w:ascii="Arial" w:hAnsi="Arial" w:cs="Arial"/>
                <w:b/>
                <w:bCs/>
                <w:color w:val="FFFFFF"/>
                <w:sz w:val="16"/>
                <w:szCs w:val="16"/>
              </w:rPr>
            </w:pPr>
            <w:r w:rsidRPr="00DA4C5E">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0650" w:type="dxa"/>
            <w:gridSpan w:val="10"/>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r>
      <w:tr w:rsidR="009854CC" w:rsidRPr="00DA4C5E" w:rsidTr="00FB59F0">
        <w:trPr>
          <w:trHeight w:val="1140"/>
        </w:trPr>
        <w:tc>
          <w:tcPr>
            <w:tcW w:w="620" w:type="dxa"/>
            <w:tcBorders>
              <w:top w:val="nil"/>
              <w:left w:val="nil"/>
              <w:bottom w:val="single" w:sz="8" w:space="0" w:color="auto"/>
              <w:right w:val="nil"/>
            </w:tcBorders>
            <w:shd w:val="clear" w:color="auto" w:fill="auto"/>
            <w:noWrap/>
            <w:vAlign w:val="bottom"/>
            <w:hideMark/>
          </w:tcPr>
          <w:p w:rsidR="009854CC" w:rsidRPr="00DA4C5E" w:rsidRDefault="009854CC" w:rsidP="00FB59F0">
            <w:pPr>
              <w:rPr>
                <w:rFonts w:ascii="Arial" w:hAnsi="Arial" w:cs="Arial"/>
                <w:sz w:val="20"/>
                <w:szCs w:val="20"/>
              </w:rPr>
            </w:pPr>
            <w:r w:rsidRPr="00DA4C5E">
              <w:rPr>
                <w:rFonts w:ascii="Arial" w:hAnsi="Arial" w:cs="Arial"/>
                <w:sz w:val="20"/>
                <w:szCs w:val="20"/>
              </w:rPr>
              <w:t> </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2021</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sz w:val="16"/>
                <w:szCs w:val="16"/>
              </w:rPr>
            </w:pPr>
            <w:r w:rsidRPr="00DA4C5E">
              <w:rPr>
                <w:rFonts w:ascii="Arial" w:hAnsi="Arial" w:cs="Arial"/>
                <w:b/>
                <w:bCs/>
                <w:sz w:val="16"/>
                <w:szCs w:val="16"/>
              </w:rPr>
              <w:t>Art.nr.</w:t>
            </w:r>
          </w:p>
        </w:tc>
        <w:tc>
          <w:tcPr>
            <w:tcW w:w="2414" w:type="dxa"/>
            <w:tcBorders>
              <w:top w:val="single" w:sz="8" w:space="0" w:color="000000"/>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15.230</w:t>
            </w:r>
          </w:p>
        </w:tc>
        <w:tc>
          <w:tcPr>
            <w:tcW w:w="125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15.230</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1.352</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16.582</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850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15.230</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15.230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1.352</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16.582</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850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3.1</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Reguliere klachten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13.057</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13.057</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1.352</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14.409</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850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3.2</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Klachten van lagere overheden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2.173</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2.173</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2.173</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2.189</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2.189</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2.189</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bl>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Toelichting:</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Artikel 3.1 Reguliere klachten</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APPA oud ambtsdragers</w:t>
      </w:r>
    </w:p>
    <w:p w:rsidR="009854CC" w:rsidRDefault="009854CC" w:rsidP="009854CC">
      <w:pPr>
        <w:spacing w:line="280" w:lineRule="atLeast"/>
        <w:rPr>
          <w:rFonts w:ascii="Verdana" w:hAnsi="Verdana" w:cs="Arial"/>
          <w:sz w:val="18"/>
          <w:szCs w:val="18"/>
        </w:rPr>
      </w:pPr>
      <w:r w:rsidRPr="005A095D">
        <w:rPr>
          <w:rFonts w:ascii="Verdana" w:hAnsi="Verdana" w:cs="Arial"/>
          <w:sz w:val="18"/>
          <w:szCs w:val="18"/>
        </w:rPr>
        <w:t>De ramingen van de uitkeringen op basis van de Algemene Pensioenwet Politieke Ambtsdragers (APPA) zijn in lijn gebracht met de actuele prognoses van uitkeringen aan oud-ambtsdragers.</w:t>
      </w:r>
    </w:p>
    <w:p w:rsidR="009854CC" w:rsidRDefault="009854CC" w:rsidP="009854CC">
      <w:pPr>
        <w:spacing w:line="280" w:lineRule="atLeast"/>
        <w:rPr>
          <w:rFonts w:ascii="Verdana" w:hAnsi="Verdana" w:cs="Arial"/>
          <w:sz w:val="18"/>
          <w:szCs w:val="18"/>
        </w:rPr>
      </w:pPr>
      <w:r>
        <w:rPr>
          <w:rFonts w:ascii="Verdana" w:hAnsi="Verdana" w:cs="Arial"/>
          <w:sz w:val="18"/>
          <w:szCs w:val="18"/>
        </w:rPr>
        <w:t>Hiervoor is er structureel € 0,2 mln. aan het budget toegevoegd.</w:t>
      </w:r>
    </w:p>
    <w:p w:rsidR="009854CC" w:rsidRDefault="009854CC" w:rsidP="009854CC">
      <w:pPr>
        <w:spacing w:line="280" w:lineRule="atLeast"/>
        <w:rPr>
          <w:rFonts w:ascii="Verdana" w:hAnsi="Verdana" w:cs="Arial"/>
          <w:sz w:val="18"/>
          <w:szCs w:val="18"/>
        </w:rPr>
      </w:pPr>
    </w:p>
    <w:p w:rsidR="009854CC" w:rsidRDefault="009854CC" w:rsidP="009854CC">
      <w:pPr>
        <w:spacing w:line="280" w:lineRule="atLeast"/>
        <w:rPr>
          <w:rFonts w:ascii="Verdana" w:hAnsi="Verdana" w:cs="Arial"/>
          <w:b/>
          <w:sz w:val="18"/>
          <w:szCs w:val="18"/>
        </w:rPr>
      </w:pPr>
      <w:r w:rsidRPr="00DB4303">
        <w:rPr>
          <w:rFonts w:ascii="Verdana" w:hAnsi="Verdana" w:cs="Arial"/>
          <w:b/>
          <w:sz w:val="18"/>
          <w:szCs w:val="18"/>
        </w:rPr>
        <w:t>Transitie</w:t>
      </w:r>
      <w:r>
        <w:rPr>
          <w:rFonts w:ascii="Verdana" w:hAnsi="Verdana" w:cs="Arial"/>
          <w:b/>
          <w:sz w:val="18"/>
          <w:szCs w:val="18"/>
        </w:rPr>
        <w:t>kosten</w:t>
      </w:r>
    </w:p>
    <w:p w:rsidR="009854CC" w:rsidRDefault="009854CC" w:rsidP="009854CC">
      <w:pPr>
        <w:spacing w:line="280" w:lineRule="atLeast"/>
        <w:rPr>
          <w:rFonts w:ascii="Verdana" w:hAnsi="Verdana" w:cs="Arial"/>
          <w:bCs/>
          <w:color w:val="000000"/>
          <w:sz w:val="18"/>
          <w:szCs w:val="18"/>
        </w:rPr>
      </w:pPr>
      <w:r w:rsidRPr="00DB4303">
        <w:rPr>
          <w:rFonts w:ascii="Verdana" w:hAnsi="Verdana" w:cs="Arial"/>
          <w:bCs/>
          <w:color w:val="000000"/>
          <w:sz w:val="18"/>
          <w:szCs w:val="18"/>
        </w:rPr>
        <w:t>In aanvulling op</w:t>
      </w:r>
      <w:r>
        <w:rPr>
          <w:rFonts w:ascii="Verdana" w:hAnsi="Verdana" w:cs="Arial"/>
          <w:bCs/>
          <w:color w:val="000000"/>
          <w:sz w:val="18"/>
          <w:szCs w:val="18"/>
        </w:rPr>
        <w:t xml:space="preserve"> </w:t>
      </w:r>
      <w:r w:rsidRPr="00DB4303">
        <w:rPr>
          <w:rFonts w:ascii="Verdana" w:hAnsi="Verdana" w:cs="Arial"/>
          <w:bCs/>
          <w:color w:val="000000"/>
          <w:sz w:val="18"/>
          <w:szCs w:val="18"/>
        </w:rPr>
        <w:t>het budget van de Nationale Ombudsman is er voor 2017</w:t>
      </w:r>
      <w:r>
        <w:rPr>
          <w:rFonts w:ascii="Verdana" w:hAnsi="Verdana" w:cs="Arial"/>
          <w:bCs/>
          <w:color w:val="000000"/>
          <w:sz w:val="18"/>
          <w:szCs w:val="18"/>
        </w:rPr>
        <w:t xml:space="preserve"> € 0,8 mln.</w:t>
      </w:r>
      <w:r w:rsidRPr="00DB4303">
        <w:rPr>
          <w:rFonts w:ascii="Verdana" w:hAnsi="Verdana" w:cs="Arial"/>
          <w:bCs/>
          <w:color w:val="000000"/>
          <w:sz w:val="18"/>
          <w:szCs w:val="18"/>
        </w:rPr>
        <w:t xml:space="preserve"> en 2018 </w:t>
      </w:r>
    </w:p>
    <w:p w:rsidR="009854CC" w:rsidRDefault="009854CC" w:rsidP="009854CC">
      <w:pPr>
        <w:spacing w:line="280" w:lineRule="atLeast"/>
        <w:rPr>
          <w:rFonts w:ascii="Verdana" w:hAnsi="Verdana" w:cs="Arial"/>
          <w:bCs/>
          <w:color w:val="000000"/>
          <w:sz w:val="18"/>
          <w:szCs w:val="18"/>
        </w:rPr>
      </w:pPr>
      <w:r>
        <w:rPr>
          <w:rFonts w:ascii="Verdana" w:hAnsi="Verdana" w:cs="Arial"/>
          <w:bCs/>
          <w:color w:val="000000"/>
          <w:sz w:val="18"/>
          <w:szCs w:val="18"/>
        </w:rPr>
        <w:t xml:space="preserve">€ 0,4 mln. </w:t>
      </w:r>
      <w:r w:rsidRPr="00DB4303">
        <w:rPr>
          <w:rFonts w:ascii="Verdana" w:hAnsi="Verdana" w:cs="Arial"/>
          <w:bCs/>
          <w:color w:val="000000"/>
          <w:sz w:val="18"/>
          <w:szCs w:val="18"/>
        </w:rPr>
        <w:t>extra midde</w:t>
      </w:r>
      <w:r>
        <w:rPr>
          <w:rFonts w:ascii="Verdana" w:hAnsi="Verdana" w:cs="Arial"/>
          <w:bCs/>
          <w:color w:val="000000"/>
          <w:sz w:val="18"/>
          <w:szCs w:val="18"/>
        </w:rPr>
        <w:t xml:space="preserve">len beschikbaar gesteld om een </w:t>
      </w:r>
      <w:r w:rsidRPr="00DB4303">
        <w:rPr>
          <w:rFonts w:ascii="Verdana" w:hAnsi="Verdana" w:cs="Arial"/>
          <w:bCs/>
          <w:color w:val="000000"/>
          <w:sz w:val="18"/>
          <w:szCs w:val="18"/>
        </w:rPr>
        <w:t>ingrijpende transitie binnen de organisatie te bewerkstellig</w:t>
      </w:r>
      <w:r>
        <w:rPr>
          <w:rFonts w:ascii="Verdana" w:hAnsi="Verdana" w:cs="Arial"/>
          <w:bCs/>
          <w:color w:val="000000"/>
          <w:sz w:val="18"/>
          <w:szCs w:val="18"/>
        </w:rPr>
        <w:t xml:space="preserve">en. Deze transitie is nodig om zowel de </w:t>
      </w:r>
      <w:r w:rsidRPr="00DB4303">
        <w:rPr>
          <w:rFonts w:ascii="Verdana" w:hAnsi="Verdana" w:cs="Arial"/>
          <w:bCs/>
          <w:color w:val="000000"/>
          <w:sz w:val="18"/>
          <w:szCs w:val="18"/>
        </w:rPr>
        <w:t>benodigde kwaliteitsverbetering als de taakstelling</w:t>
      </w:r>
      <w:r>
        <w:rPr>
          <w:rFonts w:ascii="Verdana" w:hAnsi="Verdana" w:cs="Arial"/>
          <w:bCs/>
          <w:color w:val="000000"/>
          <w:sz w:val="18"/>
          <w:szCs w:val="18"/>
        </w:rPr>
        <w:t>en</w:t>
      </w:r>
      <w:r w:rsidRPr="00DB4303">
        <w:rPr>
          <w:rFonts w:ascii="Verdana" w:hAnsi="Verdana" w:cs="Arial"/>
          <w:bCs/>
          <w:color w:val="000000"/>
          <w:sz w:val="18"/>
          <w:szCs w:val="18"/>
        </w:rPr>
        <w:t xml:space="preserve"> te kunnen realiseren.</w:t>
      </w:r>
    </w:p>
    <w:p w:rsidR="009854CC" w:rsidRDefault="009854CC" w:rsidP="009854CC">
      <w:pPr>
        <w:spacing w:line="280" w:lineRule="atLeast"/>
        <w:rPr>
          <w:rFonts w:ascii="Verdana" w:hAnsi="Verdana" w:cs="Arial"/>
          <w:bCs/>
          <w:color w:val="000000"/>
          <w:sz w:val="18"/>
          <w:szCs w:val="18"/>
        </w:rPr>
      </w:pPr>
    </w:p>
    <w:p w:rsidR="009854CC" w:rsidRPr="00DB4303" w:rsidRDefault="009854CC" w:rsidP="009854CC">
      <w:pPr>
        <w:spacing w:line="280" w:lineRule="atLeast"/>
        <w:rPr>
          <w:rFonts w:ascii="Verdana" w:hAnsi="Verdana" w:cs="Arial"/>
          <w:b/>
          <w:bCs/>
          <w:color w:val="000000"/>
          <w:sz w:val="18"/>
          <w:szCs w:val="18"/>
        </w:rPr>
      </w:pPr>
      <w:r w:rsidRPr="00DB4303">
        <w:rPr>
          <w:rFonts w:ascii="Verdana" w:hAnsi="Verdana" w:cs="Arial"/>
          <w:b/>
          <w:bCs/>
          <w:color w:val="000000"/>
          <w:sz w:val="18"/>
          <w:szCs w:val="18"/>
        </w:rPr>
        <w:t>Nieuwe taken privacy en informatiebeveiliging</w:t>
      </w:r>
    </w:p>
    <w:p w:rsidR="009854CC" w:rsidRDefault="009854CC" w:rsidP="009854CC">
      <w:pPr>
        <w:spacing w:line="280" w:lineRule="atLeast"/>
        <w:rPr>
          <w:rFonts w:ascii="Verdana" w:hAnsi="Verdana" w:cs="Arial"/>
          <w:bCs/>
          <w:color w:val="000000"/>
          <w:sz w:val="18"/>
          <w:szCs w:val="18"/>
        </w:rPr>
      </w:pPr>
      <w:r>
        <w:rPr>
          <w:rFonts w:ascii="Verdana" w:hAnsi="Verdana" w:cs="Arial"/>
          <w:bCs/>
          <w:color w:val="000000"/>
          <w:sz w:val="18"/>
          <w:szCs w:val="18"/>
        </w:rPr>
        <w:t>Aan</w:t>
      </w:r>
      <w:r w:rsidRPr="00DB4303">
        <w:rPr>
          <w:rFonts w:ascii="Verdana" w:hAnsi="Verdana" w:cs="Arial"/>
          <w:bCs/>
          <w:color w:val="000000"/>
          <w:sz w:val="18"/>
          <w:szCs w:val="18"/>
        </w:rPr>
        <w:t xml:space="preserve"> de Ombudsman worden in toenemende mate eisen gesteld op het terrein van de informatiebeveiliging en privacybescherming. Om hier aan te kunnen voldoen zijn er voor 2017</w:t>
      </w:r>
      <w:r>
        <w:rPr>
          <w:rFonts w:ascii="Verdana" w:hAnsi="Verdana" w:cs="Arial"/>
          <w:bCs/>
          <w:color w:val="000000"/>
          <w:sz w:val="18"/>
          <w:szCs w:val="18"/>
        </w:rPr>
        <w:t xml:space="preserve"> </w:t>
      </w:r>
    </w:p>
    <w:p w:rsidR="009854CC" w:rsidRPr="00DB4303" w:rsidRDefault="009854CC" w:rsidP="009854CC">
      <w:pPr>
        <w:spacing w:line="280" w:lineRule="atLeast"/>
        <w:rPr>
          <w:rFonts w:ascii="Verdana" w:hAnsi="Verdana" w:cs="Arial"/>
          <w:bCs/>
          <w:color w:val="000000"/>
          <w:sz w:val="18"/>
          <w:szCs w:val="18"/>
        </w:rPr>
      </w:pPr>
      <w:r>
        <w:rPr>
          <w:rFonts w:ascii="Verdana" w:hAnsi="Verdana" w:cs="Arial"/>
          <w:bCs/>
          <w:color w:val="000000"/>
          <w:sz w:val="18"/>
          <w:szCs w:val="18"/>
        </w:rPr>
        <w:t>€ 0,3 mln.</w:t>
      </w:r>
      <w:r w:rsidRPr="00DB4303">
        <w:rPr>
          <w:rFonts w:ascii="Verdana" w:hAnsi="Verdana" w:cs="Arial"/>
          <w:bCs/>
          <w:color w:val="000000"/>
          <w:sz w:val="18"/>
          <w:szCs w:val="18"/>
        </w:rPr>
        <w:t xml:space="preserve"> en 2018</w:t>
      </w:r>
      <w:r>
        <w:rPr>
          <w:rFonts w:ascii="Verdana" w:hAnsi="Verdana" w:cs="Arial"/>
          <w:bCs/>
          <w:color w:val="000000"/>
          <w:sz w:val="18"/>
          <w:szCs w:val="18"/>
        </w:rPr>
        <w:t xml:space="preserve"> € 0,3 mln.</w:t>
      </w:r>
      <w:r w:rsidRPr="00DB4303">
        <w:rPr>
          <w:rFonts w:ascii="Verdana" w:hAnsi="Verdana" w:cs="Arial"/>
          <w:bCs/>
          <w:color w:val="000000"/>
          <w:sz w:val="18"/>
          <w:szCs w:val="18"/>
        </w:rPr>
        <w:t xml:space="preserve"> extra middelen beschikbaar gesteld. </w:t>
      </w:r>
      <w:r w:rsidRPr="00DB4303">
        <w:rPr>
          <w:rFonts w:ascii="Verdana" w:hAnsi="Verdana" w:cs="Arial"/>
          <w:bCs/>
          <w:color w:val="000000"/>
          <w:sz w:val="18"/>
          <w:szCs w:val="18"/>
        </w:rPr>
        <w:br w:type="page"/>
      </w:r>
    </w:p>
    <w:tbl>
      <w:tblPr>
        <w:tblW w:w="11270" w:type="dxa"/>
        <w:tblInd w:w="-1098" w:type="dxa"/>
        <w:tblCellMar>
          <w:left w:w="70" w:type="dxa"/>
          <w:right w:w="70" w:type="dxa"/>
        </w:tblCellMar>
        <w:tblLook w:val="04A0" w:firstRow="1" w:lastRow="0" w:firstColumn="1" w:lastColumn="0" w:noHBand="0" w:noVBand="1"/>
      </w:tblPr>
      <w:tblGrid>
        <w:gridCol w:w="620"/>
        <w:gridCol w:w="2414"/>
        <w:gridCol w:w="1412"/>
        <w:gridCol w:w="1252"/>
        <w:gridCol w:w="1066"/>
        <w:gridCol w:w="923"/>
        <w:gridCol w:w="923"/>
        <w:gridCol w:w="665"/>
        <w:gridCol w:w="665"/>
        <w:gridCol w:w="665"/>
        <w:gridCol w:w="665"/>
      </w:tblGrid>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lastRenderedPageBreak/>
              <w:t>Beleidsartikel 4 Kanselarij Nederlandse Orden</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10605" w:type="dxa"/>
            <w:gridSpan w:val="10"/>
            <w:tcBorders>
              <w:top w:val="nil"/>
              <w:left w:val="nil"/>
              <w:bottom w:val="nil"/>
              <w:right w:val="nil"/>
            </w:tcBorders>
            <w:shd w:val="clear" w:color="000000" w:fill="000000"/>
            <w:vAlign w:val="bottom"/>
            <w:hideMark/>
          </w:tcPr>
          <w:p w:rsidR="009854CC" w:rsidRPr="00DA4C5E" w:rsidRDefault="009854CC" w:rsidP="00FB59F0">
            <w:pPr>
              <w:rPr>
                <w:rFonts w:ascii="Arial" w:hAnsi="Arial" w:cs="Arial"/>
                <w:b/>
                <w:bCs/>
                <w:color w:val="FFFFFF"/>
                <w:sz w:val="16"/>
                <w:szCs w:val="16"/>
              </w:rPr>
            </w:pPr>
            <w:r w:rsidRPr="00DA4C5E">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0650" w:type="dxa"/>
            <w:gridSpan w:val="10"/>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r>
      <w:tr w:rsidR="009854CC" w:rsidRPr="00DA4C5E" w:rsidTr="00FB59F0">
        <w:trPr>
          <w:trHeight w:val="1140"/>
        </w:trPr>
        <w:tc>
          <w:tcPr>
            <w:tcW w:w="620" w:type="dxa"/>
            <w:tcBorders>
              <w:top w:val="nil"/>
              <w:left w:val="nil"/>
              <w:bottom w:val="single" w:sz="8" w:space="0" w:color="auto"/>
              <w:right w:val="nil"/>
            </w:tcBorders>
            <w:shd w:val="clear" w:color="auto" w:fill="auto"/>
            <w:noWrap/>
            <w:vAlign w:val="bottom"/>
            <w:hideMark/>
          </w:tcPr>
          <w:p w:rsidR="009854CC" w:rsidRPr="00DA4C5E" w:rsidRDefault="009854CC" w:rsidP="00FB59F0">
            <w:pPr>
              <w:rPr>
                <w:rFonts w:ascii="Arial" w:hAnsi="Arial" w:cs="Arial"/>
                <w:sz w:val="20"/>
                <w:szCs w:val="20"/>
              </w:rPr>
            </w:pPr>
            <w:r w:rsidRPr="00DA4C5E">
              <w:rPr>
                <w:rFonts w:ascii="Arial" w:hAnsi="Arial" w:cs="Arial"/>
                <w:sz w:val="20"/>
                <w:szCs w:val="20"/>
              </w:rPr>
              <w:t> </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2021</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sz w:val="16"/>
                <w:szCs w:val="16"/>
              </w:rPr>
            </w:pPr>
            <w:r w:rsidRPr="00DA4C5E">
              <w:rPr>
                <w:rFonts w:ascii="Arial" w:hAnsi="Arial" w:cs="Arial"/>
                <w:b/>
                <w:bCs/>
                <w:sz w:val="16"/>
                <w:szCs w:val="16"/>
              </w:rPr>
              <w:t>Art.nr.</w:t>
            </w:r>
          </w:p>
        </w:tc>
        <w:tc>
          <w:tcPr>
            <w:tcW w:w="2414" w:type="dxa"/>
            <w:tcBorders>
              <w:top w:val="single" w:sz="8" w:space="0" w:color="000000"/>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4.671</w:t>
            </w:r>
          </w:p>
        </w:tc>
        <w:tc>
          <w:tcPr>
            <w:tcW w:w="125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4.671</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1.004</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5.675</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4.671</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4.671</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1.004</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5.675</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4.1</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Apparaat</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3.151</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3.151</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1.004</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4.155</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4.2</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Decoraties</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1.515</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1.515</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1.515</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4.3</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Riddertoelagen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5</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5</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5</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125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1066"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color w:val="000000"/>
                <w:sz w:val="16"/>
                <w:szCs w:val="16"/>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29</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29</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29</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41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25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bl>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Toelichting:</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Artikel 4.1 Apparaat</w:t>
      </w: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t>Systeem LINT</w:t>
      </w:r>
    </w:p>
    <w:p w:rsidR="009854CC" w:rsidRDefault="009854CC" w:rsidP="009854CC">
      <w:pPr>
        <w:spacing w:line="280" w:lineRule="atLeast"/>
        <w:rPr>
          <w:rFonts w:ascii="Verdana" w:hAnsi="Verdana" w:cs="Arial"/>
          <w:sz w:val="18"/>
          <w:szCs w:val="18"/>
        </w:rPr>
      </w:pPr>
      <w:r w:rsidRPr="002806BB">
        <w:rPr>
          <w:rFonts w:ascii="Verdana" w:hAnsi="Verdana" w:cs="Arial"/>
          <w:sz w:val="18"/>
          <w:szCs w:val="18"/>
        </w:rPr>
        <w:t xml:space="preserve">Als gevolg van een langere doorlooptijd van de Europese aanbesteding is het contract voor de bouw van het nieuwe systeem </w:t>
      </w:r>
      <w:r>
        <w:rPr>
          <w:rFonts w:ascii="Verdana" w:hAnsi="Verdana" w:cs="Arial"/>
          <w:sz w:val="18"/>
          <w:szCs w:val="18"/>
        </w:rPr>
        <w:t xml:space="preserve"> </w:t>
      </w:r>
      <w:r w:rsidRPr="002806BB">
        <w:rPr>
          <w:rFonts w:ascii="Verdana" w:hAnsi="Verdana" w:cs="Arial"/>
          <w:sz w:val="18"/>
          <w:szCs w:val="18"/>
        </w:rPr>
        <w:t>LINT in 2016 later ondertekend dan gepland. Hierdoor vindt e</w:t>
      </w:r>
      <w:r>
        <w:rPr>
          <w:rFonts w:ascii="Verdana" w:hAnsi="Verdana" w:cs="Arial"/>
          <w:sz w:val="18"/>
          <w:szCs w:val="18"/>
        </w:rPr>
        <w:t>r een kasschuif naar 2017 plaats van  € 1 mln.</w:t>
      </w:r>
      <w:r w:rsidRPr="002806BB">
        <w:rPr>
          <w:rFonts w:ascii="Verdana" w:hAnsi="Verdana" w:cs="Arial"/>
          <w:sz w:val="18"/>
          <w:szCs w:val="18"/>
        </w:rPr>
        <w:t xml:space="preserve"> voor</w:t>
      </w:r>
      <w:r>
        <w:rPr>
          <w:rFonts w:ascii="Verdana" w:hAnsi="Verdana" w:cs="Arial"/>
          <w:sz w:val="18"/>
          <w:szCs w:val="18"/>
        </w:rPr>
        <w:t xml:space="preserve"> een deel van de kosten voor</w:t>
      </w:r>
      <w:r w:rsidRPr="002806BB">
        <w:rPr>
          <w:rFonts w:ascii="Verdana" w:hAnsi="Verdana" w:cs="Arial"/>
          <w:sz w:val="18"/>
          <w:szCs w:val="18"/>
        </w:rPr>
        <w:t xml:space="preserve"> het nieuwe systeem</w:t>
      </w:r>
      <w:r>
        <w:rPr>
          <w:rFonts w:ascii="Verdana" w:hAnsi="Verdana" w:cs="Arial"/>
          <w:sz w:val="18"/>
          <w:szCs w:val="18"/>
        </w:rPr>
        <w:t>.</w:t>
      </w:r>
    </w:p>
    <w:p w:rsidR="009854CC" w:rsidRDefault="009854CC" w:rsidP="009854CC">
      <w:pPr>
        <w:spacing w:line="280" w:lineRule="atLeast"/>
        <w:rPr>
          <w:rFonts w:ascii="Verdana" w:hAnsi="Verdana" w:cs="Arial"/>
          <w:sz w:val="18"/>
          <w:szCs w:val="18"/>
        </w:rPr>
      </w:pPr>
    </w:p>
    <w:p w:rsidR="009854CC" w:rsidRPr="002806BB" w:rsidRDefault="009854CC" w:rsidP="009854CC">
      <w:pPr>
        <w:spacing w:line="280" w:lineRule="atLeast"/>
        <w:rPr>
          <w:rFonts w:ascii="Verdana" w:hAnsi="Verdana" w:cs="Arial"/>
          <w:sz w:val="18"/>
          <w:szCs w:val="18"/>
        </w:rPr>
      </w:pPr>
    </w:p>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br w:type="page"/>
      </w:r>
    </w:p>
    <w:tbl>
      <w:tblPr>
        <w:tblW w:w="11270" w:type="dxa"/>
        <w:tblInd w:w="-1098" w:type="dxa"/>
        <w:tblCellMar>
          <w:left w:w="70" w:type="dxa"/>
          <w:right w:w="70" w:type="dxa"/>
        </w:tblCellMar>
        <w:tblLook w:val="04A0" w:firstRow="1" w:lastRow="0" w:firstColumn="1" w:lastColumn="0" w:noHBand="0" w:noVBand="1"/>
      </w:tblPr>
      <w:tblGrid>
        <w:gridCol w:w="620"/>
        <w:gridCol w:w="2414"/>
        <w:gridCol w:w="1412"/>
        <w:gridCol w:w="1252"/>
        <w:gridCol w:w="1066"/>
        <w:gridCol w:w="923"/>
        <w:gridCol w:w="923"/>
        <w:gridCol w:w="665"/>
        <w:gridCol w:w="665"/>
        <w:gridCol w:w="665"/>
        <w:gridCol w:w="665"/>
      </w:tblGrid>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lastRenderedPageBreak/>
              <w:t>Beleidsartikel 6 Kabinet Gouverneur Aruba</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10605" w:type="dxa"/>
            <w:gridSpan w:val="10"/>
            <w:tcBorders>
              <w:top w:val="nil"/>
              <w:left w:val="nil"/>
              <w:bottom w:val="nil"/>
              <w:right w:val="nil"/>
            </w:tcBorders>
            <w:shd w:val="clear" w:color="000000" w:fill="000000"/>
            <w:vAlign w:val="bottom"/>
            <w:hideMark/>
          </w:tcPr>
          <w:p w:rsidR="009854CC" w:rsidRPr="00DA4C5E" w:rsidRDefault="009854CC" w:rsidP="00FB59F0">
            <w:pPr>
              <w:rPr>
                <w:rFonts w:ascii="Arial" w:hAnsi="Arial" w:cs="Arial"/>
                <w:b/>
                <w:bCs/>
                <w:color w:val="FFFFFF"/>
                <w:sz w:val="16"/>
                <w:szCs w:val="16"/>
              </w:rPr>
            </w:pPr>
            <w:r w:rsidRPr="00DA4C5E">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0650" w:type="dxa"/>
            <w:gridSpan w:val="10"/>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r>
      <w:tr w:rsidR="009854CC" w:rsidRPr="00DA4C5E" w:rsidTr="00FB59F0">
        <w:trPr>
          <w:trHeight w:val="1140"/>
        </w:trPr>
        <w:tc>
          <w:tcPr>
            <w:tcW w:w="620" w:type="dxa"/>
            <w:tcBorders>
              <w:top w:val="nil"/>
              <w:left w:val="nil"/>
              <w:bottom w:val="single" w:sz="8" w:space="0" w:color="auto"/>
              <w:right w:val="nil"/>
            </w:tcBorders>
            <w:shd w:val="clear" w:color="auto" w:fill="auto"/>
            <w:noWrap/>
            <w:vAlign w:val="bottom"/>
            <w:hideMark/>
          </w:tcPr>
          <w:p w:rsidR="009854CC" w:rsidRPr="00DA4C5E" w:rsidRDefault="009854CC" w:rsidP="00FB59F0">
            <w:pPr>
              <w:rPr>
                <w:rFonts w:ascii="Arial" w:hAnsi="Arial" w:cs="Arial"/>
                <w:sz w:val="20"/>
                <w:szCs w:val="20"/>
              </w:rPr>
            </w:pPr>
            <w:r w:rsidRPr="00DA4C5E">
              <w:rPr>
                <w:rFonts w:ascii="Arial" w:hAnsi="Arial" w:cs="Arial"/>
                <w:sz w:val="20"/>
                <w:szCs w:val="20"/>
              </w:rPr>
              <w:t> </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2021</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sz w:val="16"/>
                <w:szCs w:val="16"/>
              </w:rPr>
            </w:pPr>
            <w:r w:rsidRPr="00DA4C5E">
              <w:rPr>
                <w:rFonts w:ascii="Arial" w:hAnsi="Arial" w:cs="Arial"/>
                <w:b/>
                <w:bCs/>
                <w:sz w:val="16"/>
                <w:szCs w:val="16"/>
              </w:rPr>
              <w:t>Art.nr.</w:t>
            </w:r>
          </w:p>
        </w:tc>
        <w:tc>
          <w:tcPr>
            <w:tcW w:w="2414" w:type="dxa"/>
            <w:tcBorders>
              <w:top w:val="single" w:sz="8" w:space="0" w:color="000000"/>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2.183</w:t>
            </w:r>
          </w:p>
        </w:tc>
        <w:tc>
          <w:tcPr>
            <w:tcW w:w="125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2.183</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18</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2.201</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2.183</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2.183</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18</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2.201</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6.1</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Apparaat</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2.183</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2.183</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18</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2.201</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60</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60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60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bl>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br w:type="page"/>
      </w:r>
    </w:p>
    <w:tbl>
      <w:tblPr>
        <w:tblW w:w="11270" w:type="dxa"/>
        <w:tblInd w:w="-1098" w:type="dxa"/>
        <w:tblCellMar>
          <w:left w:w="70" w:type="dxa"/>
          <w:right w:w="70" w:type="dxa"/>
        </w:tblCellMar>
        <w:tblLook w:val="04A0" w:firstRow="1" w:lastRow="0" w:firstColumn="1" w:lastColumn="0" w:noHBand="0" w:noVBand="1"/>
      </w:tblPr>
      <w:tblGrid>
        <w:gridCol w:w="620"/>
        <w:gridCol w:w="2414"/>
        <w:gridCol w:w="1412"/>
        <w:gridCol w:w="1252"/>
        <w:gridCol w:w="1066"/>
        <w:gridCol w:w="923"/>
        <w:gridCol w:w="923"/>
        <w:gridCol w:w="665"/>
        <w:gridCol w:w="665"/>
        <w:gridCol w:w="665"/>
        <w:gridCol w:w="665"/>
      </w:tblGrid>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lastRenderedPageBreak/>
              <w:t>Beleidsartikel 7 Kabinet Gouverneur Curaçao</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5"/>
        </w:trPr>
        <w:tc>
          <w:tcPr>
            <w:tcW w:w="9940" w:type="dxa"/>
            <w:gridSpan w:val="9"/>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10605" w:type="dxa"/>
            <w:gridSpan w:val="10"/>
            <w:tcBorders>
              <w:top w:val="nil"/>
              <w:left w:val="nil"/>
              <w:bottom w:val="nil"/>
              <w:right w:val="nil"/>
            </w:tcBorders>
            <w:shd w:val="clear" w:color="000000" w:fill="000000"/>
            <w:vAlign w:val="bottom"/>
            <w:hideMark/>
          </w:tcPr>
          <w:p w:rsidR="009854CC" w:rsidRPr="00DA4C5E" w:rsidRDefault="009854CC" w:rsidP="00FB59F0">
            <w:pPr>
              <w:rPr>
                <w:rFonts w:ascii="Arial" w:hAnsi="Arial" w:cs="Arial"/>
                <w:b/>
                <w:bCs/>
                <w:color w:val="FFFFFF"/>
                <w:sz w:val="16"/>
                <w:szCs w:val="16"/>
              </w:rPr>
            </w:pPr>
            <w:r w:rsidRPr="00DA4C5E">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300"/>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0650" w:type="dxa"/>
            <w:gridSpan w:val="10"/>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r>
      <w:tr w:rsidR="009854CC" w:rsidRPr="00DA4C5E" w:rsidTr="00FB59F0">
        <w:trPr>
          <w:trHeight w:val="1140"/>
        </w:trPr>
        <w:tc>
          <w:tcPr>
            <w:tcW w:w="620" w:type="dxa"/>
            <w:tcBorders>
              <w:top w:val="nil"/>
              <w:left w:val="nil"/>
              <w:bottom w:val="single" w:sz="8" w:space="0" w:color="auto"/>
              <w:right w:val="nil"/>
            </w:tcBorders>
            <w:shd w:val="clear" w:color="auto" w:fill="auto"/>
            <w:noWrap/>
            <w:vAlign w:val="bottom"/>
            <w:hideMark/>
          </w:tcPr>
          <w:p w:rsidR="009854CC" w:rsidRPr="00DA4C5E" w:rsidRDefault="009854CC" w:rsidP="00FB59F0">
            <w:pPr>
              <w:rPr>
                <w:rFonts w:ascii="Arial" w:hAnsi="Arial" w:cs="Arial"/>
                <w:sz w:val="20"/>
                <w:szCs w:val="20"/>
              </w:rPr>
            </w:pPr>
            <w:r w:rsidRPr="00DA4C5E">
              <w:rPr>
                <w:rFonts w:ascii="Arial" w:hAnsi="Arial" w:cs="Arial"/>
                <w:sz w:val="20"/>
                <w:szCs w:val="20"/>
              </w:rPr>
              <w:t> </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r w:rsidRPr="00DA4C5E">
              <w:rPr>
                <w:rFonts w:ascii="Arial" w:hAnsi="Arial" w:cs="Arial"/>
                <w:color w:val="000000"/>
                <w:sz w:val="16"/>
                <w:szCs w:val="16"/>
              </w:rPr>
              <w:br/>
            </w:r>
            <w:r w:rsidRPr="00DA4C5E">
              <w:rPr>
                <w:rFonts w:ascii="Arial" w:hAnsi="Arial" w:cs="Arial"/>
                <w:color w:val="000000"/>
                <w:sz w:val="16"/>
                <w:szCs w:val="16"/>
              </w:rPr>
              <w:br/>
              <w:t>Mutatie</w:t>
            </w:r>
            <w:r w:rsidRPr="00DA4C5E">
              <w:rPr>
                <w:rFonts w:ascii="Arial" w:hAnsi="Arial" w:cs="Arial"/>
                <w:color w:val="000000"/>
                <w:sz w:val="16"/>
                <w:szCs w:val="16"/>
              </w:rPr>
              <w:br/>
              <w:t>2021</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b/>
                <w:bCs/>
                <w:sz w:val="16"/>
                <w:szCs w:val="16"/>
              </w:rPr>
            </w:pPr>
            <w:r w:rsidRPr="00DA4C5E">
              <w:rPr>
                <w:rFonts w:ascii="Arial" w:hAnsi="Arial" w:cs="Arial"/>
                <w:b/>
                <w:bCs/>
                <w:sz w:val="16"/>
                <w:szCs w:val="16"/>
              </w:rPr>
              <w:t>Art.nr.</w:t>
            </w:r>
          </w:p>
        </w:tc>
        <w:tc>
          <w:tcPr>
            <w:tcW w:w="2414" w:type="dxa"/>
            <w:tcBorders>
              <w:top w:val="single" w:sz="8" w:space="0" w:color="000000"/>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3.213</w:t>
            </w:r>
          </w:p>
        </w:tc>
        <w:tc>
          <w:tcPr>
            <w:tcW w:w="1252"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3.213</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27</w:t>
            </w:r>
          </w:p>
        </w:tc>
        <w:tc>
          <w:tcPr>
            <w:tcW w:w="923"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3.240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3.213</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3.213</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27</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3.240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7.1</w:t>
            </w: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Kabinet Gouverneur Curaçao</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3.213</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3.213</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27</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3.240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DA4C5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DA4C5E" w:rsidRDefault="009854CC" w:rsidP="00FB59F0">
            <w:pPr>
              <w:rPr>
                <w:rFonts w:ascii="Arial" w:hAnsi="Arial" w:cs="Arial"/>
                <w:b/>
                <w:bCs/>
                <w:color w:val="000000"/>
                <w:sz w:val="16"/>
                <w:szCs w:val="16"/>
              </w:rPr>
            </w:pPr>
            <w:r w:rsidRPr="00DA4C5E">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1252"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200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DA4C5E" w:rsidRDefault="009854CC" w:rsidP="00FB59F0">
            <w:pPr>
              <w:jc w:val="right"/>
              <w:rPr>
                <w:rFonts w:ascii="Arial" w:hAnsi="Arial" w:cs="Arial"/>
                <w:b/>
                <w:bCs/>
                <w:color w:val="000000"/>
                <w:sz w:val="16"/>
                <w:szCs w:val="16"/>
              </w:rPr>
            </w:pPr>
            <w:r w:rsidRPr="00DA4C5E">
              <w:rPr>
                <w:rFonts w:ascii="Arial" w:hAnsi="Arial" w:cs="Arial"/>
                <w:b/>
                <w:bCs/>
                <w:color w:val="000000"/>
                <w:sz w:val="16"/>
                <w:szCs w:val="16"/>
              </w:rPr>
              <w:t>0</w:t>
            </w:r>
          </w:p>
        </w:tc>
      </w:tr>
      <w:tr w:rsidR="009854CC" w:rsidRPr="00DA4C5E" w:rsidTr="00FB59F0">
        <w:trPr>
          <w:trHeight w:val="252"/>
        </w:trPr>
        <w:tc>
          <w:tcPr>
            <w:tcW w:w="620"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2414"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41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252"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DA4C5E" w:rsidRDefault="009854CC" w:rsidP="00FB59F0">
            <w:pPr>
              <w:rPr>
                <w:rFonts w:ascii="Arial" w:hAnsi="Arial" w:cs="Arial"/>
                <w:sz w:val="20"/>
                <w:szCs w:val="20"/>
              </w:rPr>
            </w:pPr>
          </w:p>
        </w:tc>
      </w:tr>
    </w:tbl>
    <w:p w:rsidR="009854CC" w:rsidRDefault="009854CC" w:rsidP="009854CC">
      <w:pPr>
        <w:spacing w:line="280" w:lineRule="atLeast"/>
        <w:rPr>
          <w:rFonts w:ascii="Verdana" w:hAnsi="Verdana" w:cs="Arial"/>
          <w:b/>
          <w:sz w:val="18"/>
          <w:szCs w:val="18"/>
        </w:rPr>
      </w:pPr>
    </w:p>
    <w:p w:rsidR="009854CC" w:rsidRDefault="009854CC" w:rsidP="009854CC">
      <w:pPr>
        <w:spacing w:line="280" w:lineRule="atLeast"/>
        <w:rPr>
          <w:rFonts w:ascii="Verdana" w:hAnsi="Verdana" w:cs="Arial"/>
          <w:b/>
          <w:sz w:val="18"/>
          <w:szCs w:val="18"/>
        </w:rPr>
      </w:pPr>
      <w:r>
        <w:rPr>
          <w:rFonts w:ascii="Verdana" w:hAnsi="Verdana" w:cs="Arial"/>
          <w:b/>
          <w:sz w:val="18"/>
          <w:szCs w:val="18"/>
        </w:rPr>
        <w:br w:type="page"/>
      </w:r>
    </w:p>
    <w:tbl>
      <w:tblPr>
        <w:tblW w:w="11270" w:type="dxa"/>
        <w:tblInd w:w="-1098" w:type="dxa"/>
        <w:tblCellMar>
          <w:left w:w="70" w:type="dxa"/>
          <w:right w:w="70" w:type="dxa"/>
        </w:tblCellMar>
        <w:tblLook w:val="04A0" w:firstRow="1" w:lastRow="0" w:firstColumn="1" w:lastColumn="0" w:noHBand="0" w:noVBand="1"/>
      </w:tblPr>
      <w:tblGrid>
        <w:gridCol w:w="620"/>
        <w:gridCol w:w="2414"/>
        <w:gridCol w:w="1412"/>
        <w:gridCol w:w="1252"/>
        <w:gridCol w:w="1066"/>
        <w:gridCol w:w="923"/>
        <w:gridCol w:w="923"/>
        <w:gridCol w:w="665"/>
        <w:gridCol w:w="665"/>
        <w:gridCol w:w="665"/>
        <w:gridCol w:w="665"/>
      </w:tblGrid>
      <w:tr w:rsidR="009854CC" w:rsidRPr="00A82E4E" w:rsidTr="00FB59F0">
        <w:trPr>
          <w:trHeight w:val="255"/>
        </w:trPr>
        <w:tc>
          <w:tcPr>
            <w:tcW w:w="9940" w:type="dxa"/>
            <w:gridSpan w:val="9"/>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lastRenderedPageBreak/>
              <w:t>Beleidsartikel 8 Kabinet Gouverneur St. Maarten</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5"/>
        </w:trPr>
        <w:tc>
          <w:tcPr>
            <w:tcW w:w="9940" w:type="dxa"/>
            <w:gridSpan w:val="9"/>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300"/>
        </w:trPr>
        <w:tc>
          <w:tcPr>
            <w:tcW w:w="10605" w:type="dxa"/>
            <w:gridSpan w:val="10"/>
            <w:tcBorders>
              <w:top w:val="nil"/>
              <w:left w:val="nil"/>
              <w:bottom w:val="nil"/>
              <w:right w:val="nil"/>
            </w:tcBorders>
            <w:shd w:val="clear" w:color="000000" w:fill="000000"/>
            <w:vAlign w:val="bottom"/>
            <w:hideMark/>
          </w:tcPr>
          <w:p w:rsidR="009854CC" w:rsidRPr="00A82E4E" w:rsidRDefault="009854CC" w:rsidP="00FB59F0">
            <w:pPr>
              <w:rPr>
                <w:rFonts w:ascii="Arial" w:hAnsi="Arial" w:cs="Arial"/>
                <w:b/>
                <w:bCs/>
                <w:color w:val="FFFFFF"/>
                <w:sz w:val="16"/>
                <w:szCs w:val="16"/>
              </w:rPr>
            </w:pPr>
            <w:r w:rsidRPr="00A82E4E">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300"/>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0650" w:type="dxa"/>
            <w:gridSpan w:val="10"/>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r>
      <w:tr w:rsidR="009854CC" w:rsidRPr="00A82E4E" w:rsidTr="00FB59F0">
        <w:trPr>
          <w:trHeight w:val="1140"/>
        </w:trPr>
        <w:tc>
          <w:tcPr>
            <w:tcW w:w="620" w:type="dxa"/>
            <w:tcBorders>
              <w:top w:val="nil"/>
              <w:left w:val="nil"/>
              <w:bottom w:val="single" w:sz="8" w:space="0" w:color="auto"/>
              <w:right w:val="nil"/>
            </w:tcBorders>
            <w:shd w:val="clear" w:color="auto" w:fill="auto"/>
            <w:noWrap/>
            <w:vAlign w:val="bottom"/>
            <w:hideMark/>
          </w:tcPr>
          <w:p w:rsidR="009854CC" w:rsidRPr="00A82E4E" w:rsidRDefault="009854CC" w:rsidP="00FB59F0">
            <w:pPr>
              <w:rPr>
                <w:rFonts w:ascii="Arial" w:hAnsi="Arial" w:cs="Arial"/>
                <w:sz w:val="20"/>
                <w:szCs w:val="20"/>
              </w:rPr>
            </w:pPr>
            <w:r w:rsidRPr="00A82E4E">
              <w:rPr>
                <w:rFonts w:ascii="Arial" w:hAnsi="Arial" w:cs="Arial"/>
                <w:sz w:val="20"/>
                <w:szCs w:val="20"/>
              </w:rPr>
              <w:t> </w:t>
            </w: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2021</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b/>
                <w:bCs/>
                <w:sz w:val="16"/>
                <w:szCs w:val="16"/>
              </w:rPr>
            </w:pPr>
            <w:r w:rsidRPr="00A82E4E">
              <w:rPr>
                <w:rFonts w:ascii="Arial" w:hAnsi="Arial" w:cs="Arial"/>
                <w:b/>
                <w:bCs/>
                <w:sz w:val="16"/>
                <w:szCs w:val="16"/>
              </w:rPr>
              <w:t>Art.nr.</w:t>
            </w:r>
          </w:p>
        </w:tc>
        <w:tc>
          <w:tcPr>
            <w:tcW w:w="2414" w:type="dxa"/>
            <w:tcBorders>
              <w:top w:val="single" w:sz="8" w:space="0" w:color="000000"/>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2.358</w:t>
            </w:r>
          </w:p>
        </w:tc>
        <w:tc>
          <w:tcPr>
            <w:tcW w:w="1252"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2.358</w:t>
            </w:r>
          </w:p>
        </w:tc>
        <w:tc>
          <w:tcPr>
            <w:tcW w:w="923"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20</w:t>
            </w:r>
          </w:p>
        </w:tc>
        <w:tc>
          <w:tcPr>
            <w:tcW w:w="923"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2.378</w:t>
            </w:r>
          </w:p>
        </w:tc>
        <w:tc>
          <w:tcPr>
            <w:tcW w:w="665"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2.358</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2.358</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2.378</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8.1</w:t>
            </w: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Kabinet Gouverneur St. Maarten</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2.358</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2.358</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2.378</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50</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50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50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41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25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bl>
    <w:p w:rsidR="009854CC" w:rsidRDefault="009854CC" w:rsidP="009854CC">
      <w:pPr>
        <w:spacing w:line="280" w:lineRule="atLeast"/>
        <w:rPr>
          <w:rFonts w:ascii="Verdana" w:hAnsi="Verdana" w:cs="Arial"/>
          <w:b/>
          <w:sz w:val="18"/>
          <w:szCs w:val="18"/>
        </w:rPr>
      </w:pPr>
      <w:r>
        <w:rPr>
          <w:rFonts w:ascii="Verdana" w:hAnsi="Verdana" w:cs="Arial"/>
          <w:b/>
          <w:sz w:val="18"/>
          <w:szCs w:val="18"/>
        </w:rPr>
        <w:br w:type="page"/>
      </w:r>
      <w:r w:rsidRPr="008E3334">
        <w:rPr>
          <w:rFonts w:ascii="Verdana" w:hAnsi="Verdana" w:cs="Arial"/>
          <w:b/>
          <w:sz w:val="18"/>
          <w:szCs w:val="18"/>
        </w:rPr>
        <w:lastRenderedPageBreak/>
        <w:t>2.2  Het niet-beleidsartikel</w:t>
      </w:r>
    </w:p>
    <w:p w:rsidR="009854CC" w:rsidRDefault="009854CC" w:rsidP="009854CC">
      <w:pPr>
        <w:spacing w:line="280" w:lineRule="atLeast"/>
        <w:rPr>
          <w:rFonts w:ascii="Verdana" w:hAnsi="Verdana" w:cs="Arial"/>
          <w:b/>
          <w:sz w:val="18"/>
          <w:szCs w:val="18"/>
        </w:rPr>
      </w:pPr>
    </w:p>
    <w:tbl>
      <w:tblPr>
        <w:tblW w:w="11270" w:type="dxa"/>
        <w:tblInd w:w="-1098" w:type="dxa"/>
        <w:tblCellMar>
          <w:left w:w="70" w:type="dxa"/>
          <w:right w:w="70" w:type="dxa"/>
        </w:tblCellMar>
        <w:tblLook w:val="04A0" w:firstRow="1" w:lastRow="0" w:firstColumn="1" w:lastColumn="0" w:noHBand="0" w:noVBand="1"/>
      </w:tblPr>
      <w:tblGrid>
        <w:gridCol w:w="620"/>
        <w:gridCol w:w="2414"/>
        <w:gridCol w:w="1412"/>
        <w:gridCol w:w="1252"/>
        <w:gridCol w:w="1066"/>
        <w:gridCol w:w="923"/>
        <w:gridCol w:w="923"/>
        <w:gridCol w:w="665"/>
        <w:gridCol w:w="665"/>
        <w:gridCol w:w="665"/>
        <w:gridCol w:w="665"/>
      </w:tblGrid>
      <w:tr w:rsidR="009854CC" w:rsidRPr="00A82E4E" w:rsidTr="00FB59F0">
        <w:trPr>
          <w:trHeight w:val="255"/>
        </w:trPr>
        <w:tc>
          <w:tcPr>
            <w:tcW w:w="9940" w:type="dxa"/>
            <w:gridSpan w:val="9"/>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Beleidsartikel 10 Nominaal en onvoorzien</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5"/>
        </w:trPr>
        <w:tc>
          <w:tcPr>
            <w:tcW w:w="9940" w:type="dxa"/>
            <w:gridSpan w:val="9"/>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300"/>
        </w:trPr>
        <w:tc>
          <w:tcPr>
            <w:tcW w:w="10605" w:type="dxa"/>
            <w:gridSpan w:val="10"/>
            <w:tcBorders>
              <w:top w:val="nil"/>
              <w:left w:val="nil"/>
              <w:bottom w:val="nil"/>
              <w:right w:val="nil"/>
            </w:tcBorders>
            <w:shd w:val="clear" w:color="000000" w:fill="000000"/>
            <w:vAlign w:val="bottom"/>
            <w:hideMark/>
          </w:tcPr>
          <w:p w:rsidR="009854CC" w:rsidRPr="00A82E4E" w:rsidRDefault="009854CC" w:rsidP="00FB59F0">
            <w:pPr>
              <w:rPr>
                <w:rFonts w:ascii="Arial" w:hAnsi="Arial" w:cs="Arial"/>
                <w:b/>
                <w:bCs/>
                <w:color w:val="FFFFFF"/>
                <w:sz w:val="16"/>
                <w:szCs w:val="16"/>
              </w:rPr>
            </w:pPr>
            <w:r w:rsidRPr="00A82E4E">
              <w:rPr>
                <w:rFonts w:ascii="Arial" w:hAnsi="Arial" w:cs="Arial"/>
                <w:b/>
                <w:bCs/>
                <w:color w:val="FFFFFF"/>
                <w:sz w:val="16"/>
                <w:szCs w:val="16"/>
              </w:rPr>
              <w:t>Budgettaire gevolgen van beleid (bedragen x € 1.000)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300"/>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0650" w:type="dxa"/>
            <w:gridSpan w:val="10"/>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r>
      <w:tr w:rsidR="009854CC" w:rsidRPr="00A82E4E" w:rsidTr="00FB59F0">
        <w:trPr>
          <w:trHeight w:val="1140"/>
        </w:trPr>
        <w:tc>
          <w:tcPr>
            <w:tcW w:w="620" w:type="dxa"/>
            <w:tcBorders>
              <w:top w:val="nil"/>
              <w:left w:val="nil"/>
              <w:bottom w:val="single" w:sz="8" w:space="0" w:color="auto"/>
              <w:right w:val="nil"/>
            </w:tcBorders>
            <w:shd w:val="clear" w:color="auto" w:fill="auto"/>
            <w:noWrap/>
            <w:vAlign w:val="bottom"/>
            <w:hideMark/>
          </w:tcPr>
          <w:p w:rsidR="009854CC" w:rsidRPr="00A82E4E" w:rsidRDefault="009854CC" w:rsidP="00FB59F0">
            <w:pPr>
              <w:rPr>
                <w:rFonts w:ascii="Arial" w:hAnsi="Arial" w:cs="Arial"/>
                <w:sz w:val="20"/>
                <w:szCs w:val="20"/>
              </w:rPr>
            </w:pPr>
            <w:r w:rsidRPr="00A82E4E">
              <w:rPr>
                <w:rFonts w:ascii="Arial" w:hAnsi="Arial" w:cs="Arial"/>
                <w:sz w:val="20"/>
                <w:szCs w:val="20"/>
              </w:rPr>
              <w:t> </w:t>
            </w: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Ontwerpbegroting 2017</w:t>
            </w: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Mutaties via NvW en amendementen</w:t>
            </w: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Vastgestelde begroting 2017</w:t>
            </w: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Mutaties 1e suppletoire begroting</w:t>
            </w: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t>Stand 1e suppletoire begroting</w:t>
            </w: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2018</w:t>
            </w: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2019</w:t>
            </w: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2020</w:t>
            </w:r>
          </w:p>
        </w:tc>
        <w:tc>
          <w:tcPr>
            <w:tcW w:w="665" w:type="dxa"/>
            <w:tcBorders>
              <w:top w:val="nil"/>
              <w:left w:val="nil"/>
              <w:bottom w:val="single" w:sz="8" w:space="0" w:color="auto"/>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r w:rsidRPr="00A82E4E">
              <w:rPr>
                <w:rFonts w:ascii="Arial" w:hAnsi="Arial" w:cs="Arial"/>
                <w:color w:val="000000"/>
                <w:sz w:val="16"/>
                <w:szCs w:val="16"/>
              </w:rPr>
              <w:br/>
            </w:r>
            <w:r w:rsidRPr="00A82E4E">
              <w:rPr>
                <w:rFonts w:ascii="Arial" w:hAnsi="Arial" w:cs="Arial"/>
                <w:color w:val="000000"/>
                <w:sz w:val="16"/>
                <w:szCs w:val="16"/>
              </w:rPr>
              <w:br/>
              <w:t>Mutatie</w:t>
            </w:r>
            <w:r w:rsidRPr="00A82E4E">
              <w:rPr>
                <w:rFonts w:ascii="Arial" w:hAnsi="Arial" w:cs="Arial"/>
                <w:color w:val="000000"/>
                <w:sz w:val="16"/>
                <w:szCs w:val="16"/>
              </w:rPr>
              <w:br/>
              <w:t>2021</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b/>
                <w:bCs/>
                <w:sz w:val="16"/>
                <w:szCs w:val="16"/>
              </w:rPr>
            </w:pPr>
            <w:r w:rsidRPr="00A82E4E">
              <w:rPr>
                <w:rFonts w:ascii="Arial" w:hAnsi="Arial" w:cs="Arial"/>
                <w:b/>
                <w:bCs/>
                <w:sz w:val="16"/>
                <w:szCs w:val="16"/>
              </w:rPr>
              <w:t>Art.nr.</w:t>
            </w:r>
          </w:p>
        </w:tc>
        <w:tc>
          <w:tcPr>
            <w:tcW w:w="2414" w:type="dxa"/>
            <w:tcBorders>
              <w:top w:val="single" w:sz="8" w:space="0" w:color="000000"/>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Verplichtingen:</w:t>
            </w:r>
          </w:p>
        </w:tc>
        <w:tc>
          <w:tcPr>
            <w:tcW w:w="1412"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252"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923"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2.690</w:t>
            </w:r>
          </w:p>
        </w:tc>
        <w:tc>
          <w:tcPr>
            <w:tcW w:w="923"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2.690</w:t>
            </w:r>
          </w:p>
        </w:tc>
        <w:tc>
          <w:tcPr>
            <w:tcW w:w="665"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2.602</w:t>
            </w:r>
          </w:p>
        </w:tc>
        <w:tc>
          <w:tcPr>
            <w:tcW w:w="665"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2.603</w:t>
            </w:r>
          </w:p>
        </w:tc>
        <w:tc>
          <w:tcPr>
            <w:tcW w:w="665" w:type="dxa"/>
            <w:tcBorders>
              <w:top w:val="single" w:sz="8" w:space="0" w:color="000000"/>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2.606</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2.594</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Uitgaven:</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2.690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2.690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2.602</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2.603</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2.606</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2.594</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b/>
                <w:bCs/>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10.1</w:t>
            </w: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Loonbijstelling</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2.398</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2.398</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2.325</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2.326</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2.328</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2.318</w:t>
            </w: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10.2</w:t>
            </w: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Prijsbijstelling</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292</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292</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277</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277</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278</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276</w:t>
            </w: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color w:val="000000"/>
                <w:sz w:val="16"/>
                <w:szCs w:val="16"/>
              </w:rPr>
            </w:pPr>
          </w:p>
        </w:tc>
        <w:tc>
          <w:tcPr>
            <w:tcW w:w="141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252"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1066"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923"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vAlign w:val="bottom"/>
            <w:hideMark/>
          </w:tcPr>
          <w:p w:rsidR="009854CC" w:rsidRPr="00A82E4E" w:rsidRDefault="009854CC" w:rsidP="00FB59F0">
            <w:pPr>
              <w:jc w:val="right"/>
              <w:rPr>
                <w:rFonts w:ascii="Arial" w:hAnsi="Arial" w:cs="Arial"/>
                <w:color w:val="000000"/>
                <w:sz w:val="16"/>
                <w:szCs w:val="16"/>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10.3</w:t>
            </w: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Onvoorzien</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color w:val="000000"/>
                <w:sz w:val="16"/>
                <w:szCs w:val="16"/>
              </w:rPr>
            </w:pPr>
            <w:r w:rsidRPr="00A82E4E">
              <w:rPr>
                <w:rFonts w:ascii="Arial" w:hAnsi="Arial" w:cs="Arial"/>
                <w:b/>
                <w:bCs/>
                <w:color w:val="000000"/>
                <w:sz w:val="16"/>
                <w:szCs w:val="16"/>
              </w:rPr>
              <w:t>0</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41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25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41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25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vAlign w:val="bottom"/>
            <w:hideMark/>
          </w:tcPr>
          <w:p w:rsidR="009854CC" w:rsidRPr="00A82E4E" w:rsidRDefault="009854CC" w:rsidP="00FB59F0">
            <w:pPr>
              <w:rPr>
                <w:rFonts w:ascii="Arial" w:hAnsi="Arial" w:cs="Arial"/>
                <w:b/>
                <w:bCs/>
                <w:color w:val="000000"/>
                <w:sz w:val="16"/>
                <w:szCs w:val="16"/>
              </w:rPr>
            </w:pPr>
            <w:r w:rsidRPr="00A82E4E">
              <w:rPr>
                <w:rFonts w:ascii="Arial" w:hAnsi="Arial" w:cs="Arial"/>
                <w:b/>
                <w:bCs/>
                <w:color w:val="000000"/>
                <w:sz w:val="16"/>
                <w:szCs w:val="16"/>
              </w:rPr>
              <w:t>Ontvangsten:</w:t>
            </w:r>
          </w:p>
        </w:tc>
        <w:tc>
          <w:tcPr>
            <w:tcW w:w="141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1252"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1066"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923"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c>
          <w:tcPr>
            <w:tcW w:w="665" w:type="dxa"/>
            <w:tcBorders>
              <w:top w:val="nil"/>
              <w:left w:val="nil"/>
              <w:bottom w:val="nil"/>
              <w:right w:val="nil"/>
            </w:tcBorders>
            <w:shd w:val="clear" w:color="auto" w:fill="auto"/>
            <w:noWrap/>
            <w:vAlign w:val="bottom"/>
            <w:hideMark/>
          </w:tcPr>
          <w:p w:rsidR="009854CC" w:rsidRPr="00A82E4E" w:rsidRDefault="009854CC" w:rsidP="00FB59F0">
            <w:pPr>
              <w:jc w:val="right"/>
              <w:rPr>
                <w:rFonts w:ascii="Arial" w:hAnsi="Arial" w:cs="Arial"/>
                <w:b/>
                <w:bCs/>
                <w:sz w:val="16"/>
                <w:szCs w:val="16"/>
              </w:rPr>
            </w:pPr>
            <w:r w:rsidRPr="00A82E4E">
              <w:rPr>
                <w:rFonts w:ascii="Arial" w:hAnsi="Arial" w:cs="Arial"/>
                <w:b/>
                <w:bCs/>
                <w:sz w:val="16"/>
                <w:szCs w:val="16"/>
              </w:rPr>
              <w:t>0</w:t>
            </w:r>
          </w:p>
        </w:tc>
      </w:tr>
      <w:tr w:rsidR="009854CC" w:rsidRPr="00A82E4E" w:rsidTr="00FB59F0">
        <w:trPr>
          <w:trHeight w:val="252"/>
        </w:trPr>
        <w:tc>
          <w:tcPr>
            <w:tcW w:w="620"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2414"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41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252"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c>
          <w:tcPr>
            <w:tcW w:w="665" w:type="dxa"/>
            <w:tcBorders>
              <w:top w:val="nil"/>
              <w:left w:val="nil"/>
              <w:bottom w:val="nil"/>
              <w:right w:val="nil"/>
            </w:tcBorders>
            <w:shd w:val="clear" w:color="auto" w:fill="auto"/>
            <w:noWrap/>
            <w:vAlign w:val="bottom"/>
            <w:hideMark/>
          </w:tcPr>
          <w:p w:rsidR="009854CC" w:rsidRPr="00A82E4E" w:rsidRDefault="009854CC" w:rsidP="00FB59F0">
            <w:pPr>
              <w:rPr>
                <w:rFonts w:ascii="Arial" w:hAnsi="Arial" w:cs="Arial"/>
                <w:sz w:val="20"/>
                <w:szCs w:val="20"/>
              </w:rPr>
            </w:pPr>
          </w:p>
        </w:tc>
      </w:tr>
    </w:tbl>
    <w:p w:rsidR="009854CC" w:rsidRDefault="009854CC" w:rsidP="009854CC">
      <w:pPr>
        <w:rPr>
          <w:rFonts w:ascii="Verdana" w:hAnsi="Verdana" w:cs="Arial"/>
          <w:b/>
          <w:sz w:val="18"/>
          <w:szCs w:val="18"/>
        </w:rPr>
      </w:pPr>
    </w:p>
    <w:p w:rsidR="009854CC" w:rsidRDefault="009854CC" w:rsidP="009854CC">
      <w:pPr>
        <w:jc w:val="both"/>
        <w:rPr>
          <w:rFonts w:ascii="Verdana" w:hAnsi="Verdana" w:cs="Arial"/>
          <w:b/>
          <w:sz w:val="18"/>
          <w:szCs w:val="18"/>
        </w:rPr>
      </w:pPr>
      <w:r>
        <w:rPr>
          <w:rFonts w:ascii="Verdana" w:hAnsi="Verdana" w:cs="Arial"/>
          <w:b/>
          <w:sz w:val="18"/>
          <w:szCs w:val="18"/>
        </w:rPr>
        <w:t>Toelichting</w:t>
      </w:r>
    </w:p>
    <w:p w:rsidR="009854CC" w:rsidRDefault="009854CC" w:rsidP="009854CC">
      <w:pPr>
        <w:jc w:val="both"/>
        <w:rPr>
          <w:rFonts w:ascii="Verdana" w:hAnsi="Verdana" w:cs="Arial"/>
          <w:b/>
          <w:sz w:val="18"/>
          <w:szCs w:val="18"/>
        </w:rPr>
      </w:pPr>
    </w:p>
    <w:p w:rsidR="009854CC" w:rsidRDefault="009854CC" w:rsidP="009854CC">
      <w:pPr>
        <w:jc w:val="both"/>
        <w:rPr>
          <w:rFonts w:ascii="Verdana" w:hAnsi="Verdana" w:cs="Arial"/>
          <w:b/>
          <w:sz w:val="18"/>
          <w:szCs w:val="18"/>
        </w:rPr>
      </w:pPr>
      <w:r>
        <w:rPr>
          <w:rFonts w:ascii="Verdana" w:hAnsi="Verdana" w:cs="Arial"/>
          <w:b/>
          <w:sz w:val="18"/>
          <w:szCs w:val="18"/>
        </w:rPr>
        <w:t>Artikel 10.1 Loonbijstelling en 10.2 Prijsbijstelling</w:t>
      </w:r>
    </w:p>
    <w:p w:rsidR="009854CC" w:rsidRDefault="009854CC" w:rsidP="009854CC">
      <w:pPr>
        <w:rPr>
          <w:rFonts w:ascii="Verdana" w:hAnsi="Verdana" w:cs="Arial"/>
          <w:b/>
          <w:sz w:val="18"/>
          <w:szCs w:val="18"/>
        </w:rPr>
      </w:pPr>
    </w:p>
    <w:p w:rsidR="009854CC" w:rsidRDefault="009854CC" w:rsidP="009854CC">
      <w:pPr>
        <w:pStyle w:val="Lijstalinea"/>
        <w:ind w:left="0"/>
        <w:rPr>
          <w:rFonts w:ascii="Verdana" w:hAnsi="Verdana"/>
          <w:sz w:val="18"/>
          <w:szCs w:val="18"/>
        </w:rPr>
      </w:pPr>
      <w:r>
        <w:rPr>
          <w:rFonts w:ascii="Verdana" w:hAnsi="Verdana"/>
          <w:sz w:val="18"/>
          <w:szCs w:val="18"/>
        </w:rPr>
        <w:t>Het totaal van de loonbijstelling/prijsbijstelling 2017 ad. € 2,7 mln. is bij de Voorjaarsnota aan de onderhavige begroting toegewezen. Dit zal bij de Ontwerpbegroting 2018 worden verdeeld over de artikelen.</w:t>
      </w:r>
    </w:p>
    <w:p w:rsidR="006C11B8" w:rsidRDefault="006C11B8"/>
    <w:sectPr w:rsidR="006C11B8" w:rsidSect="006E03D3">
      <w:footerReference w:type="even" r:id="rId5"/>
      <w:footerReference w:type="default" r:id="rI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9854CC"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682D21" w:rsidRDefault="009854CC" w:rsidP="00882C9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21" w:rsidRDefault="009854CC"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682D21" w:rsidRDefault="009854CC" w:rsidP="00882C9A">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CC"/>
    <w:rsid w:val="00433D6E"/>
    <w:rsid w:val="006C11B8"/>
    <w:rsid w:val="00985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54CC"/>
    <w:rPr>
      <w:sz w:val="24"/>
      <w:szCs w:val="24"/>
    </w:rPr>
  </w:style>
  <w:style w:type="paragraph" w:styleId="Kop4">
    <w:name w:val="heading 4"/>
    <w:basedOn w:val="Standaard"/>
    <w:next w:val="Standaard"/>
    <w:link w:val="Kop4Char"/>
    <w:uiPriority w:val="9"/>
    <w:semiHidden/>
    <w:unhideWhenUsed/>
    <w:qFormat/>
    <w:rsid w:val="009854CC"/>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9854CC"/>
    <w:rPr>
      <w:rFonts w:ascii="Calibri" w:hAnsi="Calibri"/>
      <w:b/>
      <w:bCs/>
      <w:sz w:val="28"/>
      <w:szCs w:val="28"/>
    </w:rPr>
  </w:style>
  <w:style w:type="paragraph" w:styleId="Voettekst">
    <w:name w:val="footer"/>
    <w:basedOn w:val="Standaard"/>
    <w:link w:val="VoettekstChar"/>
    <w:rsid w:val="009854CC"/>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9854CC"/>
    <w:rPr>
      <w:rFonts w:ascii="Arial" w:hAnsi="Arial"/>
      <w:szCs w:val="24"/>
    </w:rPr>
  </w:style>
  <w:style w:type="character" w:styleId="Paginanummer">
    <w:name w:val="page number"/>
    <w:basedOn w:val="Standaardalinea-lettertype"/>
    <w:rsid w:val="009854CC"/>
  </w:style>
  <w:style w:type="paragraph" w:styleId="Geenafstand">
    <w:name w:val="No Spacing"/>
    <w:basedOn w:val="Standaard"/>
    <w:uiPriority w:val="1"/>
    <w:qFormat/>
    <w:rsid w:val="009854CC"/>
    <w:rPr>
      <w:rFonts w:ascii="Verdana" w:eastAsia="Calibri" w:hAnsi="Verdana"/>
      <w:sz w:val="18"/>
      <w:szCs w:val="18"/>
    </w:rPr>
  </w:style>
  <w:style w:type="paragraph" w:styleId="Lijstalinea">
    <w:name w:val="List Paragraph"/>
    <w:basedOn w:val="Standaard"/>
    <w:uiPriority w:val="34"/>
    <w:qFormat/>
    <w:rsid w:val="009854CC"/>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54CC"/>
    <w:rPr>
      <w:sz w:val="24"/>
      <w:szCs w:val="24"/>
    </w:rPr>
  </w:style>
  <w:style w:type="paragraph" w:styleId="Kop4">
    <w:name w:val="heading 4"/>
    <w:basedOn w:val="Standaard"/>
    <w:next w:val="Standaard"/>
    <w:link w:val="Kop4Char"/>
    <w:uiPriority w:val="9"/>
    <w:semiHidden/>
    <w:unhideWhenUsed/>
    <w:qFormat/>
    <w:rsid w:val="009854CC"/>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9854CC"/>
    <w:rPr>
      <w:rFonts w:ascii="Calibri" w:hAnsi="Calibri"/>
      <w:b/>
      <w:bCs/>
      <w:sz w:val="28"/>
      <w:szCs w:val="28"/>
    </w:rPr>
  </w:style>
  <w:style w:type="paragraph" w:styleId="Voettekst">
    <w:name w:val="footer"/>
    <w:basedOn w:val="Standaard"/>
    <w:link w:val="VoettekstChar"/>
    <w:rsid w:val="009854CC"/>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9854CC"/>
    <w:rPr>
      <w:rFonts w:ascii="Arial" w:hAnsi="Arial"/>
      <w:szCs w:val="24"/>
    </w:rPr>
  </w:style>
  <w:style w:type="character" w:styleId="Paginanummer">
    <w:name w:val="page number"/>
    <w:basedOn w:val="Standaardalinea-lettertype"/>
    <w:rsid w:val="009854CC"/>
  </w:style>
  <w:style w:type="paragraph" w:styleId="Geenafstand">
    <w:name w:val="No Spacing"/>
    <w:basedOn w:val="Standaard"/>
    <w:uiPriority w:val="1"/>
    <w:qFormat/>
    <w:rsid w:val="009854CC"/>
    <w:rPr>
      <w:rFonts w:ascii="Verdana" w:eastAsia="Calibri" w:hAnsi="Verdana"/>
      <w:sz w:val="18"/>
      <w:szCs w:val="18"/>
    </w:rPr>
  </w:style>
  <w:style w:type="paragraph" w:styleId="Lijstalinea">
    <w:name w:val="List Paragraph"/>
    <w:basedOn w:val="Standaard"/>
    <w:uiPriority w:val="34"/>
    <w:qFormat/>
    <w:rsid w:val="009854CC"/>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9D224-7283-413F-BFE2-3BA75E4B86A7}"/>
</file>

<file path=customXml/itemProps2.xml><?xml version="1.0" encoding="utf-8"?>
<ds:datastoreItem xmlns:ds="http://schemas.openxmlformats.org/officeDocument/2006/customXml" ds:itemID="{1B729BF3-1E9B-40ED-808F-9E4DBB94B113}"/>
</file>

<file path=customXml/itemProps3.xml><?xml version="1.0" encoding="utf-8"?>
<ds:datastoreItem xmlns:ds="http://schemas.openxmlformats.org/officeDocument/2006/customXml" ds:itemID="{7C8436E7-E14E-4609-8EB6-B432952BB695}"/>
</file>

<file path=docProps/app.xml><?xml version="1.0" encoding="utf-8"?>
<Properties xmlns="http://schemas.openxmlformats.org/officeDocument/2006/extended-properties" xmlns:vt="http://schemas.openxmlformats.org/officeDocument/2006/docPropsVTypes">
  <Template>77C62BB1</Template>
  <TotalTime>0</TotalTime>
  <Pages>11</Pages>
  <Words>1500</Words>
  <Characters>8253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2017-06-01T08:55:00Z</dcterms:created>
  <dcterms:modified xsi:type="dcterms:W3CDTF">2017-06-01T08:57:00Z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