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216" w:rsidRPr="00A15404" w:rsidRDefault="00116216" w:rsidP="00116216">
      <w:pPr>
        <w:spacing w:line="360" w:lineRule="auto"/>
        <w:rPr>
          <w:rFonts w:ascii="Verdana" w:hAnsi="Verdana" w:cs="Arial"/>
          <w:b/>
          <w:sz w:val="20"/>
        </w:rPr>
      </w:pPr>
      <w:r w:rsidRPr="00A15404">
        <w:rPr>
          <w:rFonts w:ascii="Verdana" w:hAnsi="Verdana" w:cs="Arial"/>
          <w:b/>
          <w:sz w:val="20"/>
        </w:rPr>
        <w:t>Wijziging van de begrotingsstaat van het Ministerie van Onderwijs, Cultuur</w:t>
      </w:r>
    </w:p>
    <w:p w:rsidR="00116216" w:rsidRPr="00A15404" w:rsidRDefault="00116216" w:rsidP="00116216">
      <w:pPr>
        <w:spacing w:line="360" w:lineRule="auto"/>
        <w:rPr>
          <w:rFonts w:ascii="Verdana" w:hAnsi="Verdana" w:cs="Arial"/>
          <w:b/>
          <w:sz w:val="20"/>
        </w:rPr>
      </w:pPr>
      <w:r w:rsidRPr="00A15404">
        <w:rPr>
          <w:rFonts w:ascii="Verdana" w:hAnsi="Verdana" w:cs="Arial"/>
          <w:b/>
          <w:sz w:val="20"/>
        </w:rPr>
        <w:t>en Wete</w:t>
      </w:r>
      <w:r>
        <w:rPr>
          <w:rFonts w:ascii="Verdana" w:hAnsi="Verdana" w:cs="Arial"/>
          <w:b/>
          <w:sz w:val="20"/>
        </w:rPr>
        <w:t>nschap (VIII) voor het jaar 2017</w:t>
      </w:r>
      <w:r w:rsidRPr="00A15404">
        <w:rPr>
          <w:rFonts w:ascii="Verdana" w:hAnsi="Verdana" w:cs="Arial"/>
          <w:b/>
          <w:sz w:val="20"/>
        </w:rPr>
        <w:t xml:space="preserve"> (Eerste suppletoire begroting)</w:t>
      </w:r>
    </w:p>
    <w:p w:rsidR="00116216" w:rsidRPr="00A15404" w:rsidRDefault="00116216" w:rsidP="00116216">
      <w:pPr>
        <w:spacing w:line="360" w:lineRule="auto"/>
        <w:rPr>
          <w:rFonts w:ascii="Verdana" w:hAnsi="Verdana" w:cs="Arial"/>
          <w:sz w:val="20"/>
        </w:rPr>
      </w:pPr>
    </w:p>
    <w:p w:rsidR="00116216" w:rsidRPr="00A15404" w:rsidRDefault="00116216" w:rsidP="00116216">
      <w:pPr>
        <w:spacing w:line="360" w:lineRule="auto"/>
        <w:rPr>
          <w:rFonts w:ascii="Verdana" w:hAnsi="Verdana" w:cs="Arial"/>
          <w:b/>
          <w:sz w:val="20"/>
        </w:rPr>
      </w:pPr>
      <w:r w:rsidRPr="00A15404">
        <w:rPr>
          <w:rFonts w:ascii="Verdana" w:hAnsi="Verdana" w:cs="Arial"/>
          <w:b/>
          <w:sz w:val="20"/>
        </w:rPr>
        <w:t>MEMORIE VAN TOELICHTING</w:t>
      </w:r>
    </w:p>
    <w:p w:rsidR="00116216" w:rsidRPr="00A15404" w:rsidRDefault="00116216" w:rsidP="00116216">
      <w:pPr>
        <w:spacing w:line="360" w:lineRule="auto"/>
        <w:rPr>
          <w:rFonts w:ascii="Verdana" w:hAnsi="Verdana" w:cs="Arial"/>
          <w:sz w:val="20"/>
        </w:rPr>
      </w:pPr>
    </w:p>
    <w:p w:rsidR="00116216" w:rsidRPr="00A15404" w:rsidRDefault="00116216" w:rsidP="00116216">
      <w:pPr>
        <w:spacing w:line="360" w:lineRule="auto"/>
        <w:rPr>
          <w:rFonts w:ascii="Verdana" w:hAnsi="Verdana" w:cs="Arial"/>
          <w:b/>
          <w:sz w:val="20"/>
        </w:rPr>
      </w:pPr>
      <w:r w:rsidRPr="00A15404">
        <w:rPr>
          <w:rFonts w:ascii="Verdana" w:hAnsi="Verdana" w:cs="Arial"/>
          <w:b/>
          <w:sz w:val="20"/>
        </w:rPr>
        <w:t>A. ARTIKELSGEWIJZE TOELICHTING BIJ HET WETSVOORSTEL</w:t>
      </w:r>
    </w:p>
    <w:p w:rsidR="00116216" w:rsidRPr="00A15404" w:rsidRDefault="00116216" w:rsidP="00116216">
      <w:pPr>
        <w:spacing w:line="360" w:lineRule="auto"/>
        <w:rPr>
          <w:rFonts w:ascii="Verdana" w:hAnsi="Verdana" w:cs="Arial"/>
          <w:sz w:val="20"/>
        </w:rPr>
      </w:pPr>
    </w:p>
    <w:p w:rsidR="00116216" w:rsidRPr="00A15404" w:rsidRDefault="00116216" w:rsidP="00116216">
      <w:pPr>
        <w:spacing w:line="360" w:lineRule="auto"/>
        <w:rPr>
          <w:rFonts w:ascii="Verdana" w:hAnsi="Verdana" w:cs="Arial"/>
          <w:b/>
          <w:sz w:val="20"/>
        </w:rPr>
      </w:pPr>
      <w:r w:rsidRPr="00A15404">
        <w:rPr>
          <w:rFonts w:ascii="Verdana" w:hAnsi="Verdana" w:cs="Arial"/>
          <w:b/>
          <w:sz w:val="20"/>
        </w:rPr>
        <w:t>Wetsartikel 1</w:t>
      </w:r>
      <w:bookmarkStart w:id="0" w:name="_GoBack"/>
      <w:bookmarkEnd w:id="0"/>
    </w:p>
    <w:p w:rsidR="00116216" w:rsidRDefault="00116216" w:rsidP="00116216">
      <w:pPr>
        <w:spacing w:line="360" w:lineRule="auto"/>
        <w:rPr>
          <w:rFonts w:ascii="Verdana" w:hAnsi="Verdana" w:cs="Arial"/>
          <w:sz w:val="20"/>
        </w:rPr>
      </w:pPr>
      <w:r w:rsidRPr="00A15404">
        <w:rPr>
          <w:rFonts w:ascii="Verdana" w:hAnsi="Verdana" w:cs="Arial"/>
          <w:sz w:val="20"/>
        </w:rPr>
        <w:t xml:space="preserve">De begrotingsstaten die onderdeel </w:t>
      </w:r>
      <w:r>
        <w:rPr>
          <w:rFonts w:ascii="Verdana" w:hAnsi="Verdana" w:cs="Arial"/>
          <w:sz w:val="20"/>
        </w:rPr>
        <w:t>zijn</w:t>
      </w:r>
      <w:r w:rsidRPr="00A15404">
        <w:rPr>
          <w:rFonts w:ascii="Verdana" w:hAnsi="Verdana" w:cs="Arial"/>
          <w:sz w:val="20"/>
        </w:rPr>
        <w:t xml:space="preserve"> van de Rijksbegroting, worden op grond van artikel 1, derde lid, van de Comptabiliteitswet 2001 elk afzonderlijk bij de wet vastgesteld en derhalve ook gewijzigd. Het onderhavige wetsvoorstel st</w:t>
      </w:r>
      <w:r>
        <w:rPr>
          <w:rFonts w:ascii="Verdana" w:hAnsi="Verdana" w:cs="Arial"/>
          <w:sz w:val="20"/>
        </w:rPr>
        <w:t>rekt ertoe om voor het jaar 2017 wijzigingen aan te brengen in:</w:t>
      </w:r>
    </w:p>
    <w:p w:rsidR="00116216" w:rsidRDefault="00116216" w:rsidP="00116216">
      <w:pPr>
        <w:spacing w:line="360" w:lineRule="auto"/>
        <w:rPr>
          <w:rFonts w:ascii="Verdana" w:hAnsi="Verdana" w:cs="Arial"/>
          <w:sz w:val="20"/>
        </w:rPr>
      </w:pPr>
    </w:p>
    <w:p w:rsidR="00116216" w:rsidRPr="00B52054" w:rsidRDefault="00116216" w:rsidP="00116216">
      <w:pPr>
        <w:pStyle w:val="Lijstalinea"/>
        <w:numPr>
          <w:ilvl w:val="0"/>
          <w:numId w:val="13"/>
        </w:numPr>
        <w:spacing w:line="360" w:lineRule="auto"/>
        <w:rPr>
          <w:rFonts w:ascii="Verdana" w:hAnsi="Verdana" w:cs="Arial"/>
          <w:sz w:val="20"/>
        </w:rPr>
      </w:pPr>
      <w:r w:rsidRPr="00B52054">
        <w:rPr>
          <w:rFonts w:ascii="Verdana" w:hAnsi="Verdana" w:cs="Arial"/>
          <w:sz w:val="20"/>
        </w:rPr>
        <w:t>de departementale begrotingsstaat van het Ministerie van Onderwijs, Cultuur en Wetenschap;</w:t>
      </w:r>
    </w:p>
    <w:p w:rsidR="00116216" w:rsidRPr="00B52054" w:rsidRDefault="00116216" w:rsidP="00116216">
      <w:pPr>
        <w:pStyle w:val="Lijstalinea"/>
        <w:numPr>
          <w:ilvl w:val="0"/>
          <w:numId w:val="13"/>
        </w:numPr>
        <w:spacing w:line="360" w:lineRule="auto"/>
        <w:rPr>
          <w:rFonts w:ascii="Verdana" w:hAnsi="Verdana" w:cs="Arial"/>
          <w:sz w:val="20"/>
        </w:rPr>
      </w:pPr>
      <w:r w:rsidRPr="00B52054">
        <w:rPr>
          <w:rFonts w:ascii="Verdana" w:hAnsi="Verdana" w:cs="Arial"/>
          <w:sz w:val="20"/>
        </w:rPr>
        <w:t>de begrotingsstaat inzake de agentschap DUO van dit ministerie.</w:t>
      </w:r>
    </w:p>
    <w:p w:rsidR="00116216" w:rsidRPr="00A15404" w:rsidRDefault="00116216" w:rsidP="00116216">
      <w:pPr>
        <w:spacing w:line="360" w:lineRule="auto"/>
        <w:rPr>
          <w:rFonts w:ascii="Verdana" w:hAnsi="Verdana" w:cs="Arial"/>
          <w:sz w:val="20"/>
        </w:rPr>
      </w:pPr>
    </w:p>
    <w:p w:rsidR="00116216" w:rsidRPr="00A15404" w:rsidRDefault="00116216" w:rsidP="00116216">
      <w:pPr>
        <w:spacing w:line="360" w:lineRule="auto"/>
        <w:rPr>
          <w:rFonts w:ascii="Verdana" w:hAnsi="Verdana" w:cs="Arial"/>
          <w:sz w:val="20"/>
        </w:rPr>
      </w:pPr>
      <w:r w:rsidRPr="00A15404">
        <w:rPr>
          <w:rFonts w:ascii="Verdana" w:hAnsi="Verdana" w:cs="Arial"/>
          <w:sz w:val="20"/>
        </w:rPr>
        <w:t>De in de begrotingsstaat opgenomen begrotingsartikelen worden in onderdeel B van deze memorie van toelichting toegelicht (de zgn. begrotingstoelichting).</w:t>
      </w:r>
    </w:p>
    <w:p w:rsidR="00116216" w:rsidRPr="00A15404" w:rsidRDefault="00116216" w:rsidP="00116216">
      <w:pPr>
        <w:spacing w:line="360" w:lineRule="auto"/>
        <w:rPr>
          <w:rFonts w:ascii="Verdana" w:hAnsi="Verdana" w:cs="Arial"/>
          <w:sz w:val="20"/>
        </w:rPr>
      </w:pPr>
    </w:p>
    <w:p w:rsidR="00116216" w:rsidRPr="00A15404" w:rsidRDefault="00116216" w:rsidP="00116216">
      <w:pPr>
        <w:spacing w:line="360" w:lineRule="auto"/>
        <w:rPr>
          <w:rFonts w:ascii="Verdana" w:hAnsi="Verdana" w:cs="Arial"/>
          <w:sz w:val="20"/>
        </w:rPr>
      </w:pPr>
      <w:r w:rsidRPr="00A15404">
        <w:rPr>
          <w:rFonts w:ascii="Verdana" w:hAnsi="Verdana" w:cs="Arial"/>
          <w:sz w:val="20"/>
        </w:rPr>
        <w:t>De Minister van Onderwijs, Cultuur en Wetenschap,</w:t>
      </w:r>
    </w:p>
    <w:p w:rsidR="00116216" w:rsidRPr="00A15404" w:rsidRDefault="00116216" w:rsidP="00116216">
      <w:pPr>
        <w:spacing w:line="360" w:lineRule="auto"/>
        <w:rPr>
          <w:rFonts w:ascii="Verdana" w:hAnsi="Verdana" w:cs="Arial"/>
          <w:sz w:val="20"/>
        </w:rPr>
      </w:pPr>
    </w:p>
    <w:p w:rsidR="00116216" w:rsidRPr="00A15404" w:rsidRDefault="00116216" w:rsidP="00116216">
      <w:pPr>
        <w:spacing w:line="360" w:lineRule="auto"/>
        <w:rPr>
          <w:rFonts w:ascii="Verdana" w:hAnsi="Verdana" w:cs="Arial"/>
          <w:sz w:val="20"/>
        </w:rPr>
      </w:pPr>
    </w:p>
    <w:p w:rsidR="00116216" w:rsidRPr="00A15404" w:rsidRDefault="00116216" w:rsidP="00116216">
      <w:pPr>
        <w:spacing w:line="360" w:lineRule="auto"/>
        <w:rPr>
          <w:rFonts w:ascii="Verdana" w:hAnsi="Verdana" w:cs="Arial"/>
          <w:sz w:val="20"/>
        </w:rPr>
      </w:pPr>
    </w:p>
    <w:p w:rsidR="00116216" w:rsidRPr="00A15404" w:rsidRDefault="00116216" w:rsidP="00116216">
      <w:pPr>
        <w:spacing w:line="360" w:lineRule="auto"/>
        <w:rPr>
          <w:rFonts w:ascii="Verdana" w:hAnsi="Verdana" w:cs="Arial"/>
          <w:sz w:val="20"/>
        </w:rPr>
      </w:pPr>
    </w:p>
    <w:p w:rsidR="00116216" w:rsidRDefault="00116216" w:rsidP="00116216">
      <w:pPr>
        <w:spacing w:line="360" w:lineRule="auto"/>
        <w:rPr>
          <w:rFonts w:ascii="Verdana" w:hAnsi="Verdana" w:cs="Arial"/>
          <w:sz w:val="20"/>
        </w:rPr>
      </w:pPr>
      <w:r w:rsidRPr="00A15404">
        <w:rPr>
          <w:rFonts w:ascii="Verdana" w:hAnsi="Verdana" w:cs="Arial"/>
          <w:sz w:val="20"/>
        </w:rPr>
        <w:t>(dr. Jet Bussemaker)</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sz w:val="20"/>
        </w:rPr>
      </w:pPr>
      <w:r>
        <w:rPr>
          <w:rFonts w:ascii="Verdana" w:hAnsi="Verdana"/>
          <w:sz w:val="20"/>
        </w:rPr>
        <w:br w:type="page"/>
      </w:r>
    </w:p>
    <w:p w:rsidR="00116216" w:rsidRPr="00080317" w:rsidRDefault="00116216" w:rsidP="00116216">
      <w:pPr>
        <w:spacing w:line="360" w:lineRule="auto"/>
        <w:rPr>
          <w:rFonts w:ascii="Verdana" w:hAnsi="Verdana" w:cs="Arial"/>
          <w:b/>
          <w:sz w:val="20"/>
        </w:rPr>
      </w:pPr>
      <w:r w:rsidRPr="00080317">
        <w:rPr>
          <w:rFonts w:ascii="Verdana" w:hAnsi="Verdana" w:cs="Arial"/>
          <w:b/>
          <w:sz w:val="20"/>
        </w:rPr>
        <w:lastRenderedPageBreak/>
        <w:t>B. BEGROTINGSTOELICHTING</w:t>
      </w:r>
    </w:p>
    <w:p w:rsidR="00116216" w:rsidRDefault="00116216" w:rsidP="00116216">
      <w:pPr>
        <w:spacing w:line="360" w:lineRule="auto"/>
        <w:rPr>
          <w:rFonts w:ascii="Verdana" w:hAnsi="Verdana" w:cs="Arial"/>
          <w:b/>
          <w:sz w:val="20"/>
        </w:rPr>
      </w:pPr>
    </w:p>
    <w:p w:rsidR="00116216" w:rsidRPr="009652B5" w:rsidRDefault="00116216" w:rsidP="00116216">
      <w:pPr>
        <w:spacing w:line="360" w:lineRule="auto"/>
        <w:rPr>
          <w:rFonts w:ascii="Verdana" w:hAnsi="Verdana" w:cs="Arial"/>
          <w:b/>
          <w:sz w:val="20"/>
        </w:rPr>
      </w:pPr>
      <w:r w:rsidRPr="009D49C4">
        <w:rPr>
          <w:rFonts w:ascii="Verdana" w:hAnsi="Verdana" w:cs="Arial"/>
          <w:b/>
          <w:sz w:val="20"/>
        </w:rPr>
        <w:t>De begrotingstoelichting bestaat uit de volgende onderdelen:</w:t>
      </w:r>
    </w:p>
    <w:p w:rsidR="00116216" w:rsidRPr="00747C3C" w:rsidRDefault="00116216" w:rsidP="00116216">
      <w:pPr>
        <w:pStyle w:val="Lijstalinea"/>
        <w:numPr>
          <w:ilvl w:val="0"/>
          <w:numId w:val="3"/>
        </w:numPr>
        <w:spacing w:line="360" w:lineRule="auto"/>
        <w:rPr>
          <w:rFonts w:ascii="Verdana" w:hAnsi="Verdana" w:cs="Arial"/>
          <w:b/>
          <w:sz w:val="20"/>
        </w:rPr>
      </w:pPr>
      <w:r w:rsidRPr="00747C3C">
        <w:rPr>
          <w:rFonts w:ascii="Verdana" w:hAnsi="Verdana" w:cs="Arial"/>
          <w:b/>
          <w:sz w:val="20"/>
        </w:rPr>
        <w:t>Leeswijzer</w:t>
      </w:r>
    </w:p>
    <w:p w:rsidR="00116216" w:rsidRPr="00080317" w:rsidRDefault="00116216" w:rsidP="00116216">
      <w:pPr>
        <w:numPr>
          <w:ilvl w:val="0"/>
          <w:numId w:val="1"/>
        </w:numPr>
        <w:spacing w:line="360" w:lineRule="auto"/>
        <w:rPr>
          <w:rFonts w:ascii="Verdana" w:hAnsi="Verdana" w:cs="Arial"/>
          <w:b/>
          <w:sz w:val="20"/>
        </w:rPr>
      </w:pPr>
      <w:r w:rsidRPr="00080317">
        <w:rPr>
          <w:rFonts w:ascii="Verdana" w:hAnsi="Verdana" w:cs="Arial"/>
          <w:b/>
          <w:sz w:val="20"/>
        </w:rPr>
        <w:t>Het beleid</w:t>
      </w:r>
    </w:p>
    <w:p w:rsidR="00116216" w:rsidRPr="00857D6B" w:rsidRDefault="00116216" w:rsidP="00116216">
      <w:pPr>
        <w:pStyle w:val="Lijstalinea"/>
        <w:numPr>
          <w:ilvl w:val="0"/>
          <w:numId w:val="2"/>
        </w:numPr>
        <w:tabs>
          <w:tab w:val="clear" w:pos="1418"/>
          <w:tab w:val="left" w:pos="990"/>
        </w:tabs>
        <w:spacing w:line="360" w:lineRule="auto"/>
        <w:rPr>
          <w:rFonts w:ascii="Verdana" w:hAnsi="Verdana" w:cs="Arial"/>
          <w:b/>
          <w:sz w:val="20"/>
        </w:rPr>
      </w:pPr>
      <w:r w:rsidRPr="00857D6B">
        <w:rPr>
          <w:rFonts w:ascii="Verdana" w:hAnsi="Verdana" w:cs="Arial"/>
          <w:b/>
          <w:sz w:val="20"/>
        </w:rPr>
        <w:t>Overzicht belangrijkste uitgaven- en ontvangsten</w:t>
      </w:r>
    </w:p>
    <w:p w:rsidR="00116216" w:rsidRPr="00857D6B" w:rsidRDefault="00116216" w:rsidP="00116216">
      <w:pPr>
        <w:pStyle w:val="Lijstalinea"/>
        <w:numPr>
          <w:ilvl w:val="0"/>
          <w:numId w:val="2"/>
        </w:numPr>
        <w:tabs>
          <w:tab w:val="clear" w:pos="1418"/>
          <w:tab w:val="left" w:pos="990"/>
        </w:tabs>
        <w:spacing w:line="360" w:lineRule="auto"/>
        <w:rPr>
          <w:rFonts w:ascii="Verdana" w:hAnsi="Verdana" w:cs="Arial"/>
          <w:b/>
          <w:sz w:val="20"/>
        </w:rPr>
      </w:pPr>
      <w:r>
        <w:rPr>
          <w:rFonts w:ascii="Verdana" w:hAnsi="Verdana" w:cs="Arial"/>
          <w:b/>
          <w:sz w:val="20"/>
        </w:rPr>
        <w:t>De b</w:t>
      </w:r>
      <w:r w:rsidRPr="00857D6B">
        <w:rPr>
          <w:rFonts w:ascii="Verdana" w:hAnsi="Verdana" w:cs="Arial"/>
          <w:b/>
          <w:sz w:val="20"/>
        </w:rPr>
        <w:t>eleidsartikelen</w:t>
      </w:r>
    </w:p>
    <w:p w:rsidR="00116216" w:rsidRPr="00857D6B" w:rsidRDefault="00116216" w:rsidP="00116216">
      <w:pPr>
        <w:pStyle w:val="Lijstalinea"/>
        <w:numPr>
          <w:ilvl w:val="0"/>
          <w:numId w:val="2"/>
        </w:numPr>
        <w:tabs>
          <w:tab w:val="clear" w:pos="1418"/>
          <w:tab w:val="left" w:pos="990"/>
        </w:tabs>
        <w:spacing w:line="360" w:lineRule="auto"/>
        <w:rPr>
          <w:rFonts w:ascii="Verdana" w:hAnsi="Verdana" w:cs="Arial"/>
          <w:b/>
          <w:sz w:val="20"/>
        </w:rPr>
      </w:pPr>
      <w:r>
        <w:rPr>
          <w:rFonts w:ascii="Verdana" w:hAnsi="Verdana" w:cs="Arial"/>
          <w:b/>
          <w:sz w:val="20"/>
        </w:rPr>
        <w:t>De n</w:t>
      </w:r>
      <w:r w:rsidRPr="00857D6B">
        <w:rPr>
          <w:rFonts w:ascii="Verdana" w:hAnsi="Verdana" w:cs="Arial"/>
          <w:b/>
          <w:sz w:val="20"/>
        </w:rPr>
        <w:t>iet-beleidsartikelen</w:t>
      </w:r>
    </w:p>
    <w:p w:rsidR="00116216" w:rsidRPr="008823DC" w:rsidRDefault="00116216" w:rsidP="00116216">
      <w:pPr>
        <w:pStyle w:val="Lijstalinea"/>
        <w:numPr>
          <w:ilvl w:val="0"/>
          <w:numId w:val="2"/>
        </w:numPr>
        <w:tabs>
          <w:tab w:val="clear" w:pos="1418"/>
          <w:tab w:val="left" w:pos="990"/>
        </w:tabs>
        <w:spacing w:line="360" w:lineRule="auto"/>
        <w:rPr>
          <w:rFonts w:ascii="Verdana" w:hAnsi="Verdana" w:cs="Arial"/>
          <w:b/>
          <w:sz w:val="20"/>
        </w:rPr>
      </w:pPr>
      <w:r w:rsidRPr="008823DC">
        <w:rPr>
          <w:rFonts w:ascii="Verdana" w:hAnsi="Verdana" w:cs="Arial"/>
          <w:b/>
          <w:sz w:val="20"/>
        </w:rPr>
        <w:t>Agentschap</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sz w:val="20"/>
        </w:rPr>
      </w:pP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sz w:val="20"/>
        </w:rPr>
      </w:pPr>
      <w:r w:rsidRPr="00747C3C">
        <w:rPr>
          <w:rFonts w:ascii="Verdana" w:hAnsi="Verdana"/>
          <w:b/>
          <w:sz w:val="20"/>
        </w:rPr>
        <w:t>a. Leeswijzer</w:t>
      </w:r>
    </w:p>
    <w:p w:rsidR="00116216" w:rsidRPr="00B37A85" w:rsidRDefault="00116216" w:rsidP="00116216">
      <w:pPr>
        <w:spacing w:line="360" w:lineRule="auto"/>
        <w:rPr>
          <w:rFonts w:ascii="Verdana" w:hAnsi="Verdana" w:cs="Arial"/>
          <w:sz w:val="20"/>
        </w:rPr>
      </w:pPr>
      <w:r w:rsidRPr="00B37A85">
        <w:rPr>
          <w:rFonts w:ascii="Verdana" w:hAnsi="Verdana" w:cs="Arial"/>
          <w:sz w:val="20"/>
        </w:rPr>
        <w:t xml:space="preserve">In deze </w:t>
      </w:r>
      <w:r>
        <w:rPr>
          <w:rFonts w:ascii="Verdana" w:hAnsi="Verdana" w:cs="Arial"/>
          <w:sz w:val="20"/>
        </w:rPr>
        <w:t>eerste</w:t>
      </w:r>
      <w:r w:rsidRPr="00B37A85">
        <w:rPr>
          <w:rFonts w:ascii="Verdana" w:hAnsi="Verdana" w:cs="Arial"/>
          <w:sz w:val="20"/>
        </w:rPr>
        <w:t xml:space="preserve"> suppletoire begroting van OCW zijn de effecten van besluiten van het Kabinet over de Voorjaarsnota verwerkt. Deze suppletoire wet moet dan ook in samenhang worden bezien met de Voorjaarsnota. Als gevolg hiervan wordt in de OCW-begroting 2017 een uitgavenpeil van € 38,2 miljard geraamd. </w:t>
      </w:r>
    </w:p>
    <w:p w:rsidR="00116216" w:rsidRPr="00B37A85" w:rsidRDefault="00116216" w:rsidP="00116216">
      <w:pPr>
        <w:spacing w:line="360" w:lineRule="auto"/>
        <w:rPr>
          <w:rFonts w:ascii="Verdana" w:hAnsi="Verdana" w:cs="Arial"/>
          <w:sz w:val="20"/>
        </w:rPr>
      </w:pPr>
    </w:p>
    <w:p w:rsidR="00116216" w:rsidRPr="00B37A85" w:rsidRDefault="00116216" w:rsidP="00116216">
      <w:pPr>
        <w:spacing w:line="360" w:lineRule="auto"/>
        <w:rPr>
          <w:rFonts w:ascii="Verdana" w:hAnsi="Verdana" w:cs="Arial"/>
          <w:sz w:val="20"/>
        </w:rPr>
      </w:pPr>
      <w:r w:rsidRPr="00B37A85">
        <w:rPr>
          <w:rFonts w:ascii="Verdana" w:hAnsi="Verdana" w:cs="Arial"/>
          <w:sz w:val="20"/>
        </w:rPr>
        <w:t xml:space="preserve">Dit onderdeel van de memorie van toelichting bestaat uit een algemeen deel en een artikelsgewijs deel. Het algemeen deel bevat een overzicht van de belangrijkste suppletoire mutaties op de OCW-begroting </w:t>
      </w:r>
      <w:r w:rsidRPr="00DC4877">
        <w:rPr>
          <w:rFonts w:ascii="Verdana" w:hAnsi="Verdana" w:cs="Arial"/>
          <w:sz w:val="20"/>
        </w:rPr>
        <w:t xml:space="preserve">(paragraaf </w:t>
      </w:r>
      <w:r>
        <w:rPr>
          <w:rFonts w:ascii="Verdana" w:hAnsi="Verdana" w:cs="Arial"/>
          <w:sz w:val="20"/>
        </w:rPr>
        <w:t>a</w:t>
      </w:r>
      <w:r w:rsidRPr="00DC4877">
        <w:rPr>
          <w:rFonts w:ascii="Verdana" w:hAnsi="Verdana" w:cs="Arial"/>
          <w:sz w:val="20"/>
        </w:rPr>
        <w:t xml:space="preserve">). Vervolgens wordt per beleidsartikel een overzicht van de wijzigingen gegeven, inclusief toelichting (paragraaf </w:t>
      </w:r>
      <w:r>
        <w:rPr>
          <w:rFonts w:ascii="Verdana" w:hAnsi="Verdana" w:cs="Arial"/>
          <w:sz w:val="20"/>
        </w:rPr>
        <w:t>b</w:t>
      </w:r>
      <w:r w:rsidRPr="00DC4877">
        <w:rPr>
          <w:rFonts w:ascii="Verdana" w:hAnsi="Verdana" w:cs="Arial"/>
          <w:sz w:val="20"/>
        </w:rPr>
        <w:t>). Daarbij worden mutaties groter of gelijk</w:t>
      </w:r>
      <w:r w:rsidRPr="00B37A85">
        <w:rPr>
          <w:rFonts w:ascii="Verdana" w:hAnsi="Verdana" w:cs="Arial"/>
          <w:sz w:val="20"/>
        </w:rPr>
        <w:t xml:space="preserve"> aan onderstaande staffel toegelicht:</w:t>
      </w:r>
    </w:p>
    <w:p w:rsidR="00116216" w:rsidRPr="00B37A85" w:rsidRDefault="00116216" w:rsidP="00116216">
      <w:pPr>
        <w:spacing w:line="360" w:lineRule="auto"/>
        <w:rPr>
          <w:rFonts w:ascii="Verdana" w:hAnsi="Verdana" w:cs="Arial"/>
          <w:sz w:val="20"/>
        </w:rPr>
      </w:pPr>
    </w:p>
    <w:tbl>
      <w:tblPr>
        <w:tblW w:w="7000" w:type="dxa"/>
        <w:tblInd w:w="55" w:type="dxa"/>
        <w:tblCellMar>
          <w:left w:w="70" w:type="dxa"/>
          <w:right w:w="70" w:type="dxa"/>
        </w:tblCellMar>
        <w:tblLook w:val="04A0" w:firstRow="1" w:lastRow="0" w:firstColumn="1" w:lastColumn="0" w:noHBand="0" w:noVBand="1"/>
      </w:tblPr>
      <w:tblGrid>
        <w:gridCol w:w="2360"/>
        <w:gridCol w:w="2320"/>
        <w:gridCol w:w="2320"/>
      </w:tblGrid>
      <w:tr w:rsidR="00116216" w:rsidRPr="00B37A85" w:rsidTr="003015DD">
        <w:trPr>
          <w:trHeight w:val="645"/>
        </w:trPr>
        <w:tc>
          <w:tcPr>
            <w:tcW w:w="2360" w:type="dxa"/>
            <w:tcBorders>
              <w:top w:val="single" w:sz="8" w:space="0" w:color="auto"/>
              <w:left w:val="nil"/>
              <w:bottom w:val="single" w:sz="8" w:space="0" w:color="auto"/>
              <w:right w:val="nil"/>
            </w:tcBorders>
            <w:shd w:val="clear" w:color="auto" w:fill="auto"/>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B37A85">
              <w:rPr>
                <w:rFonts w:ascii="Verdana" w:hAnsi="Verdana"/>
                <w:color w:val="000000"/>
                <w:sz w:val="16"/>
                <w:szCs w:val="16"/>
              </w:rPr>
              <w:t>Omvang begrotingsartikel</w:t>
            </w:r>
            <w:r w:rsidRPr="00B37A85">
              <w:rPr>
                <w:rFonts w:ascii="Verdana" w:hAnsi="Verdana"/>
                <w:color w:val="000000"/>
                <w:sz w:val="16"/>
                <w:szCs w:val="16"/>
              </w:rPr>
              <w:br/>
              <w:t>(stand ontwerpbegroting)</w:t>
            </w:r>
            <w:r w:rsidRPr="00B37A85">
              <w:rPr>
                <w:rFonts w:ascii="Verdana" w:hAnsi="Verdana"/>
                <w:color w:val="000000"/>
                <w:sz w:val="16"/>
                <w:szCs w:val="16"/>
              </w:rPr>
              <w:br/>
              <w:t>in € miljoen</w:t>
            </w:r>
          </w:p>
        </w:tc>
        <w:tc>
          <w:tcPr>
            <w:tcW w:w="2320" w:type="dxa"/>
            <w:tcBorders>
              <w:top w:val="single" w:sz="8" w:space="0" w:color="auto"/>
              <w:left w:val="nil"/>
              <w:bottom w:val="single" w:sz="8" w:space="0" w:color="auto"/>
              <w:right w:val="nil"/>
            </w:tcBorders>
            <w:shd w:val="clear" w:color="auto" w:fill="auto"/>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B37A85">
              <w:rPr>
                <w:rFonts w:ascii="Verdana" w:hAnsi="Verdana"/>
                <w:color w:val="000000"/>
                <w:sz w:val="16"/>
                <w:szCs w:val="16"/>
              </w:rPr>
              <w:t>Beleidsmatige mutaties</w:t>
            </w:r>
            <w:r w:rsidRPr="00B37A85">
              <w:rPr>
                <w:rFonts w:ascii="Verdana" w:hAnsi="Verdana"/>
                <w:color w:val="000000"/>
                <w:sz w:val="16"/>
                <w:szCs w:val="16"/>
              </w:rPr>
              <w:br/>
              <w:t>(ondergrens in € miljoen)</w:t>
            </w:r>
          </w:p>
        </w:tc>
        <w:tc>
          <w:tcPr>
            <w:tcW w:w="2320" w:type="dxa"/>
            <w:tcBorders>
              <w:top w:val="single" w:sz="8" w:space="0" w:color="auto"/>
              <w:left w:val="nil"/>
              <w:bottom w:val="single" w:sz="8" w:space="0" w:color="auto"/>
              <w:right w:val="nil"/>
            </w:tcBorders>
            <w:shd w:val="clear" w:color="auto" w:fill="auto"/>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B37A85">
              <w:rPr>
                <w:rFonts w:ascii="Verdana" w:hAnsi="Verdana"/>
                <w:color w:val="000000"/>
                <w:sz w:val="16"/>
                <w:szCs w:val="16"/>
              </w:rPr>
              <w:t>Technische mutaties</w:t>
            </w:r>
            <w:r w:rsidRPr="00B37A85">
              <w:rPr>
                <w:rFonts w:ascii="Verdana" w:hAnsi="Verdana"/>
                <w:color w:val="000000"/>
                <w:sz w:val="16"/>
                <w:szCs w:val="16"/>
              </w:rPr>
              <w:br/>
              <w:t>(ondergrens in € miljoen)</w:t>
            </w:r>
          </w:p>
        </w:tc>
      </w:tr>
      <w:tr w:rsidR="00116216" w:rsidRPr="00B37A85" w:rsidTr="003015DD">
        <w:trPr>
          <w:trHeight w:val="108"/>
        </w:trPr>
        <w:tc>
          <w:tcPr>
            <w:tcW w:w="2360"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B37A85">
              <w:rPr>
                <w:rFonts w:ascii="Verdana" w:hAnsi="Verdana"/>
                <w:color w:val="000000"/>
                <w:sz w:val="16"/>
                <w:szCs w:val="16"/>
              </w:rPr>
              <w:t>&lt; 50</w:t>
            </w:r>
          </w:p>
        </w:tc>
        <w:tc>
          <w:tcPr>
            <w:tcW w:w="2320"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B37A85">
              <w:rPr>
                <w:rFonts w:ascii="Verdana" w:hAnsi="Verdana"/>
                <w:color w:val="000000"/>
                <w:sz w:val="16"/>
                <w:szCs w:val="16"/>
              </w:rPr>
              <w:t>1</w:t>
            </w:r>
          </w:p>
        </w:tc>
        <w:tc>
          <w:tcPr>
            <w:tcW w:w="2320"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B37A85">
              <w:rPr>
                <w:rFonts w:ascii="Verdana" w:hAnsi="Verdana"/>
                <w:color w:val="000000"/>
                <w:sz w:val="16"/>
                <w:szCs w:val="16"/>
              </w:rPr>
              <w:t>2</w:t>
            </w:r>
          </w:p>
        </w:tc>
      </w:tr>
      <w:tr w:rsidR="00116216" w:rsidRPr="00B37A85" w:rsidTr="003015DD">
        <w:trPr>
          <w:trHeight w:val="240"/>
        </w:trPr>
        <w:tc>
          <w:tcPr>
            <w:tcW w:w="2360"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B37A85">
              <w:rPr>
                <w:rFonts w:ascii="Verdana" w:hAnsi="Verdana"/>
                <w:color w:val="000000"/>
                <w:sz w:val="16"/>
                <w:szCs w:val="16"/>
              </w:rPr>
              <w:t>=&gt; 50 en &lt; 200</w:t>
            </w:r>
          </w:p>
        </w:tc>
        <w:tc>
          <w:tcPr>
            <w:tcW w:w="2320"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B37A85">
              <w:rPr>
                <w:rFonts w:ascii="Verdana" w:hAnsi="Verdana"/>
                <w:color w:val="000000"/>
                <w:sz w:val="16"/>
                <w:szCs w:val="16"/>
              </w:rPr>
              <w:t>2</w:t>
            </w:r>
          </w:p>
        </w:tc>
        <w:tc>
          <w:tcPr>
            <w:tcW w:w="2320"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B37A85">
              <w:rPr>
                <w:rFonts w:ascii="Verdana" w:hAnsi="Verdana"/>
                <w:color w:val="000000"/>
                <w:sz w:val="16"/>
                <w:szCs w:val="16"/>
              </w:rPr>
              <w:t>4</w:t>
            </w:r>
          </w:p>
        </w:tc>
      </w:tr>
      <w:tr w:rsidR="00116216" w:rsidRPr="00B37A85" w:rsidTr="003015DD">
        <w:trPr>
          <w:trHeight w:val="225"/>
        </w:trPr>
        <w:tc>
          <w:tcPr>
            <w:tcW w:w="2360"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B37A85">
              <w:rPr>
                <w:rFonts w:ascii="Verdana" w:hAnsi="Verdana"/>
                <w:color w:val="000000"/>
                <w:sz w:val="16"/>
                <w:szCs w:val="16"/>
              </w:rPr>
              <w:t>=&gt; 200 &lt; 1000</w:t>
            </w:r>
          </w:p>
        </w:tc>
        <w:tc>
          <w:tcPr>
            <w:tcW w:w="2320"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B37A85">
              <w:rPr>
                <w:rFonts w:ascii="Verdana" w:hAnsi="Verdana"/>
                <w:color w:val="000000"/>
                <w:sz w:val="16"/>
                <w:szCs w:val="16"/>
              </w:rPr>
              <w:t>5</w:t>
            </w:r>
          </w:p>
        </w:tc>
        <w:tc>
          <w:tcPr>
            <w:tcW w:w="2320"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B37A85">
              <w:rPr>
                <w:rFonts w:ascii="Verdana" w:hAnsi="Verdana"/>
                <w:color w:val="000000"/>
                <w:sz w:val="16"/>
                <w:szCs w:val="16"/>
              </w:rPr>
              <w:t>10</w:t>
            </w:r>
          </w:p>
        </w:tc>
      </w:tr>
      <w:tr w:rsidR="00116216" w:rsidRPr="00B37A85" w:rsidTr="003015DD">
        <w:trPr>
          <w:trHeight w:val="270"/>
        </w:trPr>
        <w:tc>
          <w:tcPr>
            <w:tcW w:w="2360" w:type="dxa"/>
            <w:tcBorders>
              <w:top w:val="nil"/>
              <w:left w:val="nil"/>
              <w:bottom w:val="single" w:sz="8" w:space="0" w:color="auto"/>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B37A85">
              <w:rPr>
                <w:rFonts w:ascii="Verdana" w:hAnsi="Verdana"/>
                <w:color w:val="000000"/>
                <w:sz w:val="16"/>
                <w:szCs w:val="16"/>
              </w:rPr>
              <w:t>=&gt; 1000</w:t>
            </w:r>
          </w:p>
        </w:tc>
        <w:tc>
          <w:tcPr>
            <w:tcW w:w="2320" w:type="dxa"/>
            <w:tcBorders>
              <w:top w:val="nil"/>
              <w:left w:val="nil"/>
              <w:bottom w:val="single" w:sz="8" w:space="0" w:color="auto"/>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B37A85">
              <w:rPr>
                <w:rFonts w:ascii="Verdana" w:hAnsi="Verdana"/>
                <w:color w:val="000000"/>
                <w:sz w:val="16"/>
                <w:szCs w:val="16"/>
              </w:rPr>
              <w:t>10</w:t>
            </w:r>
          </w:p>
        </w:tc>
        <w:tc>
          <w:tcPr>
            <w:tcW w:w="2320" w:type="dxa"/>
            <w:tcBorders>
              <w:top w:val="nil"/>
              <w:left w:val="nil"/>
              <w:bottom w:val="single" w:sz="8" w:space="0" w:color="auto"/>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olor w:val="000000"/>
                <w:sz w:val="16"/>
                <w:szCs w:val="16"/>
              </w:rPr>
            </w:pPr>
            <w:r w:rsidRPr="00B37A85">
              <w:rPr>
                <w:rFonts w:ascii="Verdana" w:hAnsi="Verdana"/>
                <w:color w:val="000000"/>
                <w:sz w:val="16"/>
                <w:szCs w:val="16"/>
              </w:rPr>
              <w:t>20</w:t>
            </w:r>
          </w:p>
        </w:tc>
      </w:tr>
    </w:tbl>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sz w:val="20"/>
        </w:rPr>
      </w:pP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sz w:val="20"/>
        </w:rPr>
      </w:pPr>
      <w:r>
        <w:rPr>
          <w:rFonts w:ascii="Verdana" w:hAnsi="Verdana"/>
          <w:b/>
          <w:sz w:val="20"/>
        </w:rPr>
        <w:t>b. Het beleid</w:t>
      </w:r>
    </w:p>
    <w:p w:rsidR="00116216" w:rsidRPr="00B37A85" w:rsidRDefault="00116216" w:rsidP="00116216">
      <w:pPr>
        <w:spacing w:line="360" w:lineRule="auto"/>
        <w:rPr>
          <w:rFonts w:ascii="Verdana" w:hAnsi="Verdana" w:cs="Arial"/>
          <w:sz w:val="20"/>
        </w:rPr>
      </w:pPr>
    </w:p>
    <w:p w:rsidR="00116216" w:rsidRPr="00B37A85" w:rsidRDefault="00116216" w:rsidP="00116216">
      <w:pPr>
        <w:spacing w:line="360" w:lineRule="auto"/>
        <w:rPr>
          <w:rFonts w:ascii="Verdana" w:hAnsi="Verdana" w:cs="Arial"/>
          <w:b/>
          <w:sz w:val="20"/>
        </w:rPr>
      </w:pPr>
      <w:r>
        <w:rPr>
          <w:rFonts w:ascii="Verdana" w:hAnsi="Verdana" w:cs="Arial"/>
          <w:b/>
          <w:sz w:val="20"/>
        </w:rPr>
        <w:t>a.</w:t>
      </w:r>
      <w:r w:rsidRPr="00B37A85">
        <w:rPr>
          <w:rFonts w:ascii="Verdana" w:hAnsi="Verdana" w:cs="Arial"/>
          <w:b/>
          <w:sz w:val="20"/>
        </w:rPr>
        <w:t xml:space="preserve"> Overzicht belangrijkste </w:t>
      </w:r>
      <w:r>
        <w:rPr>
          <w:rFonts w:ascii="Verdana" w:hAnsi="Verdana" w:cs="Arial"/>
          <w:b/>
          <w:sz w:val="20"/>
        </w:rPr>
        <w:t>uitgaven en ontvangsten</w:t>
      </w:r>
    </w:p>
    <w:p w:rsidR="00116216" w:rsidRPr="00B37A85" w:rsidRDefault="00116216" w:rsidP="00116216">
      <w:pPr>
        <w:spacing w:line="360" w:lineRule="auto"/>
        <w:rPr>
          <w:rFonts w:ascii="Verdana" w:hAnsi="Verdana" w:cs="Arial"/>
          <w:b/>
          <w:sz w:val="20"/>
        </w:rPr>
      </w:pPr>
    </w:p>
    <w:p w:rsidR="00116216" w:rsidRPr="00B37A85" w:rsidRDefault="00116216" w:rsidP="00116216">
      <w:pPr>
        <w:spacing w:line="360" w:lineRule="auto"/>
        <w:rPr>
          <w:rFonts w:ascii="Verdana" w:hAnsi="Verdana" w:cs="Arial"/>
          <w:sz w:val="20"/>
        </w:rPr>
      </w:pPr>
      <w:r w:rsidRPr="00B37A85">
        <w:rPr>
          <w:rFonts w:ascii="Verdana" w:hAnsi="Verdana" w:cs="Arial"/>
          <w:sz w:val="20"/>
        </w:rPr>
        <w:t>In onderstaande tabel worden de belangrijkste suppletoire mutaties met de budgettaire effecten voor 2017 weergegeven:</w:t>
      </w:r>
    </w:p>
    <w:p w:rsidR="00116216" w:rsidRPr="00B37A85" w:rsidRDefault="00116216" w:rsidP="00116216">
      <w:pPr>
        <w:spacing w:line="360" w:lineRule="auto"/>
        <w:rPr>
          <w:rFonts w:ascii="Verdana" w:hAnsi="Verdana" w:cs="Arial"/>
          <w:sz w:val="20"/>
        </w:rPr>
      </w:pPr>
    </w:p>
    <w:tbl>
      <w:tblPr>
        <w:tblW w:w="8060" w:type="dxa"/>
        <w:tblInd w:w="55" w:type="dxa"/>
        <w:tblCellMar>
          <w:left w:w="70" w:type="dxa"/>
          <w:right w:w="70" w:type="dxa"/>
        </w:tblCellMar>
        <w:tblLook w:val="04A0" w:firstRow="1" w:lastRow="0" w:firstColumn="1" w:lastColumn="0" w:noHBand="0" w:noVBand="1"/>
      </w:tblPr>
      <w:tblGrid>
        <w:gridCol w:w="344"/>
        <w:gridCol w:w="4340"/>
        <w:gridCol w:w="1013"/>
        <w:gridCol w:w="1083"/>
        <w:gridCol w:w="1354"/>
      </w:tblGrid>
      <w:tr w:rsidR="00116216" w:rsidRPr="00B37A85" w:rsidTr="003015DD">
        <w:trPr>
          <w:trHeight w:val="270"/>
        </w:trPr>
        <w:tc>
          <w:tcPr>
            <w:tcW w:w="8060" w:type="dxa"/>
            <w:gridSpan w:val="5"/>
            <w:tcBorders>
              <w:top w:val="single" w:sz="8" w:space="0" w:color="auto"/>
              <w:left w:val="nil"/>
              <w:bottom w:val="single" w:sz="8" w:space="0" w:color="auto"/>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37A85">
              <w:rPr>
                <w:rFonts w:ascii="Verdana" w:hAnsi="Verdana" w:cs="Arial"/>
                <w:b/>
                <w:bCs/>
                <w:sz w:val="16"/>
                <w:szCs w:val="16"/>
              </w:rPr>
              <w:t>Tabel 1 Belangrijkste suppletoire mutaties 2017 (x € 1 miljoen)</w:t>
            </w:r>
          </w:p>
        </w:tc>
      </w:tr>
      <w:tr w:rsidR="00116216" w:rsidRPr="00B37A85" w:rsidTr="003015DD">
        <w:trPr>
          <w:trHeight w:val="270"/>
        </w:trPr>
        <w:tc>
          <w:tcPr>
            <w:tcW w:w="270" w:type="dxa"/>
            <w:tcBorders>
              <w:top w:val="nil"/>
              <w:left w:val="nil"/>
              <w:bottom w:val="single" w:sz="8" w:space="0" w:color="auto"/>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37A85">
              <w:rPr>
                <w:rFonts w:ascii="Verdana" w:hAnsi="Verdana" w:cs="Arial"/>
                <w:b/>
                <w:bCs/>
                <w:sz w:val="16"/>
                <w:szCs w:val="16"/>
              </w:rPr>
              <w:t> </w:t>
            </w:r>
          </w:p>
        </w:tc>
        <w:tc>
          <w:tcPr>
            <w:tcW w:w="4340" w:type="dxa"/>
            <w:tcBorders>
              <w:top w:val="nil"/>
              <w:left w:val="nil"/>
              <w:bottom w:val="single" w:sz="8" w:space="0" w:color="auto"/>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37A85">
              <w:rPr>
                <w:rFonts w:ascii="Verdana" w:hAnsi="Verdana" w:cs="Arial"/>
                <w:b/>
                <w:bCs/>
                <w:sz w:val="16"/>
                <w:szCs w:val="16"/>
              </w:rPr>
              <w:t> </w:t>
            </w:r>
          </w:p>
        </w:tc>
        <w:tc>
          <w:tcPr>
            <w:tcW w:w="1013" w:type="dxa"/>
            <w:tcBorders>
              <w:top w:val="nil"/>
              <w:left w:val="nil"/>
              <w:bottom w:val="single" w:sz="8" w:space="0" w:color="auto"/>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37A85">
              <w:rPr>
                <w:rFonts w:ascii="Verdana" w:hAnsi="Verdana" w:cs="Arial"/>
                <w:b/>
                <w:bCs/>
                <w:sz w:val="16"/>
                <w:szCs w:val="16"/>
              </w:rPr>
              <w:t>Artikelnr.</w:t>
            </w:r>
          </w:p>
        </w:tc>
        <w:tc>
          <w:tcPr>
            <w:tcW w:w="1083" w:type="dxa"/>
            <w:tcBorders>
              <w:top w:val="nil"/>
              <w:left w:val="nil"/>
              <w:bottom w:val="single" w:sz="8" w:space="0" w:color="auto"/>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37A85">
              <w:rPr>
                <w:rFonts w:ascii="Verdana" w:hAnsi="Verdana" w:cs="Arial"/>
                <w:b/>
                <w:bCs/>
                <w:sz w:val="16"/>
                <w:szCs w:val="16"/>
              </w:rPr>
              <w:t>Uitgaven</w:t>
            </w:r>
          </w:p>
        </w:tc>
        <w:tc>
          <w:tcPr>
            <w:tcW w:w="1354" w:type="dxa"/>
            <w:tcBorders>
              <w:top w:val="nil"/>
              <w:left w:val="nil"/>
              <w:bottom w:val="single" w:sz="8" w:space="0" w:color="auto"/>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37A85">
              <w:rPr>
                <w:rFonts w:ascii="Verdana" w:hAnsi="Verdana" w:cs="Arial"/>
                <w:b/>
                <w:bCs/>
                <w:sz w:val="16"/>
                <w:szCs w:val="16"/>
              </w:rPr>
              <w:t>Ontvangsten</w:t>
            </w:r>
          </w:p>
        </w:tc>
      </w:tr>
      <w:tr w:rsidR="00116216" w:rsidRPr="00B37A85" w:rsidTr="003015DD">
        <w:trPr>
          <w:trHeight w:val="255"/>
        </w:trPr>
        <w:tc>
          <w:tcPr>
            <w:tcW w:w="4610" w:type="dxa"/>
            <w:gridSpan w:val="2"/>
            <w:tcBorders>
              <w:top w:val="single" w:sz="8" w:space="0" w:color="auto"/>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37A85">
              <w:rPr>
                <w:rFonts w:ascii="Verdana" w:hAnsi="Verdana" w:cs="Arial"/>
                <w:b/>
                <w:bCs/>
                <w:sz w:val="16"/>
                <w:szCs w:val="16"/>
              </w:rPr>
              <w:t>Vastgestelde begroting 2017</w:t>
            </w:r>
          </w:p>
        </w:tc>
        <w:tc>
          <w:tcPr>
            <w:tcW w:w="1013"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37A85">
              <w:rPr>
                <w:rFonts w:ascii="Verdana" w:hAnsi="Verdana" w:cs="Arial"/>
                <w:b/>
                <w:bCs/>
                <w:sz w:val="16"/>
                <w:szCs w:val="16"/>
              </w:rPr>
              <w:t>37.187,54</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37A85">
              <w:rPr>
                <w:rFonts w:ascii="Verdana" w:hAnsi="Verdana" w:cs="Arial"/>
                <w:b/>
                <w:bCs/>
                <w:sz w:val="16"/>
                <w:szCs w:val="16"/>
              </w:rPr>
              <w:t>1.341,58</w:t>
            </w:r>
          </w:p>
        </w:tc>
      </w:tr>
      <w:tr w:rsidR="00116216" w:rsidRPr="00B37A85" w:rsidTr="003015DD">
        <w:trPr>
          <w:trHeight w:val="255"/>
        </w:trPr>
        <w:tc>
          <w:tcPr>
            <w:tcW w:w="4610" w:type="dxa"/>
            <w:gridSpan w:val="2"/>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lastRenderedPageBreak/>
              <w:t>Belangrijkste suppletoire mutaties:</w:t>
            </w:r>
          </w:p>
        </w:tc>
        <w:tc>
          <w:tcPr>
            <w:tcW w:w="1013"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83"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354"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116216" w:rsidRPr="00B37A85" w:rsidTr="003015DD">
        <w:trPr>
          <w:trHeight w:val="255"/>
        </w:trPr>
        <w:tc>
          <w:tcPr>
            <w:tcW w:w="27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w:t>
            </w:r>
          </w:p>
        </w:tc>
        <w:tc>
          <w:tcPr>
            <w:tcW w:w="434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Leerlingen- en studentenontwikkeling</w:t>
            </w:r>
          </w:p>
        </w:tc>
        <w:tc>
          <w:tcPr>
            <w:tcW w:w="101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diverse</w:t>
            </w: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117,2</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-3,4</w:t>
            </w:r>
          </w:p>
        </w:tc>
      </w:tr>
      <w:tr w:rsidR="00116216" w:rsidRPr="00B37A85" w:rsidTr="003015DD">
        <w:trPr>
          <w:trHeight w:val="255"/>
        </w:trPr>
        <w:tc>
          <w:tcPr>
            <w:tcW w:w="27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2</w:t>
            </w:r>
          </w:p>
        </w:tc>
        <w:tc>
          <w:tcPr>
            <w:tcW w:w="434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Bijstelling autonome raming studiefinanciering</w:t>
            </w:r>
          </w:p>
        </w:tc>
        <w:tc>
          <w:tcPr>
            <w:tcW w:w="101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11, 12, 13</w:t>
            </w: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-4,7</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-12,6</w:t>
            </w:r>
          </w:p>
        </w:tc>
      </w:tr>
      <w:tr w:rsidR="00116216" w:rsidRPr="00B37A85" w:rsidTr="003015DD">
        <w:trPr>
          <w:trHeight w:val="255"/>
        </w:trPr>
        <w:tc>
          <w:tcPr>
            <w:tcW w:w="27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3</w:t>
            </w:r>
          </w:p>
        </w:tc>
        <w:tc>
          <w:tcPr>
            <w:tcW w:w="434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Koersverschillen</w:t>
            </w:r>
          </w:p>
        </w:tc>
        <w:tc>
          <w:tcPr>
            <w:tcW w:w="101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diverse</w:t>
            </w: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15,2</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 xml:space="preserve">                  - </w:t>
            </w:r>
          </w:p>
        </w:tc>
      </w:tr>
      <w:tr w:rsidR="00116216" w:rsidRPr="00B37A85" w:rsidTr="003015DD">
        <w:trPr>
          <w:trHeight w:val="255"/>
        </w:trPr>
        <w:tc>
          <w:tcPr>
            <w:tcW w:w="27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4</w:t>
            </w:r>
          </w:p>
        </w:tc>
        <w:tc>
          <w:tcPr>
            <w:tcW w:w="434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Boekingscorrectie PVS</w:t>
            </w:r>
          </w:p>
        </w:tc>
        <w:tc>
          <w:tcPr>
            <w:tcW w:w="101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11</w:t>
            </w: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147,0</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 xml:space="preserve">                  - </w:t>
            </w:r>
          </w:p>
        </w:tc>
      </w:tr>
      <w:tr w:rsidR="00116216" w:rsidRPr="00B37A85" w:rsidTr="003015DD">
        <w:trPr>
          <w:trHeight w:val="255"/>
        </w:trPr>
        <w:tc>
          <w:tcPr>
            <w:tcW w:w="27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5</w:t>
            </w:r>
          </w:p>
        </w:tc>
        <w:tc>
          <w:tcPr>
            <w:tcW w:w="434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Invulling ramingsbijstelling 2017</w:t>
            </w:r>
          </w:p>
        </w:tc>
        <w:tc>
          <w:tcPr>
            <w:tcW w:w="101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91</w:t>
            </w: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150,0</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 xml:space="preserve">                  - </w:t>
            </w:r>
          </w:p>
        </w:tc>
      </w:tr>
      <w:tr w:rsidR="00116216" w:rsidRPr="00B37A85" w:rsidTr="003015DD">
        <w:trPr>
          <w:trHeight w:val="255"/>
        </w:trPr>
        <w:tc>
          <w:tcPr>
            <w:tcW w:w="27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6</w:t>
            </w:r>
          </w:p>
        </w:tc>
        <w:tc>
          <w:tcPr>
            <w:tcW w:w="434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Eindejaarsmarge 2016/2017</w:t>
            </w:r>
          </w:p>
        </w:tc>
        <w:tc>
          <w:tcPr>
            <w:tcW w:w="101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91</w:t>
            </w: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127,5</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 xml:space="preserve">                  - </w:t>
            </w:r>
          </w:p>
        </w:tc>
      </w:tr>
      <w:tr w:rsidR="00116216" w:rsidRPr="00B37A85" w:rsidTr="003015DD">
        <w:trPr>
          <w:trHeight w:val="255"/>
        </w:trPr>
        <w:tc>
          <w:tcPr>
            <w:tcW w:w="27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7</w:t>
            </w:r>
          </w:p>
        </w:tc>
        <w:tc>
          <w:tcPr>
            <w:tcW w:w="434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Inzet eindejaarsmarge voor problematiek</w:t>
            </w:r>
          </w:p>
        </w:tc>
        <w:tc>
          <w:tcPr>
            <w:tcW w:w="101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91</w:t>
            </w: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-121,3</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B37A85" w:rsidTr="003015DD">
        <w:trPr>
          <w:trHeight w:val="255"/>
        </w:trPr>
        <w:tc>
          <w:tcPr>
            <w:tcW w:w="27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8</w:t>
            </w:r>
          </w:p>
        </w:tc>
        <w:tc>
          <w:tcPr>
            <w:tcW w:w="434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Aanhouden monumentenaftrek</w:t>
            </w:r>
          </w:p>
        </w:tc>
        <w:tc>
          <w:tcPr>
            <w:tcW w:w="101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14</w:t>
            </w: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-57,0</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B37A85" w:rsidTr="003015DD">
        <w:trPr>
          <w:trHeight w:val="255"/>
        </w:trPr>
        <w:tc>
          <w:tcPr>
            <w:tcW w:w="27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9</w:t>
            </w:r>
          </w:p>
        </w:tc>
        <w:tc>
          <w:tcPr>
            <w:tcW w:w="434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Kasschuiven</w:t>
            </w:r>
          </w:p>
        </w:tc>
        <w:tc>
          <w:tcPr>
            <w:tcW w:w="101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diverse</w:t>
            </w: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-21,4</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 xml:space="preserve">                  - </w:t>
            </w:r>
          </w:p>
        </w:tc>
      </w:tr>
      <w:tr w:rsidR="00116216" w:rsidRPr="00B37A85" w:rsidTr="003015DD">
        <w:trPr>
          <w:trHeight w:val="255"/>
        </w:trPr>
        <w:tc>
          <w:tcPr>
            <w:tcW w:w="27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10</w:t>
            </w:r>
          </w:p>
        </w:tc>
        <w:tc>
          <w:tcPr>
            <w:tcW w:w="434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Loon- en prijsbijstelling</w:t>
            </w:r>
          </w:p>
        </w:tc>
        <w:tc>
          <w:tcPr>
            <w:tcW w:w="101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diverse</w:t>
            </w: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776,3</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 xml:space="preserve">                  - </w:t>
            </w:r>
          </w:p>
        </w:tc>
      </w:tr>
      <w:tr w:rsidR="00116216" w:rsidRPr="00B37A85" w:rsidTr="003015DD">
        <w:trPr>
          <w:trHeight w:val="255"/>
        </w:trPr>
        <w:tc>
          <w:tcPr>
            <w:tcW w:w="27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11</w:t>
            </w:r>
          </w:p>
        </w:tc>
        <w:tc>
          <w:tcPr>
            <w:tcW w:w="434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Niet kaderrelevante mutaties</w:t>
            </w:r>
          </w:p>
        </w:tc>
        <w:tc>
          <w:tcPr>
            <w:tcW w:w="101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11,12, 91</w:t>
            </w: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-115,7</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13,4</w:t>
            </w:r>
          </w:p>
        </w:tc>
      </w:tr>
      <w:tr w:rsidR="00116216" w:rsidRPr="00B37A85" w:rsidTr="003015DD">
        <w:trPr>
          <w:trHeight w:val="255"/>
        </w:trPr>
        <w:tc>
          <w:tcPr>
            <w:tcW w:w="27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12</w:t>
            </w:r>
          </w:p>
        </w:tc>
        <w:tc>
          <w:tcPr>
            <w:tcW w:w="434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Rente studiefinanciering</w:t>
            </w:r>
          </w:p>
        </w:tc>
        <w:tc>
          <w:tcPr>
            <w:tcW w:w="101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11</w:t>
            </w: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 xml:space="preserve">            - </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-16,2</w:t>
            </w:r>
          </w:p>
        </w:tc>
      </w:tr>
      <w:tr w:rsidR="00116216" w:rsidRPr="00B37A85" w:rsidTr="003015DD">
        <w:trPr>
          <w:trHeight w:val="255"/>
        </w:trPr>
        <w:tc>
          <w:tcPr>
            <w:tcW w:w="27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13</w:t>
            </w:r>
          </w:p>
        </w:tc>
        <w:tc>
          <w:tcPr>
            <w:tcW w:w="4340"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Overige mutaties</w:t>
            </w:r>
          </w:p>
        </w:tc>
        <w:tc>
          <w:tcPr>
            <w:tcW w:w="101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diverse</w:t>
            </w:r>
          </w:p>
        </w:tc>
        <w:tc>
          <w:tcPr>
            <w:tcW w:w="1083"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-19,2</w:t>
            </w:r>
          </w:p>
        </w:tc>
        <w:tc>
          <w:tcPr>
            <w:tcW w:w="1354"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13,8</w:t>
            </w:r>
          </w:p>
        </w:tc>
      </w:tr>
      <w:tr w:rsidR="00116216" w:rsidRPr="00B37A85" w:rsidTr="003015DD">
        <w:trPr>
          <w:trHeight w:val="270"/>
        </w:trPr>
        <w:tc>
          <w:tcPr>
            <w:tcW w:w="270"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4340"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13"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83"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354" w:type="dxa"/>
            <w:tcBorders>
              <w:top w:val="nil"/>
              <w:left w:val="nil"/>
              <w:bottom w:val="nil"/>
              <w:right w:val="nil"/>
            </w:tcBorders>
            <w:shd w:val="clear" w:color="auto" w:fill="auto"/>
            <w:noWrap/>
            <w:vAlign w:val="bottom"/>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116216" w:rsidRPr="00B37A85" w:rsidTr="003015DD">
        <w:trPr>
          <w:trHeight w:val="270"/>
        </w:trPr>
        <w:tc>
          <w:tcPr>
            <w:tcW w:w="4610" w:type="dxa"/>
            <w:gridSpan w:val="2"/>
            <w:tcBorders>
              <w:top w:val="single" w:sz="8" w:space="0" w:color="auto"/>
              <w:left w:val="nil"/>
              <w:bottom w:val="single" w:sz="8" w:space="0" w:color="auto"/>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37A85">
              <w:rPr>
                <w:rFonts w:ascii="Verdana" w:hAnsi="Verdana" w:cs="Arial"/>
                <w:b/>
                <w:bCs/>
                <w:sz w:val="16"/>
                <w:szCs w:val="16"/>
              </w:rPr>
              <w:t>Stand 1e suppletoire begroting 2017</w:t>
            </w:r>
          </w:p>
        </w:tc>
        <w:tc>
          <w:tcPr>
            <w:tcW w:w="1013" w:type="dxa"/>
            <w:tcBorders>
              <w:top w:val="single" w:sz="8" w:space="0" w:color="auto"/>
              <w:left w:val="nil"/>
              <w:bottom w:val="single" w:sz="8" w:space="0" w:color="auto"/>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37A85">
              <w:rPr>
                <w:rFonts w:ascii="Verdana" w:hAnsi="Verdana" w:cs="Arial"/>
                <w:b/>
                <w:bCs/>
                <w:sz w:val="16"/>
                <w:szCs w:val="16"/>
              </w:rPr>
              <w:t> </w:t>
            </w:r>
          </w:p>
        </w:tc>
        <w:tc>
          <w:tcPr>
            <w:tcW w:w="1083" w:type="dxa"/>
            <w:tcBorders>
              <w:top w:val="single" w:sz="8" w:space="0" w:color="auto"/>
              <w:left w:val="nil"/>
              <w:bottom w:val="single" w:sz="8" w:space="0" w:color="auto"/>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37A85">
              <w:rPr>
                <w:rFonts w:ascii="Verdana" w:hAnsi="Verdana" w:cs="Arial"/>
                <w:b/>
                <w:bCs/>
                <w:sz w:val="16"/>
                <w:szCs w:val="16"/>
              </w:rPr>
              <w:t>38.181,54</w:t>
            </w:r>
          </w:p>
        </w:tc>
        <w:tc>
          <w:tcPr>
            <w:tcW w:w="1354" w:type="dxa"/>
            <w:tcBorders>
              <w:top w:val="single" w:sz="8" w:space="0" w:color="auto"/>
              <w:left w:val="nil"/>
              <w:bottom w:val="single" w:sz="8" w:space="0" w:color="auto"/>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37A85">
              <w:rPr>
                <w:rFonts w:ascii="Verdana" w:hAnsi="Verdana" w:cs="Arial"/>
                <w:b/>
                <w:bCs/>
                <w:sz w:val="16"/>
                <w:szCs w:val="16"/>
              </w:rPr>
              <w:t>1.336,58</w:t>
            </w:r>
          </w:p>
        </w:tc>
      </w:tr>
    </w:tbl>
    <w:p w:rsidR="00116216" w:rsidRPr="00B37A85" w:rsidRDefault="00116216" w:rsidP="00116216">
      <w:pPr>
        <w:spacing w:line="360" w:lineRule="auto"/>
        <w:rPr>
          <w:rFonts w:ascii="Verdana" w:hAnsi="Verdana" w:cs="Arial"/>
          <w:sz w:val="20"/>
        </w:rPr>
      </w:pPr>
    </w:p>
    <w:p w:rsidR="00116216" w:rsidRPr="00B37A85" w:rsidRDefault="00116216" w:rsidP="00116216">
      <w:pPr>
        <w:spacing w:line="360" w:lineRule="auto"/>
        <w:rPr>
          <w:rFonts w:ascii="Verdana" w:hAnsi="Verdana" w:cs="Arial"/>
          <w:sz w:val="20"/>
          <w:szCs w:val="18"/>
        </w:rPr>
      </w:pPr>
      <w:r w:rsidRPr="00B37A85">
        <w:rPr>
          <w:rFonts w:ascii="Verdana" w:hAnsi="Verdana" w:cs="Arial"/>
          <w:sz w:val="20"/>
          <w:szCs w:val="18"/>
        </w:rPr>
        <w:t>Bovenstaande uitgaven- en ontvangstenmutaties hebben een meerjarige doorwerking.</w:t>
      </w:r>
    </w:p>
    <w:p w:rsidR="00116216" w:rsidRPr="00B37A85" w:rsidRDefault="00116216" w:rsidP="00116216">
      <w:pPr>
        <w:spacing w:line="360" w:lineRule="auto"/>
        <w:rPr>
          <w:rFonts w:ascii="Verdana" w:hAnsi="Verdana" w:cs="Arial"/>
          <w:i/>
          <w:sz w:val="20"/>
        </w:rPr>
      </w:pPr>
    </w:p>
    <w:p w:rsidR="00116216" w:rsidRPr="00B37A85" w:rsidRDefault="00116216" w:rsidP="00116216">
      <w:pPr>
        <w:spacing w:line="360" w:lineRule="auto"/>
        <w:rPr>
          <w:rFonts w:ascii="Verdana" w:hAnsi="Verdana" w:cs="Arial"/>
          <w:i/>
          <w:sz w:val="20"/>
        </w:rPr>
      </w:pPr>
      <w:r w:rsidRPr="00B37A85">
        <w:rPr>
          <w:rFonts w:ascii="Verdana" w:hAnsi="Verdana" w:cs="Arial"/>
          <w:i/>
          <w:sz w:val="20"/>
        </w:rPr>
        <w:t>Toelichting:</w:t>
      </w:r>
    </w:p>
    <w:p w:rsidR="00116216" w:rsidRPr="00EA1A3B" w:rsidRDefault="00116216" w:rsidP="00116216">
      <w:pPr>
        <w:spacing w:line="360" w:lineRule="auto"/>
        <w:rPr>
          <w:rFonts w:ascii="Verdana" w:hAnsi="Verdana"/>
          <w:sz w:val="20"/>
        </w:rPr>
      </w:pPr>
      <w:r w:rsidRPr="00EA1A3B">
        <w:rPr>
          <w:rFonts w:ascii="Verdana" w:hAnsi="Verdana"/>
          <w:sz w:val="20"/>
        </w:rPr>
        <w:t>1.</w:t>
      </w:r>
    </w:p>
    <w:p w:rsidR="00116216" w:rsidRPr="00EA1A3B" w:rsidRDefault="00116216" w:rsidP="00116216">
      <w:pPr>
        <w:spacing w:line="360" w:lineRule="auto"/>
        <w:rPr>
          <w:rFonts w:ascii="Verdana" w:hAnsi="Verdana"/>
          <w:sz w:val="20"/>
        </w:rPr>
      </w:pPr>
      <w:r w:rsidRPr="00EA1A3B">
        <w:rPr>
          <w:rFonts w:ascii="Verdana" w:hAnsi="Verdana"/>
          <w:sz w:val="20"/>
        </w:rPr>
        <w:t>De referentieraming is de jaarlijkse raming van leerlingen- en studentenaantallen. Uit de referentieraming 2017 blijkt dat het aantal verwachte leerlingen en studenten hoger uitvalt dan de in de OCW-begroting 2017 verwerkte aantallen. Hierachter gaan verschillende bewegingen schuil, zoals een stijging van het aantal mbo-studenten in de beroepsbegeleidende leerweg en van het aantal studenten in het wetenschappelijk onderwijs (onder andere door toenemende aantallen buitenlandse studenten</w:t>
      </w:r>
      <w:r>
        <w:rPr>
          <w:rFonts w:ascii="Verdana" w:hAnsi="Verdana"/>
          <w:sz w:val="20"/>
        </w:rPr>
        <w:t>, waaronder studenten uit EER-landen, welke bekostigd worden</w:t>
      </w:r>
      <w:r w:rsidRPr="00EA1A3B">
        <w:rPr>
          <w:rFonts w:ascii="Verdana" w:hAnsi="Verdana"/>
          <w:sz w:val="20"/>
        </w:rPr>
        <w:t>).</w:t>
      </w:r>
    </w:p>
    <w:p w:rsidR="00116216" w:rsidRPr="00B37A85" w:rsidRDefault="00116216" w:rsidP="00116216">
      <w:pPr>
        <w:spacing w:line="360" w:lineRule="auto"/>
        <w:rPr>
          <w:rFonts w:ascii="Verdana" w:hAnsi="Verdana"/>
          <w:sz w:val="20"/>
        </w:rPr>
      </w:pPr>
    </w:p>
    <w:p w:rsidR="00116216" w:rsidRPr="00B37A85" w:rsidRDefault="00116216" w:rsidP="00116216">
      <w:pPr>
        <w:spacing w:line="360" w:lineRule="auto"/>
        <w:rPr>
          <w:rFonts w:ascii="Verdana" w:hAnsi="Verdana" w:cs="Arial"/>
          <w:sz w:val="20"/>
        </w:rPr>
      </w:pPr>
      <w:r w:rsidRPr="00B37A85">
        <w:rPr>
          <w:rFonts w:ascii="Verdana" w:hAnsi="Verdana" w:cs="Arial"/>
          <w:sz w:val="20"/>
        </w:rPr>
        <w:t>Onderstaande tabel geeft het budgettaire effect per sector weer:</w:t>
      </w:r>
    </w:p>
    <w:tbl>
      <w:tblPr>
        <w:tblW w:w="5541" w:type="dxa"/>
        <w:tblInd w:w="55" w:type="dxa"/>
        <w:tblCellMar>
          <w:left w:w="70" w:type="dxa"/>
          <w:right w:w="70" w:type="dxa"/>
        </w:tblCellMar>
        <w:tblLook w:val="04A0" w:firstRow="1" w:lastRow="0" w:firstColumn="1" w:lastColumn="0" w:noHBand="0" w:noVBand="1"/>
      </w:tblPr>
      <w:tblGrid>
        <w:gridCol w:w="991"/>
        <w:gridCol w:w="4051"/>
        <w:gridCol w:w="653"/>
      </w:tblGrid>
      <w:tr w:rsidR="00116216" w:rsidRPr="00B37A85" w:rsidTr="003015DD">
        <w:trPr>
          <w:trHeight w:val="270"/>
        </w:trPr>
        <w:tc>
          <w:tcPr>
            <w:tcW w:w="5541" w:type="dxa"/>
            <w:gridSpan w:val="3"/>
            <w:tcBorders>
              <w:top w:val="single" w:sz="8" w:space="0" w:color="auto"/>
              <w:left w:val="nil"/>
              <w:bottom w:val="single" w:sz="8" w:space="0" w:color="auto"/>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37A85">
              <w:rPr>
                <w:rFonts w:ascii="Verdana" w:hAnsi="Verdana" w:cs="Arial"/>
                <w:b/>
                <w:bCs/>
                <w:sz w:val="16"/>
                <w:szCs w:val="16"/>
              </w:rPr>
              <w:t>Tabel 2 Leerlingen- en studentenontwikkeling (x € 1 miljoen)</w:t>
            </w:r>
          </w:p>
        </w:tc>
      </w:tr>
      <w:tr w:rsidR="00116216" w:rsidRPr="00B37A85" w:rsidTr="003015DD">
        <w:trPr>
          <w:trHeight w:val="270"/>
        </w:trPr>
        <w:tc>
          <w:tcPr>
            <w:tcW w:w="881" w:type="dxa"/>
            <w:tcBorders>
              <w:top w:val="nil"/>
              <w:left w:val="nil"/>
              <w:bottom w:val="single" w:sz="8" w:space="0" w:color="auto"/>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37A85">
              <w:rPr>
                <w:rFonts w:ascii="Verdana" w:hAnsi="Verdana" w:cs="Arial"/>
                <w:b/>
                <w:bCs/>
                <w:sz w:val="16"/>
                <w:szCs w:val="16"/>
              </w:rPr>
              <w:t xml:space="preserve">Artikelnr. </w:t>
            </w:r>
          </w:p>
        </w:tc>
        <w:tc>
          <w:tcPr>
            <w:tcW w:w="4051" w:type="dxa"/>
            <w:tcBorders>
              <w:top w:val="nil"/>
              <w:left w:val="nil"/>
              <w:bottom w:val="single" w:sz="8" w:space="0" w:color="auto"/>
              <w:right w:val="nil"/>
            </w:tcBorders>
            <w:shd w:val="clear" w:color="auto" w:fill="auto"/>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37A85">
              <w:rPr>
                <w:rFonts w:ascii="Verdana" w:hAnsi="Verdana" w:cs="Arial"/>
                <w:b/>
                <w:bCs/>
                <w:sz w:val="16"/>
                <w:szCs w:val="16"/>
              </w:rPr>
              <w:t>Omschrijving</w:t>
            </w:r>
          </w:p>
        </w:tc>
        <w:tc>
          <w:tcPr>
            <w:tcW w:w="609" w:type="dxa"/>
            <w:tcBorders>
              <w:top w:val="nil"/>
              <w:left w:val="nil"/>
              <w:bottom w:val="single" w:sz="8" w:space="0" w:color="auto"/>
              <w:right w:val="nil"/>
            </w:tcBorders>
            <w:shd w:val="clear" w:color="auto" w:fill="auto"/>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37A85">
              <w:rPr>
                <w:rFonts w:ascii="Verdana" w:hAnsi="Verdana" w:cs="Arial"/>
                <w:b/>
                <w:bCs/>
                <w:sz w:val="16"/>
                <w:szCs w:val="16"/>
              </w:rPr>
              <w:t>2017</w:t>
            </w:r>
          </w:p>
        </w:tc>
      </w:tr>
      <w:tr w:rsidR="00116216" w:rsidRPr="00B37A85" w:rsidTr="003015DD">
        <w:trPr>
          <w:trHeight w:val="255"/>
        </w:trPr>
        <w:tc>
          <w:tcPr>
            <w:tcW w:w="881"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w:t>
            </w:r>
          </w:p>
        </w:tc>
        <w:tc>
          <w:tcPr>
            <w:tcW w:w="4051"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Primair onderwijs</w:t>
            </w:r>
          </w:p>
        </w:tc>
        <w:tc>
          <w:tcPr>
            <w:tcW w:w="609"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16,2</w:t>
            </w:r>
          </w:p>
        </w:tc>
      </w:tr>
      <w:tr w:rsidR="00116216" w:rsidRPr="00B37A85" w:rsidTr="003015DD">
        <w:trPr>
          <w:trHeight w:val="255"/>
        </w:trPr>
        <w:tc>
          <w:tcPr>
            <w:tcW w:w="881"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3</w:t>
            </w:r>
          </w:p>
        </w:tc>
        <w:tc>
          <w:tcPr>
            <w:tcW w:w="4051"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Voortgezet onderwijs</w:t>
            </w:r>
          </w:p>
        </w:tc>
        <w:tc>
          <w:tcPr>
            <w:tcW w:w="609"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22,2</w:t>
            </w:r>
          </w:p>
        </w:tc>
      </w:tr>
      <w:tr w:rsidR="00116216" w:rsidRPr="00B37A85" w:rsidTr="003015DD">
        <w:trPr>
          <w:trHeight w:val="255"/>
        </w:trPr>
        <w:tc>
          <w:tcPr>
            <w:tcW w:w="881"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4</w:t>
            </w:r>
          </w:p>
        </w:tc>
        <w:tc>
          <w:tcPr>
            <w:tcW w:w="4051"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Beroepsonderwijs en volwasseneneducatie</w:t>
            </w:r>
          </w:p>
        </w:tc>
        <w:tc>
          <w:tcPr>
            <w:tcW w:w="609"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0,0</w:t>
            </w:r>
          </w:p>
        </w:tc>
      </w:tr>
      <w:tr w:rsidR="00116216" w:rsidRPr="00B37A85" w:rsidTr="003015DD">
        <w:trPr>
          <w:trHeight w:val="255"/>
        </w:trPr>
        <w:tc>
          <w:tcPr>
            <w:tcW w:w="881"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6</w:t>
            </w:r>
          </w:p>
        </w:tc>
        <w:tc>
          <w:tcPr>
            <w:tcW w:w="4051"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Hoger beroepsonderwijs</w:t>
            </w:r>
          </w:p>
        </w:tc>
        <w:tc>
          <w:tcPr>
            <w:tcW w:w="609"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46,9</w:t>
            </w:r>
          </w:p>
        </w:tc>
      </w:tr>
      <w:tr w:rsidR="00116216" w:rsidRPr="00B37A85" w:rsidTr="003015DD">
        <w:trPr>
          <w:trHeight w:val="255"/>
        </w:trPr>
        <w:tc>
          <w:tcPr>
            <w:tcW w:w="881"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7</w:t>
            </w:r>
          </w:p>
        </w:tc>
        <w:tc>
          <w:tcPr>
            <w:tcW w:w="4051"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Wetenschappelijk onderwijs</w:t>
            </w:r>
          </w:p>
        </w:tc>
        <w:tc>
          <w:tcPr>
            <w:tcW w:w="609"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39,8</w:t>
            </w:r>
          </w:p>
        </w:tc>
      </w:tr>
      <w:tr w:rsidR="00116216" w:rsidRPr="00B37A85" w:rsidTr="003015DD">
        <w:trPr>
          <w:trHeight w:val="270"/>
        </w:trPr>
        <w:tc>
          <w:tcPr>
            <w:tcW w:w="881"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11,12,13</w:t>
            </w:r>
          </w:p>
        </w:tc>
        <w:tc>
          <w:tcPr>
            <w:tcW w:w="4051"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B37A85">
              <w:rPr>
                <w:rFonts w:ascii="Verdana" w:hAnsi="Verdana" w:cs="Arial"/>
                <w:sz w:val="16"/>
                <w:szCs w:val="16"/>
              </w:rPr>
              <w:t>Studiefinanciering, WTOS en lesgelden</w:t>
            </w:r>
          </w:p>
        </w:tc>
        <w:tc>
          <w:tcPr>
            <w:tcW w:w="609" w:type="dxa"/>
            <w:tcBorders>
              <w:top w:val="nil"/>
              <w:left w:val="nil"/>
              <w:bottom w:val="nil"/>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B37A85">
              <w:rPr>
                <w:rFonts w:ascii="Verdana" w:hAnsi="Verdana" w:cs="Arial"/>
                <w:sz w:val="16"/>
                <w:szCs w:val="16"/>
              </w:rPr>
              <w:t>-7,9</w:t>
            </w:r>
          </w:p>
        </w:tc>
      </w:tr>
      <w:tr w:rsidR="00116216" w:rsidRPr="00B37A85" w:rsidTr="003015DD">
        <w:trPr>
          <w:trHeight w:val="270"/>
        </w:trPr>
        <w:tc>
          <w:tcPr>
            <w:tcW w:w="4932" w:type="dxa"/>
            <w:gridSpan w:val="2"/>
            <w:tcBorders>
              <w:top w:val="single" w:sz="8" w:space="0" w:color="auto"/>
              <w:left w:val="nil"/>
              <w:bottom w:val="single" w:sz="8" w:space="0" w:color="auto"/>
              <w:right w:val="nil"/>
            </w:tcBorders>
            <w:shd w:val="clear" w:color="auto" w:fill="auto"/>
            <w:noWrap/>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B37A85">
              <w:rPr>
                <w:rFonts w:ascii="Verdana" w:hAnsi="Verdana" w:cs="Arial"/>
                <w:b/>
                <w:bCs/>
                <w:sz w:val="16"/>
                <w:szCs w:val="16"/>
              </w:rPr>
              <w:t>Totaal leerlingen- en studentenontwikkeling</w:t>
            </w:r>
          </w:p>
        </w:tc>
        <w:tc>
          <w:tcPr>
            <w:tcW w:w="609" w:type="dxa"/>
            <w:tcBorders>
              <w:top w:val="single" w:sz="8" w:space="0" w:color="auto"/>
              <w:left w:val="nil"/>
              <w:bottom w:val="single" w:sz="8" w:space="0" w:color="auto"/>
              <w:right w:val="nil"/>
            </w:tcBorders>
            <w:shd w:val="clear" w:color="auto" w:fill="auto"/>
            <w:vAlign w:val="center"/>
            <w:hideMark/>
          </w:tcPr>
          <w:p w:rsidR="00116216" w:rsidRPr="00B37A8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B37A85">
              <w:rPr>
                <w:rFonts w:ascii="Verdana" w:hAnsi="Verdana" w:cs="Arial"/>
                <w:b/>
                <w:bCs/>
                <w:sz w:val="16"/>
                <w:szCs w:val="16"/>
              </w:rPr>
              <w:t>117,2</w:t>
            </w:r>
          </w:p>
        </w:tc>
      </w:tr>
    </w:tbl>
    <w:p w:rsidR="00116216" w:rsidRPr="00B37A85"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p>
    <w:p w:rsidR="00116216" w:rsidRPr="004C5F68" w:rsidRDefault="00116216" w:rsidP="00116216">
      <w:pPr>
        <w:spacing w:line="360" w:lineRule="auto"/>
        <w:rPr>
          <w:rFonts w:ascii="Verdana" w:hAnsi="Verdana"/>
          <w:sz w:val="20"/>
        </w:rPr>
      </w:pPr>
      <w:r w:rsidRPr="004C5F68">
        <w:rPr>
          <w:rFonts w:ascii="Verdana" w:hAnsi="Verdana"/>
          <w:sz w:val="20"/>
        </w:rPr>
        <w:t>2.</w:t>
      </w:r>
    </w:p>
    <w:p w:rsidR="00116216" w:rsidRDefault="00116216" w:rsidP="00116216">
      <w:pPr>
        <w:spacing w:line="360" w:lineRule="auto"/>
        <w:rPr>
          <w:rFonts w:ascii="Verdana" w:hAnsi="Verdana"/>
          <w:sz w:val="20"/>
        </w:rPr>
      </w:pPr>
      <w:r w:rsidRPr="000D245E">
        <w:rPr>
          <w:rFonts w:ascii="Verdana" w:hAnsi="Verdana"/>
          <w:sz w:val="20"/>
        </w:rPr>
        <w:t xml:space="preserve">De raming voor studiefinanciering laat </w:t>
      </w:r>
      <w:r>
        <w:rPr>
          <w:rFonts w:ascii="Verdana" w:hAnsi="Verdana"/>
          <w:sz w:val="20"/>
        </w:rPr>
        <w:t>voor 2017</w:t>
      </w:r>
      <w:r w:rsidRPr="000D245E">
        <w:rPr>
          <w:rFonts w:ascii="Verdana" w:hAnsi="Verdana"/>
          <w:sz w:val="20"/>
        </w:rPr>
        <w:t xml:space="preserve"> lagere kaderrelevante uitgaven en ontvangsten zien ten opzichte van de in de OCW-begroting 201</w:t>
      </w:r>
      <w:r>
        <w:rPr>
          <w:rFonts w:ascii="Verdana" w:hAnsi="Verdana"/>
          <w:sz w:val="20"/>
        </w:rPr>
        <w:t>7</w:t>
      </w:r>
      <w:r w:rsidRPr="000D245E">
        <w:rPr>
          <w:rFonts w:ascii="Verdana" w:hAnsi="Verdana"/>
          <w:sz w:val="20"/>
        </w:rPr>
        <w:t xml:space="preserve"> verwerkte raming uit het voorjaar 201</w:t>
      </w:r>
      <w:r>
        <w:rPr>
          <w:rFonts w:ascii="Verdana" w:hAnsi="Verdana"/>
          <w:sz w:val="20"/>
        </w:rPr>
        <w:t>6</w:t>
      </w:r>
      <w:r w:rsidRPr="000D245E">
        <w:rPr>
          <w:rFonts w:ascii="Verdana" w:hAnsi="Verdana"/>
          <w:sz w:val="20"/>
        </w:rPr>
        <w:t xml:space="preserve">. Dit is het gevolg van de verwerking van nieuwe uitvoeringsgegevens van DUO. Per saldo is er </w:t>
      </w:r>
      <w:r>
        <w:rPr>
          <w:rFonts w:ascii="Verdana" w:hAnsi="Verdana"/>
          <w:sz w:val="20"/>
        </w:rPr>
        <w:t xml:space="preserve">in 2017 </w:t>
      </w:r>
      <w:r w:rsidRPr="000D245E">
        <w:rPr>
          <w:rFonts w:ascii="Verdana" w:hAnsi="Verdana"/>
          <w:sz w:val="20"/>
        </w:rPr>
        <w:t xml:space="preserve">sprake van een meevaller bij de uitgaven. </w:t>
      </w:r>
      <w:r>
        <w:rPr>
          <w:rFonts w:ascii="Verdana" w:hAnsi="Verdana"/>
          <w:sz w:val="20"/>
        </w:rPr>
        <w:t xml:space="preserve">Vooral de </w:t>
      </w:r>
      <w:r>
        <w:rPr>
          <w:rFonts w:ascii="Verdana" w:hAnsi="Verdana"/>
          <w:sz w:val="20"/>
        </w:rPr>
        <w:lastRenderedPageBreak/>
        <w:t>uitgaven aan de basisbeurs en de aanvullende beurs bij mbo-bolstudenten niveau 1 en 2 vielen in 2016 lager uit dan aanvankelijk geraamd door lagere aantallen. Dit werkt door in 2017 en latere jaren. De lagere ontvangsten zijn het gevolg van een lager ontstaan bedrag aan achterstallig lager recht (ALR).</w:t>
      </w:r>
    </w:p>
    <w:p w:rsidR="00116216" w:rsidRDefault="00116216" w:rsidP="00116216">
      <w:pPr>
        <w:spacing w:line="360" w:lineRule="auto"/>
        <w:rPr>
          <w:rFonts w:ascii="Verdana" w:hAnsi="Verdana"/>
          <w:sz w:val="20"/>
        </w:rPr>
      </w:pPr>
    </w:p>
    <w:p w:rsidR="00116216" w:rsidRDefault="00116216" w:rsidP="00116216">
      <w:pPr>
        <w:spacing w:line="360" w:lineRule="auto"/>
        <w:rPr>
          <w:rFonts w:ascii="Verdana" w:hAnsi="Verdana"/>
          <w:sz w:val="20"/>
        </w:rPr>
      </w:pPr>
      <w:r>
        <w:rPr>
          <w:rFonts w:ascii="Verdana" w:hAnsi="Verdana"/>
          <w:sz w:val="20"/>
        </w:rPr>
        <w:t>3.</w:t>
      </w:r>
    </w:p>
    <w:p w:rsidR="00116216" w:rsidRDefault="00116216" w:rsidP="00116216">
      <w:pPr>
        <w:spacing w:line="360" w:lineRule="auto"/>
        <w:rPr>
          <w:rFonts w:ascii="Verdana" w:hAnsi="Verdana"/>
          <w:sz w:val="20"/>
        </w:rPr>
      </w:pPr>
      <w:r>
        <w:rPr>
          <w:rFonts w:ascii="Verdana" w:hAnsi="Verdana"/>
          <w:sz w:val="20"/>
        </w:rPr>
        <w:t>Valuta</w:t>
      </w:r>
      <w:r w:rsidRPr="001A2227">
        <w:rPr>
          <w:rFonts w:ascii="Verdana" w:hAnsi="Verdana"/>
          <w:sz w:val="20"/>
        </w:rPr>
        <w:t>koers</w:t>
      </w:r>
      <w:r>
        <w:rPr>
          <w:rFonts w:ascii="Verdana" w:hAnsi="Verdana"/>
          <w:sz w:val="20"/>
        </w:rPr>
        <w:t>verschillen leiden tot</w:t>
      </w:r>
      <w:r w:rsidRPr="001A2227">
        <w:rPr>
          <w:rFonts w:ascii="Verdana" w:hAnsi="Verdana"/>
          <w:sz w:val="20"/>
        </w:rPr>
        <w:t xml:space="preserve"> diverse tegenvallers op de onderwijsbudgetten van Caribisch Nederland</w:t>
      </w:r>
      <w:r>
        <w:rPr>
          <w:rFonts w:ascii="Verdana" w:hAnsi="Verdana"/>
          <w:sz w:val="20"/>
        </w:rPr>
        <w:t>, met name bij de onderwijshuisvesting, en op de bijdragen aan buitenlandse organisaties zoals de bijdrage voor het CERN</w:t>
      </w:r>
      <w:r w:rsidRPr="001A2227">
        <w:rPr>
          <w:rFonts w:ascii="Verdana" w:hAnsi="Verdana"/>
          <w:sz w:val="20"/>
        </w:rPr>
        <w:t>.</w:t>
      </w:r>
      <w:r>
        <w:rPr>
          <w:rFonts w:ascii="Verdana" w:hAnsi="Verdana"/>
          <w:sz w:val="20"/>
        </w:rPr>
        <w:t xml:space="preserve"> </w:t>
      </w:r>
    </w:p>
    <w:p w:rsidR="00116216" w:rsidRPr="00332838" w:rsidRDefault="00116216" w:rsidP="00116216">
      <w:pPr>
        <w:spacing w:line="360" w:lineRule="auto"/>
        <w:rPr>
          <w:rFonts w:ascii="Verdana" w:hAnsi="Verdana"/>
          <w:sz w:val="20"/>
          <w:highlight w:val="yellow"/>
        </w:rPr>
      </w:pPr>
    </w:p>
    <w:p w:rsidR="00116216" w:rsidRPr="00493313" w:rsidRDefault="00116216" w:rsidP="00116216">
      <w:pPr>
        <w:spacing w:line="360" w:lineRule="auto"/>
        <w:rPr>
          <w:rFonts w:ascii="Verdana" w:hAnsi="Verdana"/>
          <w:sz w:val="20"/>
        </w:rPr>
      </w:pPr>
      <w:r w:rsidRPr="00493313">
        <w:rPr>
          <w:rFonts w:ascii="Verdana" w:hAnsi="Verdana"/>
          <w:sz w:val="20"/>
        </w:rPr>
        <w:t>4.</w:t>
      </w:r>
    </w:p>
    <w:p w:rsidR="00116216" w:rsidRPr="00332838" w:rsidRDefault="00116216" w:rsidP="00116216">
      <w:pPr>
        <w:spacing w:line="360" w:lineRule="auto"/>
        <w:rPr>
          <w:rFonts w:ascii="Verdana" w:hAnsi="Verdana"/>
          <w:sz w:val="20"/>
          <w:highlight w:val="yellow"/>
        </w:rPr>
      </w:pPr>
      <w:r w:rsidRPr="00493313">
        <w:rPr>
          <w:rFonts w:ascii="Verdana" w:hAnsi="Verdana"/>
          <w:sz w:val="20"/>
        </w:rPr>
        <w:t xml:space="preserve">Het ICT-project “Programma Vernieuwing Studiefinanciering” bij DUO maakt de schuldenopbouw van studenten beter inzichtelijk. </w:t>
      </w:r>
      <w:r>
        <w:rPr>
          <w:rFonts w:ascii="Verdana" w:hAnsi="Verdana"/>
          <w:sz w:val="20"/>
        </w:rPr>
        <w:t xml:space="preserve">Een </w:t>
      </w:r>
      <w:proofErr w:type="spellStart"/>
      <w:r>
        <w:rPr>
          <w:rFonts w:ascii="Verdana" w:hAnsi="Verdana"/>
          <w:sz w:val="20"/>
        </w:rPr>
        <w:t>OV-kaart</w:t>
      </w:r>
      <w:proofErr w:type="spellEnd"/>
      <w:r>
        <w:rPr>
          <w:rFonts w:ascii="Verdana" w:hAnsi="Verdana"/>
          <w:sz w:val="20"/>
        </w:rPr>
        <w:t xml:space="preserve"> wordt bijvoorbeeld niet langer geboekt als schuld als de student geen </w:t>
      </w:r>
      <w:proofErr w:type="spellStart"/>
      <w:r>
        <w:rPr>
          <w:rFonts w:ascii="Verdana" w:hAnsi="Verdana"/>
          <w:sz w:val="20"/>
        </w:rPr>
        <w:t>OV-kaart</w:t>
      </w:r>
      <w:proofErr w:type="spellEnd"/>
      <w:r>
        <w:rPr>
          <w:rFonts w:ascii="Verdana" w:hAnsi="Verdana"/>
          <w:sz w:val="20"/>
        </w:rPr>
        <w:t xml:space="preserve"> heeft geactiveerd. Dit leidt tot een wijziging in de boekingssystematiek. Het gevolg van deze technische wijziging is een incidentele tegenvaller.</w:t>
      </w:r>
      <w:r w:rsidRPr="00493313">
        <w:rPr>
          <w:rFonts w:ascii="Verdana" w:hAnsi="Verdana"/>
          <w:sz w:val="20"/>
        </w:rPr>
        <w:t xml:space="preserve"> </w:t>
      </w:r>
      <w:r>
        <w:rPr>
          <w:rFonts w:ascii="Verdana" w:hAnsi="Verdana"/>
          <w:sz w:val="20"/>
        </w:rPr>
        <w:t>Het betreft een verschuiving van</w:t>
      </w:r>
      <w:r w:rsidRPr="00493313">
        <w:rPr>
          <w:rFonts w:ascii="Verdana" w:hAnsi="Verdana"/>
          <w:sz w:val="20"/>
        </w:rPr>
        <w:t xml:space="preserve"> niet-kaderrelevant</w:t>
      </w:r>
      <w:r>
        <w:rPr>
          <w:rFonts w:ascii="Verdana" w:hAnsi="Verdana"/>
          <w:sz w:val="20"/>
        </w:rPr>
        <w:t>e uitgaven</w:t>
      </w:r>
      <w:r w:rsidRPr="00493313">
        <w:rPr>
          <w:rFonts w:ascii="Verdana" w:hAnsi="Verdana"/>
          <w:sz w:val="20"/>
        </w:rPr>
        <w:t xml:space="preserve"> naar kaderrelevant</w:t>
      </w:r>
      <w:r>
        <w:rPr>
          <w:rFonts w:ascii="Verdana" w:hAnsi="Verdana"/>
          <w:sz w:val="20"/>
        </w:rPr>
        <w:t>e uitgaven.</w:t>
      </w:r>
      <w:r w:rsidRPr="00493313">
        <w:rPr>
          <w:rFonts w:ascii="Verdana" w:hAnsi="Verdana"/>
          <w:sz w:val="20"/>
        </w:rPr>
        <w:t xml:space="preserve">  </w:t>
      </w:r>
    </w:p>
    <w:p w:rsidR="00116216" w:rsidRPr="00332838" w:rsidRDefault="00116216" w:rsidP="00116216">
      <w:pPr>
        <w:spacing w:line="360" w:lineRule="auto"/>
        <w:rPr>
          <w:rFonts w:ascii="Verdana" w:hAnsi="Verdana"/>
          <w:sz w:val="20"/>
          <w:highlight w:val="yellow"/>
        </w:rPr>
      </w:pPr>
    </w:p>
    <w:p w:rsidR="00116216" w:rsidRPr="00EA1A3B" w:rsidRDefault="00116216" w:rsidP="00116216">
      <w:pPr>
        <w:spacing w:line="360" w:lineRule="auto"/>
        <w:rPr>
          <w:rFonts w:ascii="Verdana" w:hAnsi="Verdana"/>
          <w:sz w:val="20"/>
        </w:rPr>
      </w:pPr>
      <w:r w:rsidRPr="00EA1A3B">
        <w:rPr>
          <w:rFonts w:ascii="Verdana" w:hAnsi="Verdana"/>
          <w:sz w:val="20"/>
        </w:rPr>
        <w:t>5.</w:t>
      </w:r>
    </w:p>
    <w:p w:rsidR="00116216" w:rsidRPr="00EA1A3B" w:rsidRDefault="00116216" w:rsidP="00116216">
      <w:pPr>
        <w:spacing w:line="360" w:lineRule="auto"/>
        <w:rPr>
          <w:rFonts w:ascii="Verdana" w:hAnsi="Verdana"/>
          <w:sz w:val="20"/>
        </w:rPr>
      </w:pPr>
      <w:r w:rsidRPr="00EA1A3B">
        <w:rPr>
          <w:rFonts w:ascii="Verdana" w:hAnsi="Verdana"/>
          <w:sz w:val="20"/>
        </w:rPr>
        <w:t xml:space="preserve">Bij de ontwerpbegroting 2017 </w:t>
      </w:r>
      <w:r w:rsidRPr="004E1E4C">
        <w:rPr>
          <w:rFonts w:ascii="Verdana" w:hAnsi="Verdana"/>
          <w:sz w:val="20"/>
        </w:rPr>
        <w:t>is er besloten tot</w:t>
      </w:r>
      <w:r w:rsidRPr="00EA1A3B">
        <w:rPr>
          <w:rFonts w:ascii="Verdana" w:hAnsi="Verdana"/>
          <w:sz w:val="20"/>
        </w:rPr>
        <w:t xml:space="preserve"> een ramingsbijstelling van € 150 miljoen</w:t>
      </w:r>
      <w:r w:rsidRPr="004E1E4C">
        <w:rPr>
          <w:rFonts w:ascii="Verdana" w:hAnsi="Verdana"/>
          <w:sz w:val="20"/>
        </w:rPr>
        <w:t>, die diende om de OCW-begroting sluitend te maken en bij te dragen aan de ruilvoetproblematiek.</w:t>
      </w:r>
      <w:r>
        <w:rPr>
          <w:rFonts w:ascii="Verdana" w:hAnsi="Verdana"/>
          <w:sz w:val="20"/>
        </w:rPr>
        <w:t xml:space="preserve"> </w:t>
      </w:r>
      <w:r w:rsidRPr="004E1E4C">
        <w:rPr>
          <w:rFonts w:ascii="Verdana" w:hAnsi="Verdana"/>
          <w:sz w:val="20"/>
        </w:rPr>
        <w:t xml:space="preserve">Deze is destijds niet ingevuld en wordt nu ingevuld </w:t>
      </w:r>
      <w:r>
        <w:rPr>
          <w:rFonts w:ascii="Verdana" w:hAnsi="Verdana"/>
          <w:sz w:val="20"/>
        </w:rPr>
        <w:t>met onder andere</w:t>
      </w:r>
      <w:r w:rsidRPr="004E1E4C" w:rsidDel="004E1E4C">
        <w:rPr>
          <w:rFonts w:ascii="Verdana" w:hAnsi="Verdana"/>
          <w:sz w:val="20"/>
        </w:rPr>
        <w:t xml:space="preserve"> </w:t>
      </w:r>
      <w:r>
        <w:rPr>
          <w:rFonts w:ascii="Verdana" w:hAnsi="Verdana"/>
          <w:sz w:val="20"/>
        </w:rPr>
        <w:t xml:space="preserve">de </w:t>
      </w:r>
      <w:r w:rsidRPr="00EA1A3B">
        <w:rPr>
          <w:rFonts w:ascii="Verdana" w:hAnsi="Verdana"/>
          <w:sz w:val="20"/>
        </w:rPr>
        <w:t>eindejaarsmarge 2016/2017.</w:t>
      </w:r>
    </w:p>
    <w:p w:rsidR="00116216" w:rsidRPr="00332838" w:rsidRDefault="00116216" w:rsidP="00116216">
      <w:pPr>
        <w:spacing w:line="360" w:lineRule="auto"/>
        <w:rPr>
          <w:rFonts w:ascii="Verdana" w:hAnsi="Verdana"/>
          <w:sz w:val="20"/>
          <w:highlight w:val="yellow"/>
        </w:rPr>
      </w:pPr>
    </w:p>
    <w:p w:rsidR="00116216" w:rsidRPr="00B04534" w:rsidRDefault="00116216" w:rsidP="00116216">
      <w:pPr>
        <w:spacing w:line="360" w:lineRule="auto"/>
        <w:rPr>
          <w:rFonts w:ascii="Verdana" w:hAnsi="Verdana"/>
          <w:sz w:val="20"/>
        </w:rPr>
      </w:pPr>
      <w:r w:rsidRPr="00B04534">
        <w:rPr>
          <w:rFonts w:ascii="Verdana" w:hAnsi="Verdana"/>
          <w:sz w:val="20"/>
        </w:rPr>
        <w:t>6.</w:t>
      </w:r>
    </w:p>
    <w:p w:rsidR="00116216" w:rsidRPr="00493313" w:rsidRDefault="00116216" w:rsidP="00116216">
      <w:pPr>
        <w:spacing w:line="360" w:lineRule="auto"/>
        <w:rPr>
          <w:rFonts w:ascii="Verdana" w:hAnsi="Verdana"/>
          <w:sz w:val="20"/>
        </w:rPr>
      </w:pPr>
      <w:r>
        <w:rPr>
          <w:rFonts w:ascii="Verdana" w:hAnsi="Verdana"/>
          <w:sz w:val="20"/>
        </w:rPr>
        <w:t>I</w:t>
      </w:r>
      <w:r w:rsidRPr="00493313">
        <w:rPr>
          <w:rFonts w:ascii="Verdana" w:hAnsi="Verdana"/>
          <w:sz w:val="20"/>
        </w:rPr>
        <w:t xml:space="preserve">n 2016 zijn diverse budgetten niet volledig tot besteding gekomen. De eindejaarsmarge bedraagt € 127,5 miljoen en dit wordt toegevoegd aan de OCW-begroting. </w:t>
      </w:r>
      <w:r>
        <w:rPr>
          <w:rFonts w:ascii="Verdana" w:hAnsi="Verdana"/>
          <w:sz w:val="20"/>
        </w:rPr>
        <w:t>Dit wordt voornamelijk ingezet om de ramingsbijstelling in te vullen (€ 121,3 miljoen). Daarnaast</w:t>
      </w:r>
      <w:r w:rsidRPr="00493313">
        <w:rPr>
          <w:rFonts w:ascii="Verdana" w:hAnsi="Verdana"/>
          <w:sz w:val="20"/>
        </w:rPr>
        <w:t xml:space="preserve"> </w:t>
      </w:r>
      <w:r>
        <w:rPr>
          <w:rFonts w:ascii="Verdana" w:hAnsi="Verdana"/>
          <w:sz w:val="20"/>
        </w:rPr>
        <w:t>betreft het</w:t>
      </w:r>
      <w:r w:rsidRPr="00493313">
        <w:rPr>
          <w:rFonts w:ascii="Verdana" w:hAnsi="Verdana"/>
          <w:sz w:val="20"/>
        </w:rPr>
        <w:t xml:space="preserve"> overlopende verplichtingen die niet in 2016 tot betaling zijn gekomen, maar pas in 201</w:t>
      </w:r>
      <w:r>
        <w:rPr>
          <w:rFonts w:ascii="Verdana" w:hAnsi="Verdana"/>
          <w:sz w:val="20"/>
        </w:rPr>
        <w:t>7</w:t>
      </w:r>
      <w:r w:rsidRPr="00493313">
        <w:rPr>
          <w:rFonts w:ascii="Verdana" w:hAnsi="Verdana"/>
          <w:sz w:val="20"/>
        </w:rPr>
        <w:t xml:space="preserve"> (totaal € 3,0 miljoen). Zie artikel 91 Nominaal en onvoorzien voor een nadere toelichting op de inzet van de eindejaarsmarge.</w:t>
      </w:r>
    </w:p>
    <w:p w:rsidR="00116216" w:rsidRPr="00332838" w:rsidRDefault="00116216" w:rsidP="00116216">
      <w:pPr>
        <w:spacing w:line="360" w:lineRule="auto"/>
        <w:ind w:left="360"/>
        <w:rPr>
          <w:rFonts w:ascii="Verdana" w:hAnsi="Verdana" w:cs="Arial"/>
          <w:sz w:val="20"/>
          <w:highlight w:val="yellow"/>
        </w:rPr>
      </w:pPr>
    </w:p>
    <w:p w:rsidR="00116216" w:rsidRDefault="00116216" w:rsidP="00116216">
      <w:pPr>
        <w:spacing w:line="360" w:lineRule="auto"/>
        <w:rPr>
          <w:rFonts w:ascii="Verdana" w:hAnsi="Verdana"/>
          <w:sz w:val="20"/>
        </w:rPr>
      </w:pPr>
      <w:r>
        <w:rPr>
          <w:rFonts w:ascii="Verdana" w:hAnsi="Verdana"/>
          <w:sz w:val="20"/>
        </w:rPr>
        <w:t>7.</w:t>
      </w:r>
    </w:p>
    <w:p w:rsidR="00116216" w:rsidRDefault="00116216" w:rsidP="00116216">
      <w:pPr>
        <w:spacing w:line="360" w:lineRule="auto"/>
        <w:rPr>
          <w:rFonts w:ascii="Verdana" w:hAnsi="Verdana"/>
          <w:sz w:val="20"/>
        </w:rPr>
      </w:pPr>
      <w:r>
        <w:rPr>
          <w:rFonts w:ascii="Verdana" w:hAnsi="Verdana"/>
          <w:sz w:val="20"/>
        </w:rPr>
        <w:t xml:space="preserve">Een groot deel van de eindejaarmarge 2016/2017 (€ 121,3 miljoen) wordt ingezet als invulling voor de ramingsbijstelling van € 150 miljoen. </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sz w:val="20"/>
        </w:rPr>
      </w:pPr>
      <w:r>
        <w:rPr>
          <w:rFonts w:ascii="Verdana" w:hAnsi="Verdana"/>
          <w:sz w:val="20"/>
        </w:rPr>
        <w:br w:type="page"/>
      </w:r>
    </w:p>
    <w:p w:rsidR="00116216" w:rsidRPr="00B04534" w:rsidRDefault="00116216" w:rsidP="00116216">
      <w:pPr>
        <w:spacing w:line="360" w:lineRule="auto"/>
        <w:rPr>
          <w:rFonts w:ascii="Verdana" w:hAnsi="Verdana"/>
          <w:sz w:val="20"/>
        </w:rPr>
      </w:pPr>
      <w:r w:rsidRPr="00B04534">
        <w:rPr>
          <w:rFonts w:ascii="Verdana" w:hAnsi="Verdana"/>
          <w:sz w:val="20"/>
        </w:rPr>
        <w:lastRenderedPageBreak/>
        <w:t>8.</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708"/>
          <w:tab w:val="left" w:pos="1134"/>
          <w:tab w:val="left" w:pos="2124"/>
        </w:tabs>
        <w:spacing w:line="360" w:lineRule="auto"/>
        <w:rPr>
          <w:rFonts w:ascii="Verdana" w:hAnsi="Verdana" w:cs="Arial"/>
          <w:sz w:val="20"/>
        </w:rPr>
      </w:pPr>
      <w:r>
        <w:rPr>
          <w:rFonts w:ascii="Verdana" w:hAnsi="Verdana" w:cs="Arial"/>
          <w:sz w:val="20"/>
        </w:rPr>
        <w:t xml:space="preserve">Dit </w:t>
      </w:r>
      <w:r w:rsidRPr="00F836BF">
        <w:rPr>
          <w:rFonts w:ascii="Verdana" w:hAnsi="Verdana" w:cs="Arial"/>
          <w:sz w:val="20"/>
        </w:rPr>
        <w:t>betreft het terugdraaien</w:t>
      </w:r>
      <w:r>
        <w:rPr>
          <w:rFonts w:ascii="Verdana" w:hAnsi="Verdana" w:cs="Arial"/>
          <w:sz w:val="20"/>
        </w:rPr>
        <w:t xml:space="preserve"> en de verwerking</w:t>
      </w:r>
      <w:r w:rsidRPr="00F836BF">
        <w:rPr>
          <w:rFonts w:ascii="Verdana" w:hAnsi="Verdana" w:cs="Arial"/>
          <w:sz w:val="20"/>
        </w:rPr>
        <w:t xml:space="preserve"> van de kadercorrectie voor </w:t>
      </w:r>
      <w:r>
        <w:rPr>
          <w:rFonts w:ascii="Verdana" w:hAnsi="Verdana" w:cs="Arial"/>
          <w:sz w:val="20"/>
        </w:rPr>
        <w:t xml:space="preserve">het afschaffen van de fiscale </w:t>
      </w:r>
      <w:r w:rsidRPr="00F836BF">
        <w:rPr>
          <w:rFonts w:ascii="Verdana" w:hAnsi="Verdana" w:cs="Arial"/>
          <w:sz w:val="20"/>
        </w:rPr>
        <w:t>monumentenaftrek in 2017.</w:t>
      </w:r>
      <w:r>
        <w:rPr>
          <w:rFonts w:ascii="Verdana" w:hAnsi="Verdana" w:cs="Arial"/>
          <w:sz w:val="20"/>
        </w:rPr>
        <w:t xml:space="preserve"> </w:t>
      </w:r>
    </w:p>
    <w:p w:rsidR="00116216" w:rsidRPr="00B3495D"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708"/>
          <w:tab w:val="left" w:pos="1134"/>
          <w:tab w:val="left" w:pos="2124"/>
        </w:tabs>
        <w:spacing w:line="360" w:lineRule="auto"/>
        <w:rPr>
          <w:rFonts w:ascii="Verdana" w:hAnsi="Verdana" w:cs="Arial"/>
          <w:sz w:val="20"/>
        </w:rPr>
      </w:pPr>
    </w:p>
    <w:p w:rsidR="00116216" w:rsidRPr="00727ED6" w:rsidRDefault="00116216" w:rsidP="00116216">
      <w:pPr>
        <w:spacing w:line="360" w:lineRule="auto"/>
        <w:rPr>
          <w:rFonts w:ascii="Verdana" w:hAnsi="Verdana" w:cs="Arial"/>
          <w:sz w:val="20"/>
        </w:rPr>
      </w:pPr>
      <w:r w:rsidRPr="00727ED6">
        <w:rPr>
          <w:rFonts w:ascii="Verdana" w:hAnsi="Verdana" w:cs="Arial"/>
          <w:sz w:val="20"/>
        </w:rPr>
        <w:t>9.</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708"/>
          <w:tab w:val="left" w:pos="1134"/>
          <w:tab w:val="left" w:pos="2124"/>
        </w:tabs>
        <w:spacing w:line="360" w:lineRule="auto"/>
        <w:rPr>
          <w:rFonts w:ascii="Verdana" w:hAnsi="Verdana" w:cs="Arial"/>
          <w:sz w:val="20"/>
        </w:rPr>
      </w:pPr>
      <w:r w:rsidRPr="00B04534">
        <w:rPr>
          <w:rFonts w:ascii="Verdana" w:hAnsi="Verdana" w:cs="Arial"/>
          <w:sz w:val="20"/>
        </w:rPr>
        <w:t xml:space="preserve">Deze post is het saldo van diverse kasschuiven op de OCW-begroting. </w:t>
      </w:r>
      <w:r>
        <w:rPr>
          <w:rFonts w:ascii="Verdana" w:hAnsi="Verdana" w:cs="Arial"/>
          <w:sz w:val="20"/>
        </w:rPr>
        <w:t>Zo</w:t>
      </w:r>
      <w:r w:rsidRPr="00B04534">
        <w:rPr>
          <w:rFonts w:ascii="Verdana" w:hAnsi="Verdana" w:cs="Arial"/>
          <w:sz w:val="20"/>
        </w:rPr>
        <w:t xml:space="preserve"> worden er middelen uit 201</w:t>
      </w:r>
      <w:r>
        <w:rPr>
          <w:rFonts w:ascii="Verdana" w:hAnsi="Verdana" w:cs="Arial"/>
          <w:sz w:val="20"/>
        </w:rPr>
        <w:t>7</w:t>
      </w:r>
      <w:r w:rsidRPr="00B04534">
        <w:rPr>
          <w:rFonts w:ascii="Verdana" w:hAnsi="Verdana" w:cs="Arial"/>
          <w:sz w:val="20"/>
        </w:rPr>
        <w:t xml:space="preserve"> doorgeschoven naar </w:t>
      </w:r>
      <w:r>
        <w:rPr>
          <w:rFonts w:ascii="Verdana" w:hAnsi="Verdana" w:cs="Arial"/>
          <w:sz w:val="20"/>
        </w:rPr>
        <w:t>latere jaren</w:t>
      </w:r>
      <w:r w:rsidRPr="00B04534">
        <w:rPr>
          <w:rFonts w:ascii="Verdana" w:hAnsi="Verdana" w:cs="Arial"/>
          <w:sz w:val="20"/>
        </w:rPr>
        <w:t xml:space="preserve"> omdat de uitgaven in andere jaren zullen plaatsvinden dan eerder was geraamd. Dit betreft voornamelijk kasschuiven voor </w:t>
      </w:r>
      <w:r>
        <w:rPr>
          <w:rFonts w:ascii="Verdana" w:hAnsi="Verdana" w:cs="Arial"/>
          <w:sz w:val="20"/>
        </w:rPr>
        <w:t xml:space="preserve">de </w:t>
      </w:r>
      <w:proofErr w:type="spellStart"/>
      <w:r>
        <w:rPr>
          <w:rFonts w:ascii="Verdana" w:hAnsi="Verdana" w:cs="Arial"/>
          <w:sz w:val="20"/>
        </w:rPr>
        <w:t>onderwijshuisvestinging</w:t>
      </w:r>
      <w:proofErr w:type="spellEnd"/>
      <w:r>
        <w:rPr>
          <w:rFonts w:ascii="Verdana" w:hAnsi="Verdana" w:cs="Arial"/>
          <w:sz w:val="20"/>
        </w:rPr>
        <w:t xml:space="preserve"> op Caribisch Nederland (€ 15,6 miljoen).</w:t>
      </w:r>
    </w:p>
    <w:p w:rsidR="00116216" w:rsidRDefault="00116216" w:rsidP="00116216">
      <w:pPr>
        <w:spacing w:line="360" w:lineRule="auto"/>
        <w:rPr>
          <w:rFonts w:ascii="Verdana" w:hAnsi="Verdana"/>
          <w:sz w:val="20"/>
        </w:rPr>
      </w:pPr>
    </w:p>
    <w:p w:rsidR="00116216" w:rsidRDefault="00116216" w:rsidP="00116216">
      <w:pPr>
        <w:spacing w:line="360" w:lineRule="auto"/>
        <w:rPr>
          <w:rFonts w:ascii="Verdana" w:hAnsi="Verdana"/>
          <w:sz w:val="20"/>
        </w:rPr>
      </w:pPr>
      <w:r w:rsidRPr="00727ED6">
        <w:rPr>
          <w:rFonts w:ascii="Verdana" w:hAnsi="Verdana"/>
          <w:sz w:val="20"/>
        </w:rPr>
        <w:t>10.</w:t>
      </w:r>
    </w:p>
    <w:p w:rsidR="00116216" w:rsidRPr="00AE3FA5" w:rsidRDefault="00116216" w:rsidP="00116216">
      <w:pPr>
        <w:spacing w:line="360" w:lineRule="auto"/>
        <w:rPr>
          <w:rFonts w:ascii="Verdana" w:hAnsi="Verdana" w:cs="Arial"/>
          <w:sz w:val="20"/>
        </w:rPr>
      </w:pPr>
      <w:r w:rsidRPr="00727ED6">
        <w:rPr>
          <w:rFonts w:ascii="Verdana" w:hAnsi="Verdana" w:cs="Arial"/>
          <w:sz w:val="20"/>
        </w:rPr>
        <w:t>Dit betreft de toevoeging aan de OCW-begroting van: de loonbijstelling tranche 201</w:t>
      </w:r>
      <w:r>
        <w:rPr>
          <w:rFonts w:ascii="Verdana" w:hAnsi="Verdana" w:cs="Arial"/>
          <w:sz w:val="20"/>
        </w:rPr>
        <w:t xml:space="preserve">7 (€ 447,5 </w:t>
      </w:r>
      <w:r w:rsidRPr="00727ED6">
        <w:rPr>
          <w:rFonts w:ascii="Verdana" w:hAnsi="Verdana" w:cs="Arial"/>
          <w:sz w:val="20"/>
        </w:rPr>
        <w:t xml:space="preserve">miljoen), </w:t>
      </w:r>
      <w:r>
        <w:rPr>
          <w:rFonts w:ascii="Verdana" w:hAnsi="Verdana" w:cs="Arial"/>
          <w:sz w:val="20"/>
        </w:rPr>
        <w:t xml:space="preserve">de compensatie voor de ABP-pensioenpremie stijging (€ 198,4 miljoen) en de prijsbijstelling tranche 2017 (€ 130,4 miljoen). Zie artikel 91 Nominaal en onvoorzien voor de verdeling van de loon- en prijsbijstelling. </w:t>
      </w:r>
    </w:p>
    <w:p w:rsidR="00116216" w:rsidRDefault="00116216" w:rsidP="00116216">
      <w:pPr>
        <w:spacing w:line="360" w:lineRule="auto"/>
        <w:rPr>
          <w:rFonts w:ascii="Verdana" w:hAnsi="Verdana" w:cs="Arial"/>
          <w:sz w:val="20"/>
        </w:rPr>
      </w:pPr>
    </w:p>
    <w:p w:rsidR="00116216" w:rsidRPr="00727ED6" w:rsidRDefault="00116216" w:rsidP="00116216">
      <w:pPr>
        <w:spacing w:line="360" w:lineRule="auto"/>
        <w:rPr>
          <w:rFonts w:ascii="Verdana" w:hAnsi="Verdana" w:cs="Arial"/>
          <w:sz w:val="20"/>
        </w:rPr>
      </w:pPr>
      <w:r>
        <w:rPr>
          <w:rFonts w:ascii="Verdana" w:hAnsi="Verdana" w:cs="Arial"/>
          <w:sz w:val="20"/>
        </w:rPr>
        <w:t>11.</w:t>
      </w:r>
    </w:p>
    <w:p w:rsidR="00116216" w:rsidRPr="00727ED6" w:rsidRDefault="00116216" w:rsidP="00116216">
      <w:pPr>
        <w:spacing w:line="360" w:lineRule="auto"/>
        <w:rPr>
          <w:rFonts w:ascii="Verdana" w:hAnsi="Verdana"/>
          <w:sz w:val="20"/>
        </w:rPr>
      </w:pPr>
      <w:r w:rsidRPr="00727ED6">
        <w:rPr>
          <w:rFonts w:ascii="Verdana" w:hAnsi="Verdana"/>
          <w:sz w:val="20"/>
        </w:rPr>
        <w:t xml:space="preserve">De raming voor studiefinanciering laat </w:t>
      </w:r>
      <w:r>
        <w:rPr>
          <w:rFonts w:ascii="Verdana" w:hAnsi="Verdana"/>
          <w:sz w:val="20"/>
        </w:rPr>
        <w:t>lagere</w:t>
      </w:r>
      <w:r w:rsidRPr="00727ED6">
        <w:rPr>
          <w:rFonts w:ascii="Verdana" w:hAnsi="Verdana"/>
          <w:sz w:val="20"/>
        </w:rPr>
        <w:t xml:space="preserve"> niet-kaderrelevante uitgaven en </w:t>
      </w:r>
      <w:r>
        <w:rPr>
          <w:rFonts w:ascii="Verdana" w:hAnsi="Verdana"/>
          <w:sz w:val="20"/>
        </w:rPr>
        <w:t xml:space="preserve">iets hogere </w:t>
      </w:r>
      <w:r w:rsidRPr="00727ED6">
        <w:rPr>
          <w:rFonts w:ascii="Verdana" w:hAnsi="Verdana"/>
          <w:sz w:val="20"/>
        </w:rPr>
        <w:t>ontvangsten zien ten opzichte van de in de OCW-begroting 201</w:t>
      </w:r>
      <w:r>
        <w:rPr>
          <w:rFonts w:ascii="Verdana" w:hAnsi="Verdana"/>
          <w:sz w:val="20"/>
        </w:rPr>
        <w:t>7</w:t>
      </w:r>
      <w:r w:rsidRPr="00727ED6">
        <w:rPr>
          <w:rFonts w:ascii="Verdana" w:hAnsi="Verdana"/>
          <w:sz w:val="20"/>
        </w:rPr>
        <w:t xml:space="preserve"> verwerkte raming van het voorjaar 201</w:t>
      </w:r>
      <w:r>
        <w:rPr>
          <w:rFonts w:ascii="Verdana" w:hAnsi="Verdana"/>
          <w:sz w:val="20"/>
        </w:rPr>
        <w:t>6</w:t>
      </w:r>
      <w:r w:rsidRPr="00727ED6">
        <w:rPr>
          <w:rFonts w:ascii="Verdana" w:hAnsi="Verdana"/>
          <w:sz w:val="20"/>
        </w:rPr>
        <w:t xml:space="preserve">. Dit is het gevolg van de verwerking van nieuwe uitvoeringsgegevens van DUO. </w:t>
      </w:r>
      <w:r>
        <w:rPr>
          <w:rFonts w:ascii="Verdana" w:hAnsi="Verdana"/>
          <w:sz w:val="20"/>
        </w:rPr>
        <w:t xml:space="preserve">Daarnaast is er € 15,7 miljoen aan niet-kaderrelevante prijsbijstelling toegevoegd aan de begroting van OCW. </w:t>
      </w:r>
    </w:p>
    <w:p w:rsidR="00116216" w:rsidRPr="00332838" w:rsidRDefault="00116216" w:rsidP="00116216">
      <w:pPr>
        <w:spacing w:line="360" w:lineRule="auto"/>
        <w:rPr>
          <w:rFonts w:ascii="Verdana" w:hAnsi="Verdana"/>
          <w:sz w:val="20"/>
          <w:highlight w:val="yellow"/>
        </w:rPr>
      </w:pPr>
    </w:p>
    <w:p w:rsidR="00116216" w:rsidRPr="00727ED6" w:rsidRDefault="00116216" w:rsidP="00116216">
      <w:pPr>
        <w:spacing w:line="360" w:lineRule="auto"/>
        <w:rPr>
          <w:rFonts w:ascii="Verdana" w:hAnsi="Verdana"/>
          <w:sz w:val="20"/>
        </w:rPr>
      </w:pPr>
      <w:r w:rsidRPr="00727ED6">
        <w:rPr>
          <w:rFonts w:ascii="Verdana" w:hAnsi="Verdana"/>
          <w:sz w:val="20"/>
        </w:rPr>
        <w:t>1</w:t>
      </w:r>
      <w:r>
        <w:rPr>
          <w:rFonts w:ascii="Verdana" w:hAnsi="Verdana"/>
          <w:sz w:val="20"/>
        </w:rPr>
        <w:t>2</w:t>
      </w:r>
      <w:r w:rsidRPr="00727ED6">
        <w:rPr>
          <w:rFonts w:ascii="Verdana" w:hAnsi="Verdana"/>
          <w:sz w:val="20"/>
        </w:rPr>
        <w:t>.</w:t>
      </w:r>
    </w:p>
    <w:p w:rsidR="00116216" w:rsidRPr="00727ED6" w:rsidRDefault="00116216" w:rsidP="00116216">
      <w:pPr>
        <w:spacing w:line="360" w:lineRule="auto"/>
        <w:rPr>
          <w:rFonts w:ascii="Verdana" w:hAnsi="Verdana"/>
          <w:sz w:val="20"/>
        </w:rPr>
      </w:pPr>
      <w:r w:rsidRPr="00727ED6">
        <w:rPr>
          <w:rFonts w:ascii="Verdana" w:hAnsi="Verdana"/>
          <w:sz w:val="20"/>
        </w:rPr>
        <w:t>De raming voor studiefinanciering laat lagere renteontvangsten zien ten opzichte</w:t>
      </w:r>
      <w:r>
        <w:rPr>
          <w:rFonts w:ascii="Verdana" w:hAnsi="Verdana"/>
          <w:sz w:val="20"/>
        </w:rPr>
        <w:t xml:space="preserve"> van de in de OCW-begroting 2017</w:t>
      </w:r>
      <w:r w:rsidRPr="00727ED6">
        <w:rPr>
          <w:rFonts w:ascii="Verdana" w:hAnsi="Verdana"/>
          <w:sz w:val="20"/>
        </w:rPr>
        <w:t xml:space="preserve"> verwerkte raming uit het voorjaar 201</w:t>
      </w:r>
      <w:r>
        <w:rPr>
          <w:rFonts w:ascii="Verdana" w:hAnsi="Verdana"/>
          <w:sz w:val="20"/>
        </w:rPr>
        <w:t>6</w:t>
      </w:r>
      <w:r w:rsidRPr="00727ED6">
        <w:rPr>
          <w:rFonts w:ascii="Verdana" w:hAnsi="Verdana"/>
          <w:sz w:val="20"/>
        </w:rPr>
        <w:t>. Dit wordt voornamelijk veroorzaakt door de neerwaarts bijgestelde rentevoet. Conform de begrotingsregels worden mutaties in de renteontvangsten generaal verwerkt.</w:t>
      </w:r>
    </w:p>
    <w:p w:rsidR="00116216" w:rsidRPr="00332838" w:rsidRDefault="00116216" w:rsidP="00116216">
      <w:pPr>
        <w:spacing w:line="360" w:lineRule="auto"/>
        <w:rPr>
          <w:rFonts w:ascii="Verdana" w:hAnsi="Verdana" w:cs="Arial"/>
          <w:sz w:val="20"/>
          <w:highlight w:val="yellow"/>
        </w:rPr>
      </w:pPr>
    </w:p>
    <w:p w:rsidR="00116216" w:rsidRPr="00727ED6" w:rsidRDefault="00116216" w:rsidP="00116216">
      <w:pPr>
        <w:spacing w:line="360" w:lineRule="auto"/>
        <w:rPr>
          <w:rFonts w:ascii="Verdana" w:hAnsi="Verdana" w:cs="Arial"/>
          <w:sz w:val="20"/>
        </w:rPr>
      </w:pPr>
      <w:r w:rsidRPr="00727ED6">
        <w:rPr>
          <w:rFonts w:ascii="Verdana" w:hAnsi="Verdana" w:cs="Arial"/>
          <w:sz w:val="20"/>
        </w:rPr>
        <w:t>1</w:t>
      </w:r>
      <w:r>
        <w:rPr>
          <w:rFonts w:ascii="Verdana" w:hAnsi="Verdana" w:cs="Arial"/>
          <w:sz w:val="20"/>
        </w:rPr>
        <w:t>3</w:t>
      </w:r>
      <w:r w:rsidRPr="00727ED6">
        <w:rPr>
          <w:rFonts w:ascii="Verdana" w:hAnsi="Verdana" w:cs="Arial"/>
          <w:sz w:val="20"/>
        </w:rPr>
        <w:t>.</w:t>
      </w:r>
    </w:p>
    <w:p w:rsidR="00116216" w:rsidRPr="004C5F68" w:rsidRDefault="00116216" w:rsidP="00116216">
      <w:pPr>
        <w:spacing w:line="360" w:lineRule="auto"/>
        <w:rPr>
          <w:rFonts w:ascii="Verdana" w:hAnsi="Verdana" w:cs="Arial"/>
          <w:sz w:val="20"/>
        </w:rPr>
      </w:pPr>
      <w:r w:rsidRPr="00727ED6">
        <w:rPr>
          <w:rFonts w:ascii="Verdana" w:hAnsi="Verdana" w:cs="Arial"/>
          <w:sz w:val="20"/>
        </w:rPr>
        <w:t>De overige mutaties betreffen</w:t>
      </w:r>
      <w:r>
        <w:rPr>
          <w:rFonts w:ascii="Verdana" w:hAnsi="Verdana" w:cs="Arial"/>
          <w:sz w:val="20"/>
        </w:rPr>
        <w:t xml:space="preserve"> de financiering voor het programma vernieuwing studiefinanciering (€ 11,7 miljoen),</w:t>
      </w:r>
      <w:r w:rsidRPr="00727ED6">
        <w:rPr>
          <w:rFonts w:ascii="Verdana" w:hAnsi="Verdana" w:cs="Arial"/>
          <w:sz w:val="20"/>
        </w:rPr>
        <w:t xml:space="preserve"> overboekingen van en naar andere departementen en desalderingen van uitgaven en ontvangsten</w:t>
      </w:r>
      <w:r w:rsidRPr="00727ED6">
        <w:rPr>
          <w:rFonts w:ascii="Verdana" w:hAnsi="Verdana"/>
          <w:sz w:val="20"/>
        </w:rPr>
        <w:t>.</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sz w:val="20"/>
        </w:rPr>
      </w:pP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b/>
          <w:sz w:val="20"/>
        </w:rPr>
        <w:sectPr w:rsidR="00116216" w:rsidSect="00D95311">
          <w:footerReference w:type="default" r:id="rId6"/>
          <w:pgSz w:w="11906" w:h="16838"/>
          <w:pgMar w:top="1417" w:right="1417" w:bottom="1417" w:left="1417" w:header="708" w:footer="708" w:gutter="0"/>
          <w:cols w:space="708"/>
          <w:titlePg/>
          <w:docGrid w:linePitch="360"/>
        </w:sectPr>
      </w:pP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b/>
          <w:sz w:val="20"/>
        </w:rPr>
      </w:pPr>
      <w:r>
        <w:rPr>
          <w:rFonts w:ascii="Verdana" w:hAnsi="Verdana"/>
          <w:b/>
          <w:sz w:val="20"/>
        </w:rPr>
        <w:lastRenderedPageBreak/>
        <w:t>b. De beleidsartikelen</w:t>
      </w:r>
    </w:p>
    <w:p w:rsidR="00116216" w:rsidRDefault="00116216" w:rsidP="00116216">
      <w:pPr>
        <w:spacing w:line="360" w:lineRule="auto"/>
        <w:rPr>
          <w:rFonts w:ascii="Verdana" w:hAnsi="Verdana" w:cs="Arial"/>
          <w:b/>
          <w:sz w:val="20"/>
        </w:rPr>
      </w:pPr>
    </w:p>
    <w:p w:rsidR="00116216" w:rsidRPr="00073311" w:rsidRDefault="00116216" w:rsidP="00116216">
      <w:pPr>
        <w:spacing w:line="360" w:lineRule="auto"/>
        <w:rPr>
          <w:rFonts w:ascii="Verdana" w:hAnsi="Verdana" w:cs="Arial"/>
          <w:b/>
          <w:sz w:val="20"/>
        </w:rPr>
      </w:pPr>
      <w:r w:rsidRPr="00073311">
        <w:rPr>
          <w:rFonts w:ascii="Verdana" w:hAnsi="Verdana" w:cs="Arial"/>
          <w:b/>
          <w:sz w:val="20"/>
        </w:rPr>
        <w:t>Artikel 1. Primair onderwijs</w:t>
      </w:r>
    </w:p>
    <w:p w:rsidR="00116216" w:rsidRPr="00073311" w:rsidRDefault="00116216" w:rsidP="00116216">
      <w:pPr>
        <w:spacing w:line="360" w:lineRule="auto"/>
        <w:rPr>
          <w:rFonts w:ascii="Verdana" w:hAnsi="Verdana" w:cs="Arial"/>
          <w:sz w:val="20"/>
        </w:rPr>
      </w:pPr>
    </w:p>
    <w:p w:rsidR="00116216" w:rsidRPr="00073311" w:rsidRDefault="00116216" w:rsidP="00116216">
      <w:pPr>
        <w:spacing w:line="360" w:lineRule="auto"/>
        <w:rPr>
          <w:rFonts w:ascii="Verdana" w:hAnsi="Verdana" w:cs="Arial"/>
          <w:i/>
          <w:sz w:val="20"/>
        </w:rPr>
      </w:pPr>
      <w:r w:rsidRPr="00073311">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30"/>
        <w:gridCol w:w="268"/>
        <w:gridCol w:w="556"/>
        <w:gridCol w:w="217"/>
        <w:gridCol w:w="2777"/>
        <w:gridCol w:w="1593"/>
        <w:gridCol w:w="1396"/>
        <w:gridCol w:w="1168"/>
        <w:gridCol w:w="1031"/>
        <w:gridCol w:w="1166"/>
        <w:gridCol w:w="927"/>
        <w:gridCol w:w="928"/>
        <w:gridCol w:w="928"/>
        <w:gridCol w:w="959"/>
      </w:tblGrid>
      <w:tr w:rsidR="00116216" w:rsidRPr="00FC1BA5" w:rsidTr="003015DD">
        <w:trPr>
          <w:trHeight w:val="210"/>
        </w:trPr>
        <w:tc>
          <w:tcPr>
            <w:tcW w:w="5000" w:type="pct"/>
            <w:gridSpan w:val="14"/>
            <w:tcBorders>
              <w:top w:val="single" w:sz="4" w:space="0" w:color="auto"/>
              <w:left w:val="nil"/>
              <w:bottom w:val="single" w:sz="4" w:space="0" w:color="auto"/>
              <w:right w:val="nil"/>
            </w:tcBorders>
            <w:shd w:val="clear" w:color="auto" w:fill="auto"/>
            <w:noWrap/>
            <w:vAlign w:val="center"/>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Budgettaire gevolgen van beleid, Beleidsartikel 1 (Eerste suppletoire begroting) (bedragen x € 1.000)</w:t>
            </w:r>
          </w:p>
        </w:tc>
      </w:tr>
      <w:tr w:rsidR="00116216" w:rsidRPr="00FC1BA5" w:rsidTr="003015DD">
        <w:trPr>
          <w:trHeight w:val="885"/>
        </w:trPr>
        <w:tc>
          <w:tcPr>
            <w:tcW w:w="373" w:type="pct"/>
            <w:gridSpan w:val="3"/>
            <w:tcBorders>
              <w:top w:val="nil"/>
              <w:left w:val="nil"/>
              <w:bottom w:val="single" w:sz="4" w:space="0" w:color="auto"/>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 </w:t>
            </w:r>
          </w:p>
        </w:tc>
        <w:tc>
          <w:tcPr>
            <w:tcW w:w="77" w:type="pct"/>
            <w:tcBorders>
              <w:top w:val="nil"/>
              <w:left w:val="nil"/>
              <w:bottom w:val="single" w:sz="4" w:space="0" w:color="auto"/>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 </w:t>
            </w:r>
          </w:p>
        </w:tc>
        <w:tc>
          <w:tcPr>
            <w:tcW w:w="982" w:type="pct"/>
            <w:tcBorders>
              <w:top w:val="nil"/>
              <w:left w:val="nil"/>
              <w:bottom w:val="single" w:sz="4" w:space="0" w:color="auto"/>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 </w:t>
            </w:r>
          </w:p>
        </w:tc>
        <w:tc>
          <w:tcPr>
            <w:tcW w:w="563" w:type="pct"/>
            <w:tcBorders>
              <w:top w:val="nil"/>
              <w:left w:val="nil"/>
              <w:bottom w:val="single" w:sz="4" w:space="0" w:color="auto"/>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Ontwerpbegroting 2017</w:t>
            </w:r>
          </w:p>
        </w:tc>
        <w:tc>
          <w:tcPr>
            <w:tcW w:w="493" w:type="pct"/>
            <w:tcBorders>
              <w:top w:val="nil"/>
              <w:left w:val="nil"/>
              <w:bottom w:val="single" w:sz="4" w:space="0" w:color="auto"/>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 xml:space="preserve">Mutaties via </w:t>
            </w:r>
            <w:proofErr w:type="spellStart"/>
            <w:r w:rsidRPr="00FC1BA5">
              <w:rPr>
                <w:rFonts w:ascii="Verdana" w:hAnsi="Verdana" w:cs="Arial"/>
                <w:sz w:val="16"/>
                <w:szCs w:val="16"/>
              </w:rPr>
              <w:t>NvW</w:t>
            </w:r>
            <w:proofErr w:type="spellEnd"/>
            <w:r w:rsidRPr="00FC1BA5">
              <w:rPr>
                <w:rFonts w:ascii="Verdana" w:hAnsi="Verdana" w:cs="Arial"/>
                <w:sz w:val="16"/>
                <w:szCs w:val="16"/>
              </w:rPr>
              <w:t>, ISB, motie en amendementen</w:t>
            </w:r>
          </w:p>
        </w:tc>
        <w:tc>
          <w:tcPr>
            <w:tcW w:w="413" w:type="pct"/>
            <w:tcBorders>
              <w:top w:val="nil"/>
              <w:left w:val="nil"/>
              <w:bottom w:val="single" w:sz="4" w:space="0" w:color="auto"/>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Vastgestelde begroting 2017</w:t>
            </w:r>
          </w:p>
        </w:tc>
        <w:tc>
          <w:tcPr>
            <w:tcW w:w="364" w:type="pct"/>
            <w:tcBorders>
              <w:top w:val="nil"/>
              <w:left w:val="nil"/>
              <w:bottom w:val="single" w:sz="4" w:space="0" w:color="auto"/>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Mutaties 1e suppletoire begroting 2017</w:t>
            </w:r>
          </w:p>
        </w:tc>
        <w:tc>
          <w:tcPr>
            <w:tcW w:w="412" w:type="pct"/>
            <w:tcBorders>
              <w:top w:val="nil"/>
              <w:left w:val="nil"/>
              <w:bottom w:val="single" w:sz="4" w:space="0" w:color="auto"/>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Stand 1e suppletoire begroting 2017</w:t>
            </w:r>
          </w:p>
        </w:tc>
        <w:tc>
          <w:tcPr>
            <w:tcW w:w="328" w:type="pct"/>
            <w:tcBorders>
              <w:top w:val="nil"/>
              <w:left w:val="nil"/>
              <w:bottom w:val="single" w:sz="4" w:space="0" w:color="auto"/>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C1BA5">
              <w:rPr>
                <w:rFonts w:ascii="Verdana" w:hAnsi="Verdana" w:cs="Arial"/>
                <w:sz w:val="16"/>
                <w:szCs w:val="16"/>
              </w:rPr>
              <w:t>Mutatie 2018</w:t>
            </w:r>
          </w:p>
        </w:tc>
        <w:tc>
          <w:tcPr>
            <w:tcW w:w="328" w:type="pct"/>
            <w:tcBorders>
              <w:top w:val="nil"/>
              <w:left w:val="nil"/>
              <w:bottom w:val="single" w:sz="4" w:space="0" w:color="auto"/>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C1BA5">
              <w:rPr>
                <w:rFonts w:ascii="Verdana" w:hAnsi="Verdana" w:cs="Arial"/>
                <w:sz w:val="16"/>
                <w:szCs w:val="16"/>
              </w:rPr>
              <w:t>Mutatie 2019</w:t>
            </w:r>
          </w:p>
        </w:tc>
        <w:tc>
          <w:tcPr>
            <w:tcW w:w="328" w:type="pct"/>
            <w:tcBorders>
              <w:top w:val="nil"/>
              <w:left w:val="nil"/>
              <w:bottom w:val="single" w:sz="4" w:space="0" w:color="auto"/>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C1BA5">
              <w:rPr>
                <w:rFonts w:ascii="Verdana" w:hAnsi="Verdana" w:cs="Arial"/>
                <w:sz w:val="16"/>
                <w:szCs w:val="16"/>
              </w:rPr>
              <w:t>Mutatie 2020</w:t>
            </w:r>
          </w:p>
        </w:tc>
        <w:tc>
          <w:tcPr>
            <w:tcW w:w="338" w:type="pct"/>
            <w:tcBorders>
              <w:top w:val="nil"/>
              <w:left w:val="nil"/>
              <w:bottom w:val="single" w:sz="4" w:space="0" w:color="auto"/>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FC1BA5">
              <w:rPr>
                <w:rFonts w:ascii="Verdana" w:hAnsi="Verdana" w:cs="Arial"/>
                <w:sz w:val="16"/>
                <w:szCs w:val="16"/>
              </w:rPr>
              <w:t>Mutatie 2021</w:t>
            </w:r>
          </w:p>
        </w:tc>
      </w:tr>
      <w:tr w:rsidR="00116216" w:rsidRPr="00FC1BA5" w:rsidTr="003015DD">
        <w:trPr>
          <w:trHeight w:val="210"/>
        </w:trPr>
        <w:tc>
          <w:tcPr>
            <w:tcW w:w="1432" w:type="pct"/>
            <w:gridSpan w:val="5"/>
            <w:tcBorders>
              <w:top w:val="nil"/>
              <w:left w:val="nil"/>
              <w:bottom w:val="nil"/>
              <w:right w:val="nil"/>
            </w:tcBorders>
            <w:shd w:val="clear" w:color="auto" w:fill="auto"/>
            <w:noWrap/>
            <w:vAlign w:val="center"/>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Verplichtingen</w:t>
            </w:r>
          </w:p>
        </w:tc>
        <w:tc>
          <w:tcPr>
            <w:tcW w:w="56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10.245.604</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10.245.604</w:t>
            </w:r>
          </w:p>
        </w:tc>
        <w:tc>
          <w:tcPr>
            <w:tcW w:w="364"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color w:val="000000"/>
                <w:sz w:val="17"/>
                <w:szCs w:val="17"/>
              </w:rPr>
            </w:pPr>
            <w:r w:rsidRPr="00FC1BA5">
              <w:rPr>
                <w:rFonts w:ascii="Verdana" w:hAnsi="Verdana" w:cs="Arial"/>
                <w:b/>
                <w:bCs/>
                <w:color w:val="000000"/>
                <w:sz w:val="17"/>
                <w:szCs w:val="17"/>
              </w:rPr>
              <w:t>256.006</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10.501.610</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color w:val="000000"/>
                <w:sz w:val="17"/>
                <w:szCs w:val="17"/>
              </w:rPr>
            </w:pPr>
            <w:r w:rsidRPr="00FC1BA5">
              <w:rPr>
                <w:rFonts w:ascii="Verdana" w:hAnsi="Verdana" w:cs="Arial"/>
                <w:b/>
                <w:bCs/>
                <w:color w:val="000000"/>
                <w:sz w:val="17"/>
                <w:szCs w:val="17"/>
              </w:rPr>
              <w:t>276.577</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color w:val="000000"/>
                <w:sz w:val="17"/>
                <w:szCs w:val="17"/>
              </w:rPr>
            </w:pPr>
            <w:r w:rsidRPr="00FC1BA5">
              <w:rPr>
                <w:rFonts w:ascii="Verdana" w:hAnsi="Verdana" w:cs="Arial"/>
                <w:b/>
                <w:bCs/>
                <w:color w:val="000000"/>
                <w:sz w:val="17"/>
                <w:szCs w:val="17"/>
              </w:rPr>
              <w:t>269.028</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color w:val="000000"/>
                <w:sz w:val="17"/>
                <w:szCs w:val="17"/>
              </w:rPr>
            </w:pPr>
            <w:r w:rsidRPr="00FC1BA5">
              <w:rPr>
                <w:rFonts w:ascii="Verdana" w:hAnsi="Verdana" w:cs="Arial"/>
                <w:b/>
                <w:bCs/>
                <w:color w:val="000000"/>
                <w:sz w:val="17"/>
                <w:szCs w:val="17"/>
              </w:rPr>
              <w:t>277.414</w:t>
            </w:r>
          </w:p>
        </w:tc>
        <w:tc>
          <w:tcPr>
            <w:tcW w:w="33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color w:val="000000"/>
                <w:sz w:val="17"/>
                <w:szCs w:val="17"/>
              </w:rPr>
            </w:pPr>
            <w:r w:rsidRPr="00FC1BA5">
              <w:rPr>
                <w:rFonts w:ascii="Verdana" w:hAnsi="Verdana" w:cs="Arial"/>
                <w:b/>
                <w:bCs/>
                <w:color w:val="000000"/>
                <w:sz w:val="17"/>
                <w:szCs w:val="17"/>
              </w:rPr>
              <w:t>279.860</w:t>
            </w:r>
          </w:p>
        </w:tc>
      </w:tr>
      <w:tr w:rsidR="00116216" w:rsidRPr="00FC1BA5" w:rsidTr="003015DD">
        <w:trPr>
          <w:trHeight w:val="210"/>
        </w:trPr>
        <w:tc>
          <w:tcPr>
            <w:tcW w:w="1432" w:type="pct"/>
            <w:gridSpan w:val="5"/>
            <w:tcBorders>
              <w:top w:val="nil"/>
              <w:left w:val="nil"/>
              <w:bottom w:val="single" w:sz="4" w:space="0" w:color="auto"/>
              <w:right w:val="nil"/>
            </w:tcBorders>
            <w:shd w:val="clear" w:color="auto" w:fill="auto"/>
            <w:noWrap/>
            <w:vAlign w:val="center"/>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Waarvan garantieverplichtingen</w:t>
            </w:r>
          </w:p>
        </w:tc>
        <w:tc>
          <w:tcPr>
            <w:tcW w:w="563" w:type="pct"/>
            <w:tcBorders>
              <w:top w:val="nil"/>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 </w:t>
            </w:r>
          </w:p>
        </w:tc>
        <w:tc>
          <w:tcPr>
            <w:tcW w:w="493" w:type="pct"/>
            <w:tcBorders>
              <w:top w:val="nil"/>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 </w:t>
            </w:r>
          </w:p>
        </w:tc>
        <w:tc>
          <w:tcPr>
            <w:tcW w:w="413" w:type="pct"/>
            <w:tcBorders>
              <w:top w:val="nil"/>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 </w:t>
            </w:r>
          </w:p>
        </w:tc>
        <w:tc>
          <w:tcPr>
            <w:tcW w:w="364" w:type="pct"/>
            <w:tcBorders>
              <w:top w:val="nil"/>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287</w:t>
            </w:r>
          </w:p>
        </w:tc>
        <w:tc>
          <w:tcPr>
            <w:tcW w:w="412" w:type="pct"/>
            <w:tcBorders>
              <w:top w:val="nil"/>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287</w:t>
            </w:r>
          </w:p>
        </w:tc>
        <w:tc>
          <w:tcPr>
            <w:tcW w:w="328" w:type="pct"/>
            <w:tcBorders>
              <w:top w:val="nil"/>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 </w:t>
            </w:r>
          </w:p>
        </w:tc>
        <w:tc>
          <w:tcPr>
            <w:tcW w:w="328" w:type="pct"/>
            <w:tcBorders>
              <w:top w:val="nil"/>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 </w:t>
            </w:r>
          </w:p>
        </w:tc>
        <w:tc>
          <w:tcPr>
            <w:tcW w:w="328" w:type="pct"/>
            <w:tcBorders>
              <w:top w:val="nil"/>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 </w:t>
            </w:r>
          </w:p>
        </w:tc>
        <w:tc>
          <w:tcPr>
            <w:tcW w:w="338" w:type="pct"/>
            <w:tcBorders>
              <w:top w:val="nil"/>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 </w:t>
            </w:r>
          </w:p>
        </w:tc>
      </w:tr>
      <w:tr w:rsidR="00116216" w:rsidRPr="00FC1BA5" w:rsidTr="003015DD">
        <w:trPr>
          <w:trHeight w:val="210"/>
        </w:trPr>
        <w:tc>
          <w:tcPr>
            <w:tcW w:w="1432" w:type="pct"/>
            <w:gridSpan w:val="5"/>
            <w:tcBorders>
              <w:top w:val="nil"/>
              <w:left w:val="nil"/>
              <w:bottom w:val="nil"/>
              <w:right w:val="nil"/>
            </w:tcBorders>
            <w:shd w:val="clear" w:color="auto" w:fill="auto"/>
            <w:noWrap/>
            <w:vAlign w:val="center"/>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Uitgaven</w:t>
            </w:r>
          </w:p>
        </w:tc>
        <w:tc>
          <w:tcPr>
            <w:tcW w:w="56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10.245.604</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10.245.604</w:t>
            </w: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255.719</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10.501.323</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276.577</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269.028</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277.414</w:t>
            </w: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279.860</w:t>
            </w:r>
          </w:p>
        </w:tc>
      </w:tr>
      <w:tr w:rsidR="00116216" w:rsidRPr="00FC1BA5" w:rsidTr="003015DD">
        <w:trPr>
          <w:trHeight w:val="210"/>
        </w:trPr>
        <w:tc>
          <w:tcPr>
            <w:tcW w:w="1432" w:type="pct"/>
            <w:gridSpan w:val="5"/>
            <w:tcBorders>
              <w:top w:val="nil"/>
              <w:left w:val="nil"/>
              <w:bottom w:val="nil"/>
              <w:right w:val="nil"/>
            </w:tcBorders>
            <w:shd w:val="clear" w:color="auto" w:fill="auto"/>
            <w:noWrap/>
            <w:vAlign w:val="center"/>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Waarvan juridisch verplicht</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99,5%</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99,6%</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FC1BA5" w:rsidTr="003015DD">
        <w:trPr>
          <w:trHeight w:val="210"/>
        </w:trPr>
        <w:tc>
          <w:tcPr>
            <w:tcW w:w="373" w:type="pct"/>
            <w:gridSpan w:val="3"/>
            <w:tcBorders>
              <w:top w:val="nil"/>
              <w:left w:val="nil"/>
              <w:bottom w:val="nil"/>
              <w:right w:val="nil"/>
            </w:tcBorders>
            <w:shd w:val="clear" w:color="auto" w:fill="auto"/>
            <w:noWrap/>
            <w:vAlign w:val="center"/>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77" w:type="pct"/>
            <w:tcBorders>
              <w:top w:val="nil"/>
              <w:left w:val="nil"/>
              <w:bottom w:val="nil"/>
              <w:right w:val="nil"/>
            </w:tcBorders>
            <w:shd w:val="clear" w:color="auto" w:fill="auto"/>
            <w:noWrap/>
            <w:vAlign w:val="center"/>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82" w:type="pct"/>
            <w:tcBorders>
              <w:top w:val="nil"/>
              <w:left w:val="nil"/>
              <w:bottom w:val="nil"/>
              <w:right w:val="nil"/>
            </w:tcBorders>
            <w:shd w:val="clear" w:color="auto" w:fill="auto"/>
            <w:vAlign w:val="center"/>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116216" w:rsidRPr="00FC1BA5" w:rsidTr="003015DD">
        <w:trPr>
          <w:trHeight w:val="210"/>
        </w:trPr>
        <w:tc>
          <w:tcPr>
            <w:tcW w:w="1432" w:type="pct"/>
            <w:gridSpan w:val="5"/>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Bekostiging</w:t>
            </w:r>
          </w:p>
        </w:tc>
        <w:tc>
          <w:tcPr>
            <w:tcW w:w="56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9.707.888</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9.707.888</w:t>
            </w: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275.038</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9.982.926</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274.210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269.415</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276.479</w:t>
            </w: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278.738</w:t>
            </w:r>
          </w:p>
        </w:tc>
      </w:tr>
      <w:tr w:rsidR="00116216" w:rsidRPr="00FC1BA5" w:rsidTr="003015DD">
        <w:trPr>
          <w:trHeight w:val="27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351" w:type="pct"/>
            <w:gridSpan w:val="4"/>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Hoofdbekostiging</w:t>
            </w:r>
          </w:p>
        </w:tc>
        <w:tc>
          <w:tcPr>
            <w:tcW w:w="56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9.486.866</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9.486.866</w:t>
            </w: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275.038</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9.761.904</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274.210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269.415</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276.479</w:t>
            </w: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278.738</w:t>
            </w:r>
          </w:p>
        </w:tc>
      </w:tr>
      <w:tr w:rsidR="00116216" w:rsidRPr="00FC1BA5" w:rsidTr="003015DD">
        <w:trPr>
          <w:trHeight w:val="270"/>
        </w:trPr>
        <w:tc>
          <w:tcPr>
            <w:tcW w:w="81"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Bekostiging Primair Onderwijs</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9.473.978</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9.473.978</w:t>
            </w:r>
          </w:p>
        </w:tc>
        <w:tc>
          <w:tcPr>
            <w:tcW w:w="364"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272.696</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9.746.674</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271.868</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269.415</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276.479</w:t>
            </w:r>
          </w:p>
        </w:tc>
        <w:tc>
          <w:tcPr>
            <w:tcW w:w="33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278.738</w:t>
            </w:r>
          </w:p>
        </w:tc>
      </w:tr>
      <w:tr w:rsidR="00116216" w:rsidRPr="00FC1BA5" w:rsidTr="003015DD">
        <w:trPr>
          <w:trHeight w:val="285"/>
        </w:trPr>
        <w:tc>
          <w:tcPr>
            <w:tcW w:w="81"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Bekostiging Caribisch Nederland</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12.888</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12.888</w:t>
            </w:r>
          </w:p>
        </w:tc>
        <w:tc>
          <w:tcPr>
            <w:tcW w:w="364"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2.342</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15.230</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2.342</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3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r>
      <w:tr w:rsidR="00116216" w:rsidRPr="00FC1BA5" w:rsidTr="003015DD">
        <w:trPr>
          <w:trHeight w:val="21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351" w:type="pct"/>
            <w:gridSpan w:val="4"/>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roofErr w:type="spellStart"/>
            <w:r w:rsidRPr="00FC1BA5">
              <w:rPr>
                <w:rFonts w:ascii="Verdana" w:hAnsi="Verdana" w:cs="Arial"/>
                <w:sz w:val="16"/>
                <w:szCs w:val="16"/>
              </w:rPr>
              <w:t>Prestatiebox</w:t>
            </w:r>
            <w:proofErr w:type="spellEnd"/>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220.822</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220.822</w:t>
            </w:r>
          </w:p>
        </w:tc>
        <w:tc>
          <w:tcPr>
            <w:tcW w:w="364"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220.822</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3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r>
      <w:tr w:rsidR="00116216" w:rsidRPr="00FC1BA5" w:rsidTr="003015DD">
        <w:trPr>
          <w:trHeight w:val="21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351" w:type="pct"/>
            <w:gridSpan w:val="4"/>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 xml:space="preserve">Aanvullende bekostiging </w:t>
            </w:r>
          </w:p>
        </w:tc>
        <w:tc>
          <w:tcPr>
            <w:tcW w:w="56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200</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200</w:t>
            </w: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200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r>
      <w:tr w:rsidR="00116216" w:rsidRPr="00FC1BA5" w:rsidTr="003015DD">
        <w:trPr>
          <w:trHeight w:val="21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Overig</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200</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200</w:t>
            </w:r>
          </w:p>
        </w:tc>
        <w:tc>
          <w:tcPr>
            <w:tcW w:w="364"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200</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3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r>
      <w:tr w:rsidR="00116216" w:rsidRPr="00FC1BA5" w:rsidTr="003015DD">
        <w:trPr>
          <w:trHeight w:val="21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FC1BA5" w:rsidTr="003015DD">
        <w:trPr>
          <w:trHeight w:val="210"/>
        </w:trPr>
        <w:tc>
          <w:tcPr>
            <w:tcW w:w="1432" w:type="pct"/>
            <w:gridSpan w:val="5"/>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Subsidies</w:t>
            </w:r>
          </w:p>
        </w:tc>
        <w:tc>
          <w:tcPr>
            <w:tcW w:w="56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116.589</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116.589</w:t>
            </w: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-7.067</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109.522</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2.016</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-865</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135</w:t>
            </w: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322</w:t>
            </w:r>
          </w:p>
        </w:tc>
      </w:tr>
      <w:tr w:rsidR="00116216" w:rsidRPr="00FC1BA5" w:rsidTr="003015DD">
        <w:trPr>
          <w:trHeight w:val="465"/>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Regeling Onderwijsvoorziening jonggehandicapten</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23.000</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23.000</w:t>
            </w:r>
          </w:p>
        </w:tc>
        <w:tc>
          <w:tcPr>
            <w:tcW w:w="364"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2"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23.000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3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r>
      <w:tr w:rsidR="00116216" w:rsidRPr="00FC1BA5" w:rsidTr="003015DD">
        <w:trPr>
          <w:trHeight w:val="21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5"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Nederlands onderwijs buitenland</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10.394</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10.394</w:t>
            </w:r>
          </w:p>
        </w:tc>
        <w:tc>
          <w:tcPr>
            <w:tcW w:w="364"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412"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10.394</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3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r>
      <w:tr w:rsidR="00116216" w:rsidRPr="00FC1BA5" w:rsidTr="003015DD">
        <w:trPr>
          <w:trHeight w:val="420"/>
        </w:trPr>
        <w:tc>
          <w:tcPr>
            <w:tcW w:w="81"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Basis voor Presteren (School aan Zet en Bèta Techniek)</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6.500</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6.500</w:t>
            </w:r>
          </w:p>
        </w:tc>
        <w:tc>
          <w:tcPr>
            <w:tcW w:w="364"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-6.500</w:t>
            </w:r>
          </w:p>
        </w:tc>
        <w:tc>
          <w:tcPr>
            <w:tcW w:w="412"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3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r>
      <w:tr w:rsidR="00116216" w:rsidRPr="00FC1BA5" w:rsidTr="003015DD">
        <w:trPr>
          <w:trHeight w:val="45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Humanistisch vormend en godsdienstonderwijs</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10.130</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10.130</w:t>
            </w:r>
          </w:p>
        </w:tc>
        <w:tc>
          <w:tcPr>
            <w:tcW w:w="364"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1.000</w:t>
            </w:r>
          </w:p>
        </w:tc>
        <w:tc>
          <w:tcPr>
            <w:tcW w:w="412"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11.130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1.500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2.000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2.500</w:t>
            </w:r>
          </w:p>
        </w:tc>
        <w:tc>
          <w:tcPr>
            <w:tcW w:w="33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3.000</w:t>
            </w:r>
          </w:p>
        </w:tc>
      </w:tr>
      <w:tr w:rsidR="00116216" w:rsidRPr="00FC1BA5" w:rsidTr="003015DD">
        <w:trPr>
          <w:trHeight w:val="255"/>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Overig</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66.565</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66.565</w:t>
            </w:r>
          </w:p>
        </w:tc>
        <w:tc>
          <w:tcPr>
            <w:tcW w:w="364"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-1.567</w:t>
            </w:r>
          </w:p>
        </w:tc>
        <w:tc>
          <w:tcPr>
            <w:tcW w:w="412"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64.998</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516</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-2.865</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-2.365</w:t>
            </w:r>
          </w:p>
        </w:tc>
        <w:tc>
          <w:tcPr>
            <w:tcW w:w="33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-2.678</w:t>
            </w:r>
          </w:p>
        </w:tc>
      </w:tr>
      <w:tr w:rsidR="00116216" w:rsidRPr="00FC1BA5" w:rsidTr="003015DD">
        <w:trPr>
          <w:trHeight w:val="21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u w:val="single"/>
              </w:rPr>
            </w:pP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FC1BA5" w:rsidTr="003015DD">
        <w:trPr>
          <w:trHeight w:val="210"/>
        </w:trPr>
        <w:tc>
          <w:tcPr>
            <w:tcW w:w="1432" w:type="pct"/>
            <w:gridSpan w:val="5"/>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Opdrachten</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11.867</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11.867</w:t>
            </w:r>
          </w:p>
        </w:tc>
        <w:tc>
          <w:tcPr>
            <w:tcW w:w="364"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-1.961</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9.906</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-449</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-322</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3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r>
      <w:tr w:rsidR="00116216" w:rsidRPr="00FC1BA5" w:rsidTr="003015DD">
        <w:trPr>
          <w:trHeight w:val="210"/>
        </w:trPr>
        <w:tc>
          <w:tcPr>
            <w:tcW w:w="373" w:type="pct"/>
            <w:gridSpan w:val="3"/>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77"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82"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r>
      <w:tr w:rsidR="00116216" w:rsidRPr="00FC1BA5" w:rsidTr="003015DD">
        <w:trPr>
          <w:trHeight w:val="210"/>
        </w:trPr>
        <w:tc>
          <w:tcPr>
            <w:tcW w:w="1432" w:type="pct"/>
            <w:gridSpan w:val="5"/>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b/>
                <w:bCs/>
                <w:sz w:val="16"/>
                <w:szCs w:val="16"/>
              </w:rPr>
              <w:t>Bijdrage aan agentschappen</w:t>
            </w:r>
          </w:p>
        </w:tc>
        <w:tc>
          <w:tcPr>
            <w:tcW w:w="56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23.951</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23.951</w:t>
            </w: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176</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24.127</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171</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171</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171</w:t>
            </w: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171</w:t>
            </w:r>
          </w:p>
        </w:tc>
      </w:tr>
      <w:tr w:rsidR="00116216" w:rsidRPr="00FC1BA5" w:rsidTr="003015DD">
        <w:trPr>
          <w:trHeight w:val="21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Dienst Uitvoering Onderwijs</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23.951</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23.951</w:t>
            </w:r>
          </w:p>
        </w:tc>
        <w:tc>
          <w:tcPr>
            <w:tcW w:w="364"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176</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24.127</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171</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171</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171</w:t>
            </w:r>
          </w:p>
        </w:tc>
        <w:tc>
          <w:tcPr>
            <w:tcW w:w="33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171</w:t>
            </w:r>
          </w:p>
        </w:tc>
      </w:tr>
      <w:tr w:rsidR="00116216" w:rsidRPr="00FC1BA5" w:rsidTr="003015DD">
        <w:trPr>
          <w:trHeight w:val="21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r>
      <w:tr w:rsidR="00116216" w:rsidRPr="00FC1BA5" w:rsidTr="003015DD">
        <w:trPr>
          <w:trHeight w:val="210"/>
        </w:trPr>
        <w:tc>
          <w:tcPr>
            <w:tcW w:w="1432" w:type="pct"/>
            <w:gridSpan w:val="5"/>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b/>
                <w:bCs/>
                <w:sz w:val="16"/>
                <w:szCs w:val="16"/>
              </w:rPr>
              <w:t>Bijdrage aan ZBO's/</w:t>
            </w:r>
            <w:proofErr w:type="spellStart"/>
            <w:r w:rsidRPr="00FC1BA5">
              <w:rPr>
                <w:rFonts w:ascii="Verdana" w:hAnsi="Verdana" w:cs="Arial"/>
                <w:b/>
                <w:bCs/>
                <w:sz w:val="16"/>
                <w:szCs w:val="16"/>
              </w:rPr>
              <w:t>RWT's</w:t>
            </w:r>
            <w:proofErr w:type="spellEnd"/>
          </w:p>
        </w:tc>
        <w:tc>
          <w:tcPr>
            <w:tcW w:w="56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7.636</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7.636</w:t>
            </w: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169</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7.805</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165</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165</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165</w:t>
            </w: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165</w:t>
            </w:r>
          </w:p>
        </w:tc>
      </w:tr>
      <w:tr w:rsidR="00116216" w:rsidRPr="00FC1BA5" w:rsidTr="003015DD">
        <w:trPr>
          <w:trHeight w:val="435"/>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 xml:space="preserve">Stichting Vervangingsfonds en </w:t>
            </w:r>
            <w:proofErr w:type="spellStart"/>
            <w:r w:rsidRPr="00FC1BA5">
              <w:rPr>
                <w:rFonts w:ascii="Verdana" w:hAnsi="Verdana" w:cs="Arial"/>
                <w:sz w:val="16"/>
                <w:szCs w:val="16"/>
              </w:rPr>
              <w:t>Particpatiefonds</w:t>
            </w:r>
            <w:proofErr w:type="spellEnd"/>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5.275</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5.275</w:t>
            </w:r>
          </w:p>
        </w:tc>
        <w:tc>
          <w:tcPr>
            <w:tcW w:w="364"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412"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5.275</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3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r>
      <w:tr w:rsidR="00116216" w:rsidRPr="00FC1BA5" w:rsidTr="003015DD">
        <w:trPr>
          <w:trHeight w:val="435"/>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Stichting Vervangingsfonds en Bedrijfsgezondheid</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64"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412"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38"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r>
      <w:tr w:rsidR="00116216" w:rsidRPr="00FC1BA5" w:rsidTr="003015DD">
        <w:trPr>
          <w:trHeight w:val="21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UWV</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2.361</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2.361</w:t>
            </w:r>
          </w:p>
        </w:tc>
        <w:tc>
          <w:tcPr>
            <w:tcW w:w="364"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169</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2.530</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165</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165</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165</w:t>
            </w:r>
          </w:p>
        </w:tc>
        <w:tc>
          <w:tcPr>
            <w:tcW w:w="33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165</w:t>
            </w:r>
          </w:p>
        </w:tc>
      </w:tr>
      <w:tr w:rsidR="00116216" w:rsidRPr="00FC1BA5" w:rsidTr="003015DD">
        <w:trPr>
          <w:trHeight w:val="21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r>
      <w:tr w:rsidR="00116216" w:rsidRPr="00FC1BA5" w:rsidTr="003015DD">
        <w:trPr>
          <w:trHeight w:val="210"/>
        </w:trPr>
        <w:tc>
          <w:tcPr>
            <w:tcW w:w="1432" w:type="pct"/>
            <w:gridSpan w:val="5"/>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Bijdrage aan medeoverheden</w:t>
            </w:r>
          </w:p>
        </w:tc>
        <w:tc>
          <w:tcPr>
            <w:tcW w:w="56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366.750</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366.750</w:t>
            </w: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366.750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r>
      <w:tr w:rsidR="00116216" w:rsidRPr="00FC1BA5" w:rsidTr="003015DD">
        <w:trPr>
          <w:trHeight w:val="435"/>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Gemeentelijk onderwijsachterstandenbeleid</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266.750</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266.750</w:t>
            </w: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266.750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r>
      <w:tr w:rsidR="00116216" w:rsidRPr="00FC1BA5" w:rsidTr="003015DD">
        <w:trPr>
          <w:trHeight w:val="21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Aanvulling GOA convenant G37</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95.000</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95.000</w:t>
            </w: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95.000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r>
      <w:tr w:rsidR="00116216" w:rsidRPr="00FC1BA5" w:rsidTr="003015DD">
        <w:trPr>
          <w:trHeight w:val="66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Verhoging taalniveau pedagogisch medewerkers klein gemeenten</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5.000</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5.000</w:t>
            </w: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5.000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0</w:t>
            </w:r>
          </w:p>
        </w:tc>
      </w:tr>
      <w:tr w:rsidR="00116216" w:rsidRPr="00FC1BA5" w:rsidTr="003015DD">
        <w:trPr>
          <w:trHeight w:val="21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r>
      <w:tr w:rsidR="00116216" w:rsidRPr="00FC1BA5" w:rsidTr="003015DD">
        <w:trPr>
          <w:trHeight w:val="210"/>
        </w:trPr>
        <w:tc>
          <w:tcPr>
            <w:tcW w:w="1432" w:type="pct"/>
            <w:gridSpan w:val="5"/>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Bijdrage aan sociale fondsen</w:t>
            </w:r>
          </w:p>
        </w:tc>
        <w:tc>
          <w:tcPr>
            <w:tcW w:w="56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10.923</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10.923</w:t>
            </w:r>
          </w:p>
        </w:tc>
        <w:tc>
          <w:tcPr>
            <w:tcW w:w="364"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-10.636</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287</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464</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464</w:t>
            </w:r>
          </w:p>
        </w:tc>
        <w:tc>
          <w:tcPr>
            <w:tcW w:w="32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464</w:t>
            </w:r>
          </w:p>
        </w:tc>
        <w:tc>
          <w:tcPr>
            <w:tcW w:w="338"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464</w:t>
            </w:r>
          </w:p>
        </w:tc>
      </w:tr>
      <w:tr w:rsidR="00116216" w:rsidRPr="00FC1BA5" w:rsidTr="003015DD">
        <w:trPr>
          <w:trHeight w:val="210"/>
        </w:trPr>
        <w:tc>
          <w:tcPr>
            <w:tcW w:w="81"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5" w:type="pct"/>
            <w:tcBorders>
              <w:top w:val="nil"/>
              <w:left w:val="nil"/>
              <w:bottom w:val="nil"/>
              <w:right w:val="nil"/>
            </w:tcBorders>
            <w:shd w:val="clear" w:color="auto" w:fill="auto"/>
            <w:noWrap/>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w:t>
            </w:r>
          </w:p>
        </w:tc>
        <w:tc>
          <w:tcPr>
            <w:tcW w:w="1256" w:type="pct"/>
            <w:gridSpan w:val="3"/>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FC1BA5">
              <w:rPr>
                <w:rFonts w:ascii="Verdana" w:hAnsi="Verdana" w:cs="Arial"/>
                <w:sz w:val="16"/>
                <w:szCs w:val="16"/>
              </w:rPr>
              <w:t>Brede Scholen</w:t>
            </w:r>
          </w:p>
        </w:tc>
        <w:tc>
          <w:tcPr>
            <w:tcW w:w="563" w:type="pct"/>
            <w:tcBorders>
              <w:top w:val="nil"/>
              <w:left w:val="nil"/>
              <w:bottom w:val="nil"/>
              <w:right w:val="nil"/>
            </w:tcBorders>
            <w:shd w:val="clear" w:color="auto" w:fill="auto"/>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10.923</w:t>
            </w:r>
          </w:p>
        </w:tc>
        <w:tc>
          <w:tcPr>
            <w:tcW w:w="49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13"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10.923</w:t>
            </w:r>
          </w:p>
        </w:tc>
        <w:tc>
          <w:tcPr>
            <w:tcW w:w="364"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-10.636</w:t>
            </w:r>
          </w:p>
        </w:tc>
        <w:tc>
          <w:tcPr>
            <w:tcW w:w="412" w:type="pct"/>
            <w:tcBorders>
              <w:top w:val="nil"/>
              <w:left w:val="nil"/>
              <w:bottom w:val="nil"/>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287</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464</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464</w:t>
            </w:r>
          </w:p>
        </w:tc>
        <w:tc>
          <w:tcPr>
            <w:tcW w:w="32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464</w:t>
            </w:r>
          </w:p>
        </w:tc>
        <w:tc>
          <w:tcPr>
            <w:tcW w:w="338" w:type="pct"/>
            <w:tcBorders>
              <w:top w:val="nil"/>
              <w:left w:val="nil"/>
              <w:bottom w:val="nil"/>
              <w:right w:val="nil"/>
            </w:tcBorders>
            <w:shd w:val="clear" w:color="auto" w:fill="auto"/>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FC1BA5">
              <w:rPr>
                <w:rFonts w:ascii="Verdana" w:hAnsi="Verdana" w:cs="Arial"/>
                <w:sz w:val="16"/>
                <w:szCs w:val="16"/>
              </w:rPr>
              <w:t>464</w:t>
            </w:r>
          </w:p>
        </w:tc>
      </w:tr>
      <w:tr w:rsidR="00116216" w:rsidRPr="00FC1BA5" w:rsidTr="003015DD">
        <w:trPr>
          <w:trHeight w:val="210"/>
        </w:trPr>
        <w:tc>
          <w:tcPr>
            <w:tcW w:w="1432" w:type="pct"/>
            <w:gridSpan w:val="5"/>
            <w:tcBorders>
              <w:top w:val="single" w:sz="4" w:space="0" w:color="auto"/>
              <w:left w:val="nil"/>
              <w:bottom w:val="single" w:sz="4" w:space="0" w:color="auto"/>
              <w:right w:val="nil"/>
            </w:tcBorders>
            <w:shd w:val="clear" w:color="auto" w:fill="auto"/>
            <w:noWrap/>
            <w:vAlign w:val="center"/>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Ontvangsten</w:t>
            </w:r>
          </w:p>
        </w:tc>
        <w:tc>
          <w:tcPr>
            <w:tcW w:w="563" w:type="pct"/>
            <w:tcBorders>
              <w:top w:val="single" w:sz="4" w:space="0" w:color="auto"/>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8.661</w:t>
            </w:r>
          </w:p>
        </w:tc>
        <w:tc>
          <w:tcPr>
            <w:tcW w:w="493" w:type="pct"/>
            <w:tcBorders>
              <w:top w:val="single" w:sz="4" w:space="0" w:color="auto"/>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0</w:t>
            </w:r>
          </w:p>
        </w:tc>
        <w:tc>
          <w:tcPr>
            <w:tcW w:w="413" w:type="pct"/>
            <w:tcBorders>
              <w:top w:val="single" w:sz="4" w:space="0" w:color="auto"/>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8.661</w:t>
            </w:r>
          </w:p>
        </w:tc>
        <w:tc>
          <w:tcPr>
            <w:tcW w:w="364" w:type="pct"/>
            <w:tcBorders>
              <w:top w:val="single" w:sz="4" w:space="0" w:color="auto"/>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 </w:t>
            </w:r>
          </w:p>
        </w:tc>
        <w:tc>
          <w:tcPr>
            <w:tcW w:w="412" w:type="pct"/>
            <w:tcBorders>
              <w:top w:val="single" w:sz="4" w:space="0" w:color="auto"/>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FC1BA5">
              <w:rPr>
                <w:rFonts w:ascii="Verdana" w:hAnsi="Verdana" w:cs="Arial"/>
                <w:b/>
                <w:bCs/>
                <w:sz w:val="16"/>
                <w:szCs w:val="16"/>
              </w:rPr>
              <w:t>8.661</w:t>
            </w:r>
          </w:p>
        </w:tc>
        <w:tc>
          <w:tcPr>
            <w:tcW w:w="328" w:type="pct"/>
            <w:tcBorders>
              <w:top w:val="single" w:sz="4" w:space="0" w:color="auto"/>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 </w:t>
            </w:r>
          </w:p>
        </w:tc>
        <w:tc>
          <w:tcPr>
            <w:tcW w:w="328" w:type="pct"/>
            <w:tcBorders>
              <w:top w:val="single" w:sz="4" w:space="0" w:color="auto"/>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 </w:t>
            </w:r>
          </w:p>
        </w:tc>
        <w:tc>
          <w:tcPr>
            <w:tcW w:w="328" w:type="pct"/>
            <w:tcBorders>
              <w:top w:val="single" w:sz="4" w:space="0" w:color="auto"/>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 </w:t>
            </w:r>
          </w:p>
        </w:tc>
        <w:tc>
          <w:tcPr>
            <w:tcW w:w="338" w:type="pct"/>
            <w:tcBorders>
              <w:top w:val="single" w:sz="4" w:space="0" w:color="auto"/>
              <w:left w:val="nil"/>
              <w:bottom w:val="single" w:sz="4" w:space="0" w:color="auto"/>
              <w:right w:val="nil"/>
            </w:tcBorders>
            <w:shd w:val="clear" w:color="auto" w:fill="auto"/>
            <w:noWrap/>
            <w:vAlign w:val="bottom"/>
            <w:hideMark/>
          </w:tcPr>
          <w:p w:rsidR="00116216" w:rsidRPr="00FC1B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FC1BA5">
              <w:rPr>
                <w:rFonts w:ascii="Verdana" w:hAnsi="Verdana" w:cs="Arial"/>
                <w:b/>
                <w:bCs/>
                <w:sz w:val="16"/>
                <w:szCs w:val="16"/>
              </w:rPr>
              <w:t> </w:t>
            </w:r>
          </w:p>
        </w:tc>
      </w:tr>
    </w:tbl>
    <w:p w:rsidR="00116216" w:rsidRPr="00073311" w:rsidRDefault="00116216" w:rsidP="00116216">
      <w:pPr>
        <w:spacing w:line="360" w:lineRule="auto"/>
        <w:rPr>
          <w:rFonts w:ascii="Verdana" w:hAnsi="Verdana" w:cs="Arial"/>
          <w:sz w:val="20"/>
        </w:rPr>
      </w:pPr>
    </w:p>
    <w:p w:rsidR="00116216" w:rsidRPr="00073311" w:rsidRDefault="00116216" w:rsidP="00116216">
      <w:pPr>
        <w:spacing w:line="360" w:lineRule="auto"/>
        <w:rPr>
          <w:rFonts w:ascii="Verdana" w:hAnsi="Verdana"/>
          <w:sz w:val="20"/>
        </w:rPr>
      </w:pPr>
      <w:r w:rsidRPr="00073311">
        <w:rPr>
          <w:rFonts w:ascii="Verdana" w:hAnsi="Verdana"/>
          <w:sz w:val="20"/>
        </w:rPr>
        <w:t xml:space="preserve">In de kolom “Mutaties </w:t>
      </w:r>
      <w:r>
        <w:rPr>
          <w:rFonts w:ascii="Verdana" w:hAnsi="Verdana"/>
          <w:sz w:val="20"/>
        </w:rPr>
        <w:t>eerste</w:t>
      </w:r>
      <w:r w:rsidRPr="00073311">
        <w:rPr>
          <w:rFonts w:ascii="Verdana" w:hAnsi="Verdana"/>
          <w:sz w:val="20"/>
        </w:rPr>
        <w:t xml:space="preserve"> suppletoire begroting 201</w:t>
      </w:r>
      <w:r>
        <w:rPr>
          <w:rFonts w:ascii="Verdana" w:hAnsi="Verdana"/>
          <w:sz w:val="20"/>
        </w:rPr>
        <w:t>7</w:t>
      </w:r>
      <w:r w:rsidRPr="00073311">
        <w:rPr>
          <w:rFonts w:ascii="Verdana" w:hAnsi="Verdana"/>
          <w:sz w:val="20"/>
        </w:rPr>
        <w:t xml:space="preserve">” worden de mutaties ten opzichte van de “Stand </w:t>
      </w:r>
      <w:r>
        <w:rPr>
          <w:rFonts w:ascii="Verdana" w:hAnsi="Verdana"/>
          <w:sz w:val="20"/>
        </w:rPr>
        <w:t>vastgestelde</w:t>
      </w:r>
      <w:r w:rsidRPr="00073311">
        <w:rPr>
          <w:rFonts w:ascii="Verdana" w:hAnsi="Verdana"/>
          <w:sz w:val="20"/>
        </w:rPr>
        <w:t xml:space="preserve"> begroting 201</w:t>
      </w:r>
      <w:r>
        <w:rPr>
          <w:rFonts w:ascii="Verdana" w:hAnsi="Verdana"/>
          <w:sz w:val="20"/>
        </w:rPr>
        <w:t>7</w:t>
      </w:r>
      <w:r w:rsidRPr="00073311">
        <w:rPr>
          <w:rFonts w:ascii="Verdana" w:hAnsi="Verdana"/>
          <w:sz w:val="20"/>
        </w:rPr>
        <w:t xml:space="preserve">” weergegeven. Hieronder worden de belangrijkste mutaties toegelicht. </w:t>
      </w:r>
    </w:p>
    <w:p w:rsidR="00116216" w:rsidRPr="00073311" w:rsidRDefault="00116216" w:rsidP="00116216">
      <w:pPr>
        <w:spacing w:line="360" w:lineRule="auto"/>
        <w:rPr>
          <w:rFonts w:ascii="Verdana" w:hAnsi="Verdana"/>
          <w:i/>
          <w:sz w:val="20"/>
        </w:rPr>
      </w:pPr>
    </w:p>
    <w:p w:rsidR="00116216" w:rsidRPr="00073311" w:rsidRDefault="00116216" w:rsidP="00116216">
      <w:pPr>
        <w:spacing w:line="360" w:lineRule="auto"/>
        <w:rPr>
          <w:rFonts w:ascii="Verdana" w:hAnsi="Verdana"/>
          <w:i/>
          <w:sz w:val="20"/>
        </w:rPr>
      </w:pPr>
      <w:r w:rsidRPr="00073311">
        <w:rPr>
          <w:rFonts w:ascii="Verdana" w:hAnsi="Verdana"/>
          <w:i/>
          <w:sz w:val="20"/>
        </w:rPr>
        <w:t>Toelichting mutaties:</w:t>
      </w:r>
    </w:p>
    <w:p w:rsidR="00116216" w:rsidRPr="00073311" w:rsidRDefault="00116216" w:rsidP="00116216">
      <w:pPr>
        <w:spacing w:line="360" w:lineRule="auto"/>
        <w:rPr>
          <w:rFonts w:ascii="Verdana" w:hAnsi="Verdana"/>
          <w:i/>
          <w:sz w:val="20"/>
        </w:rPr>
      </w:pPr>
    </w:p>
    <w:p w:rsidR="00116216" w:rsidRPr="00073311" w:rsidRDefault="00116216" w:rsidP="00116216">
      <w:pPr>
        <w:spacing w:line="360" w:lineRule="auto"/>
        <w:rPr>
          <w:rFonts w:ascii="Verdana" w:hAnsi="Verdana"/>
          <w:b/>
          <w:sz w:val="20"/>
        </w:rPr>
      </w:pPr>
      <w:r w:rsidRPr="00073311">
        <w:rPr>
          <w:rFonts w:ascii="Verdana" w:hAnsi="Verdana"/>
          <w:b/>
          <w:sz w:val="20"/>
        </w:rPr>
        <w:t>Verplichtingen</w:t>
      </w:r>
    </w:p>
    <w:p w:rsidR="00116216" w:rsidRPr="00D34987" w:rsidRDefault="00116216" w:rsidP="00116216">
      <w:pPr>
        <w:spacing w:line="360" w:lineRule="auto"/>
        <w:rPr>
          <w:rFonts w:ascii="Verdana" w:hAnsi="Verdana"/>
          <w:b/>
          <w:sz w:val="20"/>
        </w:rPr>
      </w:pPr>
      <w:r w:rsidRPr="00765724">
        <w:rPr>
          <w:rFonts w:ascii="Verdana" w:hAnsi="Verdana"/>
          <w:sz w:val="20"/>
        </w:rPr>
        <w:t>De</w:t>
      </w:r>
      <w:r>
        <w:rPr>
          <w:rFonts w:ascii="Verdana" w:hAnsi="Verdana"/>
          <w:sz w:val="20"/>
        </w:rPr>
        <w:t xml:space="preserve"> verplichtingen worden met € 256</w:t>
      </w:r>
      <w:r w:rsidRPr="00765724">
        <w:rPr>
          <w:rFonts w:ascii="Verdana" w:hAnsi="Verdana"/>
          <w:sz w:val="20"/>
        </w:rPr>
        <w:t>,0 miljoen verhoogd.</w:t>
      </w:r>
      <w:r w:rsidRPr="00765724">
        <w:rPr>
          <w:rFonts w:ascii="Verdana" w:hAnsi="Verdana"/>
          <w:color w:val="FF0000"/>
          <w:sz w:val="20"/>
        </w:rPr>
        <w:t xml:space="preserve"> </w:t>
      </w:r>
      <w:r w:rsidRPr="00D34987">
        <w:rPr>
          <w:rFonts w:ascii="Verdana" w:hAnsi="Verdana"/>
          <w:sz w:val="20"/>
        </w:rPr>
        <w:t xml:space="preserve">Dit betreft voor € 0,3 miljoen een mutatie in de garantieverplichtingen en voor </w:t>
      </w:r>
      <w:r>
        <w:rPr>
          <w:rFonts w:ascii="Verdana" w:hAnsi="Verdana"/>
          <w:sz w:val="20"/>
        </w:rPr>
        <w:br/>
      </w:r>
      <w:r w:rsidRPr="00D34987">
        <w:rPr>
          <w:rFonts w:ascii="Verdana" w:hAnsi="Verdana"/>
          <w:sz w:val="20"/>
        </w:rPr>
        <w:t>€ 255,7 miljoen de verplichtingennutaties die samenhangen met de hieronder toegelichte uitgavenmutaties ter grootte van datzelfde bedrag.</w:t>
      </w:r>
    </w:p>
    <w:p w:rsidR="00116216" w:rsidRPr="00765724" w:rsidRDefault="00116216" w:rsidP="00116216">
      <w:pPr>
        <w:spacing w:line="360" w:lineRule="auto"/>
        <w:rPr>
          <w:rFonts w:ascii="Verdana" w:hAnsi="Verdana"/>
          <w:b/>
          <w:sz w:val="20"/>
        </w:rPr>
      </w:pPr>
    </w:p>
    <w:p w:rsidR="00116216" w:rsidRPr="00765724" w:rsidRDefault="00116216" w:rsidP="00116216">
      <w:pPr>
        <w:spacing w:line="360" w:lineRule="auto"/>
        <w:rPr>
          <w:rFonts w:ascii="Verdana" w:hAnsi="Verdana"/>
          <w:b/>
          <w:sz w:val="20"/>
        </w:rPr>
      </w:pPr>
      <w:r w:rsidRPr="00765724">
        <w:rPr>
          <w:rFonts w:ascii="Verdana" w:hAnsi="Verdana"/>
          <w:b/>
          <w:sz w:val="20"/>
        </w:rPr>
        <w:t>Uitgaven</w:t>
      </w:r>
    </w:p>
    <w:p w:rsidR="00116216" w:rsidRPr="00765724" w:rsidRDefault="00116216" w:rsidP="00116216">
      <w:pPr>
        <w:spacing w:line="360" w:lineRule="auto"/>
        <w:rPr>
          <w:rFonts w:ascii="Verdana" w:hAnsi="Verdana"/>
          <w:i/>
          <w:sz w:val="20"/>
        </w:rPr>
      </w:pPr>
      <w:r w:rsidRPr="00765724">
        <w:rPr>
          <w:rFonts w:ascii="Verdana" w:hAnsi="Verdana"/>
          <w:i/>
          <w:sz w:val="20"/>
        </w:rPr>
        <w:t>Toelichting per instrument:</w:t>
      </w:r>
    </w:p>
    <w:p w:rsidR="00116216" w:rsidRPr="00765724" w:rsidRDefault="00116216" w:rsidP="00116216">
      <w:pPr>
        <w:spacing w:line="360" w:lineRule="auto"/>
        <w:rPr>
          <w:rFonts w:ascii="Verdana" w:hAnsi="Verdana"/>
          <w:i/>
          <w:sz w:val="20"/>
        </w:rPr>
      </w:pPr>
      <w:r w:rsidRPr="00765724">
        <w:rPr>
          <w:rFonts w:ascii="Verdana" w:hAnsi="Verdana"/>
          <w:i/>
          <w:sz w:val="20"/>
        </w:rPr>
        <w:lastRenderedPageBreak/>
        <w:t>Bekostiging</w:t>
      </w:r>
    </w:p>
    <w:p w:rsidR="00116216" w:rsidRPr="00765724" w:rsidRDefault="00116216" w:rsidP="00116216">
      <w:pPr>
        <w:spacing w:line="360" w:lineRule="auto"/>
        <w:rPr>
          <w:rFonts w:ascii="Verdana" w:hAnsi="Verdana" w:cs="Arial"/>
          <w:sz w:val="20"/>
        </w:rPr>
      </w:pPr>
      <w:r w:rsidRPr="00765724">
        <w:rPr>
          <w:rFonts w:ascii="Verdana" w:hAnsi="Verdana"/>
          <w:sz w:val="20"/>
        </w:rPr>
        <w:t>Het budget voor bekostiging wordt per saldo met € 275,0 miljoen verhoogd.</w:t>
      </w:r>
      <w:r w:rsidRPr="00765724">
        <w:rPr>
          <w:rFonts w:ascii="Verdana" w:hAnsi="Verdana" w:cs="Arial"/>
          <w:sz w:val="20"/>
        </w:rPr>
        <w:t xml:space="preserve"> De verhoging is met name het gevolg van de volgende mutaties:</w:t>
      </w:r>
    </w:p>
    <w:p w:rsidR="00116216"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contextualSpacing/>
        <w:rPr>
          <w:rFonts w:ascii="Verdana" w:hAnsi="Verdana"/>
          <w:sz w:val="20"/>
        </w:rPr>
      </w:pPr>
      <w:r>
        <w:rPr>
          <w:rFonts w:ascii="Verdana" w:hAnsi="Verdana"/>
          <w:sz w:val="20"/>
        </w:rPr>
        <w:t>de doorverdeling (+ € 249,1 miljoen) van de loon- en prijsbijstelling tranche 2017 inclusief de compensatie ABP-pensioenpremiestijging (zie het algemeen deel);</w:t>
      </w:r>
    </w:p>
    <w:p w:rsidR="00116216" w:rsidRPr="00765724" w:rsidRDefault="00116216" w:rsidP="00116216">
      <w:pPr>
        <w:numPr>
          <w:ilvl w:val="1"/>
          <w:numId w:val="4"/>
        </w:numPr>
        <w:spacing w:line="360" w:lineRule="auto"/>
        <w:rPr>
          <w:rFonts w:ascii="Verdana" w:hAnsi="Verdana" w:cs="Arial"/>
          <w:sz w:val="20"/>
        </w:rPr>
      </w:pPr>
      <w:r w:rsidRPr="00765724">
        <w:rPr>
          <w:rFonts w:ascii="Verdana" w:hAnsi="Verdana" w:cs="Arial"/>
          <w:sz w:val="20"/>
        </w:rPr>
        <w:t>Het budgettaire effect van de leerlingenraming (€ 16,2 miljoen). Deze mutatie is nader toegelicht in het algemene deel.</w:t>
      </w:r>
    </w:p>
    <w:p w:rsidR="00116216" w:rsidRPr="00765724" w:rsidRDefault="00116216" w:rsidP="00116216">
      <w:pPr>
        <w:pStyle w:val="Lijstalinea"/>
        <w:numPr>
          <w:ilvl w:val="1"/>
          <w:numId w:val="4"/>
        </w:numPr>
        <w:spacing w:line="360" w:lineRule="auto"/>
        <w:rPr>
          <w:rFonts w:ascii="Verdana" w:hAnsi="Verdana"/>
          <w:sz w:val="20"/>
        </w:rPr>
      </w:pPr>
      <w:r w:rsidRPr="00765724">
        <w:rPr>
          <w:rFonts w:ascii="Verdana" w:hAnsi="Verdana" w:cs="Arial"/>
          <w:sz w:val="20"/>
        </w:rPr>
        <w:t>Een overboeking van artikel 14 naar artikel 1 (€ 7,5 miljoen) ten behoeve van cultuureducatie voor het schooljaar 2017-2018.</w:t>
      </w:r>
      <w:r w:rsidRPr="00765724">
        <w:rPr>
          <w:rFonts w:ascii="Verdana" w:hAnsi="Verdana"/>
          <w:sz w:val="20"/>
        </w:rPr>
        <w:t xml:space="preserve"> </w:t>
      </w:r>
    </w:p>
    <w:p w:rsidR="00116216" w:rsidRPr="00765724" w:rsidRDefault="00116216" w:rsidP="00116216">
      <w:pPr>
        <w:pStyle w:val="Lijstalinea"/>
        <w:numPr>
          <w:ilvl w:val="1"/>
          <w:numId w:val="4"/>
        </w:numPr>
        <w:spacing w:line="360" w:lineRule="auto"/>
        <w:rPr>
          <w:rFonts w:ascii="Verdana" w:hAnsi="Verdana"/>
          <w:sz w:val="20"/>
        </w:rPr>
      </w:pPr>
      <w:r w:rsidRPr="00765724">
        <w:rPr>
          <w:rFonts w:ascii="Verdana" w:hAnsi="Verdana"/>
          <w:sz w:val="20"/>
        </w:rPr>
        <w:t>Een toevoeging ter grootte van € 5,0 miljoen aan het budget voor de regeling voor maatwerk en eerste opvang vreemdelingen. Uitvoeringstechnisch was het niet mogelijk om de eerste periode van het schooljaar 2016-2017 van deze regeling in 2016 uit te betalen. Vanwege de juridische verplichting zijn de beschikbare middelen vanuit 2016 doorgeschoven naar 2017.</w:t>
      </w:r>
    </w:p>
    <w:p w:rsidR="00116216" w:rsidRPr="00B96875" w:rsidRDefault="00116216" w:rsidP="00116216">
      <w:pPr>
        <w:numPr>
          <w:ilvl w:val="1"/>
          <w:numId w:val="4"/>
        </w:numPr>
        <w:spacing w:line="360" w:lineRule="auto"/>
        <w:rPr>
          <w:rFonts w:ascii="Verdana" w:hAnsi="Verdana" w:cs="Arial"/>
          <w:sz w:val="20"/>
        </w:rPr>
      </w:pPr>
      <w:r>
        <w:rPr>
          <w:rFonts w:ascii="Verdana" w:hAnsi="Verdana" w:cs="Arial"/>
          <w:sz w:val="20"/>
        </w:rPr>
        <w:t>Een tegenvaller als gevolg van d</w:t>
      </w:r>
      <w:r w:rsidRPr="00B96875">
        <w:rPr>
          <w:rFonts w:ascii="Verdana" w:hAnsi="Verdana" w:cs="Arial"/>
          <w:sz w:val="20"/>
        </w:rPr>
        <w:t>e naar verwachting duurdere dollar voor de bekostiging Caribisch Nederland (€ 2,3 miljoen).</w:t>
      </w:r>
    </w:p>
    <w:p w:rsidR="00116216" w:rsidRPr="00765724" w:rsidRDefault="00116216" w:rsidP="00116216">
      <w:pPr>
        <w:spacing w:line="360" w:lineRule="auto"/>
        <w:ind w:left="357"/>
        <w:rPr>
          <w:rFonts w:ascii="Verdana" w:hAnsi="Verdana" w:cs="Arial"/>
          <w:sz w:val="20"/>
        </w:rPr>
      </w:pPr>
      <w:r w:rsidRPr="00B96875">
        <w:rPr>
          <w:rFonts w:ascii="Verdana" w:hAnsi="Verdana" w:cs="Arial"/>
          <w:sz w:val="20"/>
        </w:rPr>
        <w:t xml:space="preserve">Tevens is het budget met € 5,0 miljoen verlaagd doordat naar verwachting het beroep op de regelingen voor </w:t>
      </w:r>
      <w:r w:rsidRPr="00B96875">
        <w:rPr>
          <w:rFonts w:ascii="Verdana" w:hAnsi="Verdana"/>
          <w:sz w:val="20"/>
        </w:rPr>
        <w:t>de eerste opvang van vreemdelingen en maatwerk voor eerstejaars asielzoekerskinderen in 2017 lager zal zijn dan eerder geraamd.</w:t>
      </w:r>
    </w:p>
    <w:p w:rsidR="00116216" w:rsidRPr="00B96875" w:rsidRDefault="00116216" w:rsidP="00116216">
      <w:pPr>
        <w:spacing w:line="360" w:lineRule="auto"/>
        <w:rPr>
          <w:rFonts w:ascii="Verdana" w:hAnsi="Verdana"/>
          <w:i/>
          <w:sz w:val="20"/>
        </w:rPr>
      </w:pPr>
    </w:p>
    <w:p w:rsidR="00116216" w:rsidRPr="00B96875" w:rsidRDefault="00116216" w:rsidP="00116216">
      <w:pPr>
        <w:spacing w:line="360" w:lineRule="auto"/>
        <w:rPr>
          <w:rFonts w:ascii="Verdana" w:hAnsi="Verdana"/>
          <w:b/>
          <w:i/>
          <w:sz w:val="20"/>
        </w:rPr>
      </w:pPr>
      <w:r w:rsidRPr="00B96875">
        <w:rPr>
          <w:rFonts w:ascii="Verdana" w:hAnsi="Verdana"/>
          <w:i/>
          <w:sz w:val="20"/>
        </w:rPr>
        <w:t>Subsidies</w:t>
      </w:r>
    </w:p>
    <w:p w:rsidR="00116216" w:rsidRPr="00B96875"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B96875">
        <w:rPr>
          <w:rFonts w:ascii="Verdana" w:hAnsi="Verdana"/>
          <w:sz w:val="20"/>
        </w:rPr>
        <w:t xml:space="preserve">Het budget voor subsidies wordt per saldo met € </w:t>
      </w:r>
      <w:r>
        <w:rPr>
          <w:rFonts w:ascii="Verdana" w:hAnsi="Verdana"/>
          <w:sz w:val="20"/>
        </w:rPr>
        <w:t>7</w:t>
      </w:r>
      <w:r w:rsidRPr="00B96875">
        <w:rPr>
          <w:rFonts w:ascii="Verdana" w:hAnsi="Verdana"/>
          <w:sz w:val="20"/>
        </w:rPr>
        <w:t>,1 miljoen verlaagd. Dit betreft met name de interne overboekingen naar artikel 3 en 9 voor de lerarenbeurs (€ 5,0 miljoen) en voor de ontwikkeling van de (adaptieve) eindtoets (€ 3,9 miljoen)</w:t>
      </w:r>
      <w:r>
        <w:rPr>
          <w:rFonts w:ascii="Verdana" w:hAnsi="Verdana"/>
          <w:sz w:val="20"/>
        </w:rPr>
        <w:t xml:space="preserve"> en het verhogen van het budget voor Humanistisch vormend en godsdienstonderwijs als gevolg van het aangenomen wetsvoorstel om de bekostiging van humanistisch- en godsdienstonderwijs in de WPO te verankeren</w:t>
      </w:r>
      <w:r w:rsidRPr="00B96875">
        <w:rPr>
          <w:rFonts w:ascii="Verdana" w:hAnsi="Verdana"/>
          <w:sz w:val="20"/>
        </w:rPr>
        <w:t>. Daarnaast zijn de loon- en prijsbijstelling (€ 2,8 miljoen) en het budget voor overlopende juridische verplichtingen (€ 2,0 miljoen) toegevoegd. Verder heeft binnen het instrument een technische mutatie (€ 6,5 miljoen) plaatsgevonden tussen &lt;&lt;Bèta en Techn</w:t>
      </w:r>
      <w:r>
        <w:rPr>
          <w:rFonts w:ascii="Verdana" w:hAnsi="Verdana"/>
          <w:sz w:val="20"/>
        </w:rPr>
        <w:t>iek&gt;&gt; en &lt;&lt;Overige subsidies&gt;&gt;.</w:t>
      </w:r>
    </w:p>
    <w:p w:rsidR="00116216" w:rsidRPr="00B96875" w:rsidRDefault="00116216" w:rsidP="00116216">
      <w:pPr>
        <w:spacing w:line="360" w:lineRule="auto"/>
        <w:rPr>
          <w:rFonts w:ascii="Verdana" w:hAnsi="Verdana"/>
          <w:iCs/>
          <w:sz w:val="20"/>
        </w:rPr>
      </w:pPr>
    </w:p>
    <w:p w:rsidR="00116216" w:rsidRPr="00B96875" w:rsidRDefault="00116216" w:rsidP="00116216">
      <w:pPr>
        <w:spacing w:line="360" w:lineRule="auto"/>
        <w:rPr>
          <w:rFonts w:ascii="Verdana" w:hAnsi="Verdana"/>
          <w:i/>
          <w:iCs/>
          <w:sz w:val="20"/>
        </w:rPr>
      </w:pPr>
      <w:r w:rsidRPr="00B96875">
        <w:rPr>
          <w:rFonts w:ascii="Verdana" w:hAnsi="Verdana"/>
          <w:i/>
          <w:iCs/>
          <w:sz w:val="20"/>
        </w:rPr>
        <w:t>Bijdragen aan sociale fondsen</w:t>
      </w:r>
    </w:p>
    <w:p w:rsidR="00116216" w:rsidRPr="00B96875" w:rsidRDefault="00116216" w:rsidP="00116216">
      <w:pPr>
        <w:spacing w:line="360" w:lineRule="auto"/>
        <w:rPr>
          <w:rFonts w:ascii="Verdana" w:hAnsi="Verdana"/>
          <w:i/>
          <w:iCs/>
          <w:sz w:val="20"/>
        </w:rPr>
      </w:pPr>
      <w:r w:rsidRPr="00B96875">
        <w:rPr>
          <w:rFonts w:ascii="Verdana" w:hAnsi="Verdana"/>
          <w:sz w:val="20"/>
        </w:rPr>
        <w:lastRenderedPageBreak/>
        <w:t>Het budget voor de bijdrage aan sociale fondsen wordt per saldo met € 10,6 miljoen verlaagd.</w:t>
      </w:r>
      <w:r w:rsidRPr="00B96875">
        <w:rPr>
          <w:rFonts w:ascii="Verdana" w:hAnsi="Verdana" w:cs="Arial"/>
          <w:sz w:val="20"/>
        </w:rPr>
        <w:t xml:space="preserve"> Dit </w:t>
      </w:r>
      <w:r>
        <w:rPr>
          <w:rFonts w:ascii="Verdana" w:hAnsi="Verdana" w:cs="Arial"/>
          <w:sz w:val="20"/>
        </w:rPr>
        <w:t xml:space="preserve">is een saldo van enerzijds een verhoging met ca. € 0,5 miljoen in verband met loon- en prijsbijstelling, en anderzijds een overboeking van € 11,1 miljoen </w:t>
      </w:r>
      <w:r w:rsidRPr="00B96875">
        <w:rPr>
          <w:rFonts w:ascii="Verdana" w:hAnsi="Verdana" w:cs="Arial"/>
          <w:sz w:val="20"/>
        </w:rPr>
        <w:t>naar het Gemeentefonds (GF) ten behoeve van de “Impuls brede scholen”.</w:t>
      </w:r>
    </w:p>
    <w:p w:rsidR="00116216" w:rsidRPr="00073311" w:rsidRDefault="00116216" w:rsidP="00116216">
      <w:pPr>
        <w:spacing w:line="360" w:lineRule="auto"/>
        <w:rPr>
          <w:sz w:val="20"/>
        </w:rPr>
      </w:pPr>
    </w:p>
    <w:p w:rsidR="00116216" w:rsidRPr="00794CBF" w:rsidRDefault="00116216" w:rsidP="00116216">
      <w:pPr>
        <w:spacing w:line="360" w:lineRule="auto"/>
        <w:rPr>
          <w:rFonts w:ascii="Verdana" w:hAnsi="Verdana" w:cs="Arial"/>
          <w:b/>
          <w:sz w:val="20"/>
        </w:rPr>
      </w:pPr>
      <w:r w:rsidRPr="00794CBF">
        <w:rPr>
          <w:rFonts w:ascii="Verdana" w:hAnsi="Verdana" w:cs="Arial"/>
          <w:b/>
          <w:sz w:val="20"/>
        </w:rPr>
        <w:t>Artikel 3. Voortgezet onderwijs</w:t>
      </w:r>
    </w:p>
    <w:p w:rsidR="00116216" w:rsidRPr="00794CBF" w:rsidRDefault="00116216" w:rsidP="00116216">
      <w:pPr>
        <w:spacing w:line="360" w:lineRule="auto"/>
        <w:rPr>
          <w:rFonts w:ascii="Verdana" w:hAnsi="Verdana" w:cs="Arial"/>
          <w:sz w:val="20"/>
        </w:rPr>
      </w:pPr>
    </w:p>
    <w:p w:rsidR="00116216" w:rsidRPr="00794CBF" w:rsidRDefault="00116216" w:rsidP="00116216">
      <w:pPr>
        <w:spacing w:line="360" w:lineRule="auto"/>
        <w:rPr>
          <w:rFonts w:ascii="Verdana" w:hAnsi="Verdana" w:cs="Arial"/>
          <w:i/>
          <w:sz w:val="20"/>
        </w:rPr>
      </w:pPr>
      <w:r w:rsidRPr="00794CBF">
        <w:rPr>
          <w:rFonts w:ascii="Verdana" w:hAnsi="Verdana" w:cs="Arial"/>
          <w:i/>
          <w:sz w:val="20"/>
        </w:rPr>
        <w:t>Budgettaire gevolgen van beleid</w:t>
      </w:r>
    </w:p>
    <w:tbl>
      <w:tblPr>
        <w:tblW w:w="5036" w:type="pct"/>
        <w:tblLayout w:type="fixed"/>
        <w:tblCellMar>
          <w:left w:w="70" w:type="dxa"/>
          <w:right w:w="70" w:type="dxa"/>
        </w:tblCellMar>
        <w:tblLook w:val="04A0" w:firstRow="1" w:lastRow="0" w:firstColumn="1" w:lastColumn="0" w:noHBand="0" w:noVBand="1"/>
      </w:tblPr>
      <w:tblGrid>
        <w:gridCol w:w="227"/>
        <w:gridCol w:w="268"/>
        <w:gridCol w:w="604"/>
        <w:gridCol w:w="858"/>
        <w:gridCol w:w="2399"/>
        <w:gridCol w:w="1103"/>
        <w:gridCol w:w="1274"/>
        <w:gridCol w:w="1276"/>
        <w:gridCol w:w="1134"/>
        <w:gridCol w:w="1134"/>
        <w:gridCol w:w="994"/>
        <w:gridCol w:w="989"/>
        <w:gridCol w:w="1006"/>
        <w:gridCol w:w="980"/>
      </w:tblGrid>
      <w:tr w:rsidR="00116216" w:rsidRPr="00A64454" w:rsidTr="003015DD">
        <w:trPr>
          <w:trHeight w:val="255"/>
        </w:trPr>
        <w:tc>
          <w:tcPr>
            <w:tcW w:w="5000" w:type="pct"/>
            <w:gridSpan w:val="14"/>
            <w:tcBorders>
              <w:top w:val="single" w:sz="4" w:space="0" w:color="auto"/>
              <w:left w:val="nil"/>
              <w:bottom w:val="single" w:sz="4" w:space="0" w:color="auto"/>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64454">
              <w:rPr>
                <w:rFonts w:ascii="Verdana" w:hAnsi="Verdana" w:cs="Arial"/>
                <w:b/>
                <w:bCs/>
                <w:sz w:val="16"/>
                <w:szCs w:val="16"/>
              </w:rPr>
              <w:t>Budgettaire gevolgen van beleid, Beleidsartikel 3 (Eerste suppletoire begroting) (bedragen x € 1.000)</w:t>
            </w:r>
          </w:p>
        </w:tc>
      </w:tr>
      <w:tr w:rsidR="00116216" w:rsidRPr="00A64454" w:rsidTr="003015DD">
        <w:trPr>
          <w:trHeight w:val="1050"/>
        </w:trPr>
        <w:tc>
          <w:tcPr>
            <w:tcW w:w="386" w:type="pct"/>
            <w:gridSpan w:val="3"/>
            <w:tcBorders>
              <w:top w:val="nil"/>
              <w:left w:val="nil"/>
              <w:bottom w:val="single" w:sz="4" w:space="0" w:color="auto"/>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w:t>
            </w:r>
          </w:p>
        </w:tc>
        <w:tc>
          <w:tcPr>
            <w:tcW w:w="301" w:type="pct"/>
            <w:tcBorders>
              <w:top w:val="nil"/>
              <w:left w:val="nil"/>
              <w:bottom w:val="single" w:sz="4" w:space="0" w:color="auto"/>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w:t>
            </w:r>
          </w:p>
        </w:tc>
        <w:tc>
          <w:tcPr>
            <w:tcW w:w="842" w:type="pct"/>
            <w:tcBorders>
              <w:top w:val="nil"/>
              <w:left w:val="nil"/>
              <w:bottom w:val="single" w:sz="4" w:space="0" w:color="auto"/>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w:t>
            </w:r>
          </w:p>
        </w:tc>
        <w:tc>
          <w:tcPr>
            <w:tcW w:w="387" w:type="pct"/>
            <w:tcBorders>
              <w:top w:val="nil"/>
              <w:left w:val="nil"/>
              <w:bottom w:val="single" w:sz="4" w:space="0" w:color="auto"/>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Ontwerpbegroting 2017</w:t>
            </w:r>
          </w:p>
        </w:tc>
        <w:tc>
          <w:tcPr>
            <w:tcW w:w="447" w:type="pct"/>
            <w:tcBorders>
              <w:top w:val="nil"/>
              <w:left w:val="nil"/>
              <w:bottom w:val="single" w:sz="4" w:space="0" w:color="auto"/>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xml:space="preserve">Mutaties via </w:t>
            </w:r>
            <w:proofErr w:type="spellStart"/>
            <w:r w:rsidRPr="00A64454">
              <w:rPr>
                <w:rFonts w:ascii="Verdana" w:hAnsi="Verdana" w:cs="Arial"/>
                <w:sz w:val="16"/>
                <w:szCs w:val="16"/>
              </w:rPr>
              <w:t>NvW</w:t>
            </w:r>
            <w:proofErr w:type="spellEnd"/>
            <w:r w:rsidRPr="00A64454">
              <w:rPr>
                <w:rFonts w:ascii="Verdana" w:hAnsi="Verdana" w:cs="Arial"/>
                <w:sz w:val="16"/>
                <w:szCs w:val="16"/>
              </w:rPr>
              <w:t>, ISB, motie en amendementen</w:t>
            </w:r>
          </w:p>
        </w:tc>
        <w:tc>
          <w:tcPr>
            <w:tcW w:w="448" w:type="pct"/>
            <w:tcBorders>
              <w:top w:val="nil"/>
              <w:left w:val="nil"/>
              <w:bottom w:val="single" w:sz="4" w:space="0" w:color="auto"/>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Vastgestelde begroting 2017</w:t>
            </w:r>
          </w:p>
        </w:tc>
        <w:tc>
          <w:tcPr>
            <w:tcW w:w="398" w:type="pct"/>
            <w:tcBorders>
              <w:top w:val="nil"/>
              <w:left w:val="nil"/>
              <w:bottom w:val="single" w:sz="4" w:space="0" w:color="auto"/>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Mutaties 1e suppletoire begroting 2017</w:t>
            </w:r>
          </w:p>
        </w:tc>
        <w:tc>
          <w:tcPr>
            <w:tcW w:w="398" w:type="pct"/>
            <w:tcBorders>
              <w:top w:val="nil"/>
              <w:left w:val="nil"/>
              <w:bottom w:val="single" w:sz="4" w:space="0" w:color="auto"/>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Stand 1e suppletoire begroting 2017</w:t>
            </w:r>
          </w:p>
        </w:tc>
        <w:tc>
          <w:tcPr>
            <w:tcW w:w="349" w:type="pct"/>
            <w:tcBorders>
              <w:top w:val="nil"/>
              <w:left w:val="nil"/>
              <w:bottom w:val="single" w:sz="4" w:space="0" w:color="auto"/>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A64454">
              <w:rPr>
                <w:rFonts w:ascii="Verdana" w:hAnsi="Verdana" w:cs="Arial"/>
                <w:sz w:val="16"/>
                <w:szCs w:val="16"/>
              </w:rPr>
              <w:t>Mutatie 2018</w:t>
            </w:r>
          </w:p>
        </w:tc>
        <w:tc>
          <w:tcPr>
            <w:tcW w:w="347" w:type="pct"/>
            <w:tcBorders>
              <w:top w:val="nil"/>
              <w:left w:val="nil"/>
              <w:bottom w:val="single" w:sz="4" w:space="0" w:color="auto"/>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A64454">
              <w:rPr>
                <w:rFonts w:ascii="Verdana" w:hAnsi="Verdana" w:cs="Arial"/>
                <w:sz w:val="16"/>
                <w:szCs w:val="16"/>
              </w:rPr>
              <w:t>Mutatie 2019</w:t>
            </w:r>
          </w:p>
        </w:tc>
        <w:tc>
          <w:tcPr>
            <w:tcW w:w="353" w:type="pct"/>
            <w:tcBorders>
              <w:top w:val="nil"/>
              <w:left w:val="nil"/>
              <w:bottom w:val="single" w:sz="4" w:space="0" w:color="auto"/>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A64454">
              <w:rPr>
                <w:rFonts w:ascii="Verdana" w:hAnsi="Verdana" w:cs="Arial"/>
                <w:sz w:val="16"/>
                <w:szCs w:val="16"/>
              </w:rPr>
              <w:t>Mutatie 2020</w:t>
            </w:r>
          </w:p>
        </w:tc>
        <w:tc>
          <w:tcPr>
            <w:tcW w:w="343" w:type="pct"/>
            <w:tcBorders>
              <w:top w:val="nil"/>
              <w:left w:val="nil"/>
              <w:bottom w:val="single" w:sz="4" w:space="0" w:color="auto"/>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cs="Arial"/>
                <w:sz w:val="16"/>
                <w:szCs w:val="16"/>
              </w:rPr>
            </w:pPr>
            <w:r w:rsidRPr="00A64454">
              <w:rPr>
                <w:rFonts w:ascii="Verdana" w:hAnsi="Verdana" w:cs="Arial"/>
                <w:sz w:val="16"/>
                <w:szCs w:val="16"/>
              </w:rPr>
              <w:t>Mutatie 2021</w:t>
            </w:r>
          </w:p>
        </w:tc>
      </w:tr>
      <w:tr w:rsidR="00116216" w:rsidRPr="00A64454" w:rsidTr="003015DD">
        <w:trPr>
          <w:trHeight w:val="240"/>
        </w:trPr>
        <w:tc>
          <w:tcPr>
            <w:tcW w:w="1529" w:type="pct"/>
            <w:gridSpan w:val="5"/>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64454">
              <w:rPr>
                <w:rFonts w:ascii="Verdana" w:hAnsi="Verdana" w:cs="Arial"/>
                <w:b/>
                <w:bCs/>
                <w:sz w:val="16"/>
                <w:szCs w:val="16"/>
              </w:rPr>
              <w:t>Verplichtingen</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7.893.559</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7.893.559</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455.812</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8.349.371</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220.220</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212.245</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213.056</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212.440</w:t>
            </w:r>
          </w:p>
        </w:tc>
      </w:tr>
      <w:tr w:rsidR="00116216" w:rsidRPr="00A64454" w:rsidTr="003015DD">
        <w:trPr>
          <w:trHeight w:val="255"/>
        </w:trPr>
        <w:tc>
          <w:tcPr>
            <w:tcW w:w="1529" w:type="pct"/>
            <w:gridSpan w:val="5"/>
            <w:tcBorders>
              <w:top w:val="nil"/>
              <w:left w:val="nil"/>
              <w:bottom w:val="single" w:sz="4" w:space="0" w:color="auto"/>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Waarvan garantieverplichtingen</w:t>
            </w:r>
          </w:p>
        </w:tc>
        <w:tc>
          <w:tcPr>
            <w:tcW w:w="387" w:type="pct"/>
            <w:tcBorders>
              <w:top w:val="nil"/>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w:t>
            </w:r>
          </w:p>
        </w:tc>
        <w:tc>
          <w:tcPr>
            <w:tcW w:w="447" w:type="pct"/>
            <w:tcBorders>
              <w:top w:val="nil"/>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w:t>
            </w:r>
          </w:p>
        </w:tc>
        <w:tc>
          <w:tcPr>
            <w:tcW w:w="448" w:type="pct"/>
            <w:tcBorders>
              <w:top w:val="nil"/>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w:t>
            </w:r>
          </w:p>
        </w:tc>
        <w:tc>
          <w:tcPr>
            <w:tcW w:w="398" w:type="pct"/>
            <w:tcBorders>
              <w:top w:val="nil"/>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2.732</w:t>
            </w:r>
          </w:p>
        </w:tc>
        <w:tc>
          <w:tcPr>
            <w:tcW w:w="398" w:type="pct"/>
            <w:tcBorders>
              <w:top w:val="nil"/>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2.732</w:t>
            </w:r>
          </w:p>
        </w:tc>
        <w:tc>
          <w:tcPr>
            <w:tcW w:w="349" w:type="pct"/>
            <w:tcBorders>
              <w:top w:val="nil"/>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w:t>
            </w:r>
          </w:p>
        </w:tc>
        <w:tc>
          <w:tcPr>
            <w:tcW w:w="347" w:type="pct"/>
            <w:tcBorders>
              <w:top w:val="nil"/>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w:t>
            </w:r>
          </w:p>
        </w:tc>
        <w:tc>
          <w:tcPr>
            <w:tcW w:w="353" w:type="pct"/>
            <w:tcBorders>
              <w:top w:val="nil"/>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w:t>
            </w:r>
          </w:p>
        </w:tc>
        <w:tc>
          <w:tcPr>
            <w:tcW w:w="343" w:type="pct"/>
            <w:tcBorders>
              <w:top w:val="nil"/>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w:t>
            </w:r>
          </w:p>
        </w:tc>
      </w:tr>
      <w:tr w:rsidR="00116216" w:rsidRPr="00A64454" w:rsidTr="003015DD">
        <w:trPr>
          <w:trHeight w:val="255"/>
        </w:trPr>
        <w:tc>
          <w:tcPr>
            <w:tcW w:w="1529" w:type="pct"/>
            <w:gridSpan w:val="5"/>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64454">
              <w:rPr>
                <w:rFonts w:ascii="Verdana" w:hAnsi="Verdana" w:cs="Arial"/>
                <w:b/>
                <w:bCs/>
                <w:sz w:val="16"/>
                <w:szCs w:val="16"/>
              </w:rPr>
              <w:t>Uitgaven</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7.927.940</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0</w:t>
            </w: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7.927.940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235.717</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8.163.657</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236.156</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219.722</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212.308</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213.189</w:t>
            </w:r>
          </w:p>
        </w:tc>
      </w:tr>
      <w:tr w:rsidR="00116216" w:rsidRPr="00A64454" w:rsidTr="003015DD">
        <w:trPr>
          <w:trHeight w:val="255"/>
        </w:trPr>
        <w:tc>
          <w:tcPr>
            <w:tcW w:w="1529" w:type="pct"/>
            <w:gridSpan w:val="5"/>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xml:space="preserve">Waarvan juridisch verplicht </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99,9%</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99,9%</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i/>
                <w:iCs/>
                <w:sz w:val="16"/>
                <w:szCs w:val="16"/>
              </w:rPr>
            </w:pPr>
          </w:p>
        </w:tc>
      </w:tr>
      <w:tr w:rsidR="00116216" w:rsidRPr="00A64454" w:rsidTr="003015DD">
        <w:trPr>
          <w:trHeight w:val="255"/>
        </w:trPr>
        <w:tc>
          <w:tcPr>
            <w:tcW w:w="386" w:type="pct"/>
            <w:gridSpan w:val="3"/>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01"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842" w:type="pct"/>
            <w:tcBorders>
              <w:top w:val="nil"/>
              <w:left w:val="nil"/>
              <w:bottom w:val="nil"/>
              <w:right w:val="nil"/>
            </w:tcBorders>
            <w:shd w:val="clear" w:color="auto" w:fill="auto"/>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116216" w:rsidRPr="00A64454" w:rsidTr="003015DD">
        <w:trPr>
          <w:trHeight w:val="255"/>
        </w:trPr>
        <w:tc>
          <w:tcPr>
            <w:tcW w:w="1529" w:type="pct"/>
            <w:gridSpan w:val="5"/>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64454">
              <w:rPr>
                <w:rFonts w:ascii="Verdana" w:hAnsi="Verdana" w:cs="Arial"/>
                <w:b/>
                <w:bCs/>
                <w:sz w:val="16"/>
                <w:szCs w:val="16"/>
              </w:rPr>
              <w:t>Bekostiging</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7.791.583</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0</w:t>
            </w: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7.791.583</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210.851</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8.002.434</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217.443</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201.507</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194.030</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194.778</w:t>
            </w:r>
          </w:p>
        </w:tc>
      </w:tr>
      <w:tr w:rsidR="00116216" w:rsidRPr="00A64454" w:rsidTr="003015DD">
        <w:trPr>
          <w:trHeight w:val="255"/>
        </w:trPr>
        <w:tc>
          <w:tcPr>
            <w:tcW w:w="80"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449" w:type="pct"/>
            <w:gridSpan w:val="4"/>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Hoofdbekostiging</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7.322.812</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0</w:t>
            </w: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7.322.812</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224.843</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7.547.655</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174.478</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159.299</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157.957</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166.528</w:t>
            </w:r>
          </w:p>
        </w:tc>
      </w:tr>
      <w:tr w:rsidR="00116216" w:rsidRPr="00A64454" w:rsidTr="003015DD">
        <w:trPr>
          <w:trHeight w:val="258"/>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Bekostiging voortgezet onderwijs lumpsum</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6.692.878</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6.692.878</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207.008</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6.899.886</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156.743</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144.591</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143.497</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152.263</w:t>
            </w:r>
          </w:p>
        </w:tc>
      </w:tr>
      <w:tr w:rsidR="00116216" w:rsidRPr="00A64454" w:rsidTr="003015DD">
        <w:trPr>
          <w:trHeight w:val="236"/>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xml:space="preserve">Bekostiging lichte ondersteuning </w:t>
            </w:r>
            <w:proofErr w:type="spellStart"/>
            <w:r w:rsidRPr="00A64454">
              <w:rPr>
                <w:rFonts w:ascii="Verdana" w:hAnsi="Verdana" w:cs="Arial"/>
                <w:sz w:val="16"/>
                <w:szCs w:val="16"/>
              </w:rPr>
              <w:t>lwoo</w:t>
            </w:r>
            <w:proofErr w:type="spellEnd"/>
            <w:r w:rsidRPr="00A64454">
              <w:rPr>
                <w:rFonts w:ascii="Verdana" w:hAnsi="Verdana" w:cs="Arial"/>
                <w:sz w:val="16"/>
                <w:szCs w:val="16"/>
              </w:rPr>
              <w:t>/pro</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617.333</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617.333</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14.810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632.143</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14.710</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14.506</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14.258</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14.063</w:t>
            </w:r>
          </w:p>
        </w:tc>
      </w:tr>
      <w:tr w:rsidR="00116216" w:rsidRPr="00A64454" w:rsidTr="003015DD">
        <w:trPr>
          <w:trHeight w:val="300"/>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Bekostiging Caribisch Nederland</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12.601</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12.601</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3.025</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15.626</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3.025</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202</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202</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202</w:t>
            </w:r>
          </w:p>
        </w:tc>
      </w:tr>
      <w:tr w:rsidR="00116216" w:rsidRPr="00A64454" w:rsidTr="003015DD">
        <w:trPr>
          <w:trHeight w:val="255"/>
        </w:trPr>
        <w:tc>
          <w:tcPr>
            <w:tcW w:w="80"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449" w:type="pct"/>
            <w:gridSpan w:val="4"/>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roofErr w:type="spellStart"/>
            <w:r w:rsidRPr="00A64454">
              <w:rPr>
                <w:rFonts w:ascii="Verdana" w:hAnsi="Verdana" w:cs="Arial"/>
                <w:sz w:val="16"/>
                <w:szCs w:val="16"/>
              </w:rPr>
              <w:t>Prestatiebox</w:t>
            </w:r>
            <w:proofErr w:type="spellEnd"/>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257.824</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0</w:t>
            </w: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257.824</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2.900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260.724</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32.000</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32.000</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32.000</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32.000</w:t>
            </w:r>
          </w:p>
        </w:tc>
      </w:tr>
      <w:tr w:rsidR="00116216" w:rsidRPr="00A64454" w:rsidTr="003015DD">
        <w:trPr>
          <w:trHeight w:val="264"/>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xml:space="preserve">Regeling </w:t>
            </w:r>
            <w:proofErr w:type="spellStart"/>
            <w:r w:rsidRPr="00A64454">
              <w:rPr>
                <w:rFonts w:ascii="Verdana" w:hAnsi="Verdana" w:cs="Arial"/>
                <w:sz w:val="16"/>
                <w:szCs w:val="16"/>
              </w:rPr>
              <w:t>prestatiebox</w:t>
            </w:r>
            <w:proofErr w:type="spellEnd"/>
            <w:r w:rsidRPr="00A64454">
              <w:rPr>
                <w:rFonts w:ascii="Verdana" w:hAnsi="Verdana" w:cs="Arial"/>
                <w:sz w:val="16"/>
                <w:szCs w:val="16"/>
              </w:rPr>
              <w:t xml:space="preserve"> voortgezet onderwijs</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257.824</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257.824</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2.900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260.724</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32.000</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32.000</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32.000</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32.000</w:t>
            </w:r>
          </w:p>
        </w:tc>
      </w:tr>
      <w:tr w:rsidR="00116216" w:rsidRPr="00A64454" w:rsidTr="003015DD">
        <w:trPr>
          <w:trHeight w:val="255"/>
        </w:trPr>
        <w:tc>
          <w:tcPr>
            <w:tcW w:w="80"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449" w:type="pct"/>
            <w:gridSpan w:val="4"/>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xml:space="preserve">Aanvullende </w:t>
            </w:r>
            <w:proofErr w:type="spellStart"/>
            <w:r w:rsidRPr="00A64454">
              <w:rPr>
                <w:rFonts w:ascii="Verdana" w:hAnsi="Verdana" w:cs="Arial"/>
                <w:sz w:val="16"/>
                <w:szCs w:val="16"/>
              </w:rPr>
              <w:t>bekosting</w:t>
            </w:r>
            <w:proofErr w:type="spellEnd"/>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210.947</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0</w:t>
            </w: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210.947</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-16.892</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194.055</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10.965</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10.208</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4.073</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-3.750</w:t>
            </w:r>
          </w:p>
        </w:tc>
      </w:tr>
      <w:tr w:rsidR="00116216" w:rsidRPr="00A64454" w:rsidTr="003015DD">
        <w:trPr>
          <w:trHeight w:val="416"/>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Regeling IGVO (Internationaal Georiënteerd Voortgezet Onderwijs)</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3.562</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3.562</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3.562</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420"/>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Regeling leerplusarrangement en eerste opvang nieuwkomers</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128.649</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128.649</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-16.892</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111.757</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10.965</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10.208</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4.073</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-3.750</w:t>
            </w:r>
          </w:p>
        </w:tc>
      </w:tr>
      <w:tr w:rsidR="00116216" w:rsidRPr="00A64454" w:rsidTr="003015DD">
        <w:trPr>
          <w:trHeight w:val="360"/>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Regeling bekostiging kenniscentra voor leerwerktrajecten vmbo</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250</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250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250</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156"/>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Regeling functiemix VO Randstadregio's</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61.386</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61.386</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61.386</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435"/>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xml:space="preserve">Resultaatafhankelijke bekostiging </w:t>
            </w:r>
            <w:proofErr w:type="spellStart"/>
            <w:r w:rsidRPr="00A64454">
              <w:rPr>
                <w:rFonts w:ascii="Verdana" w:hAnsi="Verdana" w:cs="Arial"/>
                <w:sz w:val="16"/>
                <w:szCs w:val="16"/>
              </w:rPr>
              <w:t>vsv</w:t>
            </w:r>
            <w:proofErr w:type="spellEnd"/>
            <w:r w:rsidRPr="00A64454">
              <w:rPr>
                <w:rFonts w:ascii="Verdana" w:hAnsi="Verdana" w:cs="Arial"/>
                <w:sz w:val="16"/>
                <w:szCs w:val="16"/>
              </w:rPr>
              <w:t xml:space="preserve"> voor vo-scholen</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17.100</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17.100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17.100</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255"/>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1355" w:type="pct"/>
            <w:gridSpan w:val="3"/>
            <w:tcBorders>
              <w:top w:val="nil"/>
              <w:left w:val="nil"/>
              <w:bottom w:val="nil"/>
              <w:right w:val="nil"/>
            </w:tcBorders>
            <w:shd w:val="clear" w:color="auto" w:fill="auto"/>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116216" w:rsidRPr="00A64454" w:rsidTr="003015DD">
        <w:trPr>
          <w:trHeight w:val="255"/>
        </w:trPr>
        <w:tc>
          <w:tcPr>
            <w:tcW w:w="1529" w:type="pct"/>
            <w:gridSpan w:val="5"/>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64454">
              <w:rPr>
                <w:rFonts w:ascii="Verdana" w:hAnsi="Verdana" w:cs="Arial"/>
                <w:b/>
                <w:bCs/>
                <w:sz w:val="16"/>
                <w:szCs w:val="16"/>
              </w:rPr>
              <w:t>Subsidies</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53.065</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0</w:t>
            </w: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53.065</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12.379</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65.444</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15.066</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14.449</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14.550</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14.728</w:t>
            </w:r>
          </w:p>
        </w:tc>
      </w:tr>
      <w:tr w:rsidR="00116216" w:rsidRPr="00A64454" w:rsidTr="003015DD">
        <w:trPr>
          <w:trHeight w:val="420"/>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Stichting Kennisnet (basissubsidie) PO, VO, BE</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12.000</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12.000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580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12.580</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199"/>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ICT-projecten (incl. transparantie)</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7.400</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7.400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-1.200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6.200</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414"/>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xml:space="preserve">Beter presteren (Scholen aan Zet en Platform </w:t>
            </w:r>
            <w:proofErr w:type="spellStart"/>
            <w:r w:rsidRPr="00A64454">
              <w:rPr>
                <w:rFonts w:ascii="Verdana" w:hAnsi="Verdana" w:cs="Arial"/>
                <w:sz w:val="16"/>
                <w:szCs w:val="16"/>
              </w:rPr>
              <w:t>Beta</w:t>
            </w:r>
            <w:proofErr w:type="spellEnd"/>
            <w:r w:rsidRPr="00A64454">
              <w:rPr>
                <w:rFonts w:ascii="Verdana" w:hAnsi="Verdana" w:cs="Arial"/>
                <w:sz w:val="16"/>
                <w:szCs w:val="16"/>
              </w:rPr>
              <w:t xml:space="preserve"> en Techniek)</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0</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0</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255"/>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Onderwijs Bewijs</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0</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0</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182"/>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xml:space="preserve">Regionale verwijzingscommissies VO </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0</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0</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255"/>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Pilots zomerscholen</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9.000</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9.000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9.000</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255"/>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 xml:space="preserve">Overige projecten </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24.665</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24.665</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12.999</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37.664</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15.066</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14.449</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14.550</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14.728</w:t>
            </w:r>
          </w:p>
        </w:tc>
      </w:tr>
      <w:tr w:rsidR="00116216" w:rsidRPr="00A64454" w:rsidTr="003015DD">
        <w:trPr>
          <w:trHeight w:val="255"/>
        </w:trPr>
        <w:tc>
          <w:tcPr>
            <w:tcW w:w="80" w:type="pct"/>
            <w:tcBorders>
              <w:top w:val="nil"/>
              <w:left w:val="nil"/>
              <w:bottom w:val="nil"/>
              <w:right w:val="nil"/>
            </w:tcBorders>
            <w:shd w:val="clear" w:color="auto" w:fill="auto"/>
            <w:noWrap/>
            <w:vAlign w:val="center"/>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94"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20"/>
              </w:rPr>
            </w:pPr>
          </w:p>
        </w:tc>
        <w:tc>
          <w:tcPr>
            <w:tcW w:w="1355" w:type="pct"/>
            <w:gridSpan w:val="3"/>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20"/>
              </w:rPr>
            </w:pP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r>
      <w:tr w:rsidR="00116216" w:rsidRPr="00A64454" w:rsidTr="003015DD">
        <w:trPr>
          <w:trHeight w:val="255"/>
        </w:trPr>
        <w:tc>
          <w:tcPr>
            <w:tcW w:w="1529" w:type="pct"/>
            <w:gridSpan w:val="5"/>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b/>
                <w:bCs/>
                <w:sz w:val="16"/>
                <w:szCs w:val="16"/>
              </w:rPr>
              <w:t>Opdrachten</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1.991</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0</w:t>
            </w: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1.991</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3.312</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5.303</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2.757</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2.757</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2.692</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2.647</w:t>
            </w:r>
          </w:p>
        </w:tc>
      </w:tr>
      <w:tr w:rsidR="00116216" w:rsidRPr="00A64454" w:rsidTr="003015DD">
        <w:trPr>
          <w:trHeight w:val="255"/>
        </w:trPr>
        <w:tc>
          <w:tcPr>
            <w:tcW w:w="80"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In- en uitbesteding</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1.991</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1.991</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3.312</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5.303</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2.757</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2.757</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2.692</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2.647</w:t>
            </w:r>
          </w:p>
        </w:tc>
      </w:tr>
      <w:tr w:rsidR="00116216" w:rsidRPr="00A64454" w:rsidTr="003015DD">
        <w:trPr>
          <w:trHeight w:val="255"/>
        </w:trPr>
        <w:tc>
          <w:tcPr>
            <w:tcW w:w="80"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355" w:type="pct"/>
            <w:gridSpan w:val="3"/>
            <w:tcBorders>
              <w:top w:val="nil"/>
              <w:left w:val="nil"/>
              <w:bottom w:val="nil"/>
              <w:right w:val="nil"/>
            </w:tcBorders>
            <w:shd w:val="clear" w:color="auto" w:fill="auto"/>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255"/>
        </w:trPr>
        <w:tc>
          <w:tcPr>
            <w:tcW w:w="1529" w:type="pct"/>
            <w:gridSpan w:val="5"/>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64454">
              <w:rPr>
                <w:rFonts w:ascii="Verdana" w:hAnsi="Verdana" w:cs="Arial"/>
                <w:b/>
                <w:bCs/>
                <w:sz w:val="16"/>
                <w:szCs w:val="16"/>
              </w:rPr>
              <w:t>Bijdragen aan agentschappen</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27.401</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0</w:t>
            </w: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27.401</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2.294</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29.695</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190</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190</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190</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190</w:t>
            </w:r>
          </w:p>
        </w:tc>
      </w:tr>
      <w:tr w:rsidR="00116216" w:rsidRPr="00A64454" w:rsidTr="003015DD">
        <w:trPr>
          <w:trHeight w:val="255"/>
        </w:trPr>
        <w:tc>
          <w:tcPr>
            <w:tcW w:w="80"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Dienst Uitvoering Onderwijs</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27.401</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27.401</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2.294</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29.695</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190</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190</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190</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190</w:t>
            </w:r>
          </w:p>
        </w:tc>
      </w:tr>
      <w:tr w:rsidR="00116216" w:rsidRPr="00A64454" w:rsidTr="003015DD">
        <w:trPr>
          <w:trHeight w:val="255"/>
        </w:trPr>
        <w:tc>
          <w:tcPr>
            <w:tcW w:w="80"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355" w:type="pct"/>
            <w:gridSpan w:val="3"/>
            <w:tcBorders>
              <w:top w:val="nil"/>
              <w:left w:val="nil"/>
              <w:bottom w:val="nil"/>
              <w:right w:val="nil"/>
            </w:tcBorders>
            <w:shd w:val="clear" w:color="auto" w:fill="auto"/>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255"/>
        </w:trPr>
        <w:tc>
          <w:tcPr>
            <w:tcW w:w="1529" w:type="pct"/>
            <w:gridSpan w:val="5"/>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b/>
                <w:bCs/>
                <w:sz w:val="16"/>
                <w:szCs w:val="16"/>
              </w:rPr>
              <w:t>Bijdragen aan ZBO's/</w:t>
            </w:r>
            <w:proofErr w:type="spellStart"/>
            <w:r w:rsidRPr="00A64454">
              <w:rPr>
                <w:rFonts w:ascii="Verdana" w:hAnsi="Verdana" w:cs="Arial"/>
                <w:b/>
                <w:bCs/>
                <w:sz w:val="16"/>
                <w:szCs w:val="16"/>
              </w:rPr>
              <w:t>RWT's</w:t>
            </w:r>
            <w:proofErr w:type="spellEnd"/>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45.649</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0</w:t>
            </w: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45.649</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14.788</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60.437</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844</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844</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844</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844</w:t>
            </w:r>
          </w:p>
        </w:tc>
      </w:tr>
      <w:tr w:rsidR="00116216" w:rsidRPr="00A64454" w:rsidTr="003015DD">
        <w:trPr>
          <w:trHeight w:val="255"/>
        </w:trPr>
        <w:tc>
          <w:tcPr>
            <w:tcW w:w="80"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ZBO: College voor Examens</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6.248</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6.248</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4.266</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10.514</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347"/>
        </w:trPr>
        <w:tc>
          <w:tcPr>
            <w:tcW w:w="80"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SLOA: onderwijs ondersteunende instellingen PO/VO/MBO (incl. examens)</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39.401</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39.401</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10.522</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49.923</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844</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844</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844</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844</w:t>
            </w:r>
          </w:p>
        </w:tc>
      </w:tr>
      <w:tr w:rsidR="00116216" w:rsidRPr="00A64454" w:rsidTr="003015DD">
        <w:trPr>
          <w:trHeight w:val="255"/>
        </w:trPr>
        <w:tc>
          <w:tcPr>
            <w:tcW w:w="80"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355" w:type="pct"/>
            <w:gridSpan w:val="3"/>
            <w:tcBorders>
              <w:top w:val="nil"/>
              <w:left w:val="nil"/>
              <w:bottom w:val="nil"/>
              <w:right w:val="nil"/>
            </w:tcBorders>
            <w:shd w:val="clear" w:color="auto" w:fill="auto"/>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255"/>
        </w:trPr>
        <w:tc>
          <w:tcPr>
            <w:tcW w:w="1529" w:type="pct"/>
            <w:gridSpan w:val="5"/>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b/>
                <w:bCs/>
                <w:sz w:val="16"/>
                <w:szCs w:val="16"/>
              </w:rPr>
              <w:t>Bijdragen aan medeoverheden</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8.000</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0</w:t>
            </w: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8.000</w:t>
            </w:r>
          </w:p>
        </w:tc>
        <w:tc>
          <w:tcPr>
            <w:tcW w:w="398"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-7.882</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118</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0</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0</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0</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0</w:t>
            </w:r>
          </w:p>
        </w:tc>
      </w:tr>
      <w:tr w:rsidR="00116216" w:rsidRPr="00A64454" w:rsidTr="003015DD">
        <w:trPr>
          <w:trHeight w:val="255"/>
        </w:trPr>
        <w:tc>
          <w:tcPr>
            <w:tcW w:w="80"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Uitwerkingsakkoord VNG</w:t>
            </w: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8.000</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8.000</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-7.882</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118</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255"/>
        </w:trPr>
        <w:tc>
          <w:tcPr>
            <w:tcW w:w="80"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1355" w:type="pct"/>
            <w:gridSpan w:val="3"/>
            <w:tcBorders>
              <w:top w:val="nil"/>
              <w:left w:val="nil"/>
              <w:bottom w:val="nil"/>
              <w:right w:val="nil"/>
            </w:tcBorders>
            <w:shd w:val="clear" w:color="auto" w:fill="auto"/>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8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116216" w:rsidRPr="00A64454" w:rsidTr="003015DD">
        <w:trPr>
          <w:trHeight w:val="262"/>
        </w:trPr>
        <w:tc>
          <w:tcPr>
            <w:tcW w:w="1529" w:type="pct"/>
            <w:gridSpan w:val="5"/>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20"/>
              </w:rPr>
            </w:pPr>
            <w:r w:rsidRPr="00A64454">
              <w:rPr>
                <w:rFonts w:ascii="Verdana" w:hAnsi="Verdana" w:cs="Arial"/>
                <w:b/>
                <w:bCs/>
                <w:sz w:val="16"/>
                <w:szCs w:val="16"/>
              </w:rPr>
              <w:t>Bijdragen aan (</w:t>
            </w:r>
            <w:proofErr w:type="spellStart"/>
            <w:r w:rsidRPr="00A64454">
              <w:rPr>
                <w:rFonts w:ascii="Verdana" w:hAnsi="Verdana" w:cs="Arial"/>
                <w:b/>
                <w:bCs/>
                <w:sz w:val="16"/>
                <w:szCs w:val="16"/>
              </w:rPr>
              <w:t>inter</w:t>
            </w:r>
            <w:proofErr w:type="spellEnd"/>
            <w:r w:rsidRPr="00A64454">
              <w:rPr>
                <w:rFonts w:ascii="Verdana" w:hAnsi="Verdana" w:cs="Arial"/>
                <w:b/>
                <w:bCs/>
                <w:sz w:val="16"/>
                <w:szCs w:val="16"/>
              </w:rPr>
              <w:t>)nationale organisaties</w:t>
            </w:r>
            <w:r>
              <w:rPr>
                <w:rFonts w:ascii="Arial" w:hAnsi="Arial" w:cs="Arial"/>
                <w:noProof/>
                <w:sz w:val="20"/>
              </w:rPr>
              <w:t xml:space="preserve"> </w:t>
            </w:r>
            <w:r>
              <w:rPr>
                <w:rFonts w:ascii="Arial" w:hAnsi="Arial" w:cs="Arial"/>
                <w:noProof/>
                <w:sz w:val="20"/>
              </w:rPr>
              <w:drawing>
                <wp:anchor distT="0" distB="0" distL="114300" distR="114300" simplePos="0" relativeHeight="251659264" behindDoc="0" locked="0" layoutInCell="1" allowOverlap="1" wp14:anchorId="2C3EF4E2" wp14:editId="06455906">
                  <wp:simplePos x="0" y="0"/>
                  <wp:positionH relativeFrom="column">
                    <wp:posOffset>190500</wp:posOffset>
                  </wp:positionH>
                  <wp:positionV relativeFrom="paragraph">
                    <wp:posOffset>19050</wp:posOffset>
                  </wp:positionV>
                  <wp:extent cx="0" cy="0"/>
                  <wp:effectExtent l="0" t="0" r="0" b="0"/>
                  <wp:wrapNone/>
                  <wp:docPr id="2" name="Afbeelding 2" descr="http://opmaatnieuw.sdu.nl/opmaat/img/smallarrow.gif">
                    <a:hlinkClick xmlns:a="http://schemas.openxmlformats.org/drawingml/2006/main" r:id="rId7" tooltip="&quot;Spring naar volgende zoekterm&quot;"/>
                  </wp:docPr>
                  <wp:cNvGraphicFramePr/>
                  <a:graphic xmlns:a="http://schemas.openxmlformats.org/drawingml/2006/main">
                    <a:graphicData uri="http://schemas.openxmlformats.org/drawingml/2006/picture">
                      <pic:pic xmlns:pic="http://schemas.openxmlformats.org/drawingml/2006/picture">
                        <pic:nvPicPr>
                          <pic:cNvPr id="1067" name="Picture 16" descr="http://opmaatnieuw.sdu.nl/opmaat/img/smallarrow.gif">
                            <a:hlinkClick r:id="rId7" tooltip="&quot;Spring naar volgende zoekterm&quo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rPr>
              <w:drawing>
                <wp:anchor distT="0" distB="0" distL="114300" distR="114300" simplePos="0" relativeHeight="251660288" behindDoc="0" locked="0" layoutInCell="1" allowOverlap="1" wp14:anchorId="2D74E345" wp14:editId="783F885C">
                  <wp:simplePos x="0" y="0"/>
                  <wp:positionH relativeFrom="column">
                    <wp:posOffset>190500</wp:posOffset>
                  </wp:positionH>
                  <wp:positionV relativeFrom="paragraph">
                    <wp:posOffset>19050</wp:posOffset>
                  </wp:positionV>
                  <wp:extent cx="0" cy="0"/>
                  <wp:effectExtent l="0" t="0" r="0" b="0"/>
                  <wp:wrapNone/>
                  <wp:docPr id="1" name="Afbeelding 1" descr="http://opmaatnieuw.sdu.nl/opmaat/img/smallarrow.gif">
                    <a:hlinkClick xmlns:a="http://schemas.openxmlformats.org/drawingml/2006/main" r:id="rId7" tooltip="&quot;Spring naar volgende zoekterm&quot;"/>
                  </wp:docPr>
                  <wp:cNvGraphicFramePr/>
                  <a:graphic xmlns:a="http://schemas.openxmlformats.org/drawingml/2006/main">
                    <a:graphicData uri="http://schemas.openxmlformats.org/drawingml/2006/picture">
                      <pic:pic xmlns:pic="http://schemas.openxmlformats.org/drawingml/2006/picture">
                        <pic:nvPicPr>
                          <pic:cNvPr id="1068" name="Picture 15" descr="http://opmaatnieuw.sdu.nl/opmaat/img/smallarrow.gif">
                            <a:hlinkClick r:id="rId7" tooltip="&quot;Spring naar volgende zoekterm&quo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387"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251</w:t>
            </w:r>
          </w:p>
        </w:tc>
        <w:tc>
          <w:tcPr>
            <w:tcW w:w="447"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0</w:t>
            </w:r>
          </w:p>
        </w:tc>
        <w:tc>
          <w:tcPr>
            <w:tcW w:w="448"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251</w:t>
            </w:r>
          </w:p>
        </w:tc>
        <w:tc>
          <w:tcPr>
            <w:tcW w:w="398"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-25</w:t>
            </w:r>
          </w:p>
        </w:tc>
        <w:tc>
          <w:tcPr>
            <w:tcW w:w="398"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226</w:t>
            </w:r>
          </w:p>
        </w:tc>
        <w:tc>
          <w:tcPr>
            <w:tcW w:w="349"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-144</w:t>
            </w:r>
          </w:p>
        </w:tc>
        <w:tc>
          <w:tcPr>
            <w:tcW w:w="347"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-25</w:t>
            </w:r>
          </w:p>
        </w:tc>
        <w:tc>
          <w:tcPr>
            <w:tcW w:w="353"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w:t>
            </w:r>
          </w:p>
        </w:tc>
        <w:tc>
          <w:tcPr>
            <w:tcW w:w="343"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2</w:t>
            </w:r>
          </w:p>
        </w:tc>
      </w:tr>
      <w:tr w:rsidR="00116216" w:rsidRPr="00A64454" w:rsidTr="003015DD">
        <w:trPr>
          <w:trHeight w:val="255"/>
        </w:trPr>
        <w:tc>
          <w:tcPr>
            <w:tcW w:w="80"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94" w:type="pct"/>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w:t>
            </w:r>
          </w:p>
        </w:tc>
        <w:tc>
          <w:tcPr>
            <w:tcW w:w="1355" w:type="pct"/>
            <w:gridSpan w:val="3"/>
            <w:tcBorders>
              <w:top w:val="nil"/>
              <w:left w:val="nil"/>
              <w:bottom w:val="nil"/>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A64454">
              <w:rPr>
                <w:rFonts w:ascii="Verdana" w:hAnsi="Verdana" w:cs="Arial"/>
                <w:sz w:val="16"/>
                <w:szCs w:val="16"/>
              </w:rPr>
              <w:t>GRAZ (ECML) en PISA</w:t>
            </w:r>
          </w:p>
        </w:tc>
        <w:tc>
          <w:tcPr>
            <w:tcW w:w="387" w:type="pct"/>
            <w:tcBorders>
              <w:top w:val="nil"/>
              <w:left w:val="nil"/>
              <w:bottom w:val="nil"/>
              <w:right w:val="nil"/>
            </w:tcBorders>
            <w:shd w:val="clear" w:color="auto" w:fill="auto"/>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251</w:t>
            </w:r>
          </w:p>
        </w:tc>
        <w:tc>
          <w:tcPr>
            <w:tcW w:w="4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4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251</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-25</w:t>
            </w:r>
          </w:p>
        </w:tc>
        <w:tc>
          <w:tcPr>
            <w:tcW w:w="398"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226</w:t>
            </w:r>
          </w:p>
        </w:tc>
        <w:tc>
          <w:tcPr>
            <w:tcW w:w="349"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-144</w:t>
            </w:r>
          </w:p>
        </w:tc>
        <w:tc>
          <w:tcPr>
            <w:tcW w:w="347"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-25</w:t>
            </w:r>
          </w:p>
        </w:tc>
        <w:tc>
          <w:tcPr>
            <w:tcW w:w="35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w:t>
            </w:r>
          </w:p>
        </w:tc>
        <w:tc>
          <w:tcPr>
            <w:tcW w:w="343" w:type="pct"/>
            <w:tcBorders>
              <w:top w:val="nil"/>
              <w:left w:val="nil"/>
              <w:bottom w:val="nil"/>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A64454">
              <w:rPr>
                <w:rFonts w:ascii="Verdana" w:hAnsi="Verdana" w:cs="Arial"/>
                <w:sz w:val="16"/>
                <w:szCs w:val="16"/>
              </w:rPr>
              <w:t>2</w:t>
            </w:r>
          </w:p>
        </w:tc>
      </w:tr>
      <w:tr w:rsidR="00116216" w:rsidRPr="00A64454" w:rsidTr="003015DD">
        <w:trPr>
          <w:trHeight w:val="255"/>
        </w:trPr>
        <w:tc>
          <w:tcPr>
            <w:tcW w:w="1529" w:type="pct"/>
            <w:gridSpan w:val="5"/>
            <w:tcBorders>
              <w:top w:val="single" w:sz="4" w:space="0" w:color="auto"/>
              <w:left w:val="nil"/>
              <w:bottom w:val="single" w:sz="4" w:space="0" w:color="auto"/>
              <w:right w:val="nil"/>
            </w:tcBorders>
            <w:shd w:val="clear" w:color="auto" w:fill="auto"/>
            <w:noWrap/>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64454">
              <w:rPr>
                <w:rFonts w:ascii="Verdana" w:hAnsi="Verdana" w:cs="Arial"/>
                <w:b/>
                <w:bCs/>
                <w:sz w:val="16"/>
                <w:szCs w:val="16"/>
              </w:rPr>
              <w:t>Ontvangsten</w:t>
            </w:r>
          </w:p>
        </w:tc>
        <w:tc>
          <w:tcPr>
            <w:tcW w:w="387" w:type="pct"/>
            <w:tcBorders>
              <w:top w:val="single" w:sz="4" w:space="0" w:color="auto"/>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7.361</w:t>
            </w:r>
          </w:p>
        </w:tc>
        <w:tc>
          <w:tcPr>
            <w:tcW w:w="447" w:type="pct"/>
            <w:tcBorders>
              <w:top w:val="single" w:sz="4" w:space="0" w:color="auto"/>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0</w:t>
            </w:r>
          </w:p>
        </w:tc>
        <w:tc>
          <w:tcPr>
            <w:tcW w:w="448" w:type="pct"/>
            <w:tcBorders>
              <w:top w:val="single" w:sz="4" w:space="0" w:color="auto"/>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7.361</w:t>
            </w:r>
          </w:p>
        </w:tc>
        <w:tc>
          <w:tcPr>
            <w:tcW w:w="398" w:type="pct"/>
            <w:tcBorders>
              <w:top w:val="single" w:sz="4" w:space="0" w:color="auto"/>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64454">
              <w:rPr>
                <w:rFonts w:ascii="Verdana" w:hAnsi="Verdana" w:cs="Arial"/>
                <w:b/>
                <w:bCs/>
                <w:sz w:val="16"/>
                <w:szCs w:val="16"/>
              </w:rPr>
              <w:t> </w:t>
            </w:r>
          </w:p>
        </w:tc>
        <w:tc>
          <w:tcPr>
            <w:tcW w:w="398" w:type="pct"/>
            <w:tcBorders>
              <w:top w:val="single" w:sz="4" w:space="0" w:color="auto"/>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A64454">
              <w:rPr>
                <w:rFonts w:ascii="Verdana" w:hAnsi="Verdana" w:cs="Arial"/>
                <w:b/>
                <w:bCs/>
                <w:sz w:val="16"/>
                <w:szCs w:val="16"/>
              </w:rPr>
              <w:t>7.361</w:t>
            </w:r>
          </w:p>
        </w:tc>
        <w:tc>
          <w:tcPr>
            <w:tcW w:w="349" w:type="pct"/>
            <w:tcBorders>
              <w:top w:val="single" w:sz="4" w:space="0" w:color="auto"/>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64454">
              <w:rPr>
                <w:rFonts w:ascii="Verdana" w:hAnsi="Verdana" w:cs="Arial"/>
                <w:b/>
                <w:bCs/>
                <w:sz w:val="16"/>
                <w:szCs w:val="16"/>
              </w:rPr>
              <w:t> </w:t>
            </w:r>
          </w:p>
        </w:tc>
        <w:tc>
          <w:tcPr>
            <w:tcW w:w="347" w:type="pct"/>
            <w:tcBorders>
              <w:top w:val="single" w:sz="4" w:space="0" w:color="auto"/>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64454">
              <w:rPr>
                <w:rFonts w:ascii="Verdana" w:hAnsi="Verdana" w:cs="Arial"/>
                <w:b/>
                <w:bCs/>
                <w:sz w:val="16"/>
                <w:szCs w:val="16"/>
              </w:rPr>
              <w:t> </w:t>
            </w:r>
          </w:p>
        </w:tc>
        <w:tc>
          <w:tcPr>
            <w:tcW w:w="353" w:type="pct"/>
            <w:tcBorders>
              <w:top w:val="single" w:sz="4" w:space="0" w:color="auto"/>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64454">
              <w:rPr>
                <w:rFonts w:ascii="Verdana" w:hAnsi="Verdana" w:cs="Arial"/>
                <w:b/>
                <w:bCs/>
                <w:sz w:val="16"/>
                <w:szCs w:val="16"/>
              </w:rPr>
              <w:t> </w:t>
            </w:r>
          </w:p>
        </w:tc>
        <w:tc>
          <w:tcPr>
            <w:tcW w:w="343" w:type="pct"/>
            <w:tcBorders>
              <w:top w:val="single" w:sz="4" w:space="0" w:color="auto"/>
              <w:left w:val="nil"/>
              <w:bottom w:val="single" w:sz="4" w:space="0" w:color="auto"/>
              <w:right w:val="nil"/>
            </w:tcBorders>
            <w:shd w:val="clear" w:color="auto" w:fill="auto"/>
            <w:noWrap/>
            <w:vAlign w:val="bottom"/>
            <w:hideMark/>
          </w:tcPr>
          <w:p w:rsidR="00116216" w:rsidRPr="00A64454"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A64454">
              <w:rPr>
                <w:rFonts w:ascii="Verdana" w:hAnsi="Verdana" w:cs="Arial"/>
                <w:b/>
                <w:bCs/>
                <w:sz w:val="16"/>
                <w:szCs w:val="16"/>
              </w:rPr>
              <w:t> </w:t>
            </w:r>
          </w:p>
        </w:tc>
      </w:tr>
    </w:tbl>
    <w:p w:rsidR="00116216" w:rsidRPr="00794CBF" w:rsidRDefault="00116216" w:rsidP="00116216">
      <w:pPr>
        <w:spacing w:line="360" w:lineRule="auto"/>
        <w:rPr>
          <w:rFonts w:ascii="Verdana" w:hAnsi="Verdana" w:cs="Arial"/>
          <w:sz w:val="20"/>
        </w:rPr>
      </w:pPr>
    </w:p>
    <w:p w:rsidR="00116216" w:rsidRPr="00794CBF" w:rsidRDefault="00116216" w:rsidP="00116216">
      <w:pPr>
        <w:spacing w:line="360" w:lineRule="auto"/>
        <w:rPr>
          <w:rFonts w:ascii="Verdana" w:hAnsi="Verdana"/>
          <w:sz w:val="20"/>
        </w:rPr>
      </w:pPr>
      <w:r w:rsidRPr="00794CBF">
        <w:rPr>
          <w:rFonts w:ascii="Verdana" w:hAnsi="Verdana"/>
          <w:sz w:val="20"/>
        </w:rPr>
        <w:t xml:space="preserve">In de kolom “Mutaties </w:t>
      </w:r>
      <w:r>
        <w:rPr>
          <w:rFonts w:ascii="Verdana" w:hAnsi="Verdana"/>
          <w:sz w:val="20"/>
        </w:rPr>
        <w:t>eerste</w:t>
      </w:r>
      <w:r w:rsidRPr="00794CBF">
        <w:rPr>
          <w:rFonts w:ascii="Verdana" w:hAnsi="Verdana"/>
          <w:sz w:val="20"/>
        </w:rPr>
        <w:t xml:space="preserve"> suppletoire begroting 201</w:t>
      </w:r>
      <w:r>
        <w:rPr>
          <w:rFonts w:ascii="Verdana" w:hAnsi="Verdana"/>
          <w:sz w:val="20"/>
        </w:rPr>
        <w:t>7</w:t>
      </w:r>
      <w:r w:rsidRPr="00794CBF">
        <w:rPr>
          <w:rFonts w:ascii="Verdana" w:hAnsi="Verdana"/>
          <w:sz w:val="20"/>
        </w:rPr>
        <w:t xml:space="preserve">” worden de mutaties ten opzichte van de “Stand </w:t>
      </w:r>
      <w:r>
        <w:rPr>
          <w:rFonts w:ascii="Verdana" w:hAnsi="Verdana"/>
          <w:sz w:val="20"/>
        </w:rPr>
        <w:t>vastgestelde begroting 2017</w:t>
      </w:r>
      <w:r w:rsidRPr="00794CBF">
        <w:rPr>
          <w:rFonts w:ascii="Verdana" w:hAnsi="Verdana"/>
          <w:sz w:val="20"/>
        </w:rPr>
        <w:t xml:space="preserve">” weergegeven. Hieronder worden de belangrijkste mutaties toegelicht. </w:t>
      </w:r>
    </w:p>
    <w:p w:rsidR="00116216" w:rsidRPr="00794CBF" w:rsidRDefault="00116216" w:rsidP="00116216">
      <w:pPr>
        <w:spacing w:line="360" w:lineRule="auto"/>
        <w:rPr>
          <w:rFonts w:ascii="Verdana" w:hAnsi="Verdana"/>
          <w:i/>
          <w:sz w:val="20"/>
        </w:rPr>
      </w:pPr>
    </w:p>
    <w:p w:rsidR="00116216" w:rsidRPr="00794CBF" w:rsidRDefault="00116216" w:rsidP="00116216">
      <w:pPr>
        <w:spacing w:line="360" w:lineRule="auto"/>
        <w:rPr>
          <w:rFonts w:ascii="Verdana" w:hAnsi="Verdana"/>
          <w:i/>
          <w:sz w:val="20"/>
        </w:rPr>
      </w:pPr>
      <w:r w:rsidRPr="00794CBF">
        <w:rPr>
          <w:rFonts w:ascii="Verdana" w:hAnsi="Verdana"/>
          <w:i/>
          <w:sz w:val="20"/>
        </w:rPr>
        <w:lastRenderedPageBreak/>
        <w:t>Toelichting mutaties:</w:t>
      </w:r>
    </w:p>
    <w:p w:rsidR="00116216" w:rsidRPr="00794CBF" w:rsidRDefault="00116216" w:rsidP="00116216">
      <w:pPr>
        <w:spacing w:line="360" w:lineRule="auto"/>
        <w:rPr>
          <w:rFonts w:ascii="Verdana" w:hAnsi="Verdana"/>
          <w:i/>
          <w:sz w:val="20"/>
        </w:rPr>
      </w:pPr>
    </w:p>
    <w:p w:rsidR="00116216" w:rsidRPr="00EA2540" w:rsidRDefault="00116216" w:rsidP="00116216">
      <w:pPr>
        <w:spacing w:line="360" w:lineRule="auto"/>
        <w:rPr>
          <w:rFonts w:ascii="Verdana" w:hAnsi="Verdana"/>
          <w:b/>
          <w:sz w:val="20"/>
        </w:rPr>
      </w:pPr>
      <w:r w:rsidRPr="00EA2540">
        <w:rPr>
          <w:rFonts w:ascii="Verdana" w:hAnsi="Verdana"/>
          <w:b/>
          <w:sz w:val="20"/>
        </w:rPr>
        <w:t>Verplichtingen</w:t>
      </w:r>
    </w:p>
    <w:p w:rsidR="00116216" w:rsidRPr="00EA2540" w:rsidRDefault="00116216" w:rsidP="00116216">
      <w:pPr>
        <w:spacing w:line="360" w:lineRule="auto"/>
        <w:rPr>
          <w:rFonts w:ascii="Verdana" w:hAnsi="Verdana"/>
          <w:sz w:val="20"/>
        </w:rPr>
      </w:pPr>
      <w:r w:rsidRPr="00EA2540">
        <w:rPr>
          <w:rFonts w:ascii="Verdana" w:hAnsi="Verdana"/>
          <w:sz w:val="20"/>
        </w:rPr>
        <w:t>De verplichtingen worden met € 455,8 miljoen verhoogd. Het verschil tussen de verplichtingen- en uitgavenmutaties (€ 220,1 miljoen) wordt met name veroorzaakt door het in 2017 verplichten van een deel van de uitgaven voor 2018.</w:t>
      </w:r>
    </w:p>
    <w:p w:rsidR="00116216" w:rsidRPr="00EA2540" w:rsidRDefault="00116216" w:rsidP="00116216">
      <w:pPr>
        <w:spacing w:line="360" w:lineRule="auto"/>
        <w:rPr>
          <w:rFonts w:ascii="Verdana" w:hAnsi="Verdana"/>
          <w:b/>
          <w:sz w:val="20"/>
        </w:rPr>
      </w:pPr>
    </w:p>
    <w:p w:rsidR="00116216" w:rsidRPr="00EA2540" w:rsidRDefault="00116216" w:rsidP="00116216">
      <w:pPr>
        <w:spacing w:line="360" w:lineRule="auto"/>
        <w:rPr>
          <w:rFonts w:ascii="Verdana" w:hAnsi="Verdana"/>
          <w:b/>
          <w:sz w:val="20"/>
        </w:rPr>
      </w:pPr>
      <w:r w:rsidRPr="00EA2540">
        <w:rPr>
          <w:rFonts w:ascii="Verdana" w:hAnsi="Verdana"/>
          <w:b/>
          <w:sz w:val="20"/>
        </w:rPr>
        <w:t>Uitgaven</w:t>
      </w:r>
    </w:p>
    <w:p w:rsidR="00116216" w:rsidRPr="00EA2540" w:rsidRDefault="00116216" w:rsidP="00116216">
      <w:pPr>
        <w:spacing w:line="360" w:lineRule="auto"/>
        <w:rPr>
          <w:rFonts w:ascii="Verdana" w:hAnsi="Verdana"/>
          <w:i/>
          <w:sz w:val="20"/>
        </w:rPr>
      </w:pPr>
      <w:r w:rsidRPr="00EA2540">
        <w:rPr>
          <w:rFonts w:ascii="Verdana" w:hAnsi="Verdana"/>
          <w:i/>
          <w:sz w:val="20"/>
        </w:rPr>
        <w:t>Toelichting per instrument:</w:t>
      </w:r>
    </w:p>
    <w:p w:rsidR="00116216" w:rsidRPr="00EA2540" w:rsidRDefault="00116216" w:rsidP="00116216">
      <w:pPr>
        <w:spacing w:line="360" w:lineRule="auto"/>
        <w:rPr>
          <w:rFonts w:ascii="Verdana" w:hAnsi="Verdana"/>
          <w:i/>
          <w:sz w:val="20"/>
        </w:rPr>
      </w:pPr>
      <w:r w:rsidRPr="00EA2540">
        <w:rPr>
          <w:rFonts w:ascii="Verdana" w:hAnsi="Verdana"/>
          <w:i/>
          <w:sz w:val="20"/>
        </w:rPr>
        <w:t>Bekostiging</w:t>
      </w:r>
    </w:p>
    <w:p w:rsidR="00116216" w:rsidRPr="00EA2540" w:rsidRDefault="00116216" w:rsidP="00116216">
      <w:pPr>
        <w:spacing w:line="360" w:lineRule="auto"/>
        <w:rPr>
          <w:rFonts w:ascii="Verdana" w:hAnsi="Verdana" w:cs="Arial"/>
          <w:sz w:val="20"/>
        </w:rPr>
      </w:pPr>
      <w:r w:rsidRPr="00EA2540">
        <w:rPr>
          <w:rFonts w:ascii="Verdana" w:hAnsi="Verdana"/>
          <w:sz w:val="20"/>
        </w:rPr>
        <w:t>Het budget wordt per saldo met € 210,9 miljoen verhoogd.</w:t>
      </w:r>
      <w:r w:rsidRPr="00EA2540">
        <w:rPr>
          <w:rFonts w:ascii="Verdana" w:hAnsi="Verdana" w:cs="Arial"/>
          <w:sz w:val="20"/>
        </w:rPr>
        <w:t xml:space="preserve"> De verhoging is het gevolg van onder meer de volgende mutaties:</w:t>
      </w:r>
    </w:p>
    <w:p w:rsidR="00116216" w:rsidRPr="00EA2540"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contextualSpacing/>
        <w:rPr>
          <w:rFonts w:ascii="Verdana" w:hAnsi="Verdana"/>
          <w:sz w:val="20"/>
        </w:rPr>
      </w:pPr>
      <w:r w:rsidRPr="00EA2540">
        <w:rPr>
          <w:rFonts w:ascii="Verdana" w:hAnsi="Verdana"/>
          <w:sz w:val="20"/>
        </w:rPr>
        <w:t>de doorverdeling (+ € 191,3 miljoen) van de loon- en prijsbijstelling tranche 2017 inclusief de compensatie ABP-pensioenpremiestijging (zie het algemeen deel).</w:t>
      </w:r>
    </w:p>
    <w:p w:rsidR="00116216" w:rsidRPr="00EA2540" w:rsidRDefault="00116216" w:rsidP="00116216">
      <w:pPr>
        <w:numPr>
          <w:ilvl w:val="0"/>
          <w:numId w:val="4"/>
        </w:numPr>
        <w:spacing w:line="360" w:lineRule="auto"/>
        <w:rPr>
          <w:rFonts w:ascii="Verdana" w:hAnsi="Verdana" w:cs="Arial"/>
          <w:sz w:val="20"/>
        </w:rPr>
      </w:pPr>
      <w:r w:rsidRPr="00EA2540">
        <w:rPr>
          <w:rFonts w:ascii="Verdana" w:hAnsi="Verdana" w:cs="Arial"/>
          <w:sz w:val="20"/>
        </w:rPr>
        <w:t>Een verlaging van € 16,9 miljoen op de regeling leerplusarrangement als gevolg van:</w:t>
      </w:r>
    </w:p>
    <w:p w:rsidR="00116216" w:rsidRPr="00EA2540" w:rsidRDefault="00116216" w:rsidP="00116216">
      <w:pPr>
        <w:numPr>
          <w:ilvl w:val="1"/>
          <w:numId w:val="4"/>
        </w:numPr>
        <w:spacing w:line="360" w:lineRule="auto"/>
        <w:rPr>
          <w:rFonts w:ascii="Verdana" w:hAnsi="Verdana" w:cs="Arial"/>
          <w:sz w:val="20"/>
        </w:rPr>
      </w:pPr>
      <w:r w:rsidRPr="00EA2540">
        <w:rPr>
          <w:rFonts w:ascii="Verdana" w:hAnsi="Verdana" w:cs="Arial"/>
          <w:sz w:val="20"/>
        </w:rPr>
        <w:t xml:space="preserve">Een overboeking voor het deel in de aanvullende bekostiging dat reguliere bekostiging is (- € 13,4 miljoen). </w:t>
      </w:r>
    </w:p>
    <w:p w:rsidR="00116216" w:rsidRPr="00EA2540" w:rsidRDefault="00116216" w:rsidP="00116216">
      <w:pPr>
        <w:numPr>
          <w:ilvl w:val="1"/>
          <w:numId w:val="4"/>
        </w:numPr>
        <w:spacing w:line="360" w:lineRule="auto"/>
        <w:rPr>
          <w:rFonts w:ascii="Verdana" w:hAnsi="Verdana" w:cs="Arial"/>
          <w:sz w:val="20"/>
        </w:rPr>
      </w:pPr>
      <w:r w:rsidRPr="00EA2540">
        <w:rPr>
          <w:rFonts w:ascii="Verdana" w:hAnsi="Verdana" w:cs="Arial"/>
          <w:sz w:val="20"/>
        </w:rPr>
        <w:t>Een lagere verwachte instroom van asielzoekers en vreemdelingen in 2017.</w:t>
      </w:r>
      <w:r w:rsidRPr="00EA2540">
        <w:rPr>
          <w:rFonts w:ascii="Verdana" w:hAnsi="Verdana" w:cs="Arial"/>
          <w:sz w:val="20"/>
        </w:rPr>
        <w:br/>
        <w:t>(- € 3,5 miljoen).</w:t>
      </w:r>
    </w:p>
    <w:p w:rsidR="00116216" w:rsidRPr="00EA2540" w:rsidRDefault="00116216" w:rsidP="00116216">
      <w:pPr>
        <w:spacing w:line="360" w:lineRule="auto"/>
        <w:rPr>
          <w:rFonts w:ascii="Verdana" w:hAnsi="Verdana"/>
          <w:i/>
          <w:sz w:val="20"/>
        </w:rPr>
      </w:pPr>
    </w:p>
    <w:p w:rsidR="00116216" w:rsidRPr="00EA2540"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EA2540">
        <w:rPr>
          <w:rFonts w:ascii="Verdana" w:hAnsi="Verdana"/>
          <w:i/>
          <w:sz w:val="20"/>
        </w:rPr>
        <w:t>Subsidies</w:t>
      </w:r>
    </w:p>
    <w:p w:rsidR="00116216" w:rsidRPr="00EA2540"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A2540">
        <w:rPr>
          <w:rFonts w:ascii="Verdana" w:hAnsi="Verdana"/>
          <w:sz w:val="20"/>
        </w:rPr>
        <w:t>Het budget voor subsidies wordt per saldo met € 12,4 miljoen verhoogd.</w:t>
      </w:r>
      <w:r w:rsidRPr="00EA2540">
        <w:rPr>
          <w:rFonts w:ascii="Verdana" w:hAnsi="Verdana" w:cs="Arial"/>
          <w:sz w:val="20"/>
        </w:rPr>
        <w:t xml:space="preserve"> De verhoging is het gevolg van de volgende mutaties:</w:t>
      </w:r>
    </w:p>
    <w:p w:rsidR="00116216" w:rsidRPr="00EA2540" w:rsidRDefault="00116216" w:rsidP="00116216">
      <w:pPr>
        <w:numPr>
          <w:ilvl w:val="1"/>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A2540">
        <w:rPr>
          <w:rFonts w:ascii="Verdana" w:hAnsi="Verdana"/>
          <w:sz w:val="20"/>
        </w:rPr>
        <w:t>De doorverdeling van de loon- en prijsbijstelling (€ 1,2 miljoen).</w:t>
      </w:r>
    </w:p>
    <w:p w:rsidR="00116216" w:rsidRPr="00EA2540" w:rsidRDefault="00116216" w:rsidP="00116216">
      <w:pPr>
        <w:numPr>
          <w:ilvl w:val="1"/>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A2540">
        <w:rPr>
          <w:rFonts w:ascii="Verdana" w:hAnsi="Verdana" w:cs="Arial"/>
          <w:sz w:val="20"/>
        </w:rPr>
        <w:t>Een overboeking van artikel 4 beroepsonderwijs en volwasseneneducatie van € 11,5 miljoen t</w:t>
      </w:r>
      <w:r>
        <w:rPr>
          <w:rFonts w:ascii="Verdana" w:hAnsi="Verdana" w:cs="Arial"/>
          <w:sz w:val="20"/>
        </w:rPr>
        <w:t>en behoeve van onder</w:t>
      </w:r>
      <w:r w:rsidRPr="00EA2540">
        <w:rPr>
          <w:rFonts w:ascii="Verdana" w:hAnsi="Verdana" w:cs="Arial"/>
          <w:sz w:val="20"/>
        </w:rPr>
        <w:t xml:space="preserve"> </w:t>
      </w:r>
      <w:r>
        <w:rPr>
          <w:rFonts w:ascii="Verdana" w:hAnsi="Verdana" w:cs="Arial"/>
          <w:sz w:val="20"/>
        </w:rPr>
        <w:t xml:space="preserve">andere </w:t>
      </w:r>
      <w:r w:rsidRPr="00EA2540">
        <w:rPr>
          <w:rFonts w:ascii="Verdana" w:hAnsi="Verdana" w:cs="Arial"/>
          <w:sz w:val="20"/>
        </w:rPr>
        <w:t>schakelprogramma’s po-vo en schakelprogramma’s vmbo-mbo en vmbo-havo.</w:t>
      </w:r>
    </w:p>
    <w:p w:rsidR="00116216" w:rsidRPr="00EA2540" w:rsidRDefault="00116216" w:rsidP="00116216">
      <w:pPr>
        <w:numPr>
          <w:ilvl w:val="1"/>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A2540">
        <w:rPr>
          <w:rFonts w:ascii="Verdana" w:hAnsi="Verdana"/>
          <w:sz w:val="20"/>
        </w:rPr>
        <w:t>Een verlaging van per saldo € 0,3 miljoen in verband met diverse overboekingen van en naar andere bel</w:t>
      </w:r>
      <w:r>
        <w:rPr>
          <w:rFonts w:ascii="Verdana" w:hAnsi="Verdana"/>
          <w:sz w:val="20"/>
        </w:rPr>
        <w:t>eidsterreinen en departementen.</w:t>
      </w:r>
    </w:p>
    <w:p w:rsidR="00116216" w:rsidRPr="00EA2540"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EA2540"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EA2540">
        <w:rPr>
          <w:rFonts w:ascii="Verdana" w:hAnsi="Verdana"/>
          <w:i/>
          <w:sz w:val="20"/>
        </w:rPr>
        <w:lastRenderedPageBreak/>
        <w:t>Bijdragen aan ZBO’s/</w:t>
      </w:r>
      <w:proofErr w:type="spellStart"/>
      <w:r w:rsidRPr="00EA2540">
        <w:rPr>
          <w:rFonts w:ascii="Verdana" w:hAnsi="Verdana"/>
          <w:i/>
          <w:sz w:val="20"/>
        </w:rPr>
        <w:t>RWT’s</w:t>
      </w:r>
      <w:proofErr w:type="spellEnd"/>
    </w:p>
    <w:p w:rsidR="00116216" w:rsidRPr="00EA2540"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A2540">
        <w:rPr>
          <w:rFonts w:ascii="Verdana" w:hAnsi="Verdana"/>
          <w:sz w:val="20"/>
        </w:rPr>
        <w:t>Het budget voor ZBO’s/</w:t>
      </w:r>
      <w:proofErr w:type="spellStart"/>
      <w:r w:rsidRPr="00EA2540">
        <w:rPr>
          <w:rFonts w:ascii="Verdana" w:hAnsi="Verdana"/>
          <w:sz w:val="20"/>
        </w:rPr>
        <w:t>RWT’s</w:t>
      </w:r>
      <w:proofErr w:type="spellEnd"/>
      <w:r w:rsidRPr="00EA2540">
        <w:rPr>
          <w:rFonts w:ascii="Verdana" w:hAnsi="Verdana"/>
          <w:sz w:val="20"/>
        </w:rPr>
        <w:t xml:space="preserve"> wordt per saldo met € 14,8 miljoen verhoogd als gevolg van de volgende mutaties:</w:t>
      </w:r>
    </w:p>
    <w:p w:rsidR="00116216" w:rsidRPr="00EA2540" w:rsidRDefault="00116216" w:rsidP="00116216">
      <w:pPr>
        <w:numPr>
          <w:ilvl w:val="1"/>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A2540">
        <w:rPr>
          <w:rFonts w:ascii="Verdana" w:hAnsi="Verdana"/>
          <w:sz w:val="20"/>
        </w:rPr>
        <w:t>De doorverdeling van de loon- en prijsbijstelling (€ 1,1 miljoen).</w:t>
      </w:r>
    </w:p>
    <w:p w:rsidR="00116216" w:rsidRPr="00EA2540" w:rsidRDefault="00116216" w:rsidP="00116216">
      <w:pPr>
        <w:numPr>
          <w:ilvl w:val="1"/>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contextualSpacing/>
        <w:rPr>
          <w:rFonts w:ascii="Verdana" w:hAnsi="Verdana"/>
          <w:sz w:val="20"/>
        </w:rPr>
      </w:pPr>
      <w:r w:rsidRPr="00EA2540">
        <w:rPr>
          <w:rFonts w:ascii="Verdana" w:hAnsi="Verdana" w:cs="Arial"/>
          <w:sz w:val="20"/>
        </w:rPr>
        <w:t xml:space="preserve">Bijdragen van andere beleidsterreinen en departementen voor het </w:t>
      </w:r>
      <w:proofErr w:type="spellStart"/>
      <w:r w:rsidRPr="00EA2540">
        <w:rPr>
          <w:rFonts w:ascii="Verdana" w:hAnsi="Verdana" w:cs="Arial"/>
          <w:sz w:val="20"/>
        </w:rPr>
        <w:t>CvTE</w:t>
      </w:r>
      <w:proofErr w:type="spellEnd"/>
      <w:r w:rsidRPr="00EA2540">
        <w:rPr>
          <w:rFonts w:ascii="Verdana" w:hAnsi="Verdana" w:cs="Arial"/>
          <w:sz w:val="20"/>
        </w:rPr>
        <w:t xml:space="preserve"> (€ </w:t>
      </w:r>
      <w:r>
        <w:rPr>
          <w:rFonts w:ascii="Verdana" w:hAnsi="Verdana" w:cs="Arial"/>
          <w:sz w:val="20"/>
        </w:rPr>
        <w:t>4</w:t>
      </w:r>
      <w:r w:rsidRPr="00EA2540">
        <w:rPr>
          <w:rFonts w:ascii="Verdana" w:hAnsi="Verdana" w:cs="Arial"/>
          <w:sz w:val="20"/>
        </w:rPr>
        <w:t>,3 miljoen). De financiering van deze tijdelijke projecten verloopt via het beleidsterrein van voortgezet onderwijs.</w:t>
      </w:r>
    </w:p>
    <w:p w:rsidR="00116216" w:rsidRPr="00EA2540" w:rsidRDefault="00116216" w:rsidP="00116216">
      <w:pPr>
        <w:numPr>
          <w:ilvl w:val="1"/>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contextualSpacing/>
        <w:rPr>
          <w:rFonts w:ascii="Verdana" w:hAnsi="Verdana"/>
          <w:sz w:val="20"/>
        </w:rPr>
      </w:pPr>
      <w:r w:rsidRPr="00EA2540">
        <w:rPr>
          <w:rFonts w:ascii="Verdana" w:hAnsi="Verdana" w:cs="Arial"/>
          <w:sz w:val="20"/>
        </w:rPr>
        <w:t xml:space="preserve">Een verhoging van per saldo € </w:t>
      </w:r>
      <w:r>
        <w:rPr>
          <w:rFonts w:ascii="Verdana" w:hAnsi="Verdana" w:cs="Arial"/>
          <w:sz w:val="20"/>
        </w:rPr>
        <w:t>9</w:t>
      </w:r>
      <w:r w:rsidRPr="00EA2540">
        <w:rPr>
          <w:rFonts w:ascii="Verdana" w:hAnsi="Verdana" w:cs="Arial"/>
          <w:sz w:val="20"/>
        </w:rPr>
        <w:t>,4 miljoen in verband met diverse overboekingen van en naar andere beleidsterreinen</w:t>
      </w:r>
    </w:p>
    <w:p w:rsidR="00116216" w:rsidRPr="00EA2540"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EA2540"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EA2540">
        <w:rPr>
          <w:rFonts w:ascii="Verdana" w:hAnsi="Verdana"/>
          <w:i/>
          <w:sz w:val="20"/>
        </w:rPr>
        <w:t>Bijdragen aan medeoverheden</w:t>
      </w:r>
    </w:p>
    <w:p w:rsidR="00116216" w:rsidRPr="00EA2540"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A2540">
        <w:rPr>
          <w:rFonts w:ascii="Verdana" w:hAnsi="Verdana"/>
          <w:sz w:val="20"/>
        </w:rPr>
        <w:t>Het budget voor onderwijshuisvesting gemeenten wordt per saldo met € 7,9 miljoen verlaagd als gevolg van de volgende mutaties:</w:t>
      </w:r>
    </w:p>
    <w:p w:rsidR="00116216" w:rsidRPr="00EA2540" w:rsidRDefault="00116216" w:rsidP="00116216">
      <w:pPr>
        <w:numPr>
          <w:ilvl w:val="1"/>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A2540">
        <w:rPr>
          <w:rFonts w:ascii="Verdana" w:hAnsi="Verdana"/>
          <w:sz w:val="20"/>
        </w:rPr>
        <w:t>De doorverdeling van de prijsbijstelling (€ 0,1 miljoen).</w:t>
      </w:r>
    </w:p>
    <w:p w:rsidR="00116216" w:rsidRPr="00EA2540" w:rsidRDefault="00116216" w:rsidP="00116216">
      <w:pPr>
        <w:numPr>
          <w:ilvl w:val="1"/>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A2540">
        <w:rPr>
          <w:rFonts w:ascii="Verdana" w:hAnsi="Verdana"/>
          <w:sz w:val="20"/>
        </w:rPr>
        <w:t>Het overboeken van het budget naar BZK als gevolg van het uitwerkingsakkoord VNG (€ 8,0 miljoen).</w:t>
      </w:r>
    </w:p>
    <w:p w:rsidR="00116216" w:rsidRDefault="00116216" w:rsidP="00116216">
      <w:pPr>
        <w:spacing w:line="360" w:lineRule="auto"/>
        <w:rPr>
          <w:rFonts w:ascii="Verdana" w:hAnsi="Verdana" w:cs="Arial"/>
          <w:b/>
          <w:sz w:val="20"/>
        </w:rPr>
      </w:pPr>
    </w:p>
    <w:p w:rsidR="00116216" w:rsidRPr="004B0851" w:rsidRDefault="00116216" w:rsidP="00116216">
      <w:pPr>
        <w:spacing w:line="360" w:lineRule="auto"/>
        <w:rPr>
          <w:rFonts w:ascii="Verdana" w:hAnsi="Verdana" w:cs="Arial"/>
          <w:b/>
          <w:sz w:val="20"/>
        </w:rPr>
      </w:pPr>
      <w:r w:rsidRPr="004B0851">
        <w:rPr>
          <w:rFonts w:ascii="Verdana" w:hAnsi="Verdana" w:cs="Arial"/>
          <w:b/>
          <w:sz w:val="20"/>
        </w:rPr>
        <w:t>Artikel 4. Beroepsonderwijs en volwasseneneducatie</w:t>
      </w:r>
    </w:p>
    <w:p w:rsidR="00116216" w:rsidRPr="004B0851" w:rsidRDefault="00116216" w:rsidP="00116216">
      <w:pPr>
        <w:spacing w:line="360" w:lineRule="auto"/>
        <w:rPr>
          <w:rFonts w:ascii="Verdana" w:hAnsi="Verdana" w:cs="Arial"/>
          <w:sz w:val="20"/>
        </w:rPr>
      </w:pPr>
    </w:p>
    <w:p w:rsidR="00116216" w:rsidRPr="004B0851" w:rsidRDefault="00116216" w:rsidP="00116216">
      <w:pPr>
        <w:spacing w:line="360" w:lineRule="auto"/>
        <w:rPr>
          <w:rFonts w:ascii="Verdana" w:hAnsi="Verdana" w:cs="Arial"/>
          <w:i/>
          <w:sz w:val="20"/>
        </w:rPr>
      </w:pPr>
      <w:r w:rsidRPr="004B0851">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30"/>
        <w:gridCol w:w="268"/>
        <w:gridCol w:w="757"/>
        <w:gridCol w:w="217"/>
        <w:gridCol w:w="2899"/>
        <w:gridCol w:w="1593"/>
        <w:gridCol w:w="1396"/>
        <w:gridCol w:w="1168"/>
        <w:gridCol w:w="1031"/>
        <w:gridCol w:w="1052"/>
        <w:gridCol w:w="884"/>
        <w:gridCol w:w="881"/>
        <w:gridCol w:w="881"/>
        <w:gridCol w:w="887"/>
      </w:tblGrid>
      <w:tr w:rsidR="00116216" w:rsidRPr="004448E1" w:rsidTr="003015DD">
        <w:trPr>
          <w:trHeight w:val="210"/>
        </w:trPr>
        <w:tc>
          <w:tcPr>
            <w:tcW w:w="5000" w:type="pct"/>
            <w:gridSpan w:val="14"/>
            <w:tcBorders>
              <w:top w:val="single" w:sz="4" w:space="0" w:color="auto"/>
              <w:left w:val="nil"/>
              <w:bottom w:val="single" w:sz="4" w:space="0" w:color="auto"/>
              <w:right w:val="nil"/>
            </w:tcBorders>
            <w:shd w:val="clear" w:color="auto" w:fill="auto"/>
            <w:noWrap/>
            <w:vAlign w:val="center"/>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448E1">
              <w:rPr>
                <w:rFonts w:ascii="Verdana" w:hAnsi="Verdana"/>
                <w:b/>
                <w:bCs/>
                <w:sz w:val="16"/>
                <w:szCs w:val="16"/>
              </w:rPr>
              <w:t>Budgettaire gevolgen van beleid, Beleidsartikel 4 (Eerste suppletoire begroting) (bedragen x € 1.000)</w:t>
            </w:r>
          </w:p>
        </w:tc>
      </w:tr>
      <w:tr w:rsidR="00116216" w:rsidRPr="004448E1" w:rsidTr="003015DD">
        <w:trPr>
          <w:trHeight w:val="1050"/>
        </w:trPr>
        <w:tc>
          <w:tcPr>
            <w:tcW w:w="444" w:type="pct"/>
            <w:gridSpan w:val="3"/>
            <w:tcBorders>
              <w:top w:val="nil"/>
              <w:left w:val="nil"/>
              <w:bottom w:val="single" w:sz="4" w:space="0" w:color="auto"/>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w:t>
            </w:r>
          </w:p>
        </w:tc>
        <w:tc>
          <w:tcPr>
            <w:tcW w:w="77" w:type="pct"/>
            <w:tcBorders>
              <w:top w:val="nil"/>
              <w:left w:val="nil"/>
              <w:bottom w:val="single" w:sz="4" w:space="0" w:color="auto"/>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w:t>
            </w:r>
          </w:p>
        </w:tc>
        <w:tc>
          <w:tcPr>
            <w:tcW w:w="1025" w:type="pct"/>
            <w:tcBorders>
              <w:top w:val="nil"/>
              <w:left w:val="nil"/>
              <w:bottom w:val="single" w:sz="4" w:space="0" w:color="auto"/>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w:t>
            </w:r>
          </w:p>
        </w:tc>
        <w:tc>
          <w:tcPr>
            <w:tcW w:w="563" w:type="pct"/>
            <w:tcBorders>
              <w:top w:val="nil"/>
              <w:left w:val="nil"/>
              <w:bottom w:val="single" w:sz="4" w:space="0" w:color="auto"/>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Ontwerpbegroting 2017</w:t>
            </w:r>
          </w:p>
        </w:tc>
        <w:tc>
          <w:tcPr>
            <w:tcW w:w="493" w:type="pct"/>
            <w:tcBorders>
              <w:top w:val="nil"/>
              <w:left w:val="nil"/>
              <w:bottom w:val="single" w:sz="4" w:space="0" w:color="auto"/>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xml:space="preserve">Mutaties via </w:t>
            </w:r>
            <w:proofErr w:type="spellStart"/>
            <w:r w:rsidRPr="004448E1">
              <w:rPr>
                <w:rFonts w:ascii="Verdana" w:hAnsi="Verdana"/>
                <w:sz w:val="16"/>
                <w:szCs w:val="16"/>
              </w:rPr>
              <w:t>NvW</w:t>
            </w:r>
            <w:proofErr w:type="spellEnd"/>
            <w:r w:rsidRPr="004448E1">
              <w:rPr>
                <w:rFonts w:ascii="Verdana" w:hAnsi="Verdana"/>
                <w:sz w:val="16"/>
                <w:szCs w:val="16"/>
              </w:rPr>
              <w:t>, ISB, motie en amendementen</w:t>
            </w:r>
          </w:p>
        </w:tc>
        <w:tc>
          <w:tcPr>
            <w:tcW w:w="413" w:type="pct"/>
            <w:tcBorders>
              <w:top w:val="nil"/>
              <w:left w:val="nil"/>
              <w:bottom w:val="single" w:sz="4" w:space="0" w:color="auto"/>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Vastgestelde begroting 2017</w:t>
            </w:r>
          </w:p>
        </w:tc>
        <w:tc>
          <w:tcPr>
            <w:tcW w:w="364" w:type="pct"/>
            <w:tcBorders>
              <w:top w:val="nil"/>
              <w:left w:val="nil"/>
              <w:bottom w:val="single" w:sz="4" w:space="0" w:color="auto"/>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Mutaties 1e suppletoire begroting 2017</w:t>
            </w:r>
          </w:p>
        </w:tc>
        <w:tc>
          <w:tcPr>
            <w:tcW w:w="372" w:type="pct"/>
            <w:tcBorders>
              <w:top w:val="nil"/>
              <w:left w:val="nil"/>
              <w:bottom w:val="single" w:sz="4" w:space="0" w:color="auto"/>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Stand 1e suppletoire begroting 2017</w:t>
            </w:r>
          </w:p>
        </w:tc>
        <w:tc>
          <w:tcPr>
            <w:tcW w:w="313" w:type="pct"/>
            <w:tcBorders>
              <w:top w:val="nil"/>
              <w:left w:val="nil"/>
              <w:bottom w:val="single" w:sz="4" w:space="0" w:color="auto"/>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4448E1">
              <w:rPr>
                <w:rFonts w:ascii="Verdana" w:hAnsi="Verdana"/>
                <w:sz w:val="16"/>
                <w:szCs w:val="16"/>
              </w:rPr>
              <w:t>Mutatie 2018</w:t>
            </w:r>
          </w:p>
        </w:tc>
        <w:tc>
          <w:tcPr>
            <w:tcW w:w="311" w:type="pct"/>
            <w:tcBorders>
              <w:top w:val="nil"/>
              <w:left w:val="nil"/>
              <w:bottom w:val="single" w:sz="4" w:space="0" w:color="auto"/>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4448E1">
              <w:rPr>
                <w:rFonts w:ascii="Verdana" w:hAnsi="Verdana"/>
                <w:sz w:val="16"/>
                <w:szCs w:val="16"/>
              </w:rPr>
              <w:t>Mutatie 2019</w:t>
            </w:r>
          </w:p>
        </w:tc>
        <w:tc>
          <w:tcPr>
            <w:tcW w:w="311" w:type="pct"/>
            <w:tcBorders>
              <w:top w:val="nil"/>
              <w:left w:val="nil"/>
              <w:bottom w:val="single" w:sz="4" w:space="0" w:color="auto"/>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4448E1">
              <w:rPr>
                <w:rFonts w:ascii="Verdana" w:hAnsi="Verdana"/>
                <w:sz w:val="16"/>
                <w:szCs w:val="16"/>
              </w:rPr>
              <w:t>Mutatie 2020</w:t>
            </w:r>
          </w:p>
        </w:tc>
        <w:tc>
          <w:tcPr>
            <w:tcW w:w="313" w:type="pct"/>
            <w:tcBorders>
              <w:top w:val="nil"/>
              <w:left w:val="nil"/>
              <w:bottom w:val="single" w:sz="4" w:space="0" w:color="auto"/>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4448E1">
              <w:rPr>
                <w:rFonts w:ascii="Verdana" w:hAnsi="Verdana"/>
                <w:sz w:val="16"/>
                <w:szCs w:val="16"/>
              </w:rPr>
              <w:t>Mutatie 2021</w:t>
            </w:r>
          </w:p>
        </w:tc>
      </w:tr>
      <w:tr w:rsidR="00116216" w:rsidRPr="004448E1" w:rsidTr="003015DD">
        <w:trPr>
          <w:trHeight w:val="210"/>
        </w:trPr>
        <w:tc>
          <w:tcPr>
            <w:tcW w:w="1546" w:type="pct"/>
            <w:gridSpan w:val="5"/>
            <w:tcBorders>
              <w:top w:val="nil"/>
              <w:left w:val="nil"/>
              <w:bottom w:val="nil"/>
              <w:right w:val="nil"/>
            </w:tcBorders>
            <w:shd w:val="clear" w:color="auto" w:fill="auto"/>
            <w:noWrap/>
            <w:vAlign w:val="center"/>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448E1">
              <w:rPr>
                <w:rFonts w:ascii="Verdana" w:hAnsi="Verdana"/>
                <w:b/>
                <w:bCs/>
                <w:sz w:val="16"/>
                <w:szCs w:val="16"/>
              </w:rPr>
              <w:t>Verplichtingen</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4.229.244</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4.229.244</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123.762</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4.353.006</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74.110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52.512</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89.188</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132.733</w:t>
            </w:r>
          </w:p>
        </w:tc>
      </w:tr>
      <w:tr w:rsidR="00116216" w:rsidRPr="004448E1" w:rsidTr="003015DD">
        <w:trPr>
          <w:trHeight w:val="210"/>
        </w:trPr>
        <w:tc>
          <w:tcPr>
            <w:tcW w:w="1546" w:type="pct"/>
            <w:gridSpan w:val="5"/>
            <w:tcBorders>
              <w:top w:val="nil"/>
              <w:left w:val="nil"/>
              <w:bottom w:val="single" w:sz="4" w:space="0" w:color="auto"/>
              <w:right w:val="nil"/>
            </w:tcBorders>
            <w:shd w:val="clear" w:color="auto" w:fill="auto"/>
            <w:noWrap/>
            <w:vAlign w:val="center"/>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Waarvan garantieverplichtingen</w:t>
            </w:r>
          </w:p>
        </w:tc>
        <w:tc>
          <w:tcPr>
            <w:tcW w:w="563" w:type="pct"/>
            <w:tcBorders>
              <w:top w:val="nil"/>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w:t>
            </w:r>
          </w:p>
        </w:tc>
        <w:tc>
          <w:tcPr>
            <w:tcW w:w="493" w:type="pct"/>
            <w:tcBorders>
              <w:top w:val="nil"/>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w:t>
            </w:r>
          </w:p>
        </w:tc>
        <w:tc>
          <w:tcPr>
            <w:tcW w:w="413" w:type="pct"/>
            <w:tcBorders>
              <w:top w:val="nil"/>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w:t>
            </w:r>
          </w:p>
        </w:tc>
        <w:tc>
          <w:tcPr>
            <w:tcW w:w="364" w:type="pct"/>
            <w:tcBorders>
              <w:top w:val="nil"/>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Pr>
                <w:rFonts w:ascii="Verdana" w:hAnsi="Verdana"/>
                <w:sz w:val="16"/>
                <w:szCs w:val="16"/>
              </w:rPr>
              <w:t>-2.742</w:t>
            </w:r>
          </w:p>
        </w:tc>
        <w:tc>
          <w:tcPr>
            <w:tcW w:w="372" w:type="pct"/>
            <w:tcBorders>
              <w:top w:val="nil"/>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Pr>
                <w:rFonts w:ascii="Verdana" w:hAnsi="Verdana"/>
                <w:sz w:val="16"/>
                <w:szCs w:val="16"/>
              </w:rPr>
              <w:t>-2.742</w:t>
            </w:r>
          </w:p>
        </w:tc>
        <w:tc>
          <w:tcPr>
            <w:tcW w:w="313" w:type="pct"/>
            <w:tcBorders>
              <w:top w:val="nil"/>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w:t>
            </w:r>
          </w:p>
        </w:tc>
        <w:tc>
          <w:tcPr>
            <w:tcW w:w="311" w:type="pct"/>
            <w:tcBorders>
              <w:top w:val="nil"/>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w:t>
            </w:r>
          </w:p>
        </w:tc>
        <w:tc>
          <w:tcPr>
            <w:tcW w:w="311" w:type="pct"/>
            <w:tcBorders>
              <w:top w:val="nil"/>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w:t>
            </w:r>
          </w:p>
        </w:tc>
        <w:tc>
          <w:tcPr>
            <w:tcW w:w="313" w:type="pct"/>
            <w:tcBorders>
              <w:top w:val="nil"/>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w:t>
            </w:r>
          </w:p>
        </w:tc>
      </w:tr>
      <w:tr w:rsidR="00116216" w:rsidRPr="004448E1" w:rsidTr="003015DD">
        <w:trPr>
          <w:trHeight w:val="210"/>
        </w:trPr>
        <w:tc>
          <w:tcPr>
            <w:tcW w:w="1546" w:type="pct"/>
            <w:gridSpan w:val="5"/>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448E1">
              <w:rPr>
                <w:rFonts w:ascii="Verdana" w:hAnsi="Verdana"/>
                <w:b/>
                <w:bCs/>
                <w:sz w:val="16"/>
                <w:szCs w:val="16"/>
              </w:rPr>
              <w:t>Uitgaven</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4.217.206</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4.217.206</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23.487</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4.240.693</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88.530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95.472</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105.174</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102.392</w:t>
            </w:r>
          </w:p>
        </w:tc>
      </w:tr>
      <w:tr w:rsidR="00116216" w:rsidRPr="004448E1" w:rsidTr="003015DD">
        <w:trPr>
          <w:trHeight w:val="210"/>
        </w:trPr>
        <w:tc>
          <w:tcPr>
            <w:tcW w:w="1546" w:type="pct"/>
            <w:gridSpan w:val="5"/>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Waarvan juridisch verplicht</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99,7%</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99,8%</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4448E1" w:rsidTr="003015DD">
        <w:trPr>
          <w:trHeight w:val="210"/>
        </w:trPr>
        <w:tc>
          <w:tcPr>
            <w:tcW w:w="444"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77"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102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4448E1" w:rsidTr="003015DD">
        <w:trPr>
          <w:trHeight w:val="210"/>
        </w:trPr>
        <w:tc>
          <w:tcPr>
            <w:tcW w:w="1546" w:type="pct"/>
            <w:gridSpan w:val="5"/>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448E1">
              <w:rPr>
                <w:rFonts w:ascii="Verdana" w:hAnsi="Verdana"/>
                <w:b/>
                <w:bCs/>
                <w:sz w:val="16"/>
                <w:szCs w:val="16"/>
              </w:rPr>
              <w:t>Bekostiging</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3.702.062</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3.702.062</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100.912</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3.802.974</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117.890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139.742</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124.707</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122.352</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w:t>
            </w:r>
          </w:p>
        </w:tc>
        <w:tc>
          <w:tcPr>
            <w:tcW w:w="1465" w:type="pct"/>
            <w:gridSpan w:val="4"/>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Hoofdbekostiging</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3.208.232</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3.208.232</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84.208</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3.292.440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102.830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104.042</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90.974</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87.053</w:t>
            </w:r>
          </w:p>
        </w:tc>
      </w:tr>
      <w:tr w:rsidR="00116216" w:rsidRPr="004448E1" w:rsidTr="003015DD">
        <w:trPr>
          <w:trHeight w:val="42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xml:space="preserve">Bekostiging </w:t>
            </w:r>
            <w:proofErr w:type="spellStart"/>
            <w:r w:rsidRPr="004448E1">
              <w:rPr>
                <w:rFonts w:ascii="Verdana" w:hAnsi="Verdana"/>
                <w:sz w:val="16"/>
                <w:szCs w:val="16"/>
              </w:rPr>
              <w:t>roc's</w:t>
            </w:r>
            <w:proofErr w:type="spellEnd"/>
            <w:r w:rsidRPr="004448E1">
              <w:rPr>
                <w:rFonts w:ascii="Verdana" w:hAnsi="Verdana"/>
                <w:sz w:val="16"/>
                <w:szCs w:val="16"/>
              </w:rPr>
              <w:t>/overige regelingen</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3.140.259</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3.140.259</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82.133</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3.222.392</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101.255</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102.467</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89.399</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85.476</w:t>
            </w:r>
          </w:p>
        </w:tc>
      </w:tr>
      <w:tr w:rsidR="00116216" w:rsidRPr="004448E1" w:rsidTr="003015DD">
        <w:trPr>
          <w:trHeight w:val="21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xml:space="preserve">Bekostiging </w:t>
            </w:r>
            <w:proofErr w:type="spellStart"/>
            <w:r w:rsidRPr="004448E1">
              <w:rPr>
                <w:rFonts w:ascii="Verdana" w:hAnsi="Verdana"/>
                <w:sz w:val="16"/>
                <w:szCs w:val="16"/>
              </w:rPr>
              <w:t>kbb's</w:t>
            </w:r>
            <w:proofErr w:type="spellEnd"/>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1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Bekostiging Caribisch Nederland</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6.933</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6.933</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661</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7.594</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161</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161</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161</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163</w:t>
            </w:r>
          </w:p>
        </w:tc>
      </w:tr>
      <w:tr w:rsidR="00116216" w:rsidRPr="004448E1" w:rsidTr="003015DD">
        <w:trPr>
          <w:trHeight w:val="21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xml:space="preserve">Bekostiging </w:t>
            </w:r>
            <w:proofErr w:type="spellStart"/>
            <w:r w:rsidRPr="004448E1">
              <w:rPr>
                <w:rFonts w:ascii="Verdana" w:hAnsi="Verdana"/>
                <w:sz w:val="16"/>
                <w:szCs w:val="16"/>
              </w:rPr>
              <w:t>vavo</w:t>
            </w:r>
            <w:proofErr w:type="spellEnd"/>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61.040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61.040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1.414</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62.454</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1.414</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1.414</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1.414</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1.414</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w:t>
            </w:r>
          </w:p>
        </w:tc>
        <w:tc>
          <w:tcPr>
            <w:tcW w:w="1465" w:type="pct"/>
            <w:gridSpan w:val="4"/>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Kwaliteitsafspraken</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383.320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383.320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383.320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9.664</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9.664</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9.664</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9.664</w:t>
            </w:r>
          </w:p>
        </w:tc>
      </w:tr>
      <w:tr w:rsidR="00116216" w:rsidRPr="004448E1" w:rsidTr="003015DD">
        <w:trPr>
          <w:trHeight w:val="21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Investeringsbudget</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183.600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183.600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183.600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4.900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4.900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4.900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4.900</w:t>
            </w:r>
          </w:p>
        </w:tc>
      </w:tr>
      <w:tr w:rsidR="00116216" w:rsidRPr="004448E1" w:rsidTr="003015DD">
        <w:trPr>
          <w:trHeight w:val="21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xml:space="preserve">Resultaatafhankelijk budget </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199.720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199.720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199.720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4.764</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4.764</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4.764</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4.764</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w:t>
            </w:r>
          </w:p>
        </w:tc>
        <w:tc>
          <w:tcPr>
            <w:tcW w:w="1465" w:type="pct"/>
            <w:gridSpan w:val="4"/>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Aanvullende bekostiging</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110.510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110.510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16.704</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127.214</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5.396</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26.036</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24.069</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25.635</w:t>
            </w:r>
          </w:p>
        </w:tc>
      </w:tr>
      <w:tr w:rsidR="00116216" w:rsidRPr="004448E1" w:rsidTr="003015DD">
        <w:trPr>
          <w:trHeight w:val="293"/>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Schoolmaatschappelijk werk in het mbo</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15.000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15.000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15.000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1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Regionaal Investeringsfonds</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22.810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22.810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-1.696</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21.114</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-17.584</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3.456</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5.589</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7.155</w:t>
            </w:r>
          </w:p>
        </w:tc>
      </w:tr>
      <w:tr w:rsidR="00116216" w:rsidRPr="004448E1" w:rsidTr="003015DD">
        <w:trPr>
          <w:trHeight w:val="21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xml:space="preserve">Salarismix Randstadregio's </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42.300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42.300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42.300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980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980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980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980</w:t>
            </w:r>
          </w:p>
        </w:tc>
      </w:tr>
      <w:tr w:rsidR="00116216" w:rsidRPr="004448E1" w:rsidTr="003015DD">
        <w:trPr>
          <w:trHeight w:val="21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Regionaal programma</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30.400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30.400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30.400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42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xml:space="preserve">Plusvoorzieningen overbelaste jongeren </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1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Programmagelden regio's</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1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Convenanten met RMC-regio's</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48"/>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Tegemoetkoming schoolkosten MBO</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10.000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10.000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10.000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10.000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10.000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10.000</w:t>
            </w:r>
          </w:p>
        </w:tc>
      </w:tr>
      <w:tr w:rsidR="00116216" w:rsidRPr="004448E1" w:rsidTr="003015DD">
        <w:trPr>
          <w:trHeight w:val="21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Gelijke kansen</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8.400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8.400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12.000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11.600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7.500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7.500</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4448E1" w:rsidTr="003015DD">
        <w:trPr>
          <w:trHeight w:val="210"/>
        </w:trPr>
        <w:tc>
          <w:tcPr>
            <w:tcW w:w="1546" w:type="pct"/>
            <w:gridSpan w:val="5"/>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b/>
                <w:bCs/>
                <w:sz w:val="16"/>
                <w:szCs w:val="16"/>
              </w:rPr>
              <w:t>Subsidies</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290.290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290.290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-27.991</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262.299</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-32.180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-39.816</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-36.271</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-36.134</w:t>
            </w:r>
          </w:p>
        </w:tc>
      </w:tr>
      <w:tr w:rsidR="00116216" w:rsidRPr="004448E1" w:rsidTr="003015DD">
        <w:trPr>
          <w:trHeight w:val="21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Subsidieregeling praktijkleren</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196.500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196.500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196.500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10"/>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Permanent leren</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42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Actieplan Laaggeletterdheid/Tel mee met taal</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10.750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10.750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342</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11.092</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-740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Pilots laaggeletterdheid</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roofErr w:type="spellStart"/>
            <w:r w:rsidRPr="004448E1">
              <w:rPr>
                <w:rFonts w:ascii="Verdana" w:hAnsi="Verdana"/>
                <w:sz w:val="16"/>
                <w:szCs w:val="16"/>
              </w:rPr>
              <w:t>Loopbaanorientatie</w:t>
            </w:r>
            <w:proofErr w:type="spellEnd"/>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1.800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1.800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100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1.900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400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ROC Leiden</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7.017</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7.017</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7.017</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Sectorplan mbo-hbo techniek</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1.585</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1.585</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-1.147</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438</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Overige subsidies</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72.638</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72.638</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-27.286</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45.352</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-31.840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-39.816</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-36.271</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-36.134</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4448E1" w:rsidTr="003015DD">
        <w:trPr>
          <w:trHeight w:val="210"/>
        </w:trPr>
        <w:tc>
          <w:tcPr>
            <w:tcW w:w="1546" w:type="pct"/>
            <w:gridSpan w:val="5"/>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b/>
                <w:bCs/>
                <w:sz w:val="16"/>
                <w:szCs w:val="16"/>
              </w:rPr>
              <w:t>Opdrachten</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2.232</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2.232</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58</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2.290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62</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7</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8</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6</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In- en uitbesteding</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2.232</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2.232</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58</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2.290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62</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7</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8</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6</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Caribisch Nederland</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4448E1" w:rsidTr="003015DD">
        <w:trPr>
          <w:trHeight w:val="210"/>
        </w:trPr>
        <w:tc>
          <w:tcPr>
            <w:tcW w:w="1546" w:type="pct"/>
            <w:gridSpan w:val="5"/>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b/>
                <w:bCs/>
                <w:sz w:val="16"/>
                <w:szCs w:val="16"/>
              </w:rPr>
              <w:t>Bijdrage aan agentschappen</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22.095</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22.095</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2.620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24.715</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2.115</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-585</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-85</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-585</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Dienst Uitvoering Onderwijs</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19.595</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19.595</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2.620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22.215</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2.115</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-585</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-85</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-585</w:t>
            </w:r>
          </w:p>
        </w:tc>
      </w:tr>
      <w:tr w:rsidR="00116216" w:rsidRPr="004448E1" w:rsidTr="003015DD">
        <w:trPr>
          <w:trHeight w:val="223"/>
        </w:trPr>
        <w:tc>
          <w:tcPr>
            <w:tcW w:w="8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95"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 xml:space="preserve">Rijksdienst Ondernemend Nederland </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4448E1">
              <w:rPr>
                <w:rFonts w:ascii="Verdana" w:hAnsi="Verdana"/>
                <w:color w:val="000000"/>
                <w:sz w:val="16"/>
                <w:szCs w:val="16"/>
              </w:rPr>
              <w:t>2500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2.500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4448E1">
              <w:rPr>
                <w:rFonts w:ascii="Verdana" w:hAnsi="Verdana"/>
                <w:color w:val="000000"/>
                <w:sz w:val="16"/>
                <w:szCs w:val="16"/>
              </w:rPr>
              <w:t>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2.500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4448E1">
              <w:rPr>
                <w:rFonts w:ascii="Verdana" w:hAnsi="Verdana"/>
                <w:color w:val="000000"/>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4448E1">
              <w:rPr>
                <w:rFonts w:ascii="Verdana" w:hAnsi="Verdana"/>
                <w:color w:val="000000"/>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4448E1">
              <w:rPr>
                <w:rFonts w:ascii="Verdana" w:hAnsi="Verdana"/>
                <w:color w:val="000000"/>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4448E1">
              <w:rPr>
                <w:rFonts w:ascii="Verdana" w:hAnsi="Verdana"/>
                <w:color w:val="000000"/>
                <w:sz w:val="16"/>
                <w:szCs w:val="16"/>
              </w:rPr>
              <w:t>0</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4448E1" w:rsidTr="003015DD">
        <w:trPr>
          <w:trHeight w:val="210"/>
        </w:trPr>
        <w:tc>
          <w:tcPr>
            <w:tcW w:w="1546" w:type="pct"/>
            <w:gridSpan w:val="5"/>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b/>
                <w:bCs/>
                <w:sz w:val="16"/>
                <w:szCs w:val="16"/>
              </w:rPr>
              <w:t>Bijdrage aan ZBO's/</w:t>
            </w:r>
            <w:proofErr w:type="spellStart"/>
            <w:r w:rsidRPr="004448E1">
              <w:rPr>
                <w:rFonts w:ascii="Verdana" w:hAnsi="Verdana"/>
                <w:b/>
                <w:bCs/>
                <w:sz w:val="16"/>
                <w:szCs w:val="16"/>
              </w:rPr>
              <w:t>RWT's</w:t>
            </w:r>
            <w:proofErr w:type="spellEnd"/>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64.545</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64.545</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-25.773</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38.772</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3.196</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3.194</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3.046</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2.596</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College voor Toetsen en Examens</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4365</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4.365</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-3.673</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692</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308</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311</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303</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303</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Wet SLOA</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9.760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9.760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-6.250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3.510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SBB</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50.420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50.420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-15.850</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34.570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2.888</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2.883</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2.743</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2.293</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4448E1" w:rsidTr="003015DD">
        <w:trPr>
          <w:trHeight w:val="210"/>
        </w:trPr>
        <w:tc>
          <w:tcPr>
            <w:tcW w:w="1546" w:type="pct"/>
            <w:gridSpan w:val="5"/>
            <w:tcBorders>
              <w:top w:val="nil"/>
              <w:left w:val="nil"/>
              <w:bottom w:val="nil"/>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448E1">
              <w:rPr>
                <w:rFonts w:ascii="Verdana" w:hAnsi="Verdana"/>
                <w:b/>
                <w:bCs/>
                <w:sz w:val="16"/>
                <w:szCs w:val="16"/>
              </w:rPr>
              <w:t>Bijdrage aan  medeoverheden</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135.982</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135.982</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-26.339</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109.643</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-2.553</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-7.070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13.769</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14.157</w:t>
            </w:r>
          </w:p>
        </w:tc>
      </w:tr>
      <w:tr w:rsidR="00116216" w:rsidRPr="004448E1" w:rsidTr="003015DD">
        <w:trPr>
          <w:trHeight w:val="210"/>
        </w:trPr>
        <w:tc>
          <w:tcPr>
            <w:tcW w:w="81" w:type="pct"/>
            <w:tcBorders>
              <w:top w:val="nil"/>
              <w:left w:val="nil"/>
              <w:bottom w:val="nil"/>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roofErr w:type="spellStart"/>
            <w:r w:rsidRPr="004448E1">
              <w:rPr>
                <w:rFonts w:ascii="Verdana" w:hAnsi="Verdana"/>
                <w:sz w:val="16"/>
                <w:szCs w:val="16"/>
              </w:rPr>
              <w:t>RMC's</w:t>
            </w:r>
            <w:proofErr w:type="spellEnd"/>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33.297</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33.297</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1.279</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34.576</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1.305</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1.260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1.352</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1.356</w:t>
            </w:r>
          </w:p>
        </w:tc>
      </w:tr>
      <w:tr w:rsidR="00116216" w:rsidRPr="004448E1" w:rsidTr="003015DD">
        <w:trPr>
          <w:trHeight w:val="210"/>
        </w:trPr>
        <w:tc>
          <w:tcPr>
            <w:tcW w:w="81" w:type="pct"/>
            <w:tcBorders>
              <w:top w:val="nil"/>
              <w:left w:val="nil"/>
              <w:bottom w:val="nil"/>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Educatie</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57.650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57.650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1.335</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58.985</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1.335</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1.335</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1.335</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1.335</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Caribisch Nederland</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23.185</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23.185</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-9.451</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13.734</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-5.193</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-9.665</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11.082</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11.466</w:t>
            </w:r>
          </w:p>
        </w:tc>
      </w:tr>
      <w:tr w:rsidR="00116216" w:rsidRPr="004448E1" w:rsidTr="003015DD">
        <w:trPr>
          <w:trHeight w:val="210"/>
        </w:trPr>
        <w:tc>
          <w:tcPr>
            <w:tcW w:w="81" w:type="pct"/>
            <w:tcBorders>
              <w:top w:val="nil"/>
              <w:left w:val="nil"/>
              <w:bottom w:val="nil"/>
              <w:right w:val="nil"/>
            </w:tcBorders>
            <w:shd w:val="clear" w:color="auto" w:fill="auto"/>
            <w:noWrap/>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w:t>
            </w:r>
          </w:p>
        </w:tc>
        <w:tc>
          <w:tcPr>
            <w:tcW w:w="1370" w:type="pct"/>
            <w:gridSpan w:val="3"/>
            <w:tcBorders>
              <w:top w:val="nil"/>
              <w:left w:val="nil"/>
              <w:bottom w:val="nil"/>
              <w:right w:val="nil"/>
            </w:tcBorders>
            <w:shd w:val="clear" w:color="auto" w:fill="auto"/>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448E1">
              <w:rPr>
                <w:rFonts w:ascii="Verdana" w:hAnsi="Verdana"/>
                <w:sz w:val="16"/>
                <w:szCs w:val="16"/>
              </w:rPr>
              <w:t>Regionaal Programma</w:t>
            </w:r>
          </w:p>
        </w:tc>
        <w:tc>
          <w:tcPr>
            <w:tcW w:w="56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21.850</w:t>
            </w:r>
          </w:p>
        </w:tc>
        <w:tc>
          <w:tcPr>
            <w:tcW w:w="49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21.850</w:t>
            </w:r>
          </w:p>
        </w:tc>
        <w:tc>
          <w:tcPr>
            <w:tcW w:w="364"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-19.502</w:t>
            </w:r>
          </w:p>
        </w:tc>
        <w:tc>
          <w:tcPr>
            <w:tcW w:w="372"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2.348</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1"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c>
          <w:tcPr>
            <w:tcW w:w="313" w:type="pct"/>
            <w:tcBorders>
              <w:top w:val="nil"/>
              <w:left w:val="nil"/>
              <w:bottom w:val="nil"/>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448E1">
              <w:rPr>
                <w:rFonts w:ascii="Verdana" w:hAnsi="Verdana"/>
                <w:sz w:val="16"/>
                <w:szCs w:val="16"/>
              </w:rPr>
              <w:t>0</w:t>
            </w:r>
          </w:p>
        </w:tc>
      </w:tr>
      <w:tr w:rsidR="00116216" w:rsidRPr="004448E1" w:rsidTr="003015DD">
        <w:trPr>
          <w:trHeight w:val="210"/>
        </w:trPr>
        <w:tc>
          <w:tcPr>
            <w:tcW w:w="1546" w:type="pct"/>
            <w:gridSpan w:val="5"/>
            <w:tcBorders>
              <w:top w:val="single" w:sz="4" w:space="0" w:color="auto"/>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448E1">
              <w:rPr>
                <w:rFonts w:ascii="Verdana" w:hAnsi="Verdana"/>
                <w:b/>
                <w:bCs/>
                <w:sz w:val="16"/>
                <w:szCs w:val="16"/>
              </w:rPr>
              <w:t>Ontvangsten</w:t>
            </w:r>
          </w:p>
        </w:tc>
        <w:tc>
          <w:tcPr>
            <w:tcW w:w="563" w:type="pct"/>
            <w:tcBorders>
              <w:top w:val="single" w:sz="4" w:space="0" w:color="auto"/>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3.000</w:t>
            </w:r>
          </w:p>
        </w:tc>
        <w:tc>
          <w:tcPr>
            <w:tcW w:w="493" w:type="pct"/>
            <w:tcBorders>
              <w:top w:val="single" w:sz="4" w:space="0" w:color="auto"/>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0</w:t>
            </w:r>
          </w:p>
        </w:tc>
        <w:tc>
          <w:tcPr>
            <w:tcW w:w="413" w:type="pct"/>
            <w:tcBorders>
              <w:top w:val="single" w:sz="4" w:space="0" w:color="auto"/>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3.000</w:t>
            </w:r>
          </w:p>
        </w:tc>
        <w:tc>
          <w:tcPr>
            <w:tcW w:w="364" w:type="pct"/>
            <w:tcBorders>
              <w:top w:val="single" w:sz="4" w:space="0" w:color="auto"/>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0</w:t>
            </w:r>
          </w:p>
        </w:tc>
        <w:tc>
          <w:tcPr>
            <w:tcW w:w="372" w:type="pct"/>
            <w:tcBorders>
              <w:top w:val="single" w:sz="4" w:space="0" w:color="auto"/>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3.000</w:t>
            </w:r>
          </w:p>
        </w:tc>
        <w:tc>
          <w:tcPr>
            <w:tcW w:w="313" w:type="pct"/>
            <w:tcBorders>
              <w:top w:val="single" w:sz="4" w:space="0" w:color="auto"/>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0</w:t>
            </w:r>
          </w:p>
        </w:tc>
        <w:tc>
          <w:tcPr>
            <w:tcW w:w="311" w:type="pct"/>
            <w:tcBorders>
              <w:top w:val="single" w:sz="4" w:space="0" w:color="auto"/>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0</w:t>
            </w:r>
          </w:p>
        </w:tc>
        <w:tc>
          <w:tcPr>
            <w:tcW w:w="311" w:type="pct"/>
            <w:tcBorders>
              <w:top w:val="single" w:sz="4" w:space="0" w:color="auto"/>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0</w:t>
            </w:r>
          </w:p>
        </w:tc>
        <w:tc>
          <w:tcPr>
            <w:tcW w:w="313" w:type="pct"/>
            <w:tcBorders>
              <w:top w:val="single" w:sz="4" w:space="0" w:color="auto"/>
              <w:left w:val="nil"/>
              <w:bottom w:val="single" w:sz="4" w:space="0" w:color="auto"/>
              <w:right w:val="nil"/>
            </w:tcBorders>
            <w:shd w:val="clear" w:color="auto" w:fill="auto"/>
            <w:noWrap/>
            <w:vAlign w:val="bottom"/>
            <w:hideMark/>
          </w:tcPr>
          <w:p w:rsidR="00116216" w:rsidRPr="004448E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448E1">
              <w:rPr>
                <w:rFonts w:ascii="Verdana" w:hAnsi="Verdana"/>
                <w:b/>
                <w:bCs/>
                <w:sz w:val="16"/>
                <w:szCs w:val="16"/>
              </w:rPr>
              <w:t>0</w:t>
            </w:r>
          </w:p>
        </w:tc>
      </w:tr>
    </w:tbl>
    <w:p w:rsidR="00116216" w:rsidRPr="004B0851" w:rsidRDefault="00116216" w:rsidP="00116216">
      <w:pPr>
        <w:spacing w:line="360" w:lineRule="auto"/>
        <w:rPr>
          <w:rFonts w:ascii="Verdana" w:hAnsi="Verdana" w:cs="Arial"/>
          <w:sz w:val="20"/>
        </w:rPr>
      </w:pPr>
    </w:p>
    <w:p w:rsidR="00116216" w:rsidRPr="00B62094" w:rsidRDefault="00116216" w:rsidP="00116216">
      <w:pPr>
        <w:spacing w:line="360" w:lineRule="auto"/>
        <w:rPr>
          <w:rFonts w:ascii="Verdana" w:hAnsi="Verdana"/>
          <w:sz w:val="20"/>
        </w:rPr>
      </w:pPr>
      <w:r w:rsidRPr="00B62094">
        <w:rPr>
          <w:rFonts w:ascii="Verdana" w:hAnsi="Verdana"/>
          <w:sz w:val="20"/>
        </w:rPr>
        <w:t xml:space="preserve">In de kolom “Mutaties </w:t>
      </w:r>
      <w:r>
        <w:rPr>
          <w:rFonts w:ascii="Verdana" w:hAnsi="Verdana"/>
          <w:sz w:val="20"/>
        </w:rPr>
        <w:t>eerste</w:t>
      </w:r>
      <w:r w:rsidRPr="00B62094">
        <w:rPr>
          <w:rFonts w:ascii="Verdana" w:hAnsi="Verdana"/>
          <w:sz w:val="20"/>
        </w:rPr>
        <w:t xml:space="preserve"> suppletoire begroting 201</w:t>
      </w:r>
      <w:r>
        <w:rPr>
          <w:rFonts w:ascii="Verdana" w:hAnsi="Verdana"/>
          <w:sz w:val="20"/>
        </w:rPr>
        <w:t>7</w:t>
      </w:r>
      <w:r w:rsidRPr="00B62094">
        <w:rPr>
          <w:rFonts w:ascii="Verdana" w:hAnsi="Verdana"/>
          <w:sz w:val="20"/>
        </w:rPr>
        <w:t xml:space="preserve">” worden de mutaties ten opzichte van de “Stand </w:t>
      </w:r>
      <w:r>
        <w:rPr>
          <w:rFonts w:ascii="Verdana" w:hAnsi="Verdana"/>
          <w:sz w:val="20"/>
        </w:rPr>
        <w:t>vastgestelde</w:t>
      </w:r>
      <w:r w:rsidRPr="00B62094">
        <w:rPr>
          <w:rFonts w:ascii="Verdana" w:hAnsi="Verdana"/>
          <w:sz w:val="20"/>
        </w:rPr>
        <w:t xml:space="preserve"> begroting 201</w:t>
      </w:r>
      <w:r>
        <w:rPr>
          <w:rFonts w:ascii="Verdana" w:hAnsi="Verdana"/>
          <w:sz w:val="20"/>
        </w:rPr>
        <w:t>7</w:t>
      </w:r>
      <w:r w:rsidRPr="00B62094">
        <w:rPr>
          <w:rFonts w:ascii="Verdana" w:hAnsi="Verdana"/>
          <w:sz w:val="20"/>
        </w:rPr>
        <w:t xml:space="preserve">” weergegeven. Hieronder worden de belangrijkste mutaties toegelicht. </w:t>
      </w:r>
    </w:p>
    <w:p w:rsidR="00116216" w:rsidRPr="00B62094" w:rsidRDefault="00116216" w:rsidP="00116216">
      <w:pPr>
        <w:spacing w:line="360" w:lineRule="auto"/>
        <w:rPr>
          <w:rFonts w:ascii="Verdana" w:hAnsi="Verdana"/>
          <w:i/>
          <w:sz w:val="20"/>
        </w:rPr>
      </w:pPr>
    </w:p>
    <w:p w:rsidR="00116216" w:rsidRPr="00B62094" w:rsidRDefault="00116216" w:rsidP="00116216">
      <w:pPr>
        <w:spacing w:line="360" w:lineRule="auto"/>
        <w:rPr>
          <w:rFonts w:ascii="Verdana" w:hAnsi="Verdana"/>
          <w:i/>
          <w:sz w:val="20"/>
        </w:rPr>
      </w:pPr>
      <w:r w:rsidRPr="00B62094">
        <w:rPr>
          <w:rFonts w:ascii="Verdana" w:hAnsi="Verdana"/>
          <w:i/>
          <w:sz w:val="20"/>
        </w:rPr>
        <w:t>Toelichting mutaties:</w:t>
      </w:r>
    </w:p>
    <w:p w:rsidR="00116216" w:rsidRPr="00B62094" w:rsidRDefault="00116216" w:rsidP="00116216">
      <w:pPr>
        <w:spacing w:line="360" w:lineRule="auto"/>
        <w:rPr>
          <w:rFonts w:ascii="Verdana" w:hAnsi="Verdana"/>
          <w:i/>
          <w:sz w:val="20"/>
        </w:rPr>
      </w:pPr>
    </w:p>
    <w:p w:rsidR="00116216" w:rsidRDefault="00116216" w:rsidP="00116216">
      <w:pPr>
        <w:spacing w:line="360" w:lineRule="auto"/>
        <w:rPr>
          <w:rFonts w:ascii="Verdana" w:hAnsi="Verdana"/>
          <w:b/>
          <w:sz w:val="20"/>
        </w:rPr>
      </w:pPr>
      <w:r w:rsidRPr="00B62094">
        <w:rPr>
          <w:rFonts w:ascii="Verdana" w:hAnsi="Verdana"/>
          <w:b/>
          <w:sz w:val="20"/>
        </w:rPr>
        <w:t>Verplichtingen</w:t>
      </w:r>
    </w:p>
    <w:p w:rsidR="00116216" w:rsidRPr="00D34987" w:rsidRDefault="00116216" w:rsidP="00116216">
      <w:pPr>
        <w:spacing w:line="360" w:lineRule="auto"/>
        <w:rPr>
          <w:rFonts w:ascii="Verdana" w:hAnsi="Verdana" w:cs="Arial"/>
          <w:sz w:val="20"/>
        </w:rPr>
      </w:pPr>
      <w:r w:rsidRPr="00D34987">
        <w:rPr>
          <w:rFonts w:ascii="Verdana" w:hAnsi="Verdana" w:cs="Arial"/>
          <w:sz w:val="20"/>
        </w:rPr>
        <w:t>De verplichtingen worden met € 123,8 miljoen verhoogd. Het verschil</w:t>
      </w:r>
      <w:r>
        <w:rPr>
          <w:rFonts w:ascii="Verdana" w:hAnsi="Verdana" w:cs="Arial"/>
          <w:sz w:val="20"/>
        </w:rPr>
        <w:t xml:space="preserve"> </w:t>
      </w:r>
      <w:r w:rsidRPr="00D34987">
        <w:rPr>
          <w:rFonts w:ascii="Verdana" w:hAnsi="Verdana" w:cs="Arial"/>
          <w:sz w:val="20"/>
        </w:rPr>
        <w:t>tussen de verplichtingen- en uitgavenmutaties wordt met name veroorzaakt</w:t>
      </w:r>
      <w:r>
        <w:rPr>
          <w:rFonts w:ascii="Verdana" w:hAnsi="Verdana" w:cs="Arial"/>
          <w:sz w:val="20"/>
        </w:rPr>
        <w:t xml:space="preserve"> </w:t>
      </w:r>
      <w:r w:rsidRPr="00D34987">
        <w:rPr>
          <w:rFonts w:ascii="Verdana" w:hAnsi="Verdana" w:cs="Arial"/>
          <w:sz w:val="20"/>
        </w:rPr>
        <w:t>door:</w:t>
      </w:r>
    </w:p>
    <w:p w:rsidR="00116216" w:rsidRDefault="00116216" w:rsidP="00116216">
      <w:pPr>
        <w:pStyle w:val="Lijstalinea"/>
        <w:numPr>
          <w:ilvl w:val="0"/>
          <w:numId w:val="28"/>
        </w:numPr>
        <w:spacing w:line="360" w:lineRule="auto"/>
        <w:rPr>
          <w:rFonts w:ascii="Verdana" w:hAnsi="Verdana" w:cs="Arial"/>
          <w:sz w:val="20"/>
        </w:rPr>
      </w:pPr>
      <w:r w:rsidRPr="00D34987">
        <w:rPr>
          <w:rFonts w:ascii="Verdana" w:hAnsi="Verdana" w:cs="Arial"/>
          <w:sz w:val="20"/>
        </w:rPr>
        <w:t>Bijstelling van de verplichtingenraming omdat bij het instrument bekostiging de loon- en prijsbijstelling tranche 2017 voor zowel 2017 als 2018 in het jaar 2017 verplicht wordt.</w:t>
      </w:r>
    </w:p>
    <w:p w:rsidR="00116216" w:rsidRPr="0004647B" w:rsidRDefault="00116216" w:rsidP="00116216">
      <w:pPr>
        <w:pStyle w:val="Lijstalinea"/>
        <w:numPr>
          <w:ilvl w:val="0"/>
          <w:numId w:val="28"/>
        </w:numPr>
        <w:spacing w:line="360" w:lineRule="auto"/>
        <w:rPr>
          <w:rFonts w:ascii="Verdana" w:hAnsi="Verdana" w:cs="Arial"/>
          <w:sz w:val="20"/>
        </w:rPr>
      </w:pPr>
      <w:r w:rsidRPr="0004647B">
        <w:rPr>
          <w:rFonts w:ascii="Verdana" w:hAnsi="Verdana" w:cs="Arial"/>
          <w:sz w:val="20"/>
        </w:rPr>
        <w:t>De garantieverplichtingen worden met € 2,7 miljoen verlaagd. Dit is het saldo van de tot nu toe in 2017 verleende en vervallen leningen en rekening-courant kredieten aan onderwijsinstellingen via schatkistbankieren.</w:t>
      </w:r>
    </w:p>
    <w:p w:rsidR="00116216" w:rsidRPr="00CB3D5A" w:rsidRDefault="00116216" w:rsidP="00116216">
      <w:pPr>
        <w:spacing w:line="360" w:lineRule="auto"/>
        <w:rPr>
          <w:rFonts w:ascii="Verdana" w:hAnsi="Verdana"/>
          <w:b/>
          <w:sz w:val="20"/>
        </w:rPr>
      </w:pPr>
    </w:p>
    <w:p w:rsidR="00116216" w:rsidRPr="00CB3D5A" w:rsidRDefault="00116216" w:rsidP="00116216">
      <w:pPr>
        <w:spacing w:line="360" w:lineRule="auto"/>
        <w:rPr>
          <w:rFonts w:ascii="Verdana" w:hAnsi="Verdana"/>
          <w:b/>
          <w:sz w:val="20"/>
        </w:rPr>
      </w:pPr>
      <w:r w:rsidRPr="00CB3D5A">
        <w:rPr>
          <w:rFonts w:ascii="Verdana" w:hAnsi="Verdana"/>
          <w:b/>
          <w:sz w:val="20"/>
        </w:rPr>
        <w:t>Uitgaven</w:t>
      </w:r>
    </w:p>
    <w:p w:rsidR="00116216" w:rsidRPr="00CB3D5A" w:rsidRDefault="00116216" w:rsidP="00116216">
      <w:pPr>
        <w:spacing w:line="360" w:lineRule="auto"/>
        <w:rPr>
          <w:rFonts w:ascii="Verdana" w:hAnsi="Verdana"/>
          <w:i/>
          <w:sz w:val="20"/>
        </w:rPr>
      </w:pPr>
      <w:r w:rsidRPr="00CB3D5A">
        <w:rPr>
          <w:rFonts w:ascii="Verdana" w:hAnsi="Verdana"/>
          <w:i/>
          <w:sz w:val="20"/>
        </w:rPr>
        <w:t>Toelichting per instrument:</w:t>
      </w:r>
    </w:p>
    <w:p w:rsidR="00116216" w:rsidRPr="00CB3D5A" w:rsidRDefault="00116216" w:rsidP="00116216">
      <w:pPr>
        <w:spacing w:line="360" w:lineRule="auto"/>
        <w:rPr>
          <w:rFonts w:ascii="Verdana" w:hAnsi="Verdana"/>
          <w:i/>
          <w:sz w:val="20"/>
        </w:rPr>
      </w:pPr>
      <w:r w:rsidRPr="00CB3D5A">
        <w:rPr>
          <w:rFonts w:ascii="Verdana" w:hAnsi="Verdana"/>
          <w:i/>
          <w:sz w:val="20"/>
        </w:rPr>
        <w:t>Bekostiging</w:t>
      </w:r>
    </w:p>
    <w:p w:rsidR="00116216" w:rsidRPr="007A70A3" w:rsidRDefault="00116216" w:rsidP="00116216">
      <w:pPr>
        <w:pStyle w:val="Geenafstand"/>
        <w:spacing w:line="360" w:lineRule="auto"/>
        <w:rPr>
          <w:rFonts w:ascii="Verdana" w:hAnsi="Verdana" w:cs="Arial"/>
          <w:sz w:val="20"/>
        </w:rPr>
      </w:pPr>
      <w:r w:rsidRPr="007A70A3">
        <w:rPr>
          <w:rFonts w:ascii="Verdana" w:hAnsi="Verdana"/>
          <w:sz w:val="20"/>
        </w:rPr>
        <w:t>Het budget voor de bekostiging wordt per saldo met € 10</w:t>
      </w:r>
      <w:r>
        <w:rPr>
          <w:rFonts w:ascii="Verdana" w:hAnsi="Verdana"/>
          <w:sz w:val="20"/>
        </w:rPr>
        <w:t>0,9</w:t>
      </w:r>
      <w:r w:rsidRPr="007A70A3">
        <w:rPr>
          <w:rFonts w:ascii="Verdana" w:hAnsi="Verdana"/>
          <w:sz w:val="20"/>
        </w:rPr>
        <w:t xml:space="preserve"> miljoen verhoogd.</w:t>
      </w:r>
      <w:r w:rsidRPr="007A70A3">
        <w:rPr>
          <w:rFonts w:ascii="Verdana" w:hAnsi="Verdana" w:cs="Arial"/>
          <w:sz w:val="20"/>
        </w:rPr>
        <w:t xml:space="preserve"> De verhoging is </w:t>
      </w:r>
      <w:r>
        <w:rPr>
          <w:rFonts w:ascii="Verdana" w:hAnsi="Verdana" w:cs="Arial"/>
          <w:sz w:val="20"/>
        </w:rPr>
        <w:t xml:space="preserve">met name </w:t>
      </w:r>
      <w:r w:rsidRPr="007A70A3">
        <w:rPr>
          <w:rFonts w:ascii="Verdana" w:hAnsi="Verdana" w:cs="Arial"/>
          <w:sz w:val="20"/>
        </w:rPr>
        <w:t>het gevolg van de volgende mutaties:</w:t>
      </w:r>
    </w:p>
    <w:p w:rsidR="00116216" w:rsidRDefault="00116216" w:rsidP="00116216">
      <w:pPr>
        <w:numPr>
          <w:ilvl w:val="0"/>
          <w:numId w:val="2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contextualSpacing/>
        <w:rPr>
          <w:rFonts w:ascii="Verdana" w:hAnsi="Verdana"/>
          <w:sz w:val="20"/>
        </w:rPr>
      </w:pPr>
      <w:r>
        <w:rPr>
          <w:rFonts w:ascii="Verdana" w:hAnsi="Verdana"/>
          <w:sz w:val="20"/>
        </w:rPr>
        <w:t>de doorverdeling (+ € 84,4 miljoen) van de loon- en prijsbijstelling tranche 2017 inclusief de compensatie ABP-pensioenpremiestijging (zie het algemeen deel);</w:t>
      </w:r>
    </w:p>
    <w:p w:rsidR="00116216" w:rsidRDefault="00116216" w:rsidP="00116216">
      <w:pPr>
        <w:pStyle w:val="Geenafstand"/>
        <w:numPr>
          <w:ilvl w:val="0"/>
          <w:numId w:val="24"/>
        </w:numPr>
        <w:spacing w:line="360" w:lineRule="auto"/>
        <w:rPr>
          <w:rFonts w:ascii="Verdana" w:hAnsi="Verdana"/>
          <w:sz w:val="20"/>
        </w:rPr>
      </w:pPr>
      <w:r>
        <w:rPr>
          <w:rFonts w:ascii="Verdana" w:hAnsi="Verdana"/>
          <w:sz w:val="20"/>
        </w:rPr>
        <w:lastRenderedPageBreak/>
        <w:t xml:space="preserve">De jaarlijkse meerjarige doorrekening van de referentieraming 2017 leidt tot hogere aantallen mbo-studenten ten opzichte van de referentieraming 2016. Er vindt substitutie plaats van de bol-opleidingen naar de </w:t>
      </w:r>
      <w:proofErr w:type="spellStart"/>
      <w:r>
        <w:rPr>
          <w:rFonts w:ascii="Verdana" w:hAnsi="Verdana"/>
          <w:sz w:val="20"/>
        </w:rPr>
        <w:t>bbl</w:t>
      </w:r>
      <w:proofErr w:type="spellEnd"/>
      <w:r>
        <w:rPr>
          <w:rFonts w:ascii="Verdana" w:hAnsi="Verdana"/>
          <w:sz w:val="20"/>
        </w:rPr>
        <w:t xml:space="preserve">-opleidingen. Het macrobudget wordt opwaarts bijgesteld (zie ook de algemene toelichting). </w:t>
      </w:r>
    </w:p>
    <w:p w:rsidR="00116216" w:rsidRPr="009567AA" w:rsidRDefault="00116216" w:rsidP="00116216">
      <w:pPr>
        <w:pStyle w:val="Geenafstand"/>
        <w:numPr>
          <w:ilvl w:val="0"/>
          <w:numId w:val="24"/>
        </w:numPr>
        <w:spacing w:line="360" w:lineRule="auto"/>
        <w:rPr>
          <w:rFonts w:ascii="Verdana" w:hAnsi="Verdana"/>
          <w:sz w:val="20"/>
        </w:rPr>
      </w:pPr>
      <w:r>
        <w:rPr>
          <w:rFonts w:ascii="Verdana" w:hAnsi="Verdana"/>
          <w:sz w:val="20"/>
        </w:rPr>
        <w:t>Het macrobudget wordt in 2017 met</w:t>
      </w:r>
      <w:r w:rsidRPr="00E2248B">
        <w:rPr>
          <w:rFonts w:ascii="Verdana" w:hAnsi="Verdana"/>
          <w:sz w:val="20"/>
        </w:rPr>
        <w:t xml:space="preserve"> </w:t>
      </w:r>
      <w:r>
        <w:rPr>
          <w:rFonts w:ascii="Verdana" w:hAnsi="Verdana"/>
          <w:sz w:val="20"/>
        </w:rPr>
        <w:t xml:space="preserve">€ </w:t>
      </w:r>
      <w:r w:rsidRPr="00E2248B">
        <w:rPr>
          <w:rFonts w:ascii="Verdana" w:hAnsi="Verdana"/>
          <w:sz w:val="20"/>
        </w:rPr>
        <w:t>3,8 miljoen</w:t>
      </w:r>
      <w:r>
        <w:rPr>
          <w:rFonts w:ascii="Verdana" w:hAnsi="Verdana"/>
          <w:sz w:val="20"/>
        </w:rPr>
        <w:t>,</w:t>
      </w:r>
      <w:r w:rsidRPr="00E2248B">
        <w:rPr>
          <w:rFonts w:ascii="Verdana" w:hAnsi="Verdana"/>
          <w:sz w:val="20"/>
        </w:rPr>
        <w:t xml:space="preserve"> </w:t>
      </w:r>
      <w:r>
        <w:rPr>
          <w:rFonts w:ascii="Verdana" w:hAnsi="Verdana"/>
          <w:sz w:val="20"/>
        </w:rPr>
        <w:t xml:space="preserve">in 2018 met € 2,7 miljoen en in 2020 met € 0,5 miljoen </w:t>
      </w:r>
      <w:r w:rsidRPr="00E2248B">
        <w:rPr>
          <w:rFonts w:ascii="Verdana" w:hAnsi="Verdana"/>
          <w:sz w:val="20"/>
        </w:rPr>
        <w:t>verlaagd</w:t>
      </w:r>
      <w:r>
        <w:rPr>
          <w:rFonts w:ascii="Verdana" w:hAnsi="Verdana"/>
          <w:sz w:val="20"/>
        </w:rPr>
        <w:t xml:space="preserve">. Dit ten behoeve van </w:t>
      </w:r>
      <w:r w:rsidRPr="00E2248B">
        <w:rPr>
          <w:rFonts w:ascii="Verdana" w:hAnsi="Verdana"/>
          <w:sz w:val="20"/>
        </w:rPr>
        <w:t xml:space="preserve">het project doorontwikkeling van BRON. </w:t>
      </w:r>
    </w:p>
    <w:p w:rsidR="00116216" w:rsidRPr="007A70A3" w:rsidRDefault="00116216" w:rsidP="00116216">
      <w:pPr>
        <w:pStyle w:val="Geenafstand"/>
        <w:numPr>
          <w:ilvl w:val="0"/>
          <w:numId w:val="24"/>
        </w:numPr>
        <w:spacing w:line="360" w:lineRule="auto"/>
        <w:rPr>
          <w:rFonts w:ascii="Verdana" w:hAnsi="Verdana"/>
          <w:sz w:val="20"/>
        </w:rPr>
      </w:pPr>
      <w:r w:rsidRPr="007A70A3">
        <w:rPr>
          <w:rFonts w:ascii="Verdana" w:hAnsi="Verdana"/>
          <w:sz w:val="20"/>
        </w:rPr>
        <w:t xml:space="preserve">Structureel worden middelen overgeboekt van het instrument subsidies naar </w:t>
      </w:r>
      <w:r>
        <w:rPr>
          <w:rFonts w:ascii="Verdana" w:hAnsi="Verdana"/>
          <w:sz w:val="20"/>
        </w:rPr>
        <w:t xml:space="preserve">het </w:t>
      </w:r>
      <w:r w:rsidRPr="007A70A3">
        <w:rPr>
          <w:rFonts w:ascii="Verdana" w:hAnsi="Verdana"/>
          <w:sz w:val="20"/>
        </w:rPr>
        <w:t xml:space="preserve">instrument bekostiging. In 2017 gaat het om een bedrag van € 18,4 miljoen voor de </w:t>
      </w:r>
      <w:r>
        <w:rPr>
          <w:rFonts w:ascii="Verdana" w:hAnsi="Verdana"/>
          <w:sz w:val="20"/>
        </w:rPr>
        <w:t>T</w:t>
      </w:r>
      <w:r w:rsidRPr="007A70A3">
        <w:rPr>
          <w:rFonts w:ascii="Verdana" w:hAnsi="Verdana"/>
          <w:sz w:val="20"/>
        </w:rPr>
        <w:t>ijdelijke regeling tegemoetkoming schoolkosten MBO (€ 10 miljoen) en middelen in het kader van</w:t>
      </w:r>
      <w:r>
        <w:rPr>
          <w:rFonts w:ascii="Verdana" w:hAnsi="Verdana"/>
          <w:sz w:val="20"/>
        </w:rPr>
        <w:t xml:space="preserve"> de</w:t>
      </w:r>
      <w:r w:rsidRPr="007A70A3">
        <w:rPr>
          <w:rFonts w:ascii="Verdana" w:hAnsi="Verdana"/>
          <w:sz w:val="20"/>
        </w:rPr>
        <w:t xml:space="preserve"> Gelijke Kansen Alliantie (€ 4 miljoen voor de Regeling compensatie langere insch</w:t>
      </w:r>
      <w:r>
        <w:rPr>
          <w:rFonts w:ascii="Verdana" w:hAnsi="Verdana"/>
          <w:sz w:val="20"/>
        </w:rPr>
        <w:t>rijvings</w:t>
      </w:r>
      <w:r w:rsidRPr="007A70A3">
        <w:rPr>
          <w:rFonts w:ascii="Verdana" w:hAnsi="Verdana"/>
          <w:sz w:val="20"/>
        </w:rPr>
        <w:t xml:space="preserve">duur, € 4 miljoen voor de Regeling doorstroom mbo-hbo en € 0,4 miljoen voor de Regeling </w:t>
      </w:r>
      <w:r w:rsidRPr="007A70A3">
        <w:rPr>
          <w:rFonts w:ascii="Verdana" w:hAnsi="Verdana"/>
          <w:iCs/>
          <w:sz w:val="20"/>
        </w:rPr>
        <w:t>stimulering doorstroom niet verwant mbo-pabo</w:t>
      </w:r>
      <w:r w:rsidRPr="007A70A3">
        <w:rPr>
          <w:rFonts w:ascii="Verdana" w:hAnsi="Verdana"/>
          <w:sz w:val="20"/>
        </w:rPr>
        <w:t>.)</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Subsidies</w:t>
      </w:r>
    </w:p>
    <w:p w:rsidR="00116216" w:rsidRPr="004D5104" w:rsidRDefault="00116216" w:rsidP="00116216">
      <w:pPr>
        <w:pStyle w:val="Geenafstand"/>
        <w:spacing w:line="360" w:lineRule="auto"/>
        <w:rPr>
          <w:rFonts w:ascii="Verdana" w:hAnsi="Verdana"/>
          <w:sz w:val="20"/>
        </w:rPr>
      </w:pPr>
      <w:r w:rsidRPr="004D5104">
        <w:rPr>
          <w:rFonts w:ascii="Verdana" w:hAnsi="Verdana"/>
          <w:sz w:val="20"/>
        </w:rPr>
        <w:t xml:space="preserve">Het budget voor subsidies wordt per saldo met </w:t>
      </w:r>
      <w:r w:rsidRPr="007A70A3">
        <w:rPr>
          <w:rFonts w:ascii="Verdana" w:hAnsi="Verdana"/>
          <w:sz w:val="20"/>
        </w:rPr>
        <w:t>€ 28 miljoen</w:t>
      </w:r>
      <w:r w:rsidRPr="004D5104">
        <w:rPr>
          <w:rFonts w:ascii="Verdana" w:hAnsi="Verdana"/>
          <w:sz w:val="20"/>
        </w:rPr>
        <w:t xml:space="preserve"> verlaagd.</w:t>
      </w:r>
      <w:r w:rsidRPr="004D5104">
        <w:rPr>
          <w:rFonts w:ascii="Verdana" w:hAnsi="Verdana" w:cs="Arial"/>
          <w:sz w:val="20"/>
        </w:rPr>
        <w:t xml:space="preserve"> Deze verlaging is </w:t>
      </w:r>
      <w:r>
        <w:rPr>
          <w:rFonts w:ascii="Verdana" w:hAnsi="Verdana" w:cs="Arial"/>
          <w:sz w:val="20"/>
        </w:rPr>
        <w:t xml:space="preserve">met name </w:t>
      </w:r>
      <w:r w:rsidRPr="004D5104">
        <w:rPr>
          <w:rFonts w:ascii="Verdana" w:hAnsi="Verdana" w:cs="Arial"/>
          <w:sz w:val="20"/>
        </w:rPr>
        <w:t>het gevolg van de volgende mutaties:</w:t>
      </w:r>
    </w:p>
    <w:p w:rsidR="00116216" w:rsidRDefault="00116216" w:rsidP="00116216">
      <w:pPr>
        <w:pStyle w:val="Geenafstand"/>
        <w:numPr>
          <w:ilvl w:val="0"/>
          <w:numId w:val="21"/>
        </w:numPr>
        <w:spacing w:line="360" w:lineRule="auto"/>
        <w:rPr>
          <w:rFonts w:ascii="Verdana" w:hAnsi="Verdana"/>
          <w:sz w:val="20"/>
        </w:rPr>
      </w:pPr>
      <w:r>
        <w:rPr>
          <w:rFonts w:ascii="Verdana" w:hAnsi="Verdana"/>
          <w:sz w:val="20"/>
        </w:rPr>
        <w:t>Een</w:t>
      </w:r>
      <w:r w:rsidRPr="0051097A">
        <w:rPr>
          <w:rFonts w:ascii="Verdana" w:hAnsi="Verdana"/>
          <w:sz w:val="20"/>
        </w:rPr>
        <w:t xml:space="preserve"> </w:t>
      </w:r>
      <w:r>
        <w:rPr>
          <w:rFonts w:ascii="Verdana" w:hAnsi="Verdana"/>
          <w:sz w:val="20"/>
        </w:rPr>
        <w:t xml:space="preserve">structurele </w:t>
      </w:r>
      <w:r w:rsidRPr="0051097A">
        <w:rPr>
          <w:rFonts w:ascii="Verdana" w:hAnsi="Verdana"/>
          <w:sz w:val="20"/>
        </w:rPr>
        <w:t>overboeking van</w:t>
      </w:r>
      <w:r>
        <w:rPr>
          <w:rFonts w:ascii="Verdana" w:hAnsi="Verdana"/>
          <w:sz w:val="20"/>
        </w:rPr>
        <w:t xml:space="preserve"> middelen</w:t>
      </w:r>
      <w:r w:rsidRPr="0051097A">
        <w:rPr>
          <w:rFonts w:ascii="Verdana" w:hAnsi="Verdana"/>
          <w:sz w:val="20"/>
        </w:rPr>
        <w:t xml:space="preserve"> </w:t>
      </w:r>
      <w:r>
        <w:rPr>
          <w:rFonts w:ascii="Verdana" w:hAnsi="Verdana"/>
          <w:sz w:val="20"/>
        </w:rPr>
        <w:t xml:space="preserve">van het instrument subsidies naar het instrument bekostiging. In 2017 gaat het om een bedrag van </w:t>
      </w:r>
      <w:r w:rsidRPr="0051097A">
        <w:rPr>
          <w:rFonts w:ascii="Verdana" w:hAnsi="Verdana"/>
          <w:sz w:val="20"/>
        </w:rPr>
        <w:t xml:space="preserve">€ </w:t>
      </w:r>
      <w:r>
        <w:rPr>
          <w:rFonts w:ascii="Verdana" w:hAnsi="Verdana"/>
          <w:sz w:val="20"/>
        </w:rPr>
        <w:t>18,4</w:t>
      </w:r>
      <w:r w:rsidRPr="0051097A">
        <w:rPr>
          <w:rFonts w:ascii="Verdana" w:hAnsi="Verdana"/>
          <w:sz w:val="20"/>
        </w:rPr>
        <w:t xml:space="preserve"> miljoen</w:t>
      </w:r>
      <w:r>
        <w:rPr>
          <w:rFonts w:ascii="Verdana" w:hAnsi="Verdana"/>
          <w:sz w:val="20"/>
        </w:rPr>
        <w:t xml:space="preserve"> (zie ook de toelichting bij het instrument bekostiging).</w:t>
      </w:r>
    </w:p>
    <w:p w:rsidR="00116216" w:rsidRPr="007A70A3" w:rsidRDefault="00116216" w:rsidP="00116216">
      <w:pPr>
        <w:pStyle w:val="Geenafstand"/>
        <w:numPr>
          <w:ilvl w:val="0"/>
          <w:numId w:val="21"/>
        </w:numPr>
        <w:spacing w:line="360" w:lineRule="auto"/>
        <w:rPr>
          <w:rFonts w:ascii="Verdana" w:hAnsi="Verdana"/>
          <w:sz w:val="20"/>
        </w:rPr>
      </w:pPr>
      <w:r w:rsidRPr="007A70A3">
        <w:rPr>
          <w:rFonts w:ascii="Verdana" w:hAnsi="Verdana"/>
          <w:sz w:val="20"/>
        </w:rPr>
        <w:t>Voor de Gelijke Kansen Alliantie is er een overboeking gedaan naar artikel 3 (Voortgezet onderwijs) van € 11,5 miljoen t</w:t>
      </w:r>
      <w:r>
        <w:rPr>
          <w:rFonts w:ascii="Verdana" w:hAnsi="Verdana"/>
          <w:sz w:val="20"/>
        </w:rPr>
        <w:t>en behoeve van onder andere</w:t>
      </w:r>
      <w:r w:rsidRPr="007A70A3">
        <w:rPr>
          <w:rFonts w:ascii="Verdana" w:hAnsi="Verdana"/>
          <w:sz w:val="20"/>
        </w:rPr>
        <w:t xml:space="preserve"> schakelprogramma’s po-vo en schakelprogramma’s vmbo-mbo en vmbo-havo. </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Bijdrage</w:t>
      </w:r>
      <w:r>
        <w:rPr>
          <w:rFonts w:ascii="Verdana" w:hAnsi="Verdana"/>
          <w:i/>
          <w:sz w:val="20"/>
        </w:rPr>
        <w:t>n</w:t>
      </w:r>
      <w:r w:rsidRPr="00CB3D5A">
        <w:rPr>
          <w:rFonts w:ascii="Verdana" w:hAnsi="Verdana"/>
          <w:i/>
          <w:sz w:val="20"/>
        </w:rPr>
        <w:t xml:space="preserve"> aan agentschappen</w:t>
      </w:r>
    </w:p>
    <w:p w:rsidR="00116216" w:rsidRDefault="00116216" w:rsidP="00116216">
      <w:pPr>
        <w:pStyle w:val="Geenafstand"/>
        <w:spacing w:line="360" w:lineRule="auto"/>
        <w:rPr>
          <w:rFonts w:ascii="Verdana" w:hAnsi="Verdana" w:cs="Arial"/>
          <w:sz w:val="20"/>
        </w:rPr>
      </w:pPr>
      <w:r w:rsidRPr="005633D9">
        <w:rPr>
          <w:rFonts w:ascii="Verdana" w:hAnsi="Verdana"/>
          <w:sz w:val="20"/>
        </w:rPr>
        <w:t>Het budget voor bijdragen aan agentschappen wordt per saldo met € 2,</w:t>
      </w:r>
      <w:r>
        <w:rPr>
          <w:rFonts w:ascii="Verdana" w:hAnsi="Verdana"/>
          <w:sz w:val="20"/>
        </w:rPr>
        <w:t>6</w:t>
      </w:r>
      <w:r w:rsidRPr="005633D9">
        <w:rPr>
          <w:rFonts w:ascii="Verdana" w:hAnsi="Verdana"/>
          <w:sz w:val="20"/>
        </w:rPr>
        <w:t xml:space="preserve"> miljoen verhoogd.</w:t>
      </w:r>
      <w:r w:rsidRPr="005633D9">
        <w:rPr>
          <w:rFonts w:ascii="Verdana" w:hAnsi="Verdana" w:cs="Arial"/>
          <w:sz w:val="20"/>
        </w:rPr>
        <w:t xml:space="preserve"> </w:t>
      </w:r>
      <w:r>
        <w:rPr>
          <w:rFonts w:ascii="Verdana" w:hAnsi="Verdana" w:cs="Arial"/>
          <w:sz w:val="20"/>
        </w:rPr>
        <w:t>Dit komt met name door het toevoegen van middelen voor het</w:t>
      </w:r>
      <w:r w:rsidRPr="005633D9">
        <w:rPr>
          <w:rFonts w:ascii="Verdana" w:hAnsi="Verdana" w:cs="Arial"/>
          <w:sz w:val="20"/>
        </w:rPr>
        <w:t xml:space="preserve"> project doorontwikkeling</w:t>
      </w:r>
      <w:r>
        <w:rPr>
          <w:rFonts w:ascii="Verdana" w:hAnsi="Verdana" w:cs="Arial"/>
          <w:sz w:val="20"/>
        </w:rPr>
        <w:t xml:space="preserve"> </w:t>
      </w:r>
      <w:r w:rsidRPr="005633D9">
        <w:rPr>
          <w:rFonts w:ascii="Verdana" w:hAnsi="Verdana" w:cs="Arial"/>
          <w:sz w:val="20"/>
        </w:rPr>
        <w:t xml:space="preserve">BRON </w:t>
      </w:r>
      <w:r>
        <w:rPr>
          <w:rFonts w:ascii="Verdana" w:hAnsi="Verdana" w:cs="Arial"/>
          <w:sz w:val="20"/>
        </w:rPr>
        <w:t>(zie ook de toelichting bij het instrument bekostiging).</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Bijdrage</w:t>
      </w:r>
      <w:r>
        <w:rPr>
          <w:rFonts w:ascii="Verdana" w:hAnsi="Verdana"/>
          <w:i/>
          <w:sz w:val="20"/>
        </w:rPr>
        <w:t>n aan ZBO’s/</w:t>
      </w:r>
      <w:proofErr w:type="spellStart"/>
      <w:r>
        <w:rPr>
          <w:rFonts w:ascii="Verdana" w:hAnsi="Verdana"/>
          <w:i/>
          <w:sz w:val="20"/>
        </w:rPr>
        <w:t>RWT’s</w:t>
      </w:r>
      <w:proofErr w:type="spellEnd"/>
    </w:p>
    <w:p w:rsidR="00116216" w:rsidRPr="004D5104" w:rsidRDefault="00116216" w:rsidP="00116216">
      <w:pPr>
        <w:pStyle w:val="Geenafstand"/>
        <w:spacing w:line="360" w:lineRule="auto"/>
        <w:rPr>
          <w:rFonts w:ascii="Verdana" w:hAnsi="Verdana"/>
          <w:sz w:val="20"/>
        </w:rPr>
      </w:pPr>
      <w:r w:rsidRPr="004D5104">
        <w:rPr>
          <w:rFonts w:ascii="Verdana" w:hAnsi="Verdana"/>
          <w:sz w:val="20"/>
        </w:rPr>
        <w:t xml:space="preserve">Het budget voor bijdragen aan </w:t>
      </w:r>
      <w:r w:rsidRPr="004D5104">
        <w:rPr>
          <w:rFonts w:ascii="Verdana" w:hAnsi="Verdana"/>
          <w:i/>
          <w:sz w:val="20"/>
        </w:rPr>
        <w:t>ZBO’s/</w:t>
      </w:r>
      <w:proofErr w:type="spellStart"/>
      <w:r w:rsidRPr="004D5104">
        <w:rPr>
          <w:rFonts w:ascii="Verdana" w:hAnsi="Verdana"/>
          <w:i/>
          <w:sz w:val="20"/>
        </w:rPr>
        <w:t>RWT’s</w:t>
      </w:r>
      <w:proofErr w:type="spellEnd"/>
      <w:r w:rsidRPr="004D5104">
        <w:rPr>
          <w:rFonts w:ascii="Verdana" w:hAnsi="Verdana"/>
          <w:i/>
          <w:sz w:val="20"/>
        </w:rPr>
        <w:t xml:space="preserve"> </w:t>
      </w:r>
      <w:r w:rsidRPr="004D5104">
        <w:rPr>
          <w:rFonts w:ascii="Verdana" w:hAnsi="Verdana"/>
          <w:sz w:val="20"/>
        </w:rPr>
        <w:t xml:space="preserve">wordt per saldo </w:t>
      </w:r>
      <w:r w:rsidRPr="00D93232">
        <w:rPr>
          <w:rFonts w:ascii="Verdana" w:hAnsi="Verdana"/>
          <w:sz w:val="20"/>
        </w:rPr>
        <w:t>met € 25,8 miljoen</w:t>
      </w:r>
      <w:r w:rsidRPr="00E073CE">
        <w:rPr>
          <w:rFonts w:ascii="Verdana" w:hAnsi="Verdana"/>
          <w:sz w:val="20"/>
        </w:rPr>
        <w:t xml:space="preserve"> </w:t>
      </w:r>
      <w:r w:rsidRPr="004D5104">
        <w:rPr>
          <w:rFonts w:ascii="Verdana" w:hAnsi="Verdana"/>
          <w:sz w:val="20"/>
        </w:rPr>
        <w:t>verlaagd.</w:t>
      </w:r>
      <w:r w:rsidRPr="004D5104">
        <w:rPr>
          <w:rFonts w:ascii="Verdana" w:hAnsi="Verdana" w:cs="Arial"/>
          <w:sz w:val="20"/>
        </w:rPr>
        <w:t xml:space="preserve"> Deze verlaging </w:t>
      </w:r>
      <w:r w:rsidRPr="00A86C16">
        <w:rPr>
          <w:rFonts w:ascii="Verdana" w:hAnsi="Verdana" w:cs="Arial"/>
          <w:sz w:val="20"/>
        </w:rPr>
        <w:t>is</w:t>
      </w:r>
      <w:r>
        <w:rPr>
          <w:rFonts w:ascii="Verdana" w:hAnsi="Verdana" w:cs="Arial"/>
          <w:sz w:val="20"/>
        </w:rPr>
        <w:t xml:space="preserve"> met name</w:t>
      </w:r>
      <w:r w:rsidRPr="00A86C16">
        <w:rPr>
          <w:rFonts w:ascii="Verdana" w:hAnsi="Verdana" w:cs="Arial"/>
          <w:sz w:val="20"/>
        </w:rPr>
        <w:t xml:space="preserve"> het gevolg van</w:t>
      </w:r>
      <w:r w:rsidRPr="004D5104">
        <w:rPr>
          <w:rFonts w:ascii="Verdana" w:hAnsi="Verdana" w:cs="Arial"/>
          <w:sz w:val="20"/>
        </w:rPr>
        <w:t xml:space="preserve"> de volgende mutaties:</w:t>
      </w:r>
    </w:p>
    <w:p w:rsidR="00116216" w:rsidRPr="004D5104" w:rsidRDefault="00116216" w:rsidP="00116216">
      <w:pPr>
        <w:pStyle w:val="Geenafstand"/>
        <w:numPr>
          <w:ilvl w:val="0"/>
          <w:numId w:val="22"/>
        </w:numPr>
        <w:spacing w:line="360" w:lineRule="auto"/>
        <w:rPr>
          <w:rFonts w:ascii="Verdana" w:hAnsi="Verdana"/>
          <w:sz w:val="20"/>
        </w:rPr>
      </w:pPr>
      <w:r w:rsidRPr="004D5104">
        <w:rPr>
          <w:rFonts w:ascii="Verdana" w:hAnsi="Verdana"/>
          <w:sz w:val="20"/>
        </w:rPr>
        <w:t xml:space="preserve">Voor het College voor Toetsen en </w:t>
      </w:r>
      <w:r>
        <w:rPr>
          <w:rFonts w:ascii="Verdana" w:hAnsi="Verdana"/>
          <w:sz w:val="20"/>
        </w:rPr>
        <w:t>Examens wordt een bedrag van € 3,7</w:t>
      </w:r>
      <w:r w:rsidRPr="004D5104">
        <w:rPr>
          <w:rFonts w:ascii="Verdana" w:hAnsi="Verdana"/>
          <w:sz w:val="20"/>
        </w:rPr>
        <w:t xml:space="preserve"> miljoen overgeboekt naar art</w:t>
      </w:r>
      <w:r>
        <w:rPr>
          <w:rFonts w:ascii="Verdana" w:hAnsi="Verdana"/>
          <w:sz w:val="20"/>
        </w:rPr>
        <w:t xml:space="preserve">ikel </w:t>
      </w:r>
      <w:r w:rsidRPr="004D5104">
        <w:rPr>
          <w:rFonts w:ascii="Verdana" w:hAnsi="Verdana"/>
          <w:sz w:val="20"/>
        </w:rPr>
        <w:t xml:space="preserve">3 </w:t>
      </w:r>
      <w:r>
        <w:rPr>
          <w:rFonts w:ascii="Verdana" w:hAnsi="Verdana"/>
          <w:sz w:val="20"/>
        </w:rPr>
        <w:t>(</w:t>
      </w:r>
      <w:r w:rsidRPr="004D5104">
        <w:rPr>
          <w:rFonts w:ascii="Verdana" w:hAnsi="Verdana"/>
          <w:sz w:val="20"/>
        </w:rPr>
        <w:t>V</w:t>
      </w:r>
      <w:r>
        <w:rPr>
          <w:rFonts w:ascii="Verdana" w:hAnsi="Verdana"/>
          <w:sz w:val="20"/>
        </w:rPr>
        <w:t>oortgezet onderwijs)</w:t>
      </w:r>
      <w:r w:rsidRPr="004D5104">
        <w:rPr>
          <w:rFonts w:ascii="Verdana" w:hAnsi="Verdana"/>
          <w:sz w:val="20"/>
        </w:rPr>
        <w:t xml:space="preserve">. </w:t>
      </w:r>
    </w:p>
    <w:p w:rsidR="00116216" w:rsidRDefault="00116216" w:rsidP="00116216">
      <w:pPr>
        <w:pStyle w:val="Geenafstand"/>
        <w:numPr>
          <w:ilvl w:val="0"/>
          <w:numId w:val="22"/>
        </w:numPr>
        <w:spacing w:line="360" w:lineRule="auto"/>
        <w:rPr>
          <w:rFonts w:ascii="Verdana" w:hAnsi="Verdana"/>
          <w:sz w:val="20"/>
        </w:rPr>
      </w:pPr>
      <w:r w:rsidRPr="004D5104">
        <w:rPr>
          <w:rFonts w:ascii="Verdana" w:hAnsi="Verdana"/>
          <w:sz w:val="20"/>
        </w:rPr>
        <w:lastRenderedPageBreak/>
        <w:t>Voor het Cito (Wet SLOA) wordt een bedrag van € 6,</w:t>
      </w:r>
      <w:r>
        <w:rPr>
          <w:rFonts w:ascii="Verdana" w:hAnsi="Verdana"/>
          <w:sz w:val="20"/>
        </w:rPr>
        <w:t>3</w:t>
      </w:r>
      <w:r w:rsidRPr="004D5104">
        <w:rPr>
          <w:rFonts w:ascii="Verdana" w:hAnsi="Verdana"/>
          <w:sz w:val="20"/>
        </w:rPr>
        <w:t xml:space="preserve"> miljoen overgeboekt naar art</w:t>
      </w:r>
      <w:r>
        <w:rPr>
          <w:rFonts w:ascii="Verdana" w:hAnsi="Verdana"/>
          <w:sz w:val="20"/>
        </w:rPr>
        <w:t>ikel</w:t>
      </w:r>
      <w:r w:rsidRPr="004D5104">
        <w:rPr>
          <w:rFonts w:ascii="Verdana" w:hAnsi="Verdana"/>
          <w:sz w:val="20"/>
        </w:rPr>
        <w:t xml:space="preserve"> 3 </w:t>
      </w:r>
      <w:r>
        <w:rPr>
          <w:rFonts w:ascii="Verdana" w:hAnsi="Verdana"/>
          <w:sz w:val="20"/>
        </w:rPr>
        <w:t>(</w:t>
      </w:r>
      <w:r w:rsidRPr="004D5104">
        <w:rPr>
          <w:rFonts w:ascii="Verdana" w:hAnsi="Verdana"/>
          <w:sz w:val="20"/>
        </w:rPr>
        <w:t>V</w:t>
      </w:r>
      <w:r>
        <w:rPr>
          <w:rFonts w:ascii="Verdana" w:hAnsi="Verdana"/>
          <w:sz w:val="20"/>
        </w:rPr>
        <w:t>oortgezet onderwijs)</w:t>
      </w:r>
      <w:r w:rsidRPr="004D5104">
        <w:rPr>
          <w:rFonts w:ascii="Verdana" w:hAnsi="Verdana"/>
          <w:sz w:val="20"/>
        </w:rPr>
        <w:t>.</w:t>
      </w:r>
      <w:r>
        <w:rPr>
          <w:rFonts w:ascii="Verdana" w:hAnsi="Verdana"/>
          <w:sz w:val="20"/>
        </w:rPr>
        <w:t xml:space="preserve"> </w:t>
      </w:r>
    </w:p>
    <w:p w:rsidR="00116216" w:rsidRPr="00A02C4E" w:rsidRDefault="00116216" w:rsidP="00116216">
      <w:pPr>
        <w:pStyle w:val="Lijstalinea"/>
        <w:numPr>
          <w:ilvl w:val="0"/>
          <w:numId w:val="22"/>
        </w:numPr>
        <w:spacing w:line="360" w:lineRule="auto"/>
        <w:rPr>
          <w:rFonts w:ascii="Verdana" w:hAnsi="Verdana"/>
          <w:sz w:val="20"/>
        </w:rPr>
      </w:pPr>
      <w:r w:rsidRPr="00A02C4E">
        <w:rPr>
          <w:rFonts w:ascii="Verdana" w:hAnsi="Verdana"/>
          <w:sz w:val="20"/>
        </w:rPr>
        <w:t xml:space="preserve">Het budget voor de SBB wordt in 2017 </w:t>
      </w:r>
      <w:r w:rsidRPr="00D93232">
        <w:rPr>
          <w:rFonts w:ascii="Verdana" w:hAnsi="Verdana"/>
          <w:sz w:val="20"/>
        </w:rPr>
        <w:t>met € 15,9 miljoen verlaagd.</w:t>
      </w:r>
      <w:r w:rsidRPr="00A02C4E">
        <w:rPr>
          <w:rFonts w:ascii="Verdana" w:hAnsi="Verdana"/>
          <w:sz w:val="20"/>
        </w:rPr>
        <w:t xml:space="preserve"> Vanwege het opheffen van de kenniscentra en de samenvoeging tot de SBB </w:t>
      </w:r>
      <w:r>
        <w:rPr>
          <w:rFonts w:ascii="Verdana" w:hAnsi="Verdana"/>
          <w:sz w:val="20"/>
        </w:rPr>
        <w:t>was er bij SBB in 2016 en 2017 een incidentele besparingswinst van in totaal € 20,2 miljoen</w:t>
      </w:r>
      <w:r w:rsidRPr="00A02C4E">
        <w:rPr>
          <w:rFonts w:ascii="Verdana" w:hAnsi="Verdana"/>
          <w:sz w:val="20"/>
        </w:rPr>
        <w:t xml:space="preserve">. </w:t>
      </w:r>
      <w:r>
        <w:rPr>
          <w:rFonts w:ascii="Verdana" w:hAnsi="Verdana"/>
          <w:sz w:val="20"/>
        </w:rPr>
        <w:t>Deze middelen worden</w:t>
      </w:r>
      <w:r w:rsidRPr="00A02C4E">
        <w:rPr>
          <w:rFonts w:ascii="Verdana" w:hAnsi="Verdana"/>
          <w:sz w:val="20"/>
        </w:rPr>
        <w:t xml:space="preserve"> ingezet voor OCW-brede problematiek in 2017 (zie </w:t>
      </w:r>
      <w:r>
        <w:rPr>
          <w:rFonts w:ascii="Verdana" w:hAnsi="Verdana"/>
          <w:sz w:val="20"/>
        </w:rPr>
        <w:t xml:space="preserve">ook </w:t>
      </w:r>
      <w:r w:rsidRPr="00A02C4E">
        <w:rPr>
          <w:rFonts w:ascii="Verdana" w:hAnsi="Verdana"/>
          <w:sz w:val="20"/>
        </w:rPr>
        <w:t>algemene toelichting).</w:t>
      </w:r>
      <w:r>
        <w:rPr>
          <w:rFonts w:ascii="Verdana" w:hAnsi="Verdana"/>
          <w:sz w:val="20"/>
        </w:rPr>
        <w:t xml:space="preserve"> Daarnaast worden aan het SBB budget middelen toegevoegd. Het gaat onder andere om de loon- en prijsbijstelling tranche 2017 en de bijdrage van het ministerie van EZ. </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Bijdrage</w:t>
      </w:r>
      <w:r>
        <w:rPr>
          <w:rFonts w:ascii="Verdana" w:hAnsi="Verdana"/>
          <w:i/>
          <w:sz w:val="20"/>
        </w:rPr>
        <w:t>n</w:t>
      </w:r>
      <w:r w:rsidRPr="00CB3D5A">
        <w:rPr>
          <w:rFonts w:ascii="Verdana" w:hAnsi="Verdana"/>
          <w:i/>
          <w:sz w:val="20"/>
        </w:rPr>
        <w:t xml:space="preserve"> aan </w:t>
      </w:r>
      <w:r>
        <w:rPr>
          <w:rFonts w:ascii="Verdana" w:hAnsi="Verdana"/>
          <w:i/>
          <w:sz w:val="20"/>
        </w:rPr>
        <w:t>medeoverheden</w:t>
      </w:r>
    </w:p>
    <w:p w:rsidR="00116216" w:rsidRPr="00A86C16" w:rsidRDefault="00116216" w:rsidP="00116216">
      <w:pPr>
        <w:pStyle w:val="Geenafstand"/>
        <w:spacing w:line="360" w:lineRule="auto"/>
        <w:rPr>
          <w:rFonts w:ascii="Verdana" w:hAnsi="Verdana"/>
          <w:sz w:val="20"/>
        </w:rPr>
      </w:pPr>
      <w:r w:rsidRPr="004D5104">
        <w:rPr>
          <w:rFonts w:ascii="Verdana" w:hAnsi="Verdana"/>
          <w:sz w:val="20"/>
        </w:rPr>
        <w:t>Het budget voor bijdragen aan medeoverheden wordt per saldo met € 2</w:t>
      </w:r>
      <w:r>
        <w:rPr>
          <w:rFonts w:ascii="Verdana" w:hAnsi="Verdana"/>
          <w:sz w:val="20"/>
        </w:rPr>
        <w:t>6</w:t>
      </w:r>
      <w:r w:rsidRPr="004D5104">
        <w:rPr>
          <w:rFonts w:ascii="Verdana" w:hAnsi="Verdana"/>
          <w:sz w:val="20"/>
        </w:rPr>
        <w:t>,</w:t>
      </w:r>
      <w:r>
        <w:rPr>
          <w:rFonts w:ascii="Verdana" w:hAnsi="Verdana"/>
          <w:sz w:val="20"/>
        </w:rPr>
        <w:t>3</w:t>
      </w:r>
      <w:r w:rsidRPr="004D5104">
        <w:rPr>
          <w:rFonts w:ascii="Verdana" w:hAnsi="Verdana"/>
          <w:sz w:val="20"/>
        </w:rPr>
        <w:t xml:space="preserve"> miljoen verlaagd.</w:t>
      </w:r>
      <w:r w:rsidRPr="004D5104">
        <w:rPr>
          <w:rFonts w:ascii="Verdana" w:hAnsi="Verdana" w:cs="Arial"/>
          <w:sz w:val="20"/>
        </w:rPr>
        <w:t xml:space="preserve"> </w:t>
      </w:r>
      <w:r w:rsidRPr="00A86C16">
        <w:rPr>
          <w:rFonts w:ascii="Verdana" w:hAnsi="Verdana" w:cs="Arial"/>
          <w:sz w:val="20"/>
        </w:rPr>
        <w:t>Deze verlaging is</w:t>
      </w:r>
      <w:r>
        <w:rPr>
          <w:rFonts w:ascii="Verdana" w:hAnsi="Verdana" w:cs="Arial"/>
          <w:sz w:val="20"/>
        </w:rPr>
        <w:t xml:space="preserve"> mede</w:t>
      </w:r>
      <w:r w:rsidRPr="00A86C16">
        <w:rPr>
          <w:rFonts w:ascii="Verdana" w:hAnsi="Verdana" w:cs="Arial"/>
          <w:sz w:val="20"/>
        </w:rPr>
        <w:t xml:space="preserve"> het gevolg van de volgende mutaties:</w:t>
      </w:r>
    </w:p>
    <w:p w:rsidR="00116216" w:rsidRPr="00652949" w:rsidRDefault="00116216" w:rsidP="00116216">
      <w:pPr>
        <w:pStyle w:val="Geenafstand"/>
        <w:numPr>
          <w:ilvl w:val="0"/>
          <w:numId w:val="23"/>
        </w:numPr>
        <w:spacing w:line="360" w:lineRule="auto"/>
        <w:rPr>
          <w:rFonts w:ascii="Verdana" w:hAnsi="Verdana"/>
          <w:sz w:val="20"/>
        </w:rPr>
      </w:pPr>
      <w:r>
        <w:rPr>
          <w:rFonts w:ascii="Verdana" w:hAnsi="Verdana" w:cs="Arial"/>
          <w:sz w:val="20"/>
        </w:rPr>
        <w:t>De b</w:t>
      </w:r>
      <w:r w:rsidRPr="00B85416">
        <w:rPr>
          <w:rFonts w:ascii="Verdana" w:hAnsi="Verdana" w:cs="Arial"/>
          <w:sz w:val="20"/>
        </w:rPr>
        <w:t>ijdrage aan Caribisch Nederland wordt</w:t>
      </w:r>
      <w:r w:rsidRPr="00A86C16">
        <w:rPr>
          <w:rFonts w:ascii="Verdana" w:hAnsi="Verdana" w:cs="Arial"/>
          <w:sz w:val="20"/>
        </w:rPr>
        <w:t xml:space="preserve"> </w:t>
      </w:r>
      <w:r>
        <w:rPr>
          <w:rFonts w:ascii="Verdana" w:hAnsi="Verdana" w:cs="Arial"/>
          <w:sz w:val="20"/>
        </w:rPr>
        <w:t xml:space="preserve">in 2017 </w:t>
      </w:r>
      <w:r w:rsidRPr="00A86C16">
        <w:rPr>
          <w:rFonts w:ascii="Verdana" w:hAnsi="Verdana" w:cs="Arial"/>
          <w:sz w:val="20"/>
        </w:rPr>
        <w:t xml:space="preserve">met een bedrag van </w:t>
      </w:r>
      <w:r w:rsidRPr="00A86C16">
        <w:rPr>
          <w:rFonts w:ascii="Verdana" w:hAnsi="Verdana"/>
          <w:sz w:val="20"/>
        </w:rPr>
        <w:t>€ 9,</w:t>
      </w:r>
      <w:r>
        <w:rPr>
          <w:rFonts w:ascii="Verdana" w:hAnsi="Verdana"/>
          <w:sz w:val="20"/>
        </w:rPr>
        <w:t>5</w:t>
      </w:r>
      <w:r w:rsidRPr="00A86C16">
        <w:rPr>
          <w:rFonts w:ascii="Verdana" w:hAnsi="Verdana"/>
          <w:sz w:val="20"/>
        </w:rPr>
        <w:t xml:space="preserve"> miljoen verlaagd. Dit wordt grotendeels veroorzaakt door vertraging in het </w:t>
      </w:r>
      <w:r w:rsidRPr="00A86C16">
        <w:rPr>
          <w:rFonts w:ascii="Verdana" w:hAnsi="Verdana" w:cs="Arial"/>
          <w:sz w:val="20"/>
        </w:rPr>
        <w:t>masterplan onderwijshuisvesting in Caribisch Nederland</w:t>
      </w:r>
      <w:r>
        <w:rPr>
          <w:rFonts w:ascii="Verdana" w:hAnsi="Verdana" w:cs="Arial"/>
          <w:sz w:val="20"/>
        </w:rPr>
        <w:t>.</w:t>
      </w:r>
      <w:r w:rsidRPr="00A86C16">
        <w:rPr>
          <w:rFonts w:ascii="Verdana" w:hAnsi="Verdana" w:cs="Arial"/>
          <w:sz w:val="20"/>
        </w:rPr>
        <w:t xml:space="preserve"> </w:t>
      </w:r>
      <w:r>
        <w:rPr>
          <w:rFonts w:ascii="Verdana" w:hAnsi="Verdana" w:cs="Arial"/>
          <w:sz w:val="20"/>
        </w:rPr>
        <w:t>H</w:t>
      </w:r>
      <w:r w:rsidRPr="00A86C16">
        <w:rPr>
          <w:rFonts w:ascii="Verdana" w:hAnsi="Verdana" w:cs="Arial"/>
          <w:sz w:val="20"/>
        </w:rPr>
        <w:t xml:space="preserve">ierdoor kunnen betalingen pas later plaatsvinden. </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A86C16">
        <w:rPr>
          <w:rFonts w:ascii="Verdana" w:hAnsi="Verdana" w:cs="Arial"/>
          <w:sz w:val="20"/>
        </w:rPr>
        <w:t xml:space="preserve">De middelen voor </w:t>
      </w:r>
      <w:r w:rsidRPr="00652949">
        <w:rPr>
          <w:rFonts w:ascii="Verdana" w:hAnsi="Verdana" w:cs="Arial"/>
          <w:sz w:val="20"/>
        </w:rPr>
        <w:t>Regionaal Programma</w:t>
      </w:r>
      <w:r w:rsidRPr="00A86C16">
        <w:rPr>
          <w:rFonts w:ascii="Verdana" w:hAnsi="Verdana" w:cs="Arial"/>
          <w:sz w:val="20"/>
        </w:rPr>
        <w:t xml:space="preserve"> </w:t>
      </w:r>
      <w:r>
        <w:rPr>
          <w:rFonts w:ascii="Verdana" w:hAnsi="Verdana" w:cs="Arial"/>
          <w:sz w:val="20"/>
        </w:rPr>
        <w:t>zijn in 2016</w:t>
      </w:r>
      <w:r w:rsidRPr="00A86C16">
        <w:rPr>
          <w:rFonts w:ascii="Verdana" w:hAnsi="Verdana" w:cs="Arial"/>
          <w:sz w:val="20"/>
        </w:rPr>
        <w:t xml:space="preserve"> in plaats van 2017</w:t>
      </w:r>
      <w:r>
        <w:rPr>
          <w:rFonts w:ascii="Verdana" w:hAnsi="Verdana" w:cs="Arial"/>
          <w:sz w:val="20"/>
        </w:rPr>
        <w:t xml:space="preserve"> uitbetaald. </w:t>
      </w:r>
      <w:r w:rsidRPr="00A86C16">
        <w:rPr>
          <w:rFonts w:ascii="Verdana" w:hAnsi="Verdana" w:cs="Arial"/>
          <w:sz w:val="20"/>
        </w:rPr>
        <w:t xml:space="preserve">Hierdoor </w:t>
      </w:r>
      <w:r>
        <w:rPr>
          <w:rFonts w:ascii="Verdana" w:hAnsi="Verdana" w:cs="Arial"/>
          <w:sz w:val="20"/>
        </w:rPr>
        <w:t>zijn</w:t>
      </w:r>
      <w:r w:rsidRPr="00A86C16">
        <w:rPr>
          <w:rFonts w:ascii="Verdana" w:hAnsi="Verdana" w:cs="Arial"/>
          <w:sz w:val="20"/>
        </w:rPr>
        <w:t xml:space="preserve"> de uitgaven in 201</w:t>
      </w:r>
      <w:r>
        <w:rPr>
          <w:rFonts w:ascii="Verdana" w:hAnsi="Verdana" w:cs="Arial"/>
          <w:sz w:val="20"/>
        </w:rPr>
        <w:t>6</w:t>
      </w:r>
      <w:r w:rsidRPr="00A86C16">
        <w:rPr>
          <w:rFonts w:ascii="Verdana" w:hAnsi="Verdana" w:cs="Arial"/>
          <w:sz w:val="20"/>
        </w:rPr>
        <w:t xml:space="preserve"> </w:t>
      </w:r>
      <w:r>
        <w:rPr>
          <w:rFonts w:ascii="Verdana" w:hAnsi="Verdana" w:cs="Arial"/>
          <w:sz w:val="20"/>
        </w:rPr>
        <w:t>verhoogd en in 2017</w:t>
      </w:r>
      <w:r>
        <w:rPr>
          <w:rFonts w:ascii="Verdana" w:hAnsi="Verdana"/>
          <w:sz w:val="20"/>
        </w:rPr>
        <w:t xml:space="preserve"> verlaagd met € 19,5 miljoen.</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B62094" w:rsidRDefault="00116216" w:rsidP="00116216">
      <w:pPr>
        <w:spacing w:line="360" w:lineRule="auto"/>
        <w:rPr>
          <w:rFonts w:ascii="Verdana" w:hAnsi="Verdana" w:cs="Arial"/>
          <w:b/>
          <w:sz w:val="20"/>
        </w:rPr>
      </w:pPr>
      <w:r w:rsidRPr="00B62094">
        <w:rPr>
          <w:rFonts w:ascii="Verdana" w:hAnsi="Verdana" w:cs="Arial"/>
          <w:b/>
          <w:sz w:val="20"/>
        </w:rPr>
        <w:t>Artikel 6. Hoger beroepsonderwijs</w:t>
      </w:r>
    </w:p>
    <w:p w:rsidR="00116216" w:rsidRPr="00B62094" w:rsidRDefault="00116216" w:rsidP="00116216">
      <w:pPr>
        <w:spacing w:line="360" w:lineRule="auto"/>
        <w:rPr>
          <w:rFonts w:ascii="Verdana" w:hAnsi="Verdana" w:cs="Arial"/>
          <w:sz w:val="20"/>
        </w:rPr>
      </w:pPr>
    </w:p>
    <w:p w:rsidR="00116216" w:rsidRPr="00B62094" w:rsidRDefault="00116216" w:rsidP="00116216">
      <w:pPr>
        <w:spacing w:line="360" w:lineRule="auto"/>
        <w:rPr>
          <w:rFonts w:ascii="Verdana" w:hAnsi="Verdana" w:cs="Arial"/>
          <w:i/>
          <w:sz w:val="20"/>
        </w:rPr>
      </w:pPr>
      <w:r w:rsidRPr="00B62094">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30"/>
        <w:gridCol w:w="268"/>
        <w:gridCol w:w="545"/>
        <w:gridCol w:w="1148"/>
        <w:gridCol w:w="2410"/>
        <w:gridCol w:w="1593"/>
        <w:gridCol w:w="1397"/>
        <w:gridCol w:w="1168"/>
        <w:gridCol w:w="1033"/>
        <w:gridCol w:w="1052"/>
        <w:gridCol w:w="883"/>
        <w:gridCol w:w="881"/>
        <w:gridCol w:w="767"/>
        <w:gridCol w:w="769"/>
      </w:tblGrid>
      <w:tr w:rsidR="00116216" w:rsidRPr="009F5098" w:rsidTr="003015DD">
        <w:trPr>
          <w:trHeight w:val="210"/>
        </w:trPr>
        <w:tc>
          <w:tcPr>
            <w:tcW w:w="5000" w:type="pct"/>
            <w:gridSpan w:val="14"/>
            <w:tcBorders>
              <w:top w:val="single" w:sz="4" w:space="0" w:color="auto"/>
              <w:left w:val="nil"/>
              <w:bottom w:val="single" w:sz="4" w:space="0" w:color="auto"/>
              <w:right w:val="nil"/>
            </w:tcBorders>
            <w:shd w:val="clear" w:color="auto" w:fill="auto"/>
            <w:noWrap/>
            <w:vAlign w:val="center"/>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098">
              <w:rPr>
                <w:rFonts w:ascii="Verdana" w:hAnsi="Verdana"/>
                <w:b/>
                <w:bCs/>
                <w:sz w:val="16"/>
                <w:szCs w:val="16"/>
              </w:rPr>
              <w:t>Budgettaire gevolgen van beleid, Beleidsartikel 6 (Eerste suppletoire begroting) (bedragen x € 1.000)</w:t>
            </w:r>
          </w:p>
        </w:tc>
      </w:tr>
      <w:tr w:rsidR="00116216" w:rsidRPr="009F5098" w:rsidTr="003015DD">
        <w:trPr>
          <w:trHeight w:val="930"/>
        </w:trPr>
        <w:tc>
          <w:tcPr>
            <w:tcW w:w="369" w:type="pct"/>
            <w:gridSpan w:val="3"/>
            <w:tcBorders>
              <w:top w:val="nil"/>
              <w:left w:val="nil"/>
              <w:bottom w:val="single" w:sz="4" w:space="0" w:color="auto"/>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 </w:t>
            </w:r>
          </w:p>
        </w:tc>
        <w:tc>
          <w:tcPr>
            <w:tcW w:w="406" w:type="pct"/>
            <w:tcBorders>
              <w:top w:val="nil"/>
              <w:left w:val="nil"/>
              <w:bottom w:val="single" w:sz="4" w:space="0" w:color="auto"/>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 </w:t>
            </w:r>
          </w:p>
        </w:tc>
        <w:tc>
          <w:tcPr>
            <w:tcW w:w="851" w:type="pct"/>
            <w:tcBorders>
              <w:top w:val="nil"/>
              <w:left w:val="nil"/>
              <w:bottom w:val="single" w:sz="4" w:space="0" w:color="auto"/>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 </w:t>
            </w:r>
          </w:p>
        </w:tc>
        <w:tc>
          <w:tcPr>
            <w:tcW w:w="563" w:type="pct"/>
            <w:tcBorders>
              <w:top w:val="nil"/>
              <w:left w:val="nil"/>
              <w:bottom w:val="single" w:sz="4" w:space="0" w:color="auto"/>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Ontwerpbegroting 2017</w:t>
            </w:r>
          </w:p>
        </w:tc>
        <w:tc>
          <w:tcPr>
            <w:tcW w:w="494" w:type="pct"/>
            <w:tcBorders>
              <w:top w:val="nil"/>
              <w:left w:val="nil"/>
              <w:bottom w:val="single" w:sz="4" w:space="0" w:color="auto"/>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 xml:space="preserve">Mutaties via </w:t>
            </w:r>
            <w:proofErr w:type="spellStart"/>
            <w:r w:rsidRPr="009F5098">
              <w:rPr>
                <w:rFonts w:ascii="Verdana" w:hAnsi="Verdana"/>
                <w:sz w:val="16"/>
                <w:szCs w:val="16"/>
              </w:rPr>
              <w:t>NvW</w:t>
            </w:r>
            <w:proofErr w:type="spellEnd"/>
            <w:r w:rsidRPr="009F5098">
              <w:rPr>
                <w:rFonts w:ascii="Verdana" w:hAnsi="Verdana"/>
                <w:sz w:val="16"/>
                <w:szCs w:val="16"/>
              </w:rPr>
              <w:t>, ISB, motie en amendementen</w:t>
            </w:r>
          </w:p>
        </w:tc>
        <w:tc>
          <w:tcPr>
            <w:tcW w:w="413" w:type="pct"/>
            <w:tcBorders>
              <w:top w:val="nil"/>
              <w:left w:val="nil"/>
              <w:bottom w:val="single" w:sz="4" w:space="0" w:color="auto"/>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Vastgestelde begroting 2017</w:t>
            </w:r>
          </w:p>
        </w:tc>
        <w:tc>
          <w:tcPr>
            <w:tcW w:w="365" w:type="pct"/>
            <w:tcBorders>
              <w:top w:val="nil"/>
              <w:left w:val="nil"/>
              <w:bottom w:val="single" w:sz="4" w:space="0" w:color="auto"/>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Mutaties 1e suppletoire begroting 2017</w:t>
            </w:r>
          </w:p>
        </w:tc>
        <w:tc>
          <w:tcPr>
            <w:tcW w:w="372" w:type="pct"/>
            <w:tcBorders>
              <w:top w:val="nil"/>
              <w:left w:val="nil"/>
              <w:bottom w:val="single" w:sz="4" w:space="0" w:color="auto"/>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Stand 1e suppletoire begroting 2017</w:t>
            </w:r>
          </w:p>
        </w:tc>
        <w:tc>
          <w:tcPr>
            <w:tcW w:w="312" w:type="pct"/>
            <w:tcBorders>
              <w:top w:val="nil"/>
              <w:left w:val="nil"/>
              <w:bottom w:val="single" w:sz="4" w:space="0" w:color="auto"/>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9F5098">
              <w:rPr>
                <w:rFonts w:ascii="Verdana" w:hAnsi="Verdana"/>
                <w:sz w:val="16"/>
                <w:szCs w:val="16"/>
              </w:rPr>
              <w:t>Mutatie 2018</w:t>
            </w:r>
          </w:p>
        </w:tc>
        <w:tc>
          <w:tcPr>
            <w:tcW w:w="311" w:type="pct"/>
            <w:tcBorders>
              <w:top w:val="nil"/>
              <w:left w:val="nil"/>
              <w:bottom w:val="single" w:sz="4" w:space="0" w:color="auto"/>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9F5098">
              <w:rPr>
                <w:rFonts w:ascii="Verdana" w:hAnsi="Verdana"/>
                <w:sz w:val="16"/>
                <w:szCs w:val="16"/>
              </w:rPr>
              <w:t>Mutatie 2019</w:t>
            </w:r>
          </w:p>
        </w:tc>
        <w:tc>
          <w:tcPr>
            <w:tcW w:w="271" w:type="pct"/>
            <w:tcBorders>
              <w:top w:val="nil"/>
              <w:left w:val="nil"/>
              <w:bottom w:val="single" w:sz="4" w:space="0" w:color="auto"/>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9F5098">
              <w:rPr>
                <w:rFonts w:ascii="Verdana" w:hAnsi="Verdana"/>
                <w:sz w:val="16"/>
                <w:szCs w:val="16"/>
              </w:rPr>
              <w:t>Mutatie 2020</w:t>
            </w:r>
          </w:p>
        </w:tc>
        <w:tc>
          <w:tcPr>
            <w:tcW w:w="271" w:type="pct"/>
            <w:tcBorders>
              <w:top w:val="nil"/>
              <w:left w:val="nil"/>
              <w:bottom w:val="single" w:sz="4" w:space="0" w:color="auto"/>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9F5098">
              <w:rPr>
                <w:rFonts w:ascii="Verdana" w:hAnsi="Verdana"/>
                <w:sz w:val="16"/>
                <w:szCs w:val="16"/>
              </w:rPr>
              <w:t>Mutatie 2021</w:t>
            </w:r>
          </w:p>
        </w:tc>
      </w:tr>
      <w:tr w:rsidR="00116216" w:rsidRPr="009F5098" w:rsidTr="003015DD">
        <w:trPr>
          <w:trHeight w:val="210"/>
        </w:trPr>
        <w:tc>
          <w:tcPr>
            <w:tcW w:w="1626" w:type="pct"/>
            <w:gridSpan w:val="5"/>
            <w:tcBorders>
              <w:top w:val="nil"/>
              <w:left w:val="nil"/>
              <w:bottom w:val="nil"/>
              <w:right w:val="nil"/>
            </w:tcBorders>
            <w:shd w:val="clear" w:color="auto" w:fill="auto"/>
            <w:noWrap/>
            <w:vAlign w:val="center"/>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098">
              <w:rPr>
                <w:rFonts w:ascii="Verdana" w:hAnsi="Verdana"/>
                <w:b/>
                <w:bCs/>
                <w:sz w:val="16"/>
                <w:szCs w:val="16"/>
              </w:rPr>
              <w:t>Verplichtingen</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2.889.725</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2.889.725</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239.576</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3.129.301</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102.531</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89.090</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75.619</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60.451</w:t>
            </w:r>
          </w:p>
        </w:tc>
      </w:tr>
      <w:tr w:rsidR="00116216" w:rsidRPr="009F5098" w:rsidTr="003015DD">
        <w:trPr>
          <w:trHeight w:val="210"/>
        </w:trPr>
        <w:tc>
          <w:tcPr>
            <w:tcW w:w="1626" w:type="pct"/>
            <w:gridSpan w:val="5"/>
            <w:tcBorders>
              <w:top w:val="nil"/>
              <w:left w:val="nil"/>
              <w:bottom w:val="single" w:sz="4" w:space="0" w:color="auto"/>
              <w:right w:val="nil"/>
            </w:tcBorders>
            <w:shd w:val="clear" w:color="auto" w:fill="auto"/>
            <w:noWrap/>
            <w:vAlign w:val="center"/>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Waarvan garantieverplichtingen</w:t>
            </w:r>
          </w:p>
        </w:tc>
        <w:tc>
          <w:tcPr>
            <w:tcW w:w="563" w:type="pct"/>
            <w:tcBorders>
              <w:top w:val="nil"/>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 </w:t>
            </w:r>
          </w:p>
        </w:tc>
        <w:tc>
          <w:tcPr>
            <w:tcW w:w="494" w:type="pct"/>
            <w:tcBorders>
              <w:top w:val="nil"/>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 </w:t>
            </w:r>
          </w:p>
        </w:tc>
        <w:tc>
          <w:tcPr>
            <w:tcW w:w="413" w:type="pct"/>
            <w:tcBorders>
              <w:top w:val="nil"/>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 </w:t>
            </w:r>
          </w:p>
        </w:tc>
        <w:tc>
          <w:tcPr>
            <w:tcW w:w="365" w:type="pct"/>
            <w:tcBorders>
              <w:top w:val="nil"/>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14.438</w:t>
            </w:r>
          </w:p>
        </w:tc>
        <w:tc>
          <w:tcPr>
            <w:tcW w:w="372" w:type="pct"/>
            <w:tcBorders>
              <w:top w:val="nil"/>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14.438</w:t>
            </w:r>
          </w:p>
        </w:tc>
        <w:tc>
          <w:tcPr>
            <w:tcW w:w="312" w:type="pct"/>
            <w:tcBorders>
              <w:top w:val="nil"/>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 </w:t>
            </w:r>
          </w:p>
        </w:tc>
        <w:tc>
          <w:tcPr>
            <w:tcW w:w="311" w:type="pct"/>
            <w:tcBorders>
              <w:top w:val="nil"/>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 </w:t>
            </w:r>
          </w:p>
        </w:tc>
        <w:tc>
          <w:tcPr>
            <w:tcW w:w="271" w:type="pct"/>
            <w:tcBorders>
              <w:top w:val="nil"/>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 </w:t>
            </w:r>
          </w:p>
        </w:tc>
        <w:tc>
          <w:tcPr>
            <w:tcW w:w="271" w:type="pct"/>
            <w:tcBorders>
              <w:top w:val="nil"/>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 </w:t>
            </w:r>
          </w:p>
        </w:tc>
      </w:tr>
      <w:tr w:rsidR="00116216" w:rsidRPr="009F5098" w:rsidTr="003015DD">
        <w:trPr>
          <w:trHeight w:val="210"/>
        </w:trPr>
        <w:tc>
          <w:tcPr>
            <w:tcW w:w="1626" w:type="pct"/>
            <w:gridSpan w:val="5"/>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b/>
                <w:bCs/>
                <w:sz w:val="16"/>
                <w:szCs w:val="16"/>
              </w:rPr>
              <w:t>Uitgaven</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2.814.350</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2.814.350</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114.484</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2.928.834</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110.582</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102.966</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89.159</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75.216</w:t>
            </w:r>
          </w:p>
        </w:tc>
      </w:tr>
      <w:tr w:rsidR="00116216" w:rsidRPr="009F5098" w:rsidTr="003015DD">
        <w:trPr>
          <w:trHeight w:val="210"/>
        </w:trPr>
        <w:tc>
          <w:tcPr>
            <w:tcW w:w="1626" w:type="pct"/>
            <w:gridSpan w:val="5"/>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Waarvan juridisch verplicht</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99,9%</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99,97%</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098" w:rsidTr="003015DD">
        <w:trPr>
          <w:trHeight w:val="210"/>
        </w:trPr>
        <w:tc>
          <w:tcPr>
            <w:tcW w:w="369" w:type="pct"/>
            <w:gridSpan w:val="3"/>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06"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51" w:type="pct"/>
            <w:tcBorders>
              <w:top w:val="nil"/>
              <w:left w:val="nil"/>
              <w:bottom w:val="nil"/>
              <w:right w:val="nil"/>
            </w:tcBorders>
            <w:shd w:val="clear" w:color="auto" w:fill="auto"/>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098" w:rsidTr="003015DD">
        <w:trPr>
          <w:trHeight w:val="210"/>
        </w:trPr>
        <w:tc>
          <w:tcPr>
            <w:tcW w:w="1626" w:type="pct"/>
            <w:gridSpan w:val="5"/>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b/>
                <w:bCs/>
                <w:sz w:val="16"/>
                <w:szCs w:val="16"/>
              </w:rPr>
              <w:t>Bekostiging</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2.760.969</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2.760.969</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109.450</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2.870.419</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108.714</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100.974</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87.053</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74.210</w:t>
            </w:r>
          </w:p>
        </w:tc>
      </w:tr>
      <w:tr w:rsidR="00116216" w:rsidRPr="009F5098" w:rsidTr="003015DD">
        <w:trPr>
          <w:trHeight w:val="210"/>
        </w:trPr>
        <w:tc>
          <w:tcPr>
            <w:tcW w:w="8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546" w:type="pct"/>
            <w:gridSpan w:val="4"/>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Hoofdbekostiging</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2.563.639</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2.563.639</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151.603</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2.715.242</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105.061</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97.134</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83.099</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70.256</w:t>
            </w:r>
          </w:p>
        </w:tc>
      </w:tr>
      <w:tr w:rsidR="00116216" w:rsidRPr="009F5098" w:rsidTr="003015DD">
        <w:trPr>
          <w:trHeight w:val="210"/>
        </w:trPr>
        <w:tc>
          <w:tcPr>
            <w:tcW w:w="8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451" w:type="pct"/>
            <w:gridSpan w:val="3"/>
            <w:tcBorders>
              <w:top w:val="nil"/>
              <w:left w:val="nil"/>
              <w:bottom w:val="nil"/>
              <w:right w:val="nil"/>
            </w:tcBorders>
            <w:shd w:val="clear" w:color="auto" w:fill="auto"/>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Onderwijsdeel hbo</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2.478.219</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2.478.219</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149.970</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2.628.189</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103.428</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95.501</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81.466</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68.623</w:t>
            </w:r>
          </w:p>
        </w:tc>
      </w:tr>
      <w:tr w:rsidR="00116216" w:rsidRPr="009F5098" w:rsidTr="003015DD">
        <w:trPr>
          <w:trHeight w:val="210"/>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451" w:type="pct"/>
            <w:gridSpan w:val="3"/>
            <w:tcBorders>
              <w:top w:val="nil"/>
              <w:left w:val="nil"/>
              <w:bottom w:val="nil"/>
              <w:right w:val="nil"/>
            </w:tcBorders>
            <w:shd w:val="clear" w:color="auto" w:fill="auto"/>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Deel ontwerp en ontwikkeling</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70.806</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70.806</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1.633</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72.439</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1.633</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1.633</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1.633</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1.633</w:t>
            </w:r>
          </w:p>
        </w:tc>
      </w:tr>
      <w:tr w:rsidR="00116216" w:rsidRPr="009F5098" w:rsidTr="003015DD">
        <w:trPr>
          <w:trHeight w:val="630"/>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451" w:type="pct"/>
            <w:gridSpan w:val="3"/>
            <w:tcBorders>
              <w:top w:val="nil"/>
              <w:left w:val="nil"/>
              <w:bottom w:val="nil"/>
              <w:right w:val="nil"/>
            </w:tcBorders>
            <w:shd w:val="clear" w:color="auto" w:fill="auto"/>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9F5098">
              <w:rPr>
                <w:rFonts w:ascii="Verdana" w:hAnsi="Verdana"/>
                <w:color w:val="000000"/>
                <w:sz w:val="16"/>
                <w:szCs w:val="16"/>
              </w:rPr>
              <w:t>Bekostiging flexibel hoger onderwijs voor volwassenen (Leven Lang Leren)</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13.130</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13.130</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13.130</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098" w:rsidTr="003015DD">
        <w:trPr>
          <w:trHeight w:val="420"/>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451" w:type="pct"/>
            <w:gridSpan w:val="3"/>
            <w:tcBorders>
              <w:top w:val="nil"/>
              <w:left w:val="nil"/>
              <w:bottom w:val="nil"/>
              <w:right w:val="nil"/>
            </w:tcBorders>
            <w:shd w:val="clear" w:color="auto" w:fill="auto"/>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 xml:space="preserve">Bekostiging </w:t>
            </w:r>
            <w:proofErr w:type="spellStart"/>
            <w:r w:rsidRPr="009F5098">
              <w:rPr>
                <w:rFonts w:ascii="Verdana" w:hAnsi="Verdana"/>
                <w:sz w:val="16"/>
                <w:szCs w:val="16"/>
              </w:rPr>
              <w:t>postinitiële</w:t>
            </w:r>
            <w:proofErr w:type="spellEnd"/>
            <w:r w:rsidRPr="009F5098">
              <w:rPr>
                <w:rFonts w:ascii="Verdana" w:hAnsi="Verdana"/>
                <w:sz w:val="16"/>
                <w:szCs w:val="16"/>
              </w:rPr>
              <w:t xml:space="preserve"> masteropleidingen hbo</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1.484</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1.484</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1.484</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098" w:rsidTr="003015DD">
        <w:trPr>
          <w:trHeight w:val="210"/>
        </w:trPr>
        <w:tc>
          <w:tcPr>
            <w:tcW w:w="8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546" w:type="pct"/>
            <w:gridSpan w:val="4"/>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roofErr w:type="spellStart"/>
            <w:r w:rsidRPr="009F5098">
              <w:rPr>
                <w:rFonts w:ascii="Verdana" w:hAnsi="Verdana"/>
                <w:sz w:val="16"/>
                <w:szCs w:val="16"/>
              </w:rPr>
              <w:t>Prestatiebox</w:t>
            </w:r>
            <w:proofErr w:type="spellEnd"/>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197.330</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197.330</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-42.153</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155.177</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3.653</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3.840</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3.954</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3.954</w:t>
            </w:r>
          </w:p>
        </w:tc>
      </w:tr>
      <w:tr w:rsidR="00116216" w:rsidRPr="009F5098" w:rsidTr="003015DD">
        <w:trPr>
          <w:trHeight w:val="420"/>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451" w:type="pct"/>
            <w:gridSpan w:val="3"/>
            <w:tcBorders>
              <w:top w:val="nil"/>
              <w:left w:val="nil"/>
              <w:bottom w:val="nil"/>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Onderwijskwaliteit en studiesucces, en profilering</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197.330</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197.330</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-42.153</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155.177</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3.653</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3.840</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3.954</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3.954</w:t>
            </w:r>
          </w:p>
        </w:tc>
      </w:tr>
      <w:tr w:rsidR="00116216" w:rsidRPr="009F5098" w:rsidTr="003015DD">
        <w:trPr>
          <w:trHeight w:val="210"/>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1451" w:type="pct"/>
            <w:gridSpan w:val="3"/>
            <w:tcBorders>
              <w:top w:val="nil"/>
              <w:left w:val="nil"/>
              <w:bottom w:val="nil"/>
              <w:right w:val="nil"/>
            </w:tcBorders>
            <w:shd w:val="clear" w:color="auto" w:fill="auto"/>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098" w:rsidTr="003015DD">
        <w:trPr>
          <w:trHeight w:val="210"/>
        </w:trPr>
        <w:tc>
          <w:tcPr>
            <w:tcW w:w="1626" w:type="pct"/>
            <w:gridSpan w:val="5"/>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b/>
                <w:bCs/>
                <w:sz w:val="16"/>
                <w:szCs w:val="16"/>
              </w:rPr>
              <w:t>Subsidies</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2.302</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2.302</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3.694</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5.996</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527</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r>
      <w:tr w:rsidR="00116216" w:rsidRPr="009F5098" w:rsidTr="003015DD">
        <w:trPr>
          <w:trHeight w:val="163"/>
        </w:trPr>
        <w:tc>
          <w:tcPr>
            <w:tcW w:w="81" w:type="pct"/>
            <w:tcBorders>
              <w:top w:val="nil"/>
              <w:left w:val="nil"/>
              <w:bottom w:val="nil"/>
              <w:right w:val="nil"/>
            </w:tcBorders>
            <w:shd w:val="clear" w:color="auto" w:fill="auto"/>
            <w:noWrap/>
            <w:vAlign w:val="center"/>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451" w:type="pct"/>
            <w:gridSpan w:val="3"/>
            <w:tcBorders>
              <w:top w:val="nil"/>
              <w:left w:val="nil"/>
              <w:bottom w:val="nil"/>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Regeling stimulering Bèta/techniek</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1.601</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1.601</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1.542</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3.143</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098" w:rsidTr="003015DD">
        <w:trPr>
          <w:trHeight w:val="210"/>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451" w:type="pct"/>
            <w:gridSpan w:val="3"/>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Overig</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701</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701</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2.152</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2.853</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527</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098" w:rsidTr="003015DD">
        <w:trPr>
          <w:trHeight w:val="210"/>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1451" w:type="pct"/>
            <w:gridSpan w:val="3"/>
            <w:tcBorders>
              <w:top w:val="nil"/>
              <w:left w:val="nil"/>
              <w:bottom w:val="nil"/>
              <w:right w:val="nil"/>
            </w:tcBorders>
            <w:shd w:val="clear" w:color="auto" w:fill="auto"/>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098" w:rsidTr="003015DD">
        <w:trPr>
          <w:trHeight w:val="210"/>
        </w:trPr>
        <w:tc>
          <w:tcPr>
            <w:tcW w:w="1626" w:type="pct"/>
            <w:gridSpan w:val="5"/>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b/>
                <w:bCs/>
                <w:sz w:val="16"/>
                <w:szCs w:val="16"/>
              </w:rPr>
              <w:t>Opdrachten</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r>
      <w:tr w:rsidR="00116216" w:rsidRPr="009F5098" w:rsidTr="003015DD">
        <w:trPr>
          <w:trHeight w:val="210"/>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451" w:type="pct"/>
            <w:gridSpan w:val="3"/>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Uitbesteding</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0</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098" w:rsidTr="003015DD">
        <w:trPr>
          <w:trHeight w:val="210"/>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1451" w:type="pct"/>
            <w:gridSpan w:val="3"/>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098" w:rsidTr="003015DD">
        <w:trPr>
          <w:trHeight w:val="210"/>
        </w:trPr>
        <w:tc>
          <w:tcPr>
            <w:tcW w:w="1626" w:type="pct"/>
            <w:gridSpan w:val="5"/>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b/>
                <w:bCs/>
                <w:sz w:val="16"/>
                <w:szCs w:val="16"/>
              </w:rPr>
              <w:t xml:space="preserve">Bijdragen aan </w:t>
            </w:r>
            <w:proofErr w:type="spellStart"/>
            <w:r w:rsidRPr="009F5098">
              <w:rPr>
                <w:rFonts w:ascii="Verdana" w:hAnsi="Verdana"/>
                <w:b/>
                <w:bCs/>
                <w:sz w:val="16"/>
                <w:szCs w:val="16"/>
              </w:rPr>
              <w:t>agentschapppen</w:t>
            </w:r>
            <w:proofErr w:type="spellEnd"/>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14.027</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14.027</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503</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14.530</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401</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1.101</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1.201</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101</w:t>
            </w:r>
          </w:p>
        </w:tc>
      </w:tr>
      <w:tr w:rsidR="00116216" w:rsidRPr="009F5098" w:rsidTr="003015DD">
        <w:trPr>
          <w:trHeight w:val="210"/>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451" w:type="pct"/>
            <w:gridSpan w:val="3"/>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Dienst Uitvoering Onderwijs</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14.027</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14.027</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503</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14.530</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401</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1.101</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1.201</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101</w:t>
            </w:r>
          </w:p>
        </w:tc>
      </w:tr>
      <w:tr w:rsidR="00116216" w:rsidRPr="009F5098" w:rsidTr="003015DD">
        <w:trPr>
          <w:trHeight w:val="210"/>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1451" w:type="pct"/>
            <w:gridSpan w:val="3"/>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098" w:rsidTr="003015DD">
        <w:trPr>
          <w:trHeight w:val="210"/>
        </w:trPr>
        <w:tc>
          <w:tcPr>
            <w:tcW w:w="1626" w:type="pct"/>
            <w:gridSpan w:val="5"/>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b/>
                <w:bCs/>
                <w:sz w:val="16"/>
                <w:szCs w:val="16"/>
              </w:rPr>
              <w:t>Bijdragen aan ZBO's/</w:t>
            </w:r>
            <w:proofErr w:type="spellStart"/>
            <w:r w:rsidRPr="009F5098">
              <w:rPr>
                <w:rFonts w:ascii="Verdana" w:hAnsi="Verdana"/>
                <w:b/>
                <w:bCs/>
                <w:sz w:val="16"/>
                <w:szCs w:val="16"/>
              </w:rPr>
              <w:t>RWT's</w:t>
            </w:r>
            <w:proofErr w:type="spellEnd"/>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37.052</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37.052</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837</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37.889</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940</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891</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905</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905</w:t>
            </w:r>
          </w:p>
        </w:tc>
      </w:tr>
      <w:tr w:rsidR="00116216" w:rsidRPr="009F5098" w:rsidTr="003015DD">
        <w:trPr>
          <w:trHeight w:val="206"/>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451" w:type="pct"/>
            <w:gridSpan w:val="3"/>
            <w:tcBorders>
              <w:top w:val="nil"/>
              <w:left w:val="nil"/>
              <w:bottom w:val="nil"/>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NWO (Praktijkgericht onderzoek hbo)</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28.134</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28.134</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635</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28.769</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635</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635</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635</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635</w:t>
            </w:r>
          </w:p>
        </w:tc>
      </w:tr>
      <w:tr w:rsidR="00116216" w:rsidRPr="009F5098" w:rsidTr="003015DD">
        <w:trPr>
          <w:trHeight w:val="281"/>
        </w:trPr>
        <w:tc>
          <w:tcPr>
            <w:tcW w:w="8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451" w:type="pct"/>
            <w:gridSpan w:val="3"/>
            <w:tcBorders>
              <w:top w:val="nil"/>
              <w:left w:val="nil"/>
              <w:bottom w:val="nil"/>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NWO (Promotiebeurs voor leraren)</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5.630</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5.630</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101</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5.731</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204</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155</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169</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169</w:t>
            </w:r>
          </w:p>
        </w:tc>
      </w:tr>
      <w:tr w:rsidR="00116216" w:rsidRPr="009F5098" w:rsidTr="003015DD">
        <w:trPr>
          <w:trHeight w:val="420"/>
        </w:trPr>
        <w:tc>
          <w:tcPr>
            <w:tcW w:w="8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451" w:type="pct"/>
            <w:gridSpan w:val="3"/>
            <w:tcBorders>
              <w:top w:val="nil"/>
              <w:left w:val="nil"/>
              <w:bottom w:val="nil"/>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Nederlands-Vlaamse Accreditatieorganisatie (NVAO)</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3.288</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3.288</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101</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3.389</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101</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101</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101</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101</w:t>
            </w:r>
          </w:p>
        </w:tc>
      </w:tr>
      <w:tr w:rsidR="00116216" w:rsidRPr="009F5098" w:rsidTr="003015DD">
        <w:trPr>
          <w:trHeight w:val="210"/>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51" w:type="pct"/>
            <w:gridSpan w:val="3"/>
            <w:tcBorders>
              <w:top w:val="nil"/>
              <w:left w:val="nil"/>
              <w:bottom w:val="nil"/>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098" w:rsidTr="003015DD">
        <w:trPr>
          <w:trHeight w:val="210"/>
        </w:trPr>
        <w:tc>
          <w:tcPr>
            <w:tcW w:w="1626" w:type="pct"/>
            <w:gridSpan w:val="5"/>
            <w:tcBorders>
              <w:top w:val="nil"/>
              <w:left w:val="nil"/>
              <w:bottom w:val="nil"/>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098">
              <w:rPr>
                <w:rFonts w:ascii="Verdana" w:hAnsi="Verdana"/>
                <w:b/>
                <w:bCs/>
                <w:sz w:val="16"/>
                <w:szCs w:val="16"/>
              </w:rPr>
              <w:t>Bijdragen aan (</w:t>
            </w:r>
            <w:proofErr w:type="spellStart"/>
            <w:r w:rsidRPr="009F5098">
              <w:rPr>
                <w:rFonts w:ascii="Verdana" w:hAnsi="Verdana"/>
                <w:b/>
                <w:bCs/>
                <w:sz w:val="16"/>
                <w:szCs w:val="16"/>
              </w:rPr>
              <w:t>inter</w:t>
            </w:r>
            <w:proofErr w:type="spellEnd"/>
            <w:r w:rsidRPr="009F5098">
              <w:rPr>
                <w:rFonts w:ascii="Verdana" w:hAnsi="Verdana"/>
                <w:b/>
                <w:bCs/>
                <w:sz w:val="16"/>
                <w:szCs w:val="16"/>
              </w:rPr>
              <w:t>)nationale organisaties</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0</w:t>
            </w:r>
          </w:p>
        </w:tc>
      </w:tr>
      <w:tr w:rsidR="00116216" w:rsidRPr="009F5098" w:rsidTr="003015DD">
        <w:trPr>
          <w:trHeight w:val="210"/>
        </w:trPr>
        <w:tc>
          <w:tcPr>
            <w:tcW w:w="81"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w:t>
            </w:r>
          </w:p>
        </w:tc>
        <w:tc>
          <w:tcPr>
            <w:tcW w:w="1451" w:type="pct"/>
            <w:gridSpan w:val="3"/>
            <w:tcBorders>
              <w:top w:val="nil"/>
              <w:left w:val="nil"/>
              <w:bottom w:val="nil"/>
              <w:right w:val="nil"/>
            </w:tcBorders>
            <w:shd w:val="clear" w:color="auto" w:fill="auto"/>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098">
              <w:rPr>
                <w:rFonts w:ascii="Verdana" w:hAnsi="Verdana"/>
                <w:sz w:val="16"/>
                <w:szCs w:val="16"/>
              </w:rPr>
              <w:t>Stichting Studiekeuze 123</w:t>
            </w:r>
          </w:p>
        </w:tc>
        <w:tc>
          <w:tcPr>
            <w:tcW w:w="56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098">
              <w:rPr>
                <w:rFonts w:ascii="Verdana" w:hAnsi="Verdana"/>
                <w:sz w:val="16"/>
                <w:szCs w:val="16"/>
              </w:rPr>
              <w:t>0</w:t>
            </w:r>
          </w:p>
        </w:tc>
        <w:tc>
          <w:tcPr>
            <w:tcW w:w="312"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098" w:rsidTr="003015DD">
        <w:trPr>
          <w:trHeight w:val="210"/>
        </w:trPr>
        <w:tc>
          <w:tcPr>
            <w:tcW w:w="1626" w:type="pct"/>
            <w:gridSpan w:val="5"/>
            <w:tcBorders>
              <w:top w:val="single" w:sz="4" w:space="0" w:color="auto"/>
              <w:left w:val="nil"/>
              <w:bottom w:val="single" w:sz="4" w:space="0" w:color="auto"/>
              <w:right w:val="nil"/>
            </w:tcBorders>
            <w:shd w:val="clear" w:color="auto" w:fill="auto"/>
            <w:noWrap/>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098">
              <w:rPr>
                <w:rFonts w:ascii="Verdana" w:hAnsi="Verdana"/>
                <w:b/>
                <w:bCs/>
                <w:sz w:val="16"/>
                <w:szCs w:val="16"/>
              </w:rPr>
              <w:t>Ontvangsten</w:t>
            </w:r>
          </w:p>
        </w:tc>
        <w:tc>
          <w:tcPr>
            <w:tcW w:w="563" w:type="pct"/>
            <w:tcBorders>
              <w:top w:val="single" w:sz="4" w:space="0" w:color="auto"/>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1.213</w:t>
            </w:r>
          </w:p>
        </w:tc>
        <w:tc>
          <w:tcPr>
            <w:tcW w:w="494" w:type="pct"/>
            <w:tcBorders>
              <w:top w:val="single" w:sz="4" w:space="0" w:color="auto"/>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098">
              <w:rPr>
                <w:rFonts w:ascii="Verdana" w:hAnsi="Verdana"/>
                <w:b/>
                <w:bCs/>
                <w:sz w:val="16"/>
                <w:szCs w:val="16"/>
              </w:rPr>
              <w:t> </w:t>
            </w:r>
          </w:p>
        </w:tc>
        <w:tc>
          <w:tcPr>
            <w:tcW w:w="413" w:type="pct"/>
            <w:tcBorders>
              <w:top w:val="single" w:sz="4" w:space="0" w:color="auto"/>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1.213</w:t>
            </w:r>
          </w:p>
        </w:tc>
        <w:tc>
          <w:tcPr>
            <w:tcW w:w="365" w:type="pct"/>
            <w:tcBorders>
              <w:top w:val="single" w:sz="4" w:space="0" w:color="auto"/>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098">
              <w:rPr>
                <w:rFonts w:ascii="Verdana" w:hAnsi="Verdana"/>
                <w:b/>
                <w:bCs/>
                <w:sz w:val="16"/>
                <w:szCs w:val="16"/>
              </w:rPr>
              <w:t> </w:t>
            </w:r>
          </w:p>
        </w:tc>
        <w:tc>
          <w:tcPr>
            <w:tcW w:w="372" w:type="pct"/>
            <w:tcBorders>
              <w:top w:val="single" w:sz="4" w:space="0" w:color="auto"/>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098">
              <w:rPr>
                <w:rFonts w:ascii="Verdana" w:hAnsi="Verdana"/>
                <w:b/>
                <w:bCs/>
                <w:sz w:val="16"/>
                <w:szCs w:val="16"/>
              </w:rPr>
              <w:t>1.213</w:t>
            </w:r>
          </w:p>
        </w:tc>
        <w:tc>
          <w:tcPr>
            <w:tcW w:w="312" w:type="pct"/>
            <w:tcBorders>
              <w:top w:val="single" w:sz="4" w:space="0" w:color="auto"/>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098">
              <w:rPr>
                <w:rFonts w:ascii="Verdana" w:hAnsi="Verdana"/>
                <w:b/>
                <w:bCs/>
                <w:sz w:val="16"/>
                <w:szCs w:val="16"/>
              </w:rPr>
              <w:t> </w:t>
            </w:r>
          </w:p>
        </w:tc>
        <w:tc>
          <w:tcPr>
            <w:tcW w:w="311" w:type="pct"/>
            <w:tcBorders>
              <w:top w:val="single" w:sz="4" w:space="0" w:color="auto"/>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098">
              <w:rPr>
                <w:rFonts w:ascii="Verdana" w:hAnsi="Verdana"/>
                <w:b/>
                <w:bCs/>
                <w:sz w:val="16"/>
                <w:szCs w:val="16"/>
              </w:rPr>
              <w:t> </w:t>
            </w:r>
          </w:p>
        </w:tc>
        <w:tc>
          <w:tcPr>
            <w:tcW w:w="271" w:type="pct"/>
            <w:tcBorders>
              <w:top w:val="single" w:sz="4" w:space="0" w:color="auto"/>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098">
              <w:rPr>
                <w:rFonts w:ascii="Verdana" w:hAnsi="Verdana"/>
                <w:b/>
                <w:bCs/>
                <w:sz w:val="16"/>
                <w:szCs w:val="16"/>
              </w:rPr>
              <w:t> </w:t>
            </w:r>
          </w:p>
        </w:tc>
        <w:tc>
          <w:tcPr>
            <w:tcW w:w="271" w:type="pct"/>
            <w:tcBorders>
              <w:top w:val="single" w:sz="4" w:space="0" w:color="auto"/>
              <w:left w:val="nil"/>
              <w:bottom w:val="single" w:sz="4" w:space="0" w:color="auto"/>
              <w:right w:val="nil"/>
            </w:tcBorders>
            <w:shd w:val="clear" w:color="auto" w:fill="auto"/>
            <w:noWrap/>
            <w:vAlign w:val="bottom"/>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098">
              <w:rPr>
                <w:rFonts w:ascii="Verdana" w:hAnsi="Verdana"/>
                <w:b/>
                <w:bCs/>
                <w:sz w:val="16"/>
                <w:szCs w:val="16"/>
              </w:rPr>
              <w:t> </w:t>
            </w:r>
          </w:p>
        </w:tc>
      </w:tr>
    </w:tbl>
    <w:p w:rsidR="00116216" w:rsidRPr="00B62094" w:rsidRDefault="00116216" w:rsidP="00116216">
      <w:pPr>
        <w:spacing w:line="360" w:lineRule="auto"/>
        <w:rPr>
          <w:rFonts w:ascii="Verdana" w:hAnsi="Verdana" w:cs="Arial"/>
          <w:sz w:val="20"/>
        </w:rPr>
      </w:pPr>
    </w:p>
    <w:p w:rsidR="00116216" w:rsidRPr="00B62094" w:rsidRDefault="00116216" w:rsidP="00116216">
      <w:pPr>
        <w:spacing w:line="360" w:lineRule="auto"/>
        <w:rPr>
          <w:rFonts w:ascii="Verdana" w:hAnsi="Verdana"/>
          <w:sz w:val="20"/>
        </w:rPr>
      </w:pPr>
      <w:r w:rsidRPr="00B62094">
        <w:rPr>
          <w:rFonts w:ascii="Verdana" w:hAnsi="Verdana"/>
          <w:sz w:val="20"/>
        </w:rPr>
        <w:t xml:space="preserve">In de kolom “Mutaties </w:t>
      </w:r>
      <w:r>
        <w:rPr>
          <w:rFonts w:ascii="Verdana" w:hAnsi="Verdana"/>
          <w:sz w:val="20"/>
        </w:rPr>
        <w:t>eerste</w:t>
      </w:r>
      <w:r w:rsidRPr="00B62094">
        <w:rPr>
          <w:rFonts w:ascii="Verdana" w:hAnsi="Verdana"/>
          <w:sz w:val="20"/>
        </w:rPr>
        <w:t xml:space="preserve"> suppletoire begroting 201</w:t>
      </w:r>
      <w:r>
        <w:rPr>
          <w:rFonts w:ascii="Verdana" w:hAnsi="Verdana"/>
          <w:sz w:val="20"/>
        </w:rPr>
        <w:t>7</w:t>
      </w:r>
      <w:r w:rsidRPr="00B62094">
        <w:rPr>
          <w:rFonts w:ascii="Verdana" w:hAnsi="Verdana"/>
          <w:sz w:val="20"/>
        </w:rPr>
        <w:t xml:space="preserve">” worden de mutaties ten opzichte van de “Stand </w:t>
      </w:r>
      <w:r>
        <w:rPr>
          <w:rFonts w:ascii="Verdana" w:hAnsi="Verdana"/>
          <w:sz w:val="20"/>
        </w:rPr>
        <w:t>vastgestelde</w:t>
      </w:r>
      <w:r w:rsidRPr="00B62094">
        <w:rPr>
          <w:rFonts w:ascii="Verdana" w:hAnsi="Verdana"/>
          <w:sz w:val="20"/>
        </w:rPr>
        <w:t xml:space="preserve"> begroting 201</w:t>
      </w:r>
      <w:r>
        <w:rPr>
          <w:rFonts w:ascii="Verdana" w:hAnsi="Verdana"/>
          <w:sz w:val="20"/>
        </w:rPr>
        <w:t>7</w:t>
      </w:r>
      <w:r w:rsidRPr="00B62094">
        <w:rPr>
          <w:rFonts w:ascii="Verdana" w:hAnsi="Verdana"/>
          <w:sz w:val="20"/>
        </w:rPr>
        <w:t xml:space="preserve">” weergegeven. Hieronder worden de belangrijkste mutaties toegelicht. </w:t>
      </w:r>
    </w:p>
    <w:p w:rsidR="00116216" w:rsidRPr="00B62094" w:rsidRDefault="00116216" w:rsidP="00116216">
      <w:pPr>
        <w:spacing w:line="360" w:lineRule="auto"/>
        <w:rPr>
          <w:rFonts w:ascii="Verdana" w:hAnsi="Verdana"/>
          <w:i/>
          <w:sz w:val="20"/>
        </w:rPr>
      </w:pPr>
    </w:p>
    <w:p w:rsidR="00116216" w:rsidRPr="00B62094" w:rsidRDefault="00116216" w:rsidP="00116216">
      <w:pPr>
        <w:spacing w:line="360" w:lineRule="auto"/>
        <w:rPr>
          <w:rFonts w:ascii="Verdana" w:hAnsi="Verdana"/>
          <w:i/>
          <w:sz w:val="20"/>
        </w:rPr>
      </w:pPr>
      <w:r w:rsidRPr="00B62094">
        <w:rPr>
          <w:rFonts w:ascii="Verdana" w:hAnsi="Verdana"/>
          <w:i/>
          <w:sz w:val="20"/>
        </w:rPr>
        <w:t>Toelichting mutaties:</w:t>
      </w:r>
    </w:p>
    <w:p w:rsidR="00116216" w:rsidRPr="00B62094" w:rsidRDefault="00116216" w:rsidP="00116216">
      <w:pPr>
        <w:spacing w:line="360" w:lineRule="auto"/>
        <w:rPr>
          <w:rFonts w:ascii="Verdana" w:hAnsi="Verdana"/>
          <w:i/>
          <w:sz w:val="20"/>
        </w:rPr>
      </w:pPr>
    </w:p>
    <w:p w:rsidR="00116216" w:rsidRDefault="00116216" w:rsidP="00116216">
      <w:pPr>
        <w:spacing w:line="360" w:lineRule="auto"/>
        <w:rPr>
          <w:rFonts w:ascii="Verdana" w:hAnsi="Verdana"/>
          <w:b/>
          <w:sz w:val="20"/>
        </w:rPr>
      </w:pPr>
      <w:r w:rsidRPr="00B62094">
        <w:rPr>
          <w:rFonts w:ascii="Verdana" w:hAnsi="Verdana"/>
          <w:b/>
          <w:sz w:val="20"/>
        </w:rPr>
        <w:t>Verplichtingen</w:t>
      </w:r>
    </w:p>
    <w:p w:rsidR="00116216" w:rsidRPr="00216C73" w:rsidRDefault="00116216" w:rsidP="00116216">
      <w:pPr>
        <w:spacing w:line="360" w:lineRule="auto"/>
        <w:rPr>
          <w:rFonts w:ascii="Verdana" w:hAnsi="Verdana" w:cs="Arial"/>
          <w:sz w:val="20"/>
        </w:rPr>
      </w:pPr>
      <w:r w:rsidRPr="00794CBF">
        <w:rPr>
          <w:rFonts w:ascii="Verdana" w:hAnsi="Verdana"/>
          <w:sz w:val="20"/>
        </w:rPr>
        <w:lastRenderedPageBreak/>
        <w:t xml:space="preserve">De verplichtingen worden met € </w:t>
      </w:r>
      <w:r>
        <w:rPr>
          <w:rFonts w:ascii="Verdana" w:hAnsi="Verdana"/>
          <w:sz w:val="20"/>
        </w:rPr>
        <w:t>239,6</w:t>
      </w:r>
      <w:r w:rsidRPr="00794CBF">
        <w:rPr>
          <w:rFonts w:ascii="Verdana" w:hAnsi="Verdana"/>
          <w:sz w:val="20"/>
        </w:rPr>
        <w:t>,0 miljoen verh</w:t>
      </w:r>
      <w:r>
        <w:rPr>
          <w:rFonts w:ascii="Verdana" w:hAnsi="Verdana"/>
          <w:sz w:val="20"/>
        </w:rPr>
        <w:t xml:space="preserve">oogd. </w:t>
      </w:r>
      <w:r w:rsidRPr="00234FA8">
        <w:rPr>
          <w:rFonts w:ascii="Verdana" w:hAnsi="Verdana" w:cs="Arial"/>
          <w:sz w:val="20"/>
        </w:rPr>
        <w:t xml:space="preserve">Het verschil tussen de </w:t>
      </w:r>
      <w:r w:rsidRPr="00216C73">
        <w:rPr>
          <w:rFonts w:ascii="Verdana" w:hAnsi="Verdana" w:cs="Arial"/>
          <w:sz w:val="20"/>
        </w:rPr>
        <w:t>verplichtingen- en uitgavenmutatie</w:t>
      </w:r>
      <w:r>
        <w:rPr>
          <w:rFonts w:ascii="Verdana" w:hAnsi="Verdana" w:cs="Arial"/>
          <w:sz w:val="20"/>
        </w:rPr>
        <w:t>s</w:t>
      </w:r>
      <w:r w:rsidRPr="00216C73">
        <w:rPr>
          <w:rFonts w:ascii="Verdana" w:hAnsi="Verdana" w:cs="Arial"/>
          <w:sz w:val="20"/>
        </w:rPr>
        <w:t xml:space="preserve"> </w:t>
      </w:r>
      <w:r>
        <w:rPr>
          <w:rFonts w:ascii="Verdana" w:hAnsi="Verdana" w:cs="Arial"/>
          <w:sz w:val="20"/>
        </w:rPr>
        <w:t xml:space="preserve">(€ 125,1 miljoen) </w:t>
      </w:r>
      <w:r w:rsidRPr="00216C73">
        <w:rPr>
          <w:rFonts w:ascii="Verdana" w:hAnsi="Verdana" w:cs="Arial"/>
          <w:sz w:val="20"/>
        </w:rPr>
        <w:t>wordt veroorzaakt door:</w:t>
      </w:r>
    </w:p>
    <w:p w:rsidR="00116216" w:rsidRDefault="00116216" w:rsidP="00116216">
      <w:pPr>
        <w:numPr>
          <w:ilvl w:val="0"/>
          <w:numId w:val="4"/>
        </w:numPr>
        <w:spacing w:line="360" w:lineRule="auto"/>
        <w:rPr>
          <w:rFonts w:ascii="Verdana" w:hAnsi="Verdana" w:cs="Arial"/>
          <w:sz w:val="20"/>
        </w:rPr>
      </w:pPr>
      <w:r w:rsidRPr="00424835">
        <w:rPr>
          <w:rFonts w:ascii="Verdana" w:hAnsi="Verdana" w:cs="Arial"/>
          <w:sz w:val="20"/>
        </w:rPr>
        <w:t>Garantieverplichtingen/rekening-courant kredieten aan hogescholen die in 201</w:t>
      </w:r>
      <w:r>
        <w:rPr>
          <w:rFonts w:ascii="Verdana" w:hAnsi="Verdana" w:cs="Arial"/>
          <w:sz w:val="20"/>
        </w:rPr>
        <w:t>7</w:t>
      </w:r>
      <w:r w:rsidRPr="00424835">
        <w:rPr>
          <w:rFonts w:ascii="Verdana" w:hAnsi="Verdana" w:cs="Arial"/>
          <w:sz w:val="20"/>
        </w:rPr>
        <w:t xml:space="preserve"> zijn aangegaan</w:t>
      </w:r>
      <w:r>
        <w:rPr>
          <w:rFonts w:ascii="Verdana" w:hAnsi="Verdana" w:cs="Arial"/>
          <w:sz w:val="20"/>
        </w:rPr>
        <w:t xml:space="preserve"> of vervallen</w:t>
      </w:r>
      <w:r w:rsidRPr="00424835">
        <w:rPr>
          <w:rFonts w:ascii="Verdana" w:hAnsi="Verdana" w:cs="Arial"/>
          <w:sz w:val="20"/>
        </w:rPr>
        <w:t xml:space="preserve"> en waar OCW garant voor staat (+ € </w:t>
      </w:r>
      <w:r>
        <w:rPr>
          <w:rFonts w:ascii="Verdana" w:hAnsi="Verdana" w:cs="Arial"/>
          <w:sz w:val="20"/>
        </w:rPr>
        <w:t>14</w:t>
      </w:r>
      <w:r w:rsidRPr="00424835">
        <w:rPr>
          <w:rFonts w:ascii="Verdana" w:hAnsi="Verdana" w:cs="Arial"/>
          <w:sz w:val="20"/>
        </w:rPr>
        <w:t>,</w:t>
      </w:r>
      <w:r>
        <w:rPr>
          <w:rFonts w:ascii="Verdana" w:hAnsi="Verdana" w:cs="Arial"/>
          <w:sz w:val="20"/>
        </w:rPr>
        <w:t>4</w:t>
      </w:r>
      <w:r w:rsidRPr="00424835">
        <w:rPr>
          <w:rFonts w:ascii="Verdana" w:hAnsi="Verdana" w:cs="Arial"/>
          <w:sz w:val="20"/>
        </w:rPr>
        <w:t xml:space="preserve"> miljoen).</w:t>
      </w:r>
    </w:p>
    <w:p w:rsidR="00116216" w:rsidRPr="00216C73" w:rsidRDefault="00116216" w:rsidP="00116216">
      <w:pPr>
        <w:numPr>
          <w:ilvl w:val="0"/>
          <w:numId w:val="4"/>
        </w:numPr>
        <w:spacing w:line="360" w:lineRule="auto"/>
        <w:rPr>
          <w:rFonts w:ascii="Verdana" w:hAnsi="Verdana" w:cs="Arial"/>
          <w:sz w:val="20"/>
        </w:rPr>
      </w:pPr>
      <w:r w:rsidRPr="00424835">
        <w:rPr>
          <w:rFonts w:ascii="Verdana" w:hAnsi="Verdana" w:cs="Arial"/>
          <w:sz w:val="20"/>
        </w:rPr>
        <w:t>Bijstelling van de verplichtingenraming doordat uitgavenmutaties voor het jaar 201</w:t>
      </w:r>
      <w:r>
        <w:rPr>
          <w:rFonts w:ascii="Verdana" w:hAnsi="Verdana" w:cs="Arial"/>
          <w:sz w:val="20"/>
        </w:rPr>
        <w:t>8</w:t>
      </w:r>
      <w:r w:rsidRPr="00424835">
        <w:rPr>
          <w:rFonts w:ascii="Verdana" w:hAnsi="Verdana" w:cs="Arial"/>
          <w:sz w:val="20"/>
        </w:rPr>
        <w:t xml:space="preserve"> – overeenkomstig de bekostigingsregelgeving – in het jaar 201</w:t>
      </w:r>
      <w:r>
        <w:rPr>
          <w:rFonts w:ascii="Verdana" w:hAnsi="Verdana" w:cs="Arial"/>
          <w:sz w:val="20"/>
        </w:rPr>
        <w:t>7</w:t>
      </w:r>
      <w:r w:rsidRPr="00424835">
        <w:rPr>
          <w:rFonts w:ascii="Verdana" w:hAnsi="Verdana" w:cs="Arial"/>
          <w:sz w:val="20"/>
        </w:rPr>
        <w:t xml:space="preserve"> worden verplicht. Daarom worden deze (</w:t>
      </w:r>
      <w:r>
        <w:rPr>
          <w:rFonts w:ascii="Verdana" w:hAnsi="Verdana" w:cs="Arial"/>
          <w:sz w:val="20"/>
        </w:rPr>
        <w:t>+</w:t>
      </w:r>
      <w:r w:rsidRPr="00424835">
        <w:rPr>
          <w:rFonts w:ascii="Verdana" w:hAnsi="Verdana" w:cs="Arial"/>
          <w:sz w:val="20"/>
        </w:rPr>
        <w:t xml:space="preserve"> € </w:t>
      </w:r>
      <w:r>
        <w:rPr>
          <w:rFonts w:ascii="Verdana" w:hAnsi="Verdana" w:cs="Arial"/>
          <w:sz w:val="20"/>
        </w:rPr>
        <w:t>110</w:t>
      </w:r>
      <w:r w:rsidRPr="00424835">
        <w:rPr>
          <w:rFonts w:ascii="Verdana" w:hAnsi="Verdana" w:cs="Arial"/>
          <w:sz w:val="20"/>
        </w:rPr>
        <w:t>,</w:t>
      </w:r>
      <w:r>
        <w:rPr>
          <w:rFonts w:ascii="Verdana" w:hAnsi="Verdana" w:cs="Arial"/>
          <w:sz w:val="20"/>
        </w:rPr>
        <w:t>7</w:t>
      </w:r>
      <w:r w:rsidRPr="00424835">
        <w:rPr>
          <w:rFonts w:ascii="Verdana" w:hAnsi="Verdana" w:cs="Arial"/>
          <w:sz w:val="20"/>
        </w:rPr>
        <w:t xml:space="preserve"> miljoen) verwerkt in het verplichtingenbudget 201</w:t>
      </w:r>
      <w:r>
        <w:rPr>
          <w:rFonts w:ascii="Verdana" w:hAnsi="Verdana" w:cs="Arial"/>
          <w:sz w:val="20"/>
        </w:rPr>
        <w:t>7</w:t>
      </w:r>
      <w:r w:rsidRPr="00424835">
        <w:rPr>
          <w:rFonts w:ascii="Verdana" w:hAnsi="Verdana" w:cs="Arial"/>
          <w:sz w:val="20"/>
        </w:rPr>
        <w:t>.</w:t>
      </w:r>
    </w:p>
    <w:p w:rsidR="00116216" w:rsidRPr="00CB3D5A" w:rsidRDefault="00116216" w:rsidP="00116216">
      <w:pPr>
        <w:spacing w:line="360" w:lineRule="auto"/>
        <w:rPr>
          <w:rFonts w:ascii="Verdana" w:hAnsi="Verdana"/>
          <w:b/>
          <w:sz w:val="20"/>
        </w:rPr>
      </w:pPr>
    </w:p>
    <w:p w:rsidR="00116216" w:rsidRPr="00CB3D5A" w:rsidRDefault="00116216" w:rsidP="00116216">
      <w:pPr>
        <w:spacing w:line="360" w:lineRule="auto"/>
        <w:rPr>
          <w:rFonts w:ascii="Verdana" w:hAnsi="Verdana"/>
          <w:b/>
          <w:sz w:val="20"/>
        </w:rPr>
      </w:pPr>
      <w:r w:rsidRPr="00CB3D5A">
        <w:rPr>
          <w:rFonts w:ascii="Verdana" w:hAnsi="Verdana"/>
          <w:b/>
          <w:sz w:val="20"/>
        </w:rPr>
        <w:t>Uitgaven</w:t>
      </w:r>
    </w:p>
    <w:p w:rsidR="00116216" w:rsidRPr="00CB3D5A" w:rsidRDefault="00116216" w:rsidP="00116216">
      <w:pPr>
        <w:spacing w:line="360" w:lineRule="auto"/>
        <w:rPr>
          <w:rFonts w:ascii="Verdana" w:hAnsi="Verdana"/>
          <w:i/>
          <w:sz w:val="20"/>
        </w:rPr>
      </w:pPr>
      <w:r w:rsidRPr="00CB3D5A">
        <w:rPr>
          <w:rFonts w:ascii="Verdana" w:hAnsi="Verdana"/>
          <w:i/>
          <w:sz w:val="20"/>
        </w:rPr>
        <w:t>Toelichting per instrument:</w:t>
      </w:r>
    </w:p>
    <w:p w:rsidR="00116216" w:rsidRPr="00CB3D5A" w:rsidRDefault="00116216" w:rsidP="00116216">
      <w:pPr>
        <w:spacing w:line="360" w:lineRule="auto"/>
        <w:rPr>
          <w:rFonts w:ascii="Verdana" w:hAnsi="Verdana"/>
          <w:i/>
          <w:sz w:val="20"/>
        </w:rPr>
      </w:pPr>
      <w:r w:rsidRPr="00CB3D5A">
        <w:rPr>
          <w:rFonts w:ascii="Verdana" w:hAnsi="Verdana"/>
          <w:i/>
          <w:sz w:val="20"/>
        </w:rPr>
        <w:t>Bekostiging</w:t>
      </w:r>
    </w:p>
    <w:p w:rsidR="00116216" w:rsidRPr="00CB3D5A" w:rsidRDefault="00116216" w:rsidP="00116216">
      <w:pPr>
        <w:numPr>
          <w:ilvl w:val="0"/>
          <w:numId w:val="4"/>
        </w:numPr>
        <w:spacing w:line="360" w:lineRule="auto"/>
        <w:rPr>
          <w:rFonts w:ascii="Verdana" w:hAnsi="Verdana" w:cs="Arial"/>
          <w:sz w:val="20"/>
        </w:rPr>
      </w:pPr>
      <w:r w:rsidRPr="00CB3D5A">
        <w:rPr>
          <w:rFonts w:ascii="Verdana" w:hAnsi="Verdana"/>
          <w:sz w:val="20"/>
        </w:rPr>
        <w:t xml:space="preserve">Het budget voor </w:t>
      </w:r>
      <w:r>
        <w:rPr>
          <w:rFonts w:ascii="Verdana" w:hAnsi="Verdana"/>
          <w:sz w:val="20"/>
        </w:rPr>
        <w:t xml:space="preserve">de bekostiging </w:t>
      </w:r>
      <w:r w:rsidRPr="00CB3D5A">
        <w:rPr>
          <w:rFonts w:ascii="Verdana" w:hAnsi="Verdana"/>
          <w:sz w:val="20"/>
        </w:rPr>
        <w:t xml:space="preserve">wordt per saldo met € </w:t>
      </w:r>
      <w:r>
        <w:rPr>
          <w:rFonts w:ascii="Verdana" w:hAnsi="Verdana"/>
          <w:sz w:val="20"/>
        </w:rPr>
        <w:t>109</w:t>
      </w:r>
      <w:r w:rsidRPr="00CB3D5A">
        <w:rPr>
          <w:rFonts w:ascii="Verdana" w:hAnsi="Verdana"/>
          <w:sz w:val="20"/>
        </w:rPr>
        <w:t>,</w:t>
      </w:r>
      <w:r>
        <w:rPr>
          <w:rFonts w:ascii="Verdana" w:hAnsi="Verdana"/>
          <w:sz w:val="20"/>
        </w:rPr>
        <w:t>5</w:t>
      </w:r>
      <w:r w:rsidRPr="00CB3D5A">
        <w:rPr>
          <w:rFonts w:ascii="Verdana" w:hAnsi="Verdana"/>
          <w:sz w:val="20"/>
        </w:rPr>
        <w:t xml:space="preserve"> miljoen verhoogd.</w:t>
      </w:r>
      <w:r w:rsidRPr="00CB3D5A">
        <w:rPr>
          <w:rFonts w:ascii="Verdana" w:hAnsi="Verdana" w:cs="Arial"/>
          <w:sz w:val="20"/>
        </w:rPr>
        <w:t xml:space="preserve"> </w:t>
      </w:r>
      <w:r w:rsidRPr="00F21195">
        <w:rPr>
          <w:rFonts w:ascii="Verdana" w:hAnsi="Verdana" w:cs="Arial"/>
          <w:sz w:val="20"/>
        </w:rPr>
        <w:t>De ver</w:t>
      </w:r>
      <w:r>
        <w:rPr>
          <w:rFonts w:ascii="Verdana" w:hAnsi="Verdana" w:cs="Arial"/>
          <w:sz w:val="20"/>
        </w:rPr>
        <w:t>hoging</w:t>
      </w:r>
      <w:r w:rsidRPr="00F21195">
        <w:rPr>
          <w:rFonts w:ascii="Verdana" w:hAnsi="Verdana" w:cs="Arial"/>
          <w:sz w:val="20"/>
        </w:rPr>
        <w:t xml:space="preserve"> is het gevolg van:</w:t>
      </w:r>
    </w:p>
    <w:p w:rsidR="00116216" w:rsidRDefault="00116216" w:rsidP="00116216">
      <w:pPr>
        <w:pStyle w:val="Lijstalinea"/>
        <w:numPr>
          <w:ilvl w:val="0"/>
          <w:numId w:val="1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F21195">
        <w:rPr>
          <w:rFonts w:ascii="Verdana" w:hAnsi="Verdana"/>
          <w:sz w:val="20"/>
        </w:rPr>
        <w:t xml:space="preserve">een aanpassing op basis van de nieuwe raming van de studentenaantallen: </w:t>
      </w:r>
      <w:r>
        <w:rPr>
          <w:rFonts w:ascii="Verdana" w:hAnsi="Verdana"/>
          <w:sz w:val="20"/>
        </w:rPr>
        <w:t>+</w:t>
      </w:r>
      <w:r w:rsidRPr="00F21195">
        <w:rPr>
          <w:rFonts w:ascii="Verdana" w:hAnsi="Verdana"/>
          <w:sz w:val="20"/>
        </w:rPr>
        <w:t xml:space="preserve"> € 4</w:t>
      </w:r>
      <w:r>
        <w:rPr>
          <w:rFonts w:ascii="Verdana" w:hAnsi="Verdana"/>
          <w:sz w:val="20"/>
        </w:rPr>
        <w:t>6</w:t>
      </w:r>
      <w:r w:rsidRPr="00F21195">
        <w:rPr>
          <w:rFonts w:ascii="Verdana" w:hAnsi="Verdana"/>
          <w:sz w:val="20"/>
        </w:rPr>
        <w:t>,</w:t>
      </w:r>
      <w:r>
        <w:rPr>
          <w:rFonts w:ascii="Verdana" w:hAnsi="Verdana"/>
          <w:sz w:val="20"/>
        </w:rPr>
        <w:t>9</w:t>
      </w:r>
      <w:r w:rsidRPr="00F21195">
        <w:rPr>
          <w:rFonts w:ascii="Verdana" w:hAnsi="Verdana"/>
          <w:sz w:val="20"/>
        </w:rPr>
        <w:t xml:space="preserve"> miljoen uit de referentieraming 201</w:t>
      </w:r>
      <w:r>
        <w:rPr>
          <w:rFonts w:ascii="Verdana" w:hAnsi="Verdana"/>
          <w:sz w:val="20"/>
        </w:rPr>
        <w:t>7</w:t>
      </w:r>
      <w:r w:rsidRPr="00F21195">
        <w:rPr>
          <w:rFonts w:ascii="Verdana" w:hAnsi="Verdana"/>
          <w:sz w:val="20"/>
        </w:rPr>
        <w:t xml:space="preserve"> (zie het algemeen deel);</w:t>
      </w:r>
    </w:p>
    <w:p w:rsidR="00116216" w:rsidRDefault="00116216" w:rsidP="00116216">
      <w:pPr>
        <w:pStyle w:val="Lijstalinea"/>
        <w:numPr>
          <w:ilvl w:val="0"/>
          <w:numId w:val="1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F21195">
        <w:rPr>
          <w:rFonts w:ascii="Verdana" w:hAnsi="Verdana"/>
          <w:sz w:val="20"/>
        </w:rPr>
        <w:t xml:space="preserve">de doorverdeling </w:t>
      </w:r>
      <w:r>
        <w:rPr>
          <w:rFonts w:ascii="Verdana" w:hAnsi="Verdana"/>
          <w:sz w:val="20"/>
        </w:rPr>
        <w:t xml:space="preserve">(+ € 63,7 miljoen) </w:t>
      </w:r>
      <w:r w:rsidRPr="00F21195">
        <w:rPr>
          <w:rFonts w:ascii="Verdana" w:hAnsi="Verdana"/>
          <w:sz w:val="20"/>
        </w:rPr>
        <w:t>van de</w:t>
      </w:r>
      <w:r>
        <w:rPr>
          <w:rFonts w:ascii="Verdana" w:hAnsi="Verdana"/>
          <w:sz w:val="20"/>
        </w:rPr>
        <w:t xml:space="preserve"> loon- en prijsbijstelling tranche 2017 en de compensatie pensioenpremie (zie het algemeen deel);</w:t>
      </w:r>
    </w:p>
    <w:p w:rsidR="00116216" w:rsidRPr="00F21195" w:rsidRDefault="00116216" w:rsidP="00116216">
      <w:pPr>
        <w:pStyle w:val="Lijstalinea"/>
        <w:numPr>
          <w:ilvl w:val="0"/>
          <w:numId w:val="1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F21195">
        <w:rPr>
          <w:rFonts w:ascii="Verdana" w:hAnsi="Verdana"/>
          <w:sz w:val="20"/>
        </w:rPr>
        <w:t>diverse overige mutaties (met name interne overboekingen naar andere beleidsartikelen) die het budget in totaal verlagen met €</w:t>
      </w:r>
      <w:r>
        <w:rPr>
          <w:rFonts w:ascii="Verdana" w:hAnsi="Verdana"/>
          <w:sz w:val="20"/>
        </w:rPr>
        <w:t xml:space="preserve"> 1</w:t>
      </w:r>
      <w:r w:rsidRPr="00F21195">
        <w:rPr>
          <w:rFonts w:ascii="Verdana" w:hAnsi="Verdana"/>
          <w:sz w:val="20"/>
        </w:rPr>
        <w:t>,</w:t>
      </w:r>
      <w:r>
        <w:rPr>
          <w:rFonts w:ascii="Verdana" w:hAnsi="Verdana"/>
          <w:sz w:val="20"/>
        </w:rPr>
        <w:t>1</w:t>
      </w:r>
      <w:r w:rsidRPr="00F21195">
        <w:rPr>
          <w:rFonts w:ascii="Verdana" w:hAnsi="Verdana"/>
          <w:sz w:val="20"/>
        </w:rPr>
        <w:t xml:space="preserve"> miljoen.</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ind w:left="284"/>
        <w:rPr>
          <w:rFonts w:ascii="Verdana" w:hAnsi="Verdana"/>
          <w:sz w:val="20"/>
        </w:rPr>
      </w:pPr>
      <w:r>
        <w:rPr>
          <w:rFonts w:ascii="Verdana" w:hAnsi="Verdana"/>
          <w:sz w:val="20"/>
        </w:rPr>
        <w:t xml:space="preserve">Daarnaast zijn binnen het instrument bekostiging de middelen die in 2017 voor profilering en zwaartepuntvorming beschikbaar zijn, overgeheveld van de </w:t>
      </w:r>
      <w:proofErr w:type="spellStart"/>
      <w:r>
        <w:rPr>
          <w:rFonts w:ascii="Verdana" w:hAnsi="Verdana"/>
          <w:sz w:val="20"/>
        </w:rPr>
        <w:t>prestatiebox</w:t>
      </w:r>
      <w:proofErr w:type="spellEnd"/>
      <w:r>
        <w:rPr>
          <w:rFonts w:ascii="Verdana" w:hAnsi="Verdana"/>
          <w:sz w:val="20"/>
        </w:rPr>
        <w:t xml:space="preserve"> naar het onderwijsdeel hbo onder de hoofdbekostiging.</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Subsidies</w:t>
      </w:r>
    </w:p>
    <w:p w:rsidR="00116216" w:rsidRPr="00CB3D5A"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3D5A">
        <w:rPr>
          <w:rFonts w:ascii="Verdana" w:hAnsi="Verdana"/>
          <w:sz w:val="20"/>
        </w:rPr>
        <w:t xml:space="preserve">Het budget voor </w:t>
      </w:r>
      <w:r>
        <w:rPr>
          <w:rFonts w:ascii="Verdana" w:hAnsi="Verdana"/>
          <w:sz w:val="20"/>
        </w:rPr>
        <w:t xml:space="preserve">subsidies </w:t>
      </w:r>
      <w:r w:rsidRPr="00CB3D5A">
        <w:rPr>
          <w:rFonts w:ascii="Verdana" w:hAnsi="Verdana"/>
          <w:sz w:val="20"/>
        </w:rPr>
        <w:t xml:space="preserve">wordt per saldo met € </w:t>
      </w:r>
      <w:r>
        <w:rPr>
          <w:rFonts w:ascii="Verdana" w:hAnsi="Verdana"/>
          <w:sz w:val="20"/>
        </w:rPr>
        <w:t>3</w:t>
      </w:r>
      <w:r w:rsidRPr="00CB3D5A">
        <w:rPr>
          <w:rFonts w:ascii="Verdana" w:hAnsi="Verdana"/>
          <w:sz w:val="20"/>
        </w:rPr>
        <w:t>,</w:t>
      </w:r>
      <w:r>
        <w:rPr>
          <w:rFonts w:ascii="Verdana" w:hAnsi="Verdana"/>
          <w:sz w:val="20"/>
        </w:rPr>
        <w:t>7</w:t>
      </w:r>
      <w:r w:rsidRPr="00CB3D5A">
        <w:rPr>
          <w:rFonts w:ascii="Verdana" w:hAnsi="Verdana"/>
          <w:sz w:val="20"/>
        </w:rPr>
        <w:t xml:space="preserve"> miljoen verhoogd</w:t>
      </w:r>
      <w:r>
        <w:rPr>
          <w:rFonts w:ascii="Verdana" w:hAnsi="Verdana"/>
          <w:sz w:val="20"/>
        </w:rPr>
        <w:t xml:space="preserve"> in verband met:</w:t>
      </w:r>
    </w:p>
    <w:p w:rsidR="00116216" w:rsidRPr="00EB78BC" w:rsidRDefault="00116216" w:rsidP="00116216">
      <w:pPr>
        <w:pStyle w:val="Lijstalinea"/>
        <w:numPr>
          <w:ilvl w:val="0"/>
          <w:numId w:val="1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olor w:val="000000" w:themeColor="text1"/>
          <w:sz w:val="20"/>
        </w:rPr>
      </w:pPr>
      <w:r w:rsidRPr="00EB78BC">
        <w:rPr>
          <w:rFonts w:ascii="Verdana" w:hAnsi="Verdana"/>
          <w:color w:val="000000" w:themeColor="text1"/>
          <w:sz w:val="20"/>
        </w:rPr>
        <w:t xml:space="preserve">overhevelingen van beleidsartikel 4 (MBO) voor de Regeling stimulering Bèta/techniek (€ 1,1 miljoen) en voor het verlengen en intensiveren van het project </w:t>
      </w:r>
      <w:r w:rsidRPr="00D26378">
        <w:rPr>
          <w:rFonts w:ascii="Verdana" w:hAnsi="Verdana"/>
          <w:i/>
          <w:color w:val="000000" w:themeColor="text1"/>
          <w:sz w:val="20"/>
        </w:rPr>
        <w:t>Goed voorbereid naar de pabo</w:t>
      </w:r>
      <w:r w:rsidRPr="00EB78BC">
        <w:rPr>
          <w:rFonts w:ascii="Verdana" w:hAnsi="Verdana"/>
          <w:color w:val="000000" w:themeColor="text1"/>
          <w:sz w:val="20"/>
        </w:rPr>
        <w:t xml:space="preserve"> als onderdeel van het gelijke kansenprogramma (€ 1,5 miljoen);</w:t>
      </w:r>
    </w:p>
    <w:p w:rsidR="00116216" w:rsidRPr="00B105FB" w:rsidRDefault="00116216" w:rsidP="00116216">
      <w:pPr>
        <w:pStyle w:val="Lijstalinea"/>
        <w:numPr>
          <w:ilvl w:val="0"/>
          <w:numId w:val="1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B105FB">
        <w:rPr>
          <w:rFonts w:ascii="Verdana" w:hAnsi="Verdana"/>
          <w:sz w:val="20"/>
        </w:rPr>
        <w:t>een technische herschikking over de instrumenten binnen artikel 6 (hbo) van de middelen voor het lerarenbeleid</w:t>
      </w:r>
      <w:r>
        <w:rPr>
          <w:rFonts w:ascii="Verdana" w:hAnsi="Verdana"/>
          <w:sz w:val="20"/>
        </w:rPr>
        <w:t xml:space="preserve"> (€ 1,1 miljoen)</w:t>
      </w:r>
      <w:r w:rsidRPr="00B105FB">
        <w:rPr>
          <w:rFonts w:ascii="Verdana" w:hAnsi="Verdana"/>
          <w:sz w:val="20"/>
        </w:rPr>
        <w:t>.</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Bijdrage</w:t>
      </w:r>
      <w:r>
        <w:rPr>
          <w:rFonts w:ascii="Verdana" w:hAnsi="Verdana"/>
          <w:i/>
          <w:sz w:val="20"/>
        </w:rPr>
        <w:t>n</w:t>
      </w:r>
      <w:r w:rsidRPr="00CB3D5A">
        <w:rPr>
          <w:rFonts w:ascii="Verdana" w:hAnsi="Verdana"/>
          <w:i/>
          <w:sz w:val="20"/>
        </w:rPr>
        <w:t xml:space="preserve"> aan agentschappen</w:t>
      </w:r>
    </w:p>
    <w:p w:rsidR="00116216" w:rsidRPr="00CB3D5A"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3D5A">
        <w:rPr>
          <w:rFonts w:ascii="Verdana" w:hAnsi="Verdana"/>
          <w:sz w:val="20"/>
        </w:rPr>
        <w:t xml:space="preserve">Het budget voor </w:t>
      </w:r>
      <w:r>
        <w:rPr>
          <w:rFonts w:ascii="Verdana" w:hAnsi="Verdana"/>
          <w:sz w:val="20"/>
        </w:rPr>
        <w:t xml:space="preserve">bijdragen aan agentschappen (DUO) </w:t>
      </w:r>
      <w:r w:rsidRPr="00CB3D5A">
        <w:rPr>
          <w:rFonts w:ascii="Verdana" w:hAnsi="Verdana"/>
          <w:sz w:val="20"/>
        </w:rPr>
        <w:t>wordt per saldo met € 0,</w:t>
      </w:r>
      <w:r>
        <w:rPr>
          <w:rFonts w:ascii="Verdana" w:hAnsi="Verdana"/>
          <w:sz w:val="20"/>
        </w:rPr>
        <w:t>5</w:t>
      </w:r>
      <w:r w:rsidRPr="00CB3D5A">
        <w:rPr>
          <w:rFonts w:ascii="Verdana" w:hAnsi="Verdana"/>
          <w:sz w:val="20"/>
        </w:rPr>
        <w:t xml:space="preserve"> miljoen verhoogd</w:t>
      </w:r>
      <w:r>
        <w:rPr>
          <w:rFonts w:ascii="Verdana" w:hAnsi="Verdana"/>
          <w:sz w:val="20"/>
        </w:rPr>
        <w:t xml:space="preserve"> in verband met het hbo aandeel in de aanvullende werkzaamheden voor het project doorontwikkeling BRON (€ 0,4 miljoen) en de doorverdeling van de loon- en prijsbijstelling tranche 2017 (€ 0,1 miljoen).</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Bijdrage</w:t>
      </w:r>
      <w:r>
        <w:rPr>
          <w:rFonts w:ascii="Verdana" w:hAnsi="Verdana"/>
          <w:i/>
          <w:sz w:val="20"/>
        </w:rPr>
        <w:t>n aan ZBO’s/</w:t>
      </w:r>
      <w:proofErr w:type="spellStart"/>
      <w:r>
        <w:rPr>
          <w:rFonts w:ascii="Verdana" w:hAnsi="Verdana"/>
          <w:i/>
          <w:sz w:val="20"/>
        </w:rPr>
        <w:t>RWT’s</w:t>
      </w:r>
      <w:proofErr w:type="spellEnd"/>
    </w:p>
    <w:p w:rsidR="00116216"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3D5A">
        <w:rPr>
          <w:rFonts w:ascii="Verdana" w:hAnsi="Verdana"/>
          <w:sz w:val="20"/>
        </w:rPr>
        <w:t xml:space="preserve">Het budget voor </w:t>
      </w:r>
      <w:r>
        <w:rPr>
          <w:rFonts w:ascii="Verdana" w:hAnsi="Verdana"/>
          <w:sz w:val="20"/>
        </w:rPr>
        <w:t>bijdragen aan ZBO’s/</w:t>
      </w:r>
      <w:proofErr w:type="spellStart"/>
      <w:r>
        <w:rPr>
          <w:rFonts w:ascii="Verdana" w:hAnsi="Verdana"/>
          <w:sz w:val="20"/>
        </w:rPr>
        <w:t>RWT’s</w:t>
      </w:r>
      <w:proofErr w:type="spellEnd"/>
      <w:r>
        <w:rPr>
          <w:rFonts w:ascii="Verdana" w:hAnsi="Verdana"/>
          <w:sz w:val="20"/>
        </w:rPr>
        <w:t xml:space="preserve"> </w:t>
      </w:r>
      <w:r w:rsidRPr="00CB3D5A">
        <w:rPr>
          <w:rFonts w:ascii="Verdana" w:hAnsi="Verdana"/>
          <w:sz w:val="20"/>
        </w:rPr>
        <w:t>wordt per saldo met € 0,</w:t>
      </w:r>
      <w:r>
        <w:rPr>
          <w:rFonts w:ascii="Verdana" w:hAnsi="Verdana"/>
          <w:sz w:val="20"/>
        </w:rPr>
        <w:t>8</w:t>
      </w:r>
      <w:r w:rsidRPr="00CB3D5A">
        <w:rPr>
          <w:rFonts w:ascii="Verdana" w:hAnsi="Verdana"/>
          <w:sz w:val="20"/>
        </w:rPr>
        <w:t xml:space="preserve"> miljoen verhoogd</w:t>
      </w:r>
      <w:r>
        <w:rPr>
          <w:rFonts w:ascii="Verdana" w:hAnsi="Verdana"/>
          <w:sz w:val="20"/>
        </w:rPr>
        <w:t xml:space="preserve"> in verband met de doorverdeling van de loon- en prijsbijstelling tranche 2017</w:t>
      </w:r>
      <w:r w:rsidRPr="00CB3D5A">
        <w:rPr>
          <w:rFonts w:ascii="Verdana" w:hAnsi="Verdana"/>
          <w:sz w:val="20"/>
        </w:rPr>
        <w:t>.</w:t>
      </w:r>
    </w:p>
    <w:p w:rsidR="00116216" w:rsidRPr="00194E53"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D05681" w:rsidRDefault="00116216" w:rsidP="00116216">
      <w:pPr>
        <w:spacing w:line="360" w:lineRule="auto"/>
        <w:rPr>
          <w:rFonts w:ascii="Verdana" w:hAnsi="Verdana" w:cs="Arial"/>
          <w:b/>
          <w:sz w:val="20"/>
        </w:rPr>
      </w:pPr>
      <w:r w:rsidRPr="00D05681">
        <w:rPr>
          <w:rFonts w:ascii="Verdana" w:hAnsi="Verdana" w:cs="Arial"/>
          <w:b/>
          <w:sz w:val="20"/>
        </w:rPr>
        <w:t>Artikel 7. Wetenschappelijk onderwijs</w:t>
      </w:r>
    </w:p>
    <w:p w:rsidR="00116216" w:rsidRPr="00D05681" w:rsidRDefault="00116216" w:rsidP="00116216">
      <w:pPr>
        <w:spacing w:line="360" w:lineRule="auto"/>
        <w:rPr>
          <w:rFonts w:ascii="Verdana" w:hAnsi="Verdana" w:cs="Arial"/>
          <w:sz w:val="20"/>
        </w:rPr>
      </w:pPr>
    </w:p>
    <w:p w:rsidR="00116216" w:rsidRPr="00D05681" w:rsidRDefault="00116216" w:rsidP="00116216">
      <w:pPr>
        <w:spacing w:line="360" w:lineRule="auto"/>
        <w:rPr>
          <w:rFonts w:ascii="Verdana" w:hAnsi="Verdana" w:cs="Arial"/>
          <w:i/>
          <w:sz w:val="20"/>
        </w:rPr>
      </w:pPr>
      <w:r w:rsidRPr="00D05681">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30"/>
        <w:gridCol w:w="268"/>
        <w:gridCol w:w="2010"/>
        <w:gridCol w:w="214"/>
        <w:gridCol w:w="1627"/>
        <w:gridCol w:w="1593"/>
        <w:gridCol w:w="1397"/>
        <w:gridCol w:w="1168"/>
        <w:gridCol w:w="1033"/>
        <w:gridCol w:w="1052"/>
        <w:gridCol w:w="905"/>
        <w:gridCol w:w="881"/>
        <w:gridCol w:w="881"/>
        <w:gridCol w:w="885"/>
      </w:tblGrid>
      <w:tr w:rsidR="00116216" w:rsidRPr="00BF50B3" w:rsidTr="003015DD">
        <w:trPr>
          <w:trHeight w:val="210"/>
        </w:trPr>
        <w:tc>
          <w:tcPr>
            <w:tcW w:w="5000" w:type="pct"/>
            <w:gridSpan w:val="14"/>
            <w:tcBorders>
              <w:top w:val="single" w:sz="4" w:space="0" w:color="auto"/>
              <w:left w:val="nil"/>
              <w:bottom w:val="single" w:sz="4" w:space="0" w:color="auto"/>
              <w:right w:val="nil"/>
            </w:tcBorders>
            <w:shd w:val="clear" w:color="auto" w:fill="auto"/>
            <w:noWrap/>
            <w:vAlign w:val="center"/>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BF50B3">
              <w:rPr>
                <w:rFonts w:ascii="Verdana" w:hAnsi="Verdana"/>
                <w:b/>
                <w:bCs/>
                <w:sz w:val="16"/>
                <w:szCs w:val="16"/>
              </w:rPr>
              <w:t>Budgettaire gevolgen van beleid, Beleidsartikel 7 (Eerste suppletoire begroting) (bedragen x € 1.000)</w:t>
            </w:r>
          </w:p>
        </w:tc>
      </w:tr>
      <w:tr w:rsidR="00116216" w:rsidRPr="00BF50B3" w:rsidTr="003015DD">
        <w:trPr>
          <w:trHeight w:val="1050"/>
        </w:trPr>
        <w:tc>
          <w:tcPr>
            <w:tcW w:w="887" w:type="pct"/>
            <w:gridSpan w:val="3"/>
            <w:tcBorders>
              <w:top w:val="nil"/>
              <w:left w:val="nil"/>
              <w:bottom w:val="single" w:sz="4" w:space="0" w:color="auto"/>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 </w:t>
            </w:r>
          </w:p>
        </w:tc>
        <w:tc>
          <w:tcPr>
            <w:tcW w:w="76" w:type="pct"/>
            <w:tcBorders>
              <w:top w:val="nil"/>
              <w:left w:val="nil"/>
              <w:bottom w:val="single" w:sz="4" w:space="0" w:color="auto"/>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 </w:t>
            </w:r>
          </w:p>
        </w:tc>
        <w:tc>
          <w:tcPr>
            <w:tcW w:w="575" w:type="pct"/>
            <w:tcBorders>
              <w:top w:val="nil"/>
              <w:left w:val="nil"/>
              <w:bottom w:val="single" w:sz="4" w:space="0" w:color="auto"/>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 </w:t>
            </w:r>
          </w:p>
        </w:tc>
        <w:tc>
          <w:tcPr>
            <w:tcW w:w="563" w:type="pct"/>
            <w:tcBorders>
              <w:top w:val="nil"/>
              <w:left w:val="nil"/>
              <w:bottom w:val="single" w:sz="4" w:space="0" w:color="auto"/>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Ontwerpbegroting 2017</w:t>
            </w:r>
          </w:p>
        </w:tc>
        <w:tc>
          <w:tcPr>
            <w:tcW w:w="494" w:type="pct"/>
            <w:tcBorders>
              <w:top w:val="nil"/>
              <w:left w:val="nil"/>
              <w:bottom w:val="single" w:sz="4" w:space="0" w:color="auto"/>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 xml:space="preserve">Mutaties via </w:t>
            </w:r>
            <w:proofErr w:type="spellStart"/>
            <w:r w:rsidRPr="00BF50B3">
              <w:rPr>
                <w:rFonts w:ascii="Verdana" w:hAnsi="Verdana"/>
                <w:sz w:val="16"/>
                <w:szCs w:val="16"/>
              </w:rPr>
              <w:t>NvW</w:t>
            </w:r>
            <w:proofErr w:type="spellEnd"/>
            <w:r w:rsidRPr="00BF50B3">
              <w:rPr>
                <w:rFonts w:ascii="Verdana" w:hAnsi="Verdana"/>
                <w:sz w:val="16"/>
                <w:szCs w:val="16"/>
              </w:rPr>
              <w:t>, ISB, motie en amendementen</w:t>
            </w:r>
          </w:p>
        </w:tc>
        <w:tc>
          <w:tcPr>
            <w:tcW w:w="413" w:type="pct"/>
            <w:tcBorders>
              <w:top w:val="nil"/>
              <w:left w:val="nil"/>
              <w:bottom w:val="single" w:sz="4" w:space="0" w:color="auto"/>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Vastgestelde begroting 2017</w:t>
            </w:r>
          </w:p>
        </w:tc>
        <w:tc>
          <w:tcPr>
            <w:tcW w:w="365" w:type="pct"/>
            <w:tcBorders>
              <w:top w:val="nil"/>
              <w:left w:val="nil"/>
              <w:bottom w:val="single" w:sz="4" w:space="0" w:color="auto"/>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Mutaties 1e suppletoire begroting 2017</w:t>
            </w:r>
          </w:p>
        </w:tc>
        <w:tc>
          <w:tcPr>
            <w:tcW w:w="372" w:type="pct"/>
            <w:tcBorders>
              <w:top w:val="nil"/>
              <w:left w:val="nil"/>
              <w:bottom w:val="single" w:sz="4" w:space="0" w:color="auto"/>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Stand 1e suppletoire begroting 2017</w:t>
            </w:r>
          </w:p>
        </w:tc>
        <w:tc>
          <w:tcPr>
            <w:tcW w:w="320" w:type="pct"/>
            <w:tcBorders>
              <w:top w:val="nil"/>
              <w:left w:val="nil"/>
              <w:bottom w:val="single" w:sz="4" w:space="0" w:color="auto"/>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BF50B3">
              <w:rPr>
                <w:rFonts w:ascii="Verdana" w:hAnsi="Verdana"/>
                <w:sz w:val="16"/>
                <w:szCs w:val="16"/>
              </w:rPr>
              <w:t>Mutatie 2018</w:t>
            </w:r>
          </w:p>
        </w:tc>
        <w:tc>
          <w:tcPr>
            <w:tcW w:w="311" w:type="pct"/>
            <w:tcBorders>
              <w:top w:val="nil"/>
              <w:left w:val="nil"/>
              <w:bottom w:val="single" w:sz="4" w:space="0" w:color="auto"/>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BF50B3">
              <w:rPr>
                <w:rFonts w:ascii="Verdana" w:hAnsi="Verdana"/>
                <w:sz w:val="16"/>
                <w:szCs w:val="16"/>
              </w:rPr>
              <w:t>Mutatie 2019</w:t>
            </w:r>
          </w:p>
        </w:tc>
        <w:tc>
          <w:tcPr>
            <w:tcW w:w="311" w:type="pct"/>
            <w:tcBorders>
              <w:top w:val="nil"/>
              <w:left w:val="nil"/>
              <w:bottom w:val="single" w:sz="4" w:space="0" w:color="auto"/>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BF50B3">
              <w:rPr>
                <w:rFonts w:ascii="Verdana" w:hAnsi="Verdana"/>
                <w:sz w:val="16"/>
                <w:szCs w:val="16"/>
              </w:rPr>
              <w:t>Mutatie 2020</w:t>
            </w:r>
          </w:p>
        </w:tc>
        <w:tc>
          <w:tcPr>
            <w:tcW w:w="313" w:type="pct"/>
            <w:tcBorders>
              <w:top w:val="nil"/>
              <w:left w:val="nil"/>
              <w:bottom w:val="single" w:sz="4" w:space="0" w:color="auto"/>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BF50B3">
              <w:rPr>
                <w:rFonts w:ascii="Verdana" w:hAnsi="Verdana"/>
                <w:sz w:val="16"/>
                <w:szCs w:val="16"/>
              </w:rPr>
              <w:t>Mutatie 2021</w:t>
            </w:r>
          </w:p>
        </w:tc>
      </w:tr>
      <w:tr w:rsidR="00116216" w:rsidRPr="00BF50B3" w:rsidTr="003015DD">
        <w:trPr>
          <w:trHeight w:val="210"/>
        </w:trPr>
        <w:tc>
          <w:tcPr>
            <w:tcW w:w="1537" w:type="pct"/>
            <w:gridSpan w:val="5"/>
            <w:tcBorders>
              <w:top w:val="nil"/>
              <w:left w:val="nil"/>
              <w:bottom w:val="nil"/>
              <w:right w:val="nil"/>
            </w:tcBorders>
            <w:shd w:val="clear" w:color="auto" w:fill="auto"/>
            <w:noWrap/>
            <w:vAlign w:val="center"/>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BF50B3">
              <w:rPr>
                <w:rFonts w:ascii="Verdana" w:hAnsi="Verdana"/>
                <w:b/>
                <w:bCs/>
                <w:sz w:val="16"/>
                <w:szCs w:val="16"/>
              </w:rPr>
              <w:t>Verplichtingen</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4.337.701</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4.337.701</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265.475</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4.603.176</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149.183</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154.577</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158.270</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158.294</w:t>
            </w:r>
          </w:p>
        </w:tc>
      </w:tr>
      <w:tr w:rsidR="00116216" w:rsidRPr="00BF50B3" w:rsidTr="003015DD">
        <w:trPr>
          <w:trHeight w:val="210"/>
        </w:trPr>
        <w:tc>
          <w:tcPr>
            <w:tcW w:w="1537" w:type="pct"/>
            <w:gridSpan w:val="5"/>
            <w:tcBorders>
              <w:top w:val="nil"/>
              <w:left w:val="nil"/>
              <w:bottom w:val="single" w:sz="4" w:space="0" w:color="auto"/>
              <w:right w:val="nil"/>
            </w:tcBorders>
            <w:shd w:val="clear" w:color="auto" w:fill="auto"/>
            <w:noWrap/>
            <w:vAlign w:val="center"/>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Waarvan garantieverplichtingen</w:t>
            </w:r>
          </w:p>
        </w:tc>
        <w:tc>
          <w:tcPr>
            <w:tcW w:w="563" w:type="pct"/>
            <w:tcBorders>
              <w:top w:val="nil"/>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 </w:t>
            </w:r>
          </w:p>
        </w:tc>
        <w:tc>
          <w:tcPr>
            <w:tcW w:w="494" w:type="pct"/>
            <w:tcBorders>
              <w:top w:val="nil"/>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 </w:t>
            </w:r>
          </w:p>
        </w:tc>
        <w:tc>
          <w:tcPr>
            <w:tcW w:w="413" w:type="pct"/>
            <w:tcBorders>
              <w:top w:val="nil"/>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 </w:t>
            </w:r>
          </w:p>
        </w:tc>
        <w:tc>
          <w:tcPr>
            <w:tcW w:w="365" w:type="pct"/>
            <w:tcBorders>
              <w:top w:val="nil"/>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-6.820</w:t>
            </w:r>
          </w:p>
        </w:tc>
        <w:tc>
          <w:tcPr>
            <w:tcW w:w="372" w:type="pct"/>
            <w:tcBorders>
              <w:top w:val="nil"/>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-6.820</w:t>
            </w:r>
          </w:p>
        </w:tc>
        <w:tc>
          <w:tcPr>
            <w:tcW w:w="320" w:type="pct"/>
            <w:tcBorders>
              <w:top w:val="nil"/>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 </w:t>
            </w:r>
          </w:p>
        </w:tc>
        <w:tc>
          <w:tcPr>
            <w:tcW w:w="311" w:type="pct"/>
            <w:tcBorders>
              <w:top w:val="nil"/>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 </w:t>
            </w:r>
          </w:p>
        </w:tc>
        <w:tc>
          <w:tcPr>
            <w:tcW w:w="311" w:type="pct"/>
            <w:tcBorders>
              <w:top w:val="nil"/>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 </w:t>
            </w:r>
          </w:p>
        </w:tc>
        <w:tc>
          <w:tcPr>
            <w:tcW w:w="313" w:type="pct"/>
            <w:tcBorders>
              <w:top w:val="nil"/>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 </w:t>
            </w:r>
          </w:p>
        </w:tc>
      </w:tr>
      <w:tr w:rsidR="00116216" w:rsidRPr="00BF50B3" w:rsidTr="003015DD">
        <w:trPr>
          <w:trHeight w:val="210"/>
        </w:trPr>
        <w:tc>
          <w:tcPr>
            <w:tcW w:w="1537" w:type="pct"/>
            <w:gridSpan w:val="5"/>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b/>
                <w:bCs/>
                <w:sz w:val="16"/>
                <w:szCs w:val="16"/>
              </w:rPr>
              <w:t>Uitgaven</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4.310.149</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4.310.149</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130.996</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4.441.145</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141.408</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148.657</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154.541</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158.723</w:t>
            </w:r>
          </w:p>
        </w:tc>
      </w:tr>
      <w:tr w:rsidR="00116216" w:rsidRPr="00BF50B3" w:rsidTr="003015DD">
        <w:trPr>
          <w:trHeight w:val="210"/>
        </w:trPr>
        <w:tc>
          <w:tcPr>
            <w:tcW w:w="1537" w:type="pct"/>
            <w:gridSpan w:val="5"/>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Waarvan juridisch verplicht</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99,95%</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99,97%</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BF50B3" w:rsidTr="003015DD">
        <w:trPr>
          <w:trHeight w:val="210"/>
        </w:trPr>
        <w:tc>
          <w:tcPr>
            <w:tcW w:w="887" w:type="pct"/>
            <w:gridSpan w:val="3"/>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6"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75" w:type="pct"/>
            <w:tcBorders>
              <w:top w:val="nil"/>
              <w:left w:val="nil"/>
              <w:bottom w:val="nil"/>
              <w:right w:val="nil"/>
            </w:tcBorders>
            <w:shd w:val="clear" w:color="auto" w:fill="auto"/>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BF50B3" w:rsidTr="003015DD">
        <w:trPr>
          <w:trHeight w:val="210"/>
        </w:trPr>
        <w:tc>
          <w:tcPr>
            <w:tcW w:w="1537" w:type="pct"/>
            <w:gridSpan w:val="5"/>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b/>
                <w:bCs/>
                <w:sz w:val="16"/>
                <w:szCs w:val="16"/>
              </w:rPr>
              <w:t>Bekostiging</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4.283.282</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4.283.282</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130.130</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4.413.412</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140.804</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148.322</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154.206</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158.368</w:t>
            </w:r>
          </w:p>
        </w:tc>
      </w:tr>
      <w:tr w:rsidR="00116216" w:rsidRPr="00BF50B3" w:rsidTr="003015DD">
        <w:trPr>
          <w:trHeight w:val="210"/>
        </w:trPr>
        <w:tc>
          <w:tcPr>
            <w:tcW w:w="8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456" w:type="pct"/>
            <w:gridSpan w:val="4"/>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Hoofdbekostiging</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4.131.237</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4.131.237</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165.896</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4.297.133</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138.147</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145.511</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151.300</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155.462</w:t>
            </w:r>
          </w:p>
        </w:tc>
      </w:tr>
      <w:tr w:rsidR="00116216" w:rsidRPr="00BF50B3" w:rsidTr="003015DD">
        <w:trPr>
          <w:trHeight w:val="210"/>
        </w:trPr>
        <w:tc>
          <w:tcPr>
            <w:tcW w:w="8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361" w:type="pct"/>
            <w:gridSpan w:val="3"/>
            <w:tcBorders>
              <w:top w:val="nil"/>
              <w:left w:val="nil"/>
              <w:bottom w:val="nil"/>
              <w:right w:val="nil"/>
            </w:tcBorders>
            <w:shd w:val="clear" w:color="auto" w:fill="auto"/>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Onderwijsdeel wo</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1.711.404</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1.711.404</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115.727</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1.827.131</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88.385</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95.736</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101.512</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105.663</w:t>
            </w:r>
          </w:p>
        </w:tc>
      </w:tr>
      <w:tr w:rsidR="00116216" w:rsidRPr="00BF50B3" w:rsidTr="003015DD">
        <w:trPr>
          <w:trHeight w:val="210"/>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361" w:type="pct"/>
            <w:gridSpan w:val="3"/>
            <w:tcBorders>
              <w:top w:val="nil"/>
              <w:left w:val="nil"/>
              <w:bottom w:val="nil"/>
              <w:right w:val="nil"/>
            </w:tcBorders>
            <w:shd w:val="clear" w:color="auto" w:fill="auto"/>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roofErr w:type="spellStart"/>
            <w:r w:rsidRPr="00BF50B3">
              <w:rPr>
                <w:rFonts w:ascii="Verdana" w:hAnsi="Verdana"/>
                <w:sz w:val="16"/>
                <w:szCs w:val="16"/>
              </w:rPr>
              <w:t>Onderzoeksdeel</w:t>
            </w:r>
            <w:proofErr w:type="spellEnd"/>
            <w:r w:rsidRPr="00BF50B3">
              <w:rPr>
                <w:rFonts w:ascii="Verdana" w:hAnsi="Verdana"/>
                <w:sz w:val="16"/>
                <w:szCs w:val="16"/>
              </w:rPr>
              <w:t xml:space="preserve"> wo</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1.762.280</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1.762.280</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38.730</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1.801.010</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38.602</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38.606</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38.606</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38.606</w:t>
            </w:r>
          </w:p>
        </w:tc>
      </w:tr>
      <w:tr w:rsidR="00116216" w:rsidRPr="00BF50B3" w:rsidTr="003015DD">
        <w:trPr>
          <w:trHeight w:val="452"/>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361" w:type="pct"/>
            <w:gridSpan w:val="3"/>
            <w:tcBorders>
              <w:top w:val="nil"/>
              <w:left w:val="nil"/>
              <w:bottom w:val="nil"/>
              <w:right w:val="nil"/>
            </w:tcBorders>
            <w:shd w:val="clear" w:color="auto" w:fill="auto"/>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Deel ondersteuning geneeskundig onderwijs en onderzoek</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657.553</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657.553</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11.439</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668.992</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11.160</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11.169</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11.182</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11.193</w:t>
            </w:r>
          </w:p>
        </w:tc>
      </w:tr>
      <w:tr w:rsidR="00116216" w:rsidRPr="00BF50B3" w:rsidTr="003015DD">
        <w:trPr>
          <w:trHeight w:val="390"/>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361" w:type="pct"/>
            <w:gridSpan w:val="3"/>
            <w:tcBorders>
              <w:top w:val="nil"/>
              <w:left w:val="nil"/>
              <w:bottom w:val="nil"/>
              <w:right w:val="nil"/>
            </w:tcBorders>
            <w:shd w:val="clear" w:color="auto" w:fill="auto"/>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Bekostiging flexibel hoger onderwijs voor volwassenen (Leven Lang Leren)</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0</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BF50B3" w:rsidTr="003015DD">
        <w:trPr>
          <w:trHeight w:val="210"/>
        </w:trPr>
        <w:tc>
          <w:tcPr>
            <w:tcW w:w="8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456" w:type="pct"/>
            <w:gridSpan w:val="4"/>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roofErr w:type="spellStart"/>
            <w:r w:rsidRPr="00BF50B3">
              <w:rPr>
                <w:rFonts w:ascii="Verdana" w:hAnsi="Verdana"/>
                <w:sz w:val="16"/>
                <w:szCs w:val="16"/>
              </w:rPr>
              <w:t>Prestatiebox</w:t>
            </w:r>
            <w:proofErr w:type="spellEnd"/>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152.045</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152.045</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-35.766</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116.279</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2.657</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2.811</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2.906</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2.906</w:t>
            </w:r>
          </w:p>
        </w:tc>
      </w:tr>
      <w:tr w:rsidR="00116216" w:rsidRPr="00BF50B3" w:rsidTr="003015DD">
        <w:trPr>
          <w:trHeight w:val="420"/>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361" w:type="pct"/>
            <w:gridSpan w:val="3"/>
            <w:tcBorders>
              <w:top w:val="nil"/>
              <w:left w:val="nil"/>
              <w:bottom w:val="nil"/>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Onderwijskwaliteit en studiesucces, en profilering</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152.045</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152.045</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-35.766</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116.279</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2.657</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2.811</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2.906</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2.906</w:t>
            </w:r>
          </w:p>
        </w:tc>
      </w:tr>
      <w:tr w:rsidR="00116216" w:rsidRPr="00BF50B3" w:rsidTr="003015DD">
        <w:trPr>
          <w:trHeight w:val="210"/>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1" w:type="pct"/>
            <w:gridSpan w:val="3"/>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BF50B3" w:rsidTr="003015DD">
        <w:trPr>
          <w:trHeight w:val="210"/>
        </w:trPr>
        <w:tc>
          <w:tcPr>
            <w:tcW w:w="1537" w:type="pct"/>
            <w:gridSpan w:val="5"/>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b/>
                <w:bCs/>
                <w:sz w:val="16"/>
                <w:szCs w:val="16"/>
              </w:rPr>
              <w:t>Subsidies</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2.954</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2.954</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226</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3.180</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229</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r>
      <w:tr w:rsidR="00116216" w:rsidRPr="00BF50B3" w:rsidTr="003015DD">
        <w:trPr>
          <w:trHeight w:val="225"/>
        </w:trPr>
        <w:tc>
          <w:tcPr>
            <w:tcW w:w="81" w:type="pct"/>
            <w:tcBorders>
              <w:top w:val="nil"/>
              <w:left w:val="nil"/>
              <w:bottom w:val="nil"/>
              <w:right w:val="nil"/>
            </w:tcBorders>
            <w:shd w:val="clear" w:color="auto" w:fill="auto"/>
            <w:noWrap/>
            <w:vAlign w:val="center"/>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361" w:type="pct"/>
            <w:gridSpan w:val="3"/>
            <w:tcBorders>
              <w:top w:val="nil"/>
              <w:left w:val="nil"/>
              <w:bottom w:val="nil"/>
              <w:right w:val="nil"/>
            </w:tcBorders>
            <w:shd w:val="clear" w:color="auto" w:fill="auto"/>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 xml:space="preserve">Subsidieregeling Sirius programma </w:t>
            </w:r>
            <w:r w:rsidRPr="00BF50B3">
              <w:rPr>
                <w:rFonts w:ascii="Verdana" w:hAnsi="Verdana"/>
                <w:sz w:val="16"/>
                <w:szCs w:val="16"/>
                <w:vertAlign w:val="superscript"/>
              </w:rPr>
              <w:t>2</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0</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BF50B3" w:rsidTr="003015DD">
        <w:trPr>
          <w:trHeight w:val="285"/>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361" w:type="pct"/>
            <w:gridSpan w:val="3"/>
            <w:tcBorders>
              <w:top w:val="nil"/>
              <w:left w:val="nil"/>
              <w:bottom w:val="nil"/>
              <w:right w:val="nil"/>
            </w:tcBorders>
            <w:shd w:val="clear" w:color="auto" w:fill="auto"/>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 xml:space="preserve">Subsidieregeling </w:t>
            </w:r>
            <w:proofErr w:type="spellStart"/>
            <w:r w:rsidRPr="00BF50B3">
              <w:rPr>
                <w:rFonts w:ascii="Verdana" w:hAnsi="Verdana"/>
                <w:sz w:val="16"/>
                <w:szCs w:val="16"/>
              </w:rPr>
              <w:t>Libertas</w:t>
            </w:r>
            <w:proofErr w:type="spellEnd"/>
            <w:r w:rsidRPr="00BF50B3">
              <w:rPr>
                <w:rFonts w:ascii="Verdana" w:hAnsi="Verdana"/>
                <w:sz w:val="16"/>
                <w:szCs w:val="16"/>
              </w:rPr>
              <w:t xml:space="preserve"> Noodfonds</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0</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BF50B3" w:rsidTr="003015DD">
        <w:trPr>
          <w:trHeight w:val="210"/>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361" w:type="pct"/>
            <w:gridSpan w:val="3"/>
            <w:tcBorders>
              <w:top w:val="nil"/>
              <w:left w:val="nil"/>
              <w:bottom w:val="nil"/>
              <w:right w:val="nil"/>
            </w:tcBorders>
            <w:shd w:val="clear" w:color="auto" w:fill="auto"/>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Open en online onderwijs</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1.000</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1.000</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1.000</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BF50B3" w:rsidTr="003015DD">
        <w:trPr>
          <w:trHeight w:val="210"/>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361" w:type="pct"/>
            <w:gridSpan w:val="3"/>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Overig</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1.954</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1.954</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226</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2.180</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229</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BF50B3" w:rsidTr="003015DD">
        <w:trPr>
          <w:trHeight w:val="210"/>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1" w:type="pct"/>
            <w:gridSpan w:val="3"/>
            <w:tcBorders>
              <w:top w:val="nil"/>
              <w:left w:val="nil"/>
              <w:bottom w:val="nil"/>
              <w:right w:val="nil"/>
            </w:tcBorders>
            <w:shd w:val="clear" w:color="auto" w:fill="auto"/>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BF50B3" w:rsidTr="003015DD">
        <w:trPr>
          <w:trHeight w:val="210"/>
        </w:trPr>
        <w:tc>
          <w:tcPr>
            <w:tcW w:w="1537" w:type="pct"/>
            <w:gridSpan w:val="5"/>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b/>
                <w:bCs/>
                <w:sz w:val="16"/>
                <w:szCs w:val="16"/>
              </w:rPr>
              <w:t>Opdrachten</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1.803</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1.803</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285</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2.088</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20</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-20</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-20</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r>
      <w:tr w:rsidR="00116216" w:rsidRPr="00BF50B3" w:rsidTr="003015DD">
        <w:trPr>
          <w:trHeight w:val="210"/>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361" w:type="pct"/>
            <w:gridSpan w:val="3"/>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Uitbesteding</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1.803</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1.803</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285</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2.088</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20</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-20</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-20</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BF50B3" w:rsidTr="003015DD">
        <w:trPr>
          <w:trHeight w:val="210"/>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1361" w:type="pct"/>
            <w:gridSpan w:val="3"/>
            <w:tcBorders>
              <w:top w:val="nil"/>
              <w:left w:val="nil"/>
              <w:bottom w:val="nil"/>
              <w:right w:val="nil"/>
            </w:tcBorders>
            <w:shd w:val="clear" w:color="auto" w:fill="auto"/>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BF50B3" w:rsidTr="003015DD">
        <w:trPr>
          <w:trHeight w:val="210"/>
        </w:trPr>
        <w:tc>
          <w:tcPr>
            <w:tcW w:w="1537" w:type="pct"/>
            <w:gridSpan w:val="5"/>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b/>
                <w:bCs/>
                <w:sz w:val="16"/>
                <w:szCs w:val="16"/>
              </w:rPr>
              <w:t>Bijdragen aan ZBO's/</w:t>
            </w:r>
            <w:proofErr w:type="spellStart"/>
            <w:r w:rsidRPr="00BF50B3">
              <w:rPr>
                <w:rFonts w:ascii="Verdana" w:hAnsi="Verdana"/>
                <w:b/>
                <w:bCs/>
                <w:sz w:val="16"/>
                <w:szCs w:val="16"/>
              </w:rPr>
              <w:t>RWT's</w:t>
            </w:r>
            <w:proofErr w:type="spellEnd"/>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r>
      <w:tr w:rsidR="00116216" w:rsidRPr="00BF50B3" w:rsidTr="003015DD">
        <w:trPr>
          <w:trHeight w:val="405"/>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361" w:type="pct"/>
            <w:gridSpan w:val="3"/>
            <w:tcBorders>
              <w:top w:val="nil"/>
              <w:left w:val="nil"/>
              <w:bottom w:val="nil"/>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Nederlands-Vlaamse Accreditatie Organisatie (NVAO)</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0</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BF50B3" w:rsidTr="003015DD">
        <w:trPr>
          <w:trHeight w:val="210"/>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1" w:type="pct"/>
            <w:gridSpan w:val="3"/>
            <w:tcBorders>
              <w:top w:val="nil"/>
              <w:left w:val="nil"/>
              <w:bottom w:val="nil"/>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BF50B3" w:rsidTr="003015DD">
        <w:trPr>
          <w:trHeight w:val="210"/>
        </w:trPr>
        <w:tc>
          <w:tcPr>
            <w:tcW w:w="1537" w:type="pct"/>
            <w:gridSpan w:val="5"/>
            <w:tcBorders>
              <w:top w:val="nil"/>
              <w:left w:val="nil"/>
              <w:bottom w:val="nil"/>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BF50B3">
              <w:rPr>
                <w:rFonts w:ascii="Verdana" w:hAnsi="Verdana"/>
                <w:b/>
                <w:bCs/>
                <w:sz w:val="16"/>
                <w:szCs w:val="16"/>
              </w:rPr>
              <w:t>Bijdragen aan (</w:t>
            </w:r>
            <w:proofErr w:type="spellStart"/>
            <w:r w:rsidRPr="00BF50B3">
              <w:rPr>
                <w:rFonts w:ascii="Verdana" w:hAnsi="Verdana"/>
                <w:b/>
                <w:bCs/>
                <w:sz w:val="16"/>
                <w:szCs w:val="16"/>
              </w:rPr>
              <w:t>inter</w:t>
            </w:r>
            <w:proofErr w:type="spellEnd"/>
            <w:r w:rsidRPr="00BF50B3">
              <w:rPr>
                <w:rFonts w:ascii="Verdana" w:hAnsi="Verdana"/>
                <w:b/>
                <w:bCs/>
                <w:sz w:val="16"/>
                <w:szCs w:val="16"/>
              </w:rPr>
              <w:t>)nationale organisaties</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22.110</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22.110</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355</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22.465</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355</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355</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355</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355</w:t>
            </w:r>
          </w:p>
        </w:tc>
      </w:tr>
      <w:tr w:rsidR="00116216" w:rsidRPr="00BF50B3" w:rsidTr="003015DD">
        <w:trPr>
          <w:trHeight w:val="210"/>
        </w:trPr>
        <w:tc>
          <w:tcPr>
            <w:tcW w:w="81"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w:t>
            </w:r>
          </w:p>
        </w:tc>
        <w:tc>
          <w:tcPr>
            <w:tcW w:w="1361" w:type="pct"/>
            <w:gridSpan w:val="3"/>
            <w:tcBorders>
              <w:top w:val="nil"/>
              <w:left w:val="nil"/>
              <w:bottom w:val="nil"/>
              <w:right w:val="nil"/>
            </w:tcBorders>
            <w:shd w:val="clear" w:color="auto" w:fill="auto"/>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BF50B3">
              <w:rPr>
                <w:rFonts w:ascii="Verdana" w:hAnsi="Verdana"/>
                <w:sz w:val="16"/>
                <w:szCs w:val="16"/>
              </w:rPr>
              <w:t>Organisaties conform tabel …</w:t>
            </w:r>
          </w:p>
        </w:tc>
        <w:tc>
          <w:tcPr>
            <w:tcW w:w="56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22.110</w:t>
            </w:r>
          </w:p>
        </w:tc>
        <w:tc>
          <w:tcPr>
            <w:tcW w:w="494"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22.110</w:t>
            </w:r>
          </w:p>
        </w:tc>
        <w:tc>
          <w:tcPr>
            <w:tcW w:w="365"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355</w:t>
            </w:r>
          </w:p>
        </w:tc>
        <w:tc>
          <w:tcPr>
            <w:tcW w:w="372"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22.465</w:t>
            </w:r>
          </w:p>
        </w:tc>
        <w:tc>
          <w:tcPr>
            <w:tcW w:w="320"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355</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355</w:t>
            </w:r>
          </w:p>
        </w:tc>
        <w:tc>
          <w:tcPr>
            <w:tcW w:w="311"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355</w:t>
            </w:r>
          </w:p>
        </w:tc>
        <w:tc>
          <w:tcPr>
            <w:tcW w:w="313" w:type="pct"/>
            <w:tcBorders>
              <w:top w:val="nil"/>
              <w:left w:val="nil"/>
              <w:bottom w:val="nil"/>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BF50B3">
              <w:rPr>
                <w:rFonts w:ascii="Verdana" w:hAnsi="Verdana"/>
                <w:sz w:val="16"/>
                <w:szCs w:val="16"/>
              </w:rPr>
              <w:t>355</w:t>
            </w:r>
          </w:p>
        </w:tc>
      </w:tr>
      <w:tr w:rsidR="00116216" w:rsidRPr="00BF50B3" w:rsidTr="003015DD">
        <w:trPr>
          <w:trHeight w:val="210"/>
        </w:trPr>
        <w:tc>
          <w:tcPr>
            <w:tcW w:w="1537" w:type="pct"/>
            <w:gridSpan w:val="5"/>
            <w:tcBorders>
              <w:top w:val="single" w:sz="4" w:space="0" w:color="auto"/>
              <w:left w:val="nil"/>
              <w:bottom w:val="single" w:sz="4" w:space="0" w:color="auto"/>
              <w:right w:val="nil"/>
            </w:tcBorders>
            <w:shd w:val="clear" w:color="auto" w:fill="auto"/>
            <w:noWrap/>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BF50B3">
              <w:rPr>
                <w:rFonts w:ascii="Verdana" w:hAnsi="Verdana"/>
                <w:b/>
                <w:bCs/>
                <w:sz w:val="16"/>
                <w:szCs w:val="16"/>
              </w:rPr>
              <w:t>Ontvangsten</w:t>
            </w:r>
          </w:p>
        </w:tc>
        <w:tc>
          <w:tcPr>
            <w:tcW w:w="563" w:type="pct"/>
            <w:tcBorders>
              <w:top w:val="single" w:sz="4" w:space="0" w:color="auto"/>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16</w:t>
            </w:r>
          </w:p>
        </w:tc>
        <w:tc>
          <w:tcPr>
            <w:tcW w:w="494" w:type="pct"/>
            <w:tcBorders>
              <w:top w:val="single" w:sz="4" w:space="0" w:color="auto"/>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0</w:t>
            </w:r>
          </w:p>
        </w:tc>
        <w:tc>
          <w:tcPr>
            <w:tcW w:w="413" w:type="pct"/>
            <w:tcBorders>
              <w:top w:val="single" w:sz="4" w:space="0" w:color="auto"/>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16</w:t>
            </w:r>
          </w:p>
        </w:tc>
        <w:tc>
          <w:tcPr>
            <w:tcW w:w="365" w:type="pct"/>
            <w:tcBorders>
              <w:top w:val="single" w:sz="4" w:space="0" w:color="auto"/>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BF50B3">
              <w:rPr>
                <w:rFonts w:ascii="Verdana" w:hAnsi="Verdana"/>
                <w:b/>
                <w:bCs/>
                <w:sz w:val="16"/>
                <w:szCs w:val="16"/>
              </w:rPr>
              <w:t> </w:t>
            </w:r>
          </w:p>
        </w:tc>
        <w:tc>
          <w:tcPr>
            <w:tcW w:w="372" w:type="pct"/>
            <w:tcBorders>
              <w:top w:val="single" w:sz="4" w:space="0" w:color="auto"/>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BF50B3">
              <w:rPr>
                <w:rFonts w:ascii="Verdana" w:hAnsi="Verdana"/>
                <w:b/>
                <w:bCs/>
                <w:sz w:val="16"/>
                <w:szCs w:val="16"/>
              </w:rPr>
              <w:t>16</w:t>
            </w:r>
          </w:p>
        </w:tc>
        <w:tc>
          <w:tcPr>
            <w:tcW w:w="320" w:type="pct"/>
            <w:tcBorders>
              <w:top w:val="single" w:sz="4" w:space="0" w:color="auto"/>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BF50B3">
              <w:rPr>
                <w:rFonts w:ascii="Verdana" w:hAnsi="Verdana"/>
                <w:b/>
                <w:bCs/>
                <w:sz w:val="16"/>
                <w:szCs w:val="16"/>
              </w:rPr>
              <w:t> </w:t>
            </w:r>
          </w:p>
        </w:tc>
        <w:tc>
          <w:tcPr>
            <w:tcW w:w="311" w:type="pct"/>
            <w:tcBorders>
              <w:top w:val="single" w:sz="4" w:space="0" w:color="auto"/>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BF50B3">
              <w:rPr>
                <w:rFonts w:ascii="Verdana" w:hAnsi="Verdana"/>
                <w:b/>
                <w:bCs/>
                <w:sz w:val="16"/>
                <w:szCs w:val="16"/>
              </w:rPr>
              <w:t> </w:t>
            </w:r>
          </w:p>
        </w:tc>
        <w:tc>
          <w:tcPr>
            <w:tcW w:w="311" w:type="pct"/>
            <w:tcBorders>
              <w:top w:val="single" w:sz="4" w:space="0" w:color="auto"/>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BF50B3">
              <w:rPr>
                <w:rFonts w:ascii="Verdana" w:hAnsi="Verdana"/>
                <w:b/>
                <w:bCs/>
                <w:sz w:val="16"/>
                <w:szCs w:val="16"/>
              </w:rPr>
              <w:t> </w:t>
            </w:r>
          </w:p>
        </w:tc>
        <w:tc>
          <w:tcPr>
            <w:tcW w:w="313" w:type="pct"/>
            <w:tcBorders>
              <w:top w:val="single" w:sz="4" w:space="0" w:color="auto"/>
              <w:left w:val="nil"/>
              <w:bottom w:val="single" w:sz="4" w:space="0" w:color="auto"/>
              <w:right w:val="nil"/>
            </w:tcBorders>
            <w:shd w:val="clear" w:color="auto" w:fill="auto"/>
            <w:noWrap/>
            <w:vAlign w:val="bottom"/>
            <w:hideMark/>
          </w:tcPr>
          <w:p w:rsidR="00116216" w:rsidRPr="00BF50B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BF50B3">
              <w:rPr>
                <w:rFonts w:ascii="Verdana" w:hAnsi="Verdana"/>
                <w:b/>
                <w:bCs/>
                <w:sz w:val="16"/>
                <w:szCs w:val="16"/>
              </w:rPr>
              <w:t> </w:t>
            </w:r>
          </w:p>
        </w:tc>
      </w:tr>
    </w:tbl>
    <w:p w:rsidR="00116216" w:rsidRPr="00D05681" w:rsidRDefault="00116216" w:rsidP="00116216">
      <w:pPr>
        <w:spacing w:line="360" w:lineRule="auto"/>
        <w:rPr>
          <w:rFonts w:ascii="Verdana" w:hAnsi="Verdana" w:cs="Arial"/>
          <w:sz w:val="20"/>
        </w:rPr>
      </w:pPr>
    </w:p>
    <w:p w:rsidR="00116216" w:rsidRPr="00B62094" w:rsidRDefault="00116216" w:rsidP="00116216">
      <w:pPr>
        <w:spacing w:line="360" w:lineRule="auto"/>
        <w:rPr>
          <w:rFonts w:ascii="Verdana" w:hAnsi="Verdana"/>
          <w:sz w:val="20"/>
        </w:rPr>
      </w:pPr>
      <w:r w:rsidRPr="00B62094">
        <w:rPr>
          <w:rFonts w:ascii="Verdana" w:hAnsi="Verdana"/>
          <w:sz w:val="20"/>
        </w:rPr>
        <w:t xml:space="preserve">In de kolom “Mutaties </w:t>
      </w:r>
      <w:r>
        <w:rPr>
          <w:rFonts w:ascii="Verdana" w:hAnsi="Verdana"/>
          <w:sz w:val="20"/>
        </w:rPr>
        <w:t>eerste</w:t>
      </w:r>
      <w:r w:rsidRPr="00B62094">
        <w:rPr>
          <w:rFonts w:ascii="Verdana" w:hAnsi="Verdana"/>
          <w:sz w:val="20"/>
        </w:rPr>
        <w:t xml:space="preserve"> suppletoire begroting 201</w:t>
      </w:r>
      <w:r>
        <w:rPr>
          <w:rFonts w:ascii="Verdana" w:hAnsi="Verdana"/>
          <w:sz w:val="20"/>
        </w:rPr>
        <w:t>7</w:t>
      </w:r>
      <w:r w:rsidRPr="00B62094">
        <w:rPr>
          <w:rFonts w:ascii="Verdana" w:hAnsi="Verdana"/>
          <w:sz w:val="20"/>
        </w:rPr>
        <w:t xml:space="preserve">” worden de mutaties ten opzichte van de “Stand </w:t>
      </w:r>
      <w:r>
        <w:rPr>
          <w:rFonts w:ascii="Verdana" w:hAnsi="Verdana"/>
          <w:sz w:val="20"/>
        </w:rPr>
        <w:t>vastgestelde</w:t>
      </w:r>
      <w:r w:rsidRPr="00B62094">
        <w:rPr>
          <w:rFonts w:ascii="Verdana" w:hAnsi="Verdana"/>
          <w:sz w:val="20"/>
        </w:rPr>
        <w:t xml:space="preserve"> begroting 201</w:t>
      </w:r>
      <w:r>
        <w:rPr>
          <w:rFonts w:ascii="Verdana" w:hAnsi="Verdana"/>
          <w:sz w:val="20"/>
        </w:rPr>
        <w:t>7</w:t>
      </w:r>
      <w:r w:rsidRPr="00B62094">
        <w:rPr>
          <w:rFonts w:ascii="Verdana" w:hAnsi="Verdana"/>
          <w:sz w:val="20"/>
        </w:rPr>
        <w:t xml:space="preserve">” weergegeven. Hieronder worden de belangrijkste mutaties toegelicht. </w:t>
      </w:r>
    </w:p>
    <w:p w:rsidR="00116216" w:rsidRPr="00B62094" w:rsidRDefault="00116216" w:rsidP="00116216">
      <w:pPr>
        <w:spacing w:line="360" w:lineRule="auto"/>
        <w:rPr>
          <w:rFonts w:ascii="Verdana" w:hAnsi="Verdana"/>
          <w:i/>
          <w:sz w:val="20"/>
        </w:rPr>
      </w:pPr>
    </w:p>
    <w:p w:rsidR="00116216" w:rsidRPr="00B62094" w:rsidRDefault="00116216" w:rsidP="00116216">
      <w:pPr>
        <w:spacing w:line="360" w:lineRule="auto"/>
        <w:rPr>
          <w:rFonts w:ascii="Verdana" w:hAnsi="Verdana"/>
          <w:i/>
          <w:sz w:val="20"/>
        </w:rPr>
      </w:pPr>
      <w:r w:rsidRPr="00B62094">
        <w:rPr>
          <w:rFonts w:ascii="Verdana" w:hAnsi="Verdana"/>
          <w:i/>
          <w:sz w:val="20"/>
        </w:rPr>
        <w:t>Toelichting mutaties:</w:t>
      </w:r>
    </w:p>
    <w:p w:rsidR="00116216" w:rsidRPr="00B62094" w:rsidRDefault="00116216" w:rsidP="00116216">
      <w:pPr>
        <w:spacing w:line="360" w:lineRule="auto"/>
        <w:rPr>
          <w:rFonts w:ascii="Verdana" w:hAnsi="Verdana"/>
          <w:i/>
          <w:sz w:val="20"/>
        </w:rPr>
      </w:pPr>
    </w:p>
    <w:p w:rsidR="00116216" w:rsidRDefault="00116216" w:rsidP="00116216">
      <w:pPr>
        <w:spacing w:line="360" w:lineRule="auto"/>
        <w:rPr>
          <w:rFonts w:ascii="Verdana" w:hAnsi="Verdana"/>
          <w:b/>
          <w:sz w:val="20"/>
        </w:rPr>
      </w:pPr>
      <w:r w:rsidRPr="00B62094">
        <w:rPr>
          <w:rFonts w:ascii="Verdana" w:hAnsi="Verdana"/>
          <w:b/>
          <w:sz w:val="20"/>
        </w:rPr>
        <w:t>Verplichtingen</w:t>
      </w:r>
    </w:p>
    <w:p w:rsidR="00116216" w:rsidRPr="000213C9" w:rsidRDefault="00116216" w:rsidP="00116216">
      <w:pPr>
        <w:spacing w:line="360" w:lineRule="auto"/>
        <w:rPr>
          <w:rFonts w:ascii="Verdana" w:hAnsi="Verdana" w:cs="Arial"/>
          <w:sz w:val="20"/>
        </w:rPr>
      </w:pPr>
      <w:r w:rsidRPr="000213C9">
        <w:rPr>
          <w:rFonts w:ascii="Verdana" w:hAnsi="Verdana"/>
          <w:sz w:val="20"/>
        </w:rPr>
        <w:t>De verplichtingen worden met € 2</w:t>
      </w:r>
      <w:r>
        <w:rPr>
          <w:rFonts w:ascii="Verdana" w:hAnsi="Verdana"/>
          <w:sz w:val="20"/>
        </w:rPr>
        <w:t>65</w:t>
      </w:r>
      <w:r w:rsidRPr="000213C9">
        <w:rPr>
          <w:rFonts w:ascii="Verdana" w:hAnsi="Verdana"/>
          <w:sz w:val="20"/>
        </w:rPr>
        <w:t>,</w:t>
      </w:r>
      <w:r>
        <w:rPr>
          <w:rFonts w:ascii="Verdana" w:hAnsi="Verdana"/>
          <w:sz w:val="20"/>
        </w:rPr>
        <w:t>5</w:t>
      </w:r>
      <w:r w:rsidRPr="000213C9">
        <w:rPr>
          <w:rFonts w:ascii="Verdana" w:hAnsi="Verdana"/>
          <w:sz w:val="20"/>
        </w:rPr>
        <w:t xml:space="preserve"> miljoen verhoogd. </w:t>
      </w:r>
      <w:r w:rsidRPr="000213C9">
        <w:rPr>
          <w:rFonts w:ascii="Verdana" w:hAnsi="Verdana" w:cs="Arial"/>
          <w:sz w:val="20"/>
        </w:rPr>
        <w:t>Het verschil tussen de verplichtingen- en uitgavenmutaties (€ 1</w:t>
      </w:r>
      <w:r>
        <w:rPr>
          <w:rFonts w:ascii="Verdana" w:hAnsi="Verdana" w:cs="Arial"/>
          <w:sz w:val="20"/>
        </w:rPr>
        <w:t>34</w:t>
      </w:r>
      <w:r w:rsidRPr="000213C9">
        <w:rPr>
          <w:rFonts w:ascii="Verdana" w:hAnsi="Verdana" w:cs="Arial"/>
          <w:sz w:val="20"/>
        </w:rPr>
        <w:t>,</w:t>
      </w:r>
      <w:r>
        <w:rPr>
          <w:rFonts w:ascii="Verdana" w:hAnsi="Verdana" w:cs="Arial"/>
          <w:sz w:val="20"/>
        </w:rPr>
        <w:t>5</w:t>
      </w:r>
      <w:r w:rsidRPr="000213C9">
        <w:rPr>
          <w:rFonts w:ascii="Verdana" w:hAnsi="Verdana" w:cs="Arial"/>
          <w:sz w:val="20"/>
        </w:rPr>
        <w:t xml:space="preserve"> miljoen) wordt veroorzaakt door:</w:t>
      </w:r>
    </w:p>
    <w:p w:rsidR="00116216" w:rsidRPr="000213C9" w:rsidRDefault="00116216" w:rsidP="00116216">
      <w:pPr>
        <w:numPr>
          <w:ilvl w:val="0"/>
          <w:numId w:val="4"/>
        </w:numPr>
        <w:spacing w:line="360" w:lineRule="auto"/>
        <w:rPr>
          <w:rFonts w:ascii="Verdana" w:hAnsi="Verdana" w:cs="Arial"/>
          <w:sz w:val="20"/>
        </w:rPr>
      </w:pPr>
      <w:r w:rsidRPr="000213C9">
        <w:rPr>
          <w:rFonts w:ascii="Verdana" w:hAnsi="Verdana" w:cs="Arial"/>
          <w:sz w:val="20"/>
        </w:rPr>
        <w:t xml:space="preserve">Garantieverplichtingen/rekening-courant kredieten aan </w:t>
      </w:r>
      <w:r>
        <w:rPr>
          <w:rFonts w:ascii="Verdana" w:hAnsi="Verdana" w:cs="Arial"/>
          <w:sz w:val="20"/>
        </w:rPr>
        <w:t>universiteiten</w:t>
      </w:r>
      <w:r w:rsidRPr="000213C9">
        <w:rPr>
          <w:rFonts w:ascii="Verdana" w:hAnsi="Verdana" w:cs="Arial"/>
          <w:sz w:val="20"/>
        </w:rPr>
        <w:t xml:space="preserve"> die in 2017 zijn vervallen en waar OCW garant voor staat (</w:t>
      </w:r>
      <w:r>
        <w:rPr>
          <w:rFonts w:ascii="Verdana" w:hAnsi="Verdana" w:cs="Arial"/>
          <w:sz w:val="20"/>
        </w:rPr>
        <w:t>-</w:t>
      </w:r>
      <w:r w:rsidRPr="000213C9">
        <w:rPr>
          <w:rFonts w:ascii="Verdana" w:hAnsi="Verdana" w:cs="Arial"/>
          <w:sz w:val="20"/>
        </w:rPr>
        <w:t xml:space="preserve"> € </w:t>
      </w:r>
      <w:r>
        <w:rPr>
          <w:rFonts w:ascii="Verdana" w:hAnsi="Verdana" w:cs="Arial"/>
          <w:sz w:val="20"/>
        </w:rPr>
        <w:t>6</w:t>
      </w:r>
      <w:r w:rsidRPr="000213C9">
        <w:rPr>
          <w:rFonts w:ascii="Verdana" w:hAnsi="Verdana" w:cs="Arial"/>
          <w:sz w:val="20"/>
        </w:rPr>
        <w:t>,</w:t>
      </w:r>
      <w:r>
        <w:rPr>
          <w:rFonts w:ascii="Verdana" w:hAnsi="Verdana" w:cs="Arial"/>
          <w:sz w:val="20"/>
        </w:rPr>
        <w:t>8</w:t>
      </w:r>
      <w:r w:rsidRPr="000213C9">
        <w:rPr>
          <w:rFonts w:ascii="Verdana" w:hAnsi="Verdana" w:cs="Arial"/>
          <w:sz w:val="20"/>
        </w:rPr>
        <w:t xml:space="preserve"> miljoen).</w:t>
      </w:r>
    </w:p>
    <w:p w:rsidR="00116216" w:rsidRPr="000213C9" w:rsidRDefault="00116216" w:rsidP="00116216">
      <w:pPr>
        <w:numPr>
          <w:ilvl w:val="0"/>
          <w:numId w:val="4"/>
        </w:numPr>
        <w:spacing w:line="360" w:lineRule="auto"/>
        <w:rPr>
          <w:rFonts w:ascii="Verdana" w:hAnsi="Verdana" w:cs="Arial"/>
          <w:sz w:val="20"/>
        </w:rPr>
      </w:pPr>
      <w:r w:rsidRPr="000213C9">
        <w:rPr>
          <w:rFonts w:ascii="Verdana" w:hAnsi="Verdana" w:cs="Arial"/>
          <w:sz w:val="20"/>
        </w:rPr>
        <w:t>Bijstelling van de verplichtingenraming doordat uitgavenmutaties voor het jaar 2018 – overeenkomstig de bekostigingsregelgeving – in het jaar 2017 worden verplicht. Daarom worden deze (+ € 1</w:t>
      </w:r>
      <w:r>
        <w:rPr>
          <w:rFonts w:ascii="Verdana" w:hAnsi="Verdana" w:cs="Arial"/>
          <w:sz w:val="20"/>
        </w:rPr>
        <w:t>41</w:t>
      </w:r>
      <w:r w:rsidRPr="000213C9">
        <w:rPr>
          <w:rFonts w:ascii="Verdana" w:hAnsi="Verdana" w:cs="Arial"/>
          <w:sz w:val="20"/>
        </w:rPr>
        <w:t>,</w:t>
      </w:r>
      <w:r>
        <w:rPr>
          <w:rFonts w:ascii="Verdana" w:hAnsi="Verdana" w:cs="Arial"/>
          <w:sz w:val="20"/>
        </w:rPr>
        <w:t>3</w:t>
      </w:r>
      <w:r w:rsidRPr="000213C9">
        <w:rPr>
          <w:rFonts w:ascii="Verdana" w:hAnsi="Verdana" w:cs="Arial"/>
          <w:sz w:val="20"/>
        </w:rPr>
        <w:t xml:space="preserve"> miljoen) verwerkt in het verplichtingenbudget 2017.</w:t>
      </w:r>
    </w:p>
    <w:p w:rsidR="00116216" w:rsidRPr="00CB3D5A" w:rsidRDefault="00116216" w:rsidP="00116216">
      <w:pPr>
        <w:spacing w:line="360" w:lineRule="auto"/>
        <w:rPr>
          <w:rFonts w:ascii="Verdana" w:hAnsi="Verdana"/>
          <w:b/>
          <w:sz w:val="20"/>
        </w:rPr>
      </w:pPr>
    </w:p>
    <w:p w:rsidR="00116216" w:rsidRPr="00CB3D5A" w:rsidRDefault="00116216" w:rsidP="00116216">
      <w:pPr>
        <w:spacing w:line="360" w:lineRule="auto"/>
        <w:rPr>
          <w:rFonts w:ascii="Verdana" w:hAnsi="Verdana"/>
          <w:b/>
          <w:sz w:val="20"/>
        </w:rPr>
      </w:pPr>
      <w:r w:rsidRPr="00CB3D5A">
        <w:rPr>
          <w:rFonts w:ascii="Verdana" w:hAnsi="Verdana"/>
          <w:b/>
          <w:sz w:val="20"/>
        </w:rPr>
        <w:lastRenderedPageBreak/>
        <w:t>Uitgaven</w:t>
      </w:r>
    </w:p>
    <w:p w:rsidR="00116216" w:rsidRPr="00CB3D5A" w:rsidRDefault="00116216" w:rsidP="00116216">
      <w:pPr>
        <w:spacing w:line="360" w:lineRule="auto"/>
        <w:rPr>
          <w:rFonts w:ascii="Verdana" w:hAnsi="Verdana"/>
          <w:i/>
          <w:sz w:val="20"/>
        </w:rPr>
      </w:pPr>
      <w:r w:rsidRPr="00CB3D5A">
        <w:rPr>
          <w:rFonts w:ascii="Verdana" w:hAnsi="Verdana"/>
          <w:i/>
          <w:sz w:val="20"/>
        </w:rPr>
        <w:t>Toelichting per instrument:</w:t>
      </w:r>
    </w:p>
    <w:p w:rsidR="00116216" w:rsidRPr="00CB3D5A" w:rsidRDefault="00116216" w:rsidP="00116216">
      <w:pPr>
        <w:spacing w:line="360" w:lineRule="auto"/>
        <w:rPr>
          <w:rFonts w:ascii="Verdana" w:hAnsi="Verdana"/>
          <w:i/>
          <w:sz w:val="20"/>
        </w:rPr>
      </w:pPr>
      <w:r w:rsidRPr="00CB3D5A">
        <w:rPr>
          <w:rFonts w:ascii="Verdana" w:hAnsi="Verdana"/>
          <w:i/>
          <w:sz w:val="20"/>
        </w:rPr>
        <w:t>Bekostiging</w:t>
      </w:r>
    </w:p>
    <w:p w:rsidR="00116216" w:rsidRPr="000213C9" w:rsidRDefault="00116216" w:rsidP="00116216">
      <w:pPr>
        <w:numPr>
          <w:ilvl w:val="0"/>
          <w:numId w:val="4"/>
        </w:numPr>
        <w:spacing w:line="360" w:lineRule="auto"/>
        <w:rPr>
          <w:rFonts w:ascii="Verdana" w:hAnsi="Verdana" w:cs="Arial"/>
          <w:sz w:val="20"/>
        </w:rPr>
      </w:pPr>
      <w:r w:rsidRPr="000213C9">
        <w:rPr>
          <w:rFonts w:ascii="Verdana" w:hAnsi="Verdana"/>
          <w:sz w:val="20"/>
        </w:rPr>
        <w:t>Het budget voor de bekostiging wordt per saldo met € 1</w:t>
      </w:r>
      <w:r>
        <w:rPr>
          <w:rFonts w:ascii="Verdana" w:hAnsi="Verdana"/>
          <w:sz w:val="20"/>
        </w:rPr>
        <w:t>30</w:t>
      </w:r>
      <w:r w:rsidRPr="000213C9">
        <w:rPr>
          <w:rFonts w:ascii="Verdana" w:hAnsi="Verdana"/>
          <w:sz w:val="20"/>
        </w:rPr>
        <w:t>,</w:t>
      </w:r>
      <w:r>
        <w:rPr>
          <w:rFonts w:ascii="Verdana" w:hAnsi="Verdana"/>
          <w:sz w:val="20"/>
        </w:rPr>
        <w:t>1</w:t>
      </w:r>
      <w:r w:rsidRPr="000213C9">
        <w:rPr>
          <w:rFonts w:ascii="Verdana" w:hAnsi="Verdana"/>
          <w:sz w:val="20"/>
        </w:rPr>
        <w:t xml:space="preserve"> miljoen verhoogd.</w:t>
      </w:r>
      <w:r w:rsidRPr="000213C9">
        <w:rPr>
          <w:rFonts w:ascii="Verdana" w:hAnsi="Verdana" w:cs="Arial"/>
          <w:sz w:val="20"/>
        </w:rPr>
        <w:t xml:space="preserve"> De verhoging is het gevolg van:</w:t>
      </w:r>
    </w:p>
    <w:p w:rsidR="00116216" w:rsidRPr="000213C9" w:rsidRDefault="00116216" w:rsidP="00116216">
      <w:pPr>
        <w:numPr>
          <w:ilvl w:val="0"/>
          <w:numId w:val="20"/>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contextualSpacing/>
        <w:rPr>
          <w:rFonts w:ascii="Verdana" w:hAnsi="Verdana"/>
          <w:sz w:val="20"/>
        </w:rPr>
      </w:pPr>
      <w:r w:rsidRPr="000213C9">
        <w:rPr>
          <w:rFonts w:ascii="Verdana" w:hAnsi="Verdana"/>
          <w:sz w:val="20"/>
        </w:rPr>
        <w:t xml:space="preserve">een aanpassing op basis van de nieuwe raming van de studentenaantallen: + € </w:t>
      </w:r>
      <w:r>
        <w:rPr>
          <w:rFonts w:ascii="Verdana" w:hAnsi="Verdana"/>
          <w:sz w:val="20"/>
        </w:rPr>
        <w:t>39</w:t>
      </w:r>
      <w:r w:rsidRPr="000213C9">
        <w:rPr>
          <w:rFonts w:ascii="Verdana" w:hAnsi="Verdana"/>
          <w:sz w:val="20"/>
        </w:rPr>
        <w:t>,</w:t>
      </w:r>
      <w:r>
        <w:rPr>
          <w:rFonts w:ascii="Verdana" w:hAnsi="Verdana"/>
          <w:sz w:val="20"/>
        </w:rPr>
        <w:t>8</w:t>
      </w:r>
      <w:r w:rsidRPr="000213C9">
        <w:rPr>
          <w:rFonts w:ascii="Verdana" w:hAnsi="Verdana"/>
          <w:sz w:val="20"/>
        </w:rPr>
        <w:t xml:space="preserve"> miljoen uit de referentieraming 2017 (zie het algemeen deel);</w:t>
      </w:r>
    </w:p>
    <w:p w:rsidR="00116216" w:rsidRPr="000213C9" w:rsidRDefault="00116216" w:rsidP="00116216">
      <w:pPr>
        <w:numPr>
          <w:ilvl w:val="0"/>
          <w:numId w:val="20"/>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contextualSpacing/>
        <w:rPr>
          <w:rFonts w:ascii="Verdana" w:hAnsi="Verdana"/>
          <w:sz w:val="20"/>
        </w:rPr>
      </w:pPr>
      <w:r w:rsidRPr="000213C9">
        <w:rPr>
          <w:rFonts w:ascii="Verdana" w:hAnsi="Verdana"/>
          <w:sz w:val="20"/>
        </w:rPr>
        <w:t xml:space="preserve">de doorverdeling (+ € </w:t>
      </w:r>
      <w:r>
        <w:rPr>
          <w:rFonts w:ascii="Verdana" w:hAnsi="Verdana"/>
          <w:sz w:val="20"/>
        </w:rPr>
        <w:t>90</w:t>
      </w:r>
      <w:r w:rsidRPr="000213C9">
        <w:rPr>
          <w:rFonts w:ascii="Verdana" w:hAnsi="Verdana"/>
          <w:sz w:val="20"/>
        </w:rPr>
        <w:t>,</w:t>
      </w:r>
      <w:r>
        <w:rPr>
          <w:rFonts w:ascii="Verdana" w:hAnsi="Verdana"/>
          <w:sz w:val="20"/>
        </w:rPr>
        <w:t>5</w:t>
      </w:r>
      <w:r w:rsidRPr="000213C9">
        <w:rPr>
          <w:rFonts w:ascii="Verdana" w:hAnsi="Verdana"/>
          <w:sz w:val="20"/>
        </w:rPr>
        <w:t xml:space="preserve"> miljoen) van de loon- en prijsbijstelling tranche 2017 en de compensatie pensioenpremie (zie het algemeen deel);</w:t>
      </w:r>
    </w:p>
    <w:p w:rsidR="00116216" w:rsidRPr="000213C9" w:rsidRDefault="00116216" w:rsidP="00116216">
      <w:pPr>
        <w:numPr>
          <w:ilvl w:val="0"/>
          <w:numId w:val="20"/>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contextualSpacing/>
        <w:rPr>
          <w:rFonts w:ascii="Verdana" w:hAnsi="Verdana"/>
          <w:sz w:val="20"/>
        </w:rPr>
      </w:pPr>
      <w:r w:rsidRPr="000213C9">
        <w:rPr>
          <w:rFonts w:ascii="Verdana" w:hAnsi="Verdana"/>
          <w:sz w:val="20"/>
        </w:rPr>
        <w:t xml:space="preserve">diverse interne overboekingen </w:t>
      </w:r>
      <w:r>
        <w:rPr>
          <w:rFonts w:ascii="Verdana" w:hAnsi="Verdana"/>
          <w:sz w:val="20"/>
        </w:rPr>
        <w:t>van/</w:t>
      </w:r>
      <w:r w:rsidRPr="000213C9">
        <w:rPr>
          <w:rFonts w:ascii="Verdana" w:hAnsi="Verdana"/>
          <w:sz w:val="20"/>
        </w:rPr>
        <w:t xml:space="preserve">naar andere beleidsartikelen die het budget </w:t>
      </w:r>
      <w:r>
        <w:rPr>
          <w:rFonts w:ascii="Verdana" w:hAnsi="Verdana"/>
          <w:sz w:val="20"/>
        </w:rPr>
        <w:t>per saldo</w:t>
      </w:r>
      <w:r w:rsidRPr="000213C9">
        <w:rPr>
          <w:rFonts w:ascii="Verdana" w:hAnsi="Verdana"/>
          <w:sz w:val="20"/>
        </w:rPr>
        <w:t xml:space="preserve"> verlagen met € </w:t>
      </w:r>
      <w:r>
        <w:rPr>
          <w:rFonts w:ascii="Verdana" w:hAnsi="Verdana"/>
          <w:sz w:val="20"/>
        </w:rPr>
        <w:t>0</w:t>
      </w:r>
      <w:r w:rsidRPr="000213C9">
        <w:rPr>
          <w:rFonts w:ascii="Verdana" w:hAnsi="Verdana"/>
          <w:sz w:val="20"/>
        </w:rPr>
        <w:t>,</w:t>
      </w:r>
      <w:r>
        <w:rPr>
          <w:rFonts w:ascii="Verdana" w:hAnsi="Verdana"/>
          <w:sz w:val="20"/>
        </w:rPr>
        <w:t>2</w:t>
      </w:r>
      <w:r w:rsidRPr="000213C9">
        <w:rPr>
          <w:rFonts w:ascii="Verdana" w:hAnsi="Verdana"/>
          <w:sz w:val="20"/>
        </w:rPr>
        <w:t xml:space="preserve"> miljoen.</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ind w:left="284"/>
        <w:rPr>
          <w:rFonts w:ascii="Verdana" w:hAnsi="Verdana"/>
          <w:sz w:val="20"/>
        </w:rPr>
      </w:pPr>
      <w:r>
        <w:rPr>
          <w:rFonts w:ascii="Verdana" w:hAnsi="Verdana"/>
          <w:sz w:val="20"/>
        </w:rPr>
        <w:t xml:space="preserve">Daarnaast zijn binnen het instrument bekostiging de middelen die in 2017 voor profilering en zwaartepuntvorming beschikbaar zijn, overgeheveld van de </w:t>
      </w:r>
      <w:proofErr w:type="spellStart"/>
      <w:r>
        <w:rPr>
          <w:rFonts w:ascii="Verdana" w:hAnsi="Verdana"/>
          <w:sz w:val="20"/>
        </w:rPr>
        <w:t>prestatiebox</w:t>
      </w:r>
      <w:proofErr w:type="spellEnd"/>
      <w:r>
        <w:rPr>
          <w:rFonts w:ascii="Verdana" w:hAnsi="Verdana"/>
          <w:sz w:val="20"/>
        </w:rPr>
        <w:t xml:space="preserve"> naar het onderwijsdeel wo onder de hoofdbekostiging.</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Subsidies</w:t>
      </w:r>
    </w:p>
    <w:p w:rsidR="00116216" w:rsidRPr="00CB3D5A"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3D5A">
        <w:rPr>
          <w:rFonts w:ascii="Verdana" w:hAnsi="Verdana"/>
          <w:sz w:val="20"/>
        </w:rPr>
        <w:t xml:space="preserve">Het budget voor </w:t>
      </w:r>
      <w:r>
        <w:rPr>
          <w:rFonts w:ascii="Verdana" w:hAnsi="Verdana"/>
          <w:sz w:val="20"/>
        </w:rPr>
        <w:t xml:space="preserve">subsidies </w:t>
      </w:r>
      <w:r w:rsidRPr="00CB3D5A">
        <w:rPr>
          <w:rFonts w:ascii="Verdana" w:hAnsi="Verdana"/>
          <w:sz w:val="20"/>
        </w:rPr>
        <w:t>wordt per saldo met € 0,</w:t>
      </w:r>
      <w:r>
        <w:rPr>
          <w:rFonts w:ascii="Verdana" w:hAnsi="Verdana"/>
          <w:sz w:val="20"/>
        </w:rPr>
        <w:t>2</w:t>
      </w:r>
      <w:r w:rsidRPr="00CB3D5A">
        <w:rPr>
          <w:rFonts w:ascii="Verdana" w:hAnsi="Verdana"/>
          <w:sz w:val="20"/>
        </w:rPr>
        <w:t xml:space="preserve"> miljoen verhoogd</w:t>
      </w:r>
      <w:r>
        <w:rPr>
          <w:rFonts w:ascii="Verdana" w:hAnsi="Verdana"/>
          <w:sz w:val="20"/>
        </w:rPr>
        <w:t xml:space="preserve"> door </w:t>
      </w:r>
      <w:r w:rsidRPr="000213C9">
        <w:rPr>
          <w:rFonts w:ascii="Verdana" w:hAnsi="Verdana"/>
          <w:sz w:val="20"/>
        </w:rPr>
        <w:t>diverse geringe mutaties (</w:t>
      </w:r>
      <w:r>
        <w:rPr>
          <w:rFonts w:ascii="Verdana" w:hAnsi="Verdana"/>
          <w:sz w:val="20"/>
        </w:rPr>
        <w:t xml:space="preserve">met name </w:t>
      </w:r>
      <w:r w:rsidRPr="000213C9">
        <w:rPr>
          <w:rFonts w:ascii="Verdana" w:hAnsi="Verdana"/>
          <w:sz w:val="20"/>
        </w:rPr>
        <w:t>interne overboekingen)</w:t>
      </w:r>
      <w:r w:rsidRPr="00CB3D5A">
        <w:rPr>
          <w:rFonts w:ascii="Verdana" w:hAnsi="Verdana"/>
          <w:sz w:val="20"/>
        </w:rPr>
        <w:t>.</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Opdrachten</w:t>
      </w:r>
    </w:p>
    <w:p w:rsidR="00116216" w:rsidRPr="00CB3D5A"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3D5A">
        <w:rPr>
          <w:rFonts w:ascii="Verdana" w:hAnsi="Verdana"/>
          <w:sz w:val="20"/>
        </w:rPr>
        <w:t xml:space="preserve">Het budget voor </w:t>
      </w:r>
      <w:r>
        <w:rPr>
          <w:rFonts w:ascii="Verdana" w:hAnsi="Verdana"/>
          <w:sz w:val="20"/>
        </w:rPr>
        <w:t xml:space="preserve">opdrachten </w:t>
      </w:r>
      <w:r w:rsidRPr="00CB3D5A">
        <w:rPr>
          <w:rFonts w:ascii="Verdana" w:hAnsi="Verdana"/>
          <w:sz w:val="20"/>
        </w:rPr>
        <w:t>wordt per saldo met € 0,</w:t>
      </w:r>
      <w:r>
        <w:rPr>
          <w:rFonts w:ascii="Verdana" w:hAnsi="Verdana"/>
          <w:sz w:val="20"/>
        </w:rPr>
        <w:t>3</w:t>
      </w:r>
      <w:r w:rsidRPr="00CB3D5A">
        <w:rPr>
          <w:rFonts w:ascii="Verdana" w:hAnsi="Verdana"/>
          <w:sz w:val="20"/>
        </w:rPr>
        <w:t xml:space="preserve"> miljoen verhoogd</w:t>
      </w:r>
      <w:r>
        <w:rPr>
          <w:rFonts w:ascii="Verdana" w:hAnsi="Verdana"/>
          <w:sz w:val="20"/>
        </w:rPr>
        <w:t xml:space="preserve">, nagenoeg geheel </w:t>
      </w:r>
      <w:r w:rsidRPr="005D77AE">
        <w:rPr>
          <w:rFonts w:ascii="Verdana" w:hAnsi="Verdana"/>
          <w:sz w:val="20"/>
        </w:rPr>
        <w:t>in verband met een overheveling van communicatiemiddelen vanuit artikel 11 (Studiefinanciering)</w:t>
      </w:r>
      <w:r w:rsidRPr="00CB3D5A">
        <w:rPr>
          <w:rFonts w:ascii="Verdana" w:hAnsi="Verdana"/>
          <w:sz w:val="20"/>
        </w:rPr>
        <w:t>.</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Bijdrage</w:t>
      </w:r>
      <w:r>
        <w:rPr>
          <w:rFonts w:ascii="Verdana" w:hAnsi="Verdana"/>
          <w:i/>
          <w:sz w:val="20"/>
        </w:rPr>
        <w:t>n</w:t>
      </w:r>
      <w:r w:rsidRPr="00CB3D5A">
        <w:rPr>
          <w:rFonts w:ascii="Verdana" w:hAnsi="Verdana"/>
          <w:i/>
          <w:sz w:val="20"/>
        </w:rPr>
        <w:t xml:space="preserve"> aan (</w:t>
      </w:r>
      <w:proofErr w:type="spellStart"/>
      <w:r w:rsidRPr="00CB3D5A">
        <w:rPr>
          <w:rFonts w:ascii="Verdana" w:hAnsi="Verdana"/>
          <w:i/>
          <w:sz w:val="20"/>
        </w:rPr>
        <w:t>inter</w:t>
      </w:r>
      <w:proofErr w:type="spellEnd"/>
      <w:r w:rsidRPr="00CB3D5A">
        <w:rPr>
          <w:rFonts w:ascii="Verdana" w:hAnsi="Verdana"/>
          <w:i/>
          <w:sz w:val="20"/>
        </w:rPr>
        <w:t>)nationale organisaties</w:t>
      </w:r>
    </w:p>
    <w:p w:rsidR="00116216" w:rsidRPr="00CB3D5A"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3D5A">
        <w:rPr>
          <w:rFonts w:ascii="Verdana" w:hAnsi="Verdana"/>
          <w:sz w:val="20"/>
        </w:rPr>
        <w:t xml:space="preserve">Het budget voor </w:t>
      </w:r>
      <w:r>
        <w:rPr>
          <w:rFonts w:ascii="Verdana" w:hAnsi="Verdana"/>
          <w:sz w:val="20"/>
        </w:rPr>
        <w:t>bijdragen aan (</w:t>
      </w:r>
      <w:proofErr w:type="spellStart"/>
      <w:r>
        <w:rPr>
          <w:rFonts w:ascii="Verdana" w:hAnsi="Verdana"/>
          <w:sz w:val="20"/>
        </w:rPr>
        <w:t>inter</w:t>
      </w:r>
      <w:proofErr w:type="spellEnd"/>
      <w:r>
        <w:rPr>
          <w:rFonts w:ascii="Verdana" w:hAnsi="Verdana"/>
          <w:sz w:val="20"/>
        </w:rPr>
        <w:t xml:space="preserve">)nationale organisaties </w:t>
      </w:r>
      <w:r w:rsidRPr="00CB3D5A">
        <w:rPr>
          <w:rFonts w:ascii="Verdana" w:hAnsi="Verdana"/>
          <w:sz w:val="20"/>
        </w:rPr>
        <w:t>wordt per saldo met € 0,</w:t>
      </w:r>
      <w:r>
        <w:rPr>
          <w:rFonts w:ascii="Verdana" w:hAnsi="Verdana"/>
          <w:sz w:val="20"/>
        </w:rPr>
        <w:t>4</w:t>
      </w:r>
      <w:r w:rsidRPr="00CB3D5A">
        <w:rPr>
          <w:rFonts w:ascii="Verdana" w:hAnsi="Verdana"/>
          <w:sz w:val="20"/>
        </w:rPr>
        <w:t xml:space="preserve"> miljoen verhoogd</w:t>
      </w:r>
      <w:r>
        <w:rPr>
          <w:rFonts w:ascii="Verdana" w:hAnsi="Verdana"/>
          <w:sz w:val="20"/>
        </w:rPr>
        <w:t xml:space="preserve"> in verband met de doorverdeling van de loon- en prijsbijstelling tranche 2017</w:t>
      </w:r>
      <w:r w:rsidRPr="00CB3D5A">
        <w:rPr>
          <w:rFonts w:ascii="Verdana" w:hAnsi="Verdana"/>
          <w:sz w:val="20"/>
        </w:rPr>
        <w:t>.</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cs="Arial"/>
          <w:b/>
          <w:sz w:val="20"/>
        </w:rPr>
      </w:pPr>
      <w:r>
        <w:rPr>
          <w:rFonts w:ascii="Verdana" w:hAnsi="Verdana" w:cs="Arial"/>
          <w:b/>
          <w:sz w:val="20"/>
        </w:rPr>
        <w:br w:type="page"/>
      </w:r>
    </w:p>
    <w:p w:rsidR="00116216" w:rsidRPr="00073311" w:rsidRDefault="00116216" w:rsidP="00116216">
      <w:pPr>
        <w:spacing w:line="360" w:lineRule="auto"/>
        <w:rPr>
          <w:rFonts w:ascii="Verdana" w:hAnsi="Verdana" w:cs="Arial"/>
          <w:b/>
          <w:sz w:val="20"/>
        </w:rPr>
      </w:pPr>
      <w:r w:rsidRPr="00073311">
        <w:rPr>
          <w:rFonts w:ascii="Verdana" w:hAnsi="Verdana" w:cs="Arial"/>
          <w:b/>
          <w:sz w:val="20"/>
        </w:rPr>
        <w:lastRenderedPageBreak/>
        <w:t xml:space="preserve">Artikel </w:t>
      </w:r>
      <w:r>
        <w:rPr>
          <w:rFonts w:ascii="Verdana" w:hAnsi="Verdana" w:cs="Arial"/>
          <w:b/>
          <w:sz w:val="20"/>
        </w:rPr>
        <w:t>8</w:t>
      </w:r>
      <w:r w:rsidRPr="00073311">
        <w:rPr>
          <w:rFonts w:ascii="Verdana" w:hAnsi="Verdana" w:cs="Arial"/>
          <w:b/>
          <w:sz w:val="20"/>
        </w:rPr>
        <w:t xml:space="preserve">. </w:t>
      </w:r>
      <w:r>
        <w:rPr>
          <w:rFonts w:ascii="Verdana" w:hAnsi="Verdana" w:cs="Arial"/>
          <w:b/>
          <w:sz w:val="20"/>
        </w:rPr>
        <w:t>Internationaal beleid</w:t>
      </w:r>
    </w:p>
    <w:p w:rsidR="00116216" w:rsidRPr="00073311" w:rsidRDefault="00116216" w:rsidP="00116216">
      <w:pPr>
        <w:spacing w:line="360" w:lineRule="auto"/>
        <w:rPr>
          <w:rFonts w:ascii="Verdana" w:hAnsi="Verdana" w:cs="Arial"/>
          <w:sz w:val="20"/>
        </w:rPr>
      </w:pPr>
    </w:p>
    <w:p w:rsidR="00116216" w:rsidRPr="00073311" w:rsidRDefault="00116216" w:rsidP="00116216">
      <w:pPr>
        <w:spacing w:line="360" w:lineRule="auto"/>
        <w:rPr>
          <w:rFonts w:ascii="Verdana" w:hAnsi="Verdana" w:cs="Arial"/>
          <w:i/>
          <w:sz w:val="20"/>
        </w:rPr>
      </w:pPr>
      <w:r w:rsidRPr="00073311">
        <w:rPr>
          <w:rFonts w:ascii="Verdana" w:hAnsi="Verdana" w:cs="Arial"/>
          <w:i/>
          <w:sz w:val="20"/>
        </w:rPr>
        <w:t>Budgettaire gevolgen van beleid</w:t>
      </w:r>
    </w:p>
    <w:tbl>
      <w:tblPr>
        <w:tblW w:w="15042" w:type="dxa"/>
        <w:tblInd w:w="55" w:type="dxa"/>
        <w:tblCellMar>
          <w:left w:w="70" w:type="dxa"/>
          <w:right w:w="70" w:type="dxa"/>
        </w:tblCellMar>
        <w:tblLook w:val="04A0" w:firstRow="1" w:lastRow="0" w:firstColumn="1" w:lastColumn="0" w:noHBand="0" w:noVBand="1"/>
      </w:tblPr>
      <w:tblGrid>
        <w:gridCol w:w="160"/>
        <w:gridCol w:w="281"/>
        <w:gridCol w:w="1786"/>
        <w:gridCol w:w="213"/>
        <w:gridCol w:w="1805"/>
        <w:gridCol w:w="1593"/>
        <w:gridCol w:w="1396"/>
        <w:gridCol w:w="1168"/>
        <w:gridCol w:w="1031"/>
        <w:gridCol w:w="1031"/>
        <w:gridCol w:w="738"/>
        <w:gridCol w:w="960"/>
        <w:gridCol w:w="960"/>
        <w:gridCol w:w="960"/>
        <w:gridCol w:w="960"/>
      </w:tblGrid>
      <w:tr w:rsidR="00116216" w:rsidRPr="006532BC" w:rsidTr="003015DD">
        <w:trPr>
          <w:trHeight w:val="255"/>
        </w:trPr>
        <w:tc>
          <w:tcPr>
            <w:tcW w:w="15042" w:type="dxa"/>
            <w:gridSpan w:val="15"/>
            <w:tcBorders>
              <w:top w:val="single" w:sz="4" w:space="0" w:color="auto"/>
              <w:left w:val="nil"/>
              <w:bottom w:val="single" w:sz="4" w:space="0" w:color="auto"/>
              <w:right w:val="nil"/>
            </w:tcBorders>
            <w:shd w:val="clear" w:color="auto" w:fill="auto"/>
            <w:noWrap/>
            <w:vAlign w:val="center"/>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6532BC">
              <w:rPr>
                <w:rFonts w:ascii="Verdana" w:hAnsi="Verdana"/>
                <w:b/>
                <w:bCs/>
                <w:sz w:val="16"/>
                <w:szCs w:val="16"/>
              </w:rPr>
              <w:t>Budgettaire gevolgen van beleid, Beleidsartikel 8 (Eerste suppletoire begroting) (bedragen x € 1.000)</w:t>
            </w:r>
          </w:p>
        </w:tc>
      </w:tr>
      <w:tr w:rsidR="00116216" w:rsidRPr="006532BC" w:rsidTr="003015DD">
        <w:trPr>
          <w:trHeight w:val="930"/>
        </w:trPr>
        <w:tc>
          <w:tcPr>
            <w:tcW w:w="2227" w:type="dxa"/>
            <w:gridSpan w:val="3"/>
            <w:tcBorders>
              <w:top w:val="nil"/>
              <w:left w:val="nil"/>
              <w:bottom w:val="single" w:sz="4" w:space="0" w:color="auto"/>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 </w:t>
            </w:r>
          </w:p>
        </w:tc>
        <w:tc>
          <w:tcPr>
            <w:tcW w:w="213" w:type="dxa"/>
            <w:tcBorders>
              <w:top w:val="nil"/>
              <w:left w:val="nil"/>
              <w:bottom w:val="single" w:sz="4" w:space="0" w:color="auto"/>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 </w:t>
            </w:r>
          </w:p>
        </w:tc>
        <w:tc>
          <w:tcPr>
            <w:tcW w:w="1805" w:type="dxa"/>
            <w:tcBorders>
              <w:top w:val="nil"/>
              <w:left w:val="nil"/>
              <w:bottom w:val="single" w:sz="4" w:space="0" w:color="auto"/>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 </w:t>
            </w:r>
          </w:p>
        </w:tc>
        <w:tc>
          <w:tcPr>
            <w:tcW w:w="1593" w:type="dxa"/>
            <w:tcBorders>
              <w:top w:val="nil"/>
              <w:left w:val="nil"/>
              <w:bottom w:val="single" w:sz="4" w:space="0" w:color="auto"/>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Ontwerpbegroting 2017</w:t>
            </w:r>
          </w:p>
        </w:tc>
        <w:tc>
          <w:tcPr>
            <w:tcW w:w="1396" w:type="dxa"/>
            <w:tcBorders>
              <w:top w:val="nil"/>
              <w:left w:val="nil"/>
              <w:bottom w:val="single" w:sz="4" w:space="0" w:color="auto"/>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 xml:space="preserve">Mutaties via </w:t>
            </w:r>
            <w:proofErr w:type="spellStart"/>
            <w:r w:rsidRPr="006532BC">
              <w:rPr>
                <w:rFonts w:ascii="Verdana" w:hAnsi="Verdana"/>
                <w:sz w:val="16"/>
                <w:szCs w:val="16"/>
              </w:rPr>
              <w:t>NvW</w:t>
            </w:r>
            <w:proofErr w:type="spellEnd"/>
            <w:r w:rsidRPr="006532BC">
              <w:rPr>
                <w:rFonts w:ascii="Verdana" w:hAnsi="Verdana"/>
                <w:sz w:val="16"/>
                <w:szCs w:val="16"/>
              </w:rPr>
              <w:t>, ISB, motie en amendementen</w:t>
            </w:r>
          </w:p>
        </w:tc>
        <w:tc>
          <w:tcPr>
            <w:tcW w:w="1168" w:type="dxa"/>
            <w:tcBorders>
              <w:top w:val="nil"/>
              <w:left w:val="nil"/>
              <w:bottom w:val="single" w:sz="4" w:space="0" w:color="auto"/>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Vastgestelde begroting 2017</w:t>
            </w:r>
          </w:p>
        </w:tc>
        <w:tc>
          <w:tcPr>
            <w:tcW w:w="1031" w:type="dxa"/>
            <w:tcBorders>
              <w:top w:val="nil"/>
              <w:left w:val="nil"/>
              <w:bottom w:val="single" w:sz="4" w:space="0" w:color="auto"/>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Mutaties 1e suppletoire begroting 2017</w:t>
            </w:r>
          </w:p>
        </w:tc>
        <w:tc>
          <w:tcPr>
            <w:tcW w:w="1031" w:type="dxa"/>
            <w:tcBorders>
              <w:top w:val="nil"/>
              <w:left w:val="nil"/>
              <w:bottom w:val="single" w:sz="4" w:space="0" w:color="auto"/>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Stand 1e suppletoire begroting 2017</w:t>
            </w:r>
          </w:p>
        </w:tc>
        <w:tc>
          <w:tcPr>
            <w:tcW w:w="738" w:type="dxa"/>
            <w:tcBorders>
              <w:top w:val="nil"/>
              <w:left w:val="nil"/>
              <w:bottom w:val="single" w:sz="4" w:space="0" w:color="auto"/>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6532BC">
              <w:rPr>
                <w:rFonts w:ascii="Verdana" w:hAnsi="Verdana"/>
                <w:sz w:val="16"/>
                <w:szCs w:val="16"/>
              </w:rPr>
              <w:t>Mutatie 2018</w:t>
            </w:r>
          </w:p>
        </w:tc>
        <w:tc>
          <w:tcPr>
            <w:tcW w:w="960" w:type="dxa"/>
            <w:tcBorders>
              <w:top w:val="nil"/>
              <w:left w:val="nil"/>
              <w:bottom w:val="single" w:sz="4" w:space="0" w:color="auto"/>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6532BC">
              <w:rPr>
                <w:rFonts w:ascii="Verdana" w:hAnsi="Verdana"/>
                <w:sz w:val="16"/>
                <w:szCs w:val="16"/>
              </w:rPr>
              <w:t>Mutatie 2019</w:t>
            </w:r>
          </w:p>
        </w:tc>
        <w:tc>
          <w:tcPr>
            <w:tcW w:w="960" w:type="dxa"/>
            <w:tcBorders>
              <w:top w:val="nil"/>
              <w:left w:val="nil"/>
              <w:bottom w:val="single" w:sz="4" w:space="0" w:color="auto"/>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6532BC">
              <w:rPr>
                <w:rFonts w:ascii="Verdana" w:hAnsi="Verdana"/>
                <w:sz w:val="16"/>
                <w:szCs w:val="16"/>
              </w:rPr>
              <w:t>Mutatie 2020</w:t>
            </w:r>
          </w:p>
        </w:tc>
        <w:tc>
          <w:tcPr>
            <w:tcW w:w="960" w:type="dxa"/>
            <w:tcBorders>
              <w:top w:val="nil"/>
              <w:left w:val="nil"/>
              <w:bottom w:val="single" w:sz="4" w:space="0" w:color="auto"/>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6532BC">
              <w:rPr>
                <w:rFonts w:ascii="Verdana" w:hAnsi="Verdana"/>
                <w:sz w:val="16"/>
                <w:szCs w:val="16"/>
              </w:rPr>
              <w:t>Mutatie 2021</w:t>
            </w:r>
          </w:p>
        </w:tc>
        <w:tc>
          <w:tcPr>
            <w:tcW w:w="960" w:type="dxa"/>
            <w:tcBorders>
              <w:top w:val="single" w:sz="4" w:space="0" w:color="auto"/>
              <w:left w:val="nil"/>
              <w:bottom w:val="single" w:sz="4" w:space="0" w:color="auto"/>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6532BC">
              <w:rPr>
                <w:rFonts w:ascii="Verdana" w:hAnsi="Verdana"/>
                <w:sz w:val="16"/>
                <w:szCs w:val="16"/>
              </w:rPr>
              <w:t>HGIS-deel 2017</w:t>
            </w:r>
          </w:p>
        </w:tc>
      </w:tr>
      <w:tr w:rsidR="00116216" w:rsidRPr="006532BC" w:rsidTr="003015DD">
        <w:trPr>
          <w:trHeight w:val="210"/>
        </w:trPr>
        <w:tc>
          <w:tcPr>
            <w:tcW w:w="4245" w:type="dxa"/>
            <w:gridSpan w:val="5"/>
            <w:tcBorders>
              <w:top w:val="single" w:sz="4" w:space="0" w:color="auto"/>
              <w:left w:val="nil"/>
              <w:bottom w:val="single" w:sz="4" w:space="0" w:color="auto"/>
              <w:right w:val="nil"/>
            </w:tcBorders>
            <w:shd w:val="clear" w:color="auto" w:fill="auto"/>
            <w:noWrap/>
            <w:vAlign w:val="center"/>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6532BC">
              <w:rPr>
                <w:rFonts w:ascii="Verdana" w:hAnsi="Verdana"/>
                <w:b/>
                <w:bCs/>
                <w:sz w:val="16"/>
                <w:szCs w:val="16"/>
              </w:rPr>
              <w:t>Verplichtingen</w:t>
            </w:r>
          </w:p>
        </w:tc>
        <w:tc>
          <w:tcPr>
            <w:tcW w:w="1593" w:type="dxa"/>
            <w:tcBorders>
              <w:top w:val="nil"/>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10.744</w:t>
            </w:r>
          </w:p>
        </w:tc>
        <w:tc>
          <w:tcPr>
            <w:tcW w:w="1396" w:type="dxa"/>
            <w:tcBorders>
              <w:top w:val="nil"/>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0</w:t>
            </w:r>
          </w:p>
        </w:tc>
        <w:tc>
          <w:tcPr>
            <w:tcW w:w="1168" w:type="dxa"/>
            <w:tcBorders>
              <w:top w:val="nil"/>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10.744</w:t>
            </w:r>
          </w:p>
        </w:tc>
        <w:tc>
          <w:tcPr>
            <w:tcW w:w="1031" w:type="dxa"/>
            <w:tcBorders>
              <w:top w:val="nil"/>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251</w:t>
            </w:r>
          </w:p>
        </w:tc>
        <w:tc>
          <w:tcPr>
            <w:tcW w:w="1031" w:type="dxa"/>
            <w:tcBorders>
              <w:top w:val="nil"/>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10.995</w:t>
            </w:r>
          </w:p>
        </w:tc>
        <w:tc>
          <w:tcPr>
            <w:tcW w:w="738" w:type="dxa"/>
            <w:tcBorders>
              <w:top w:val="nil"/>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248</w:t>
            </w:r>
          </w:p>
        </w:tc>
        <w:tc>
          <w:tcPr>
            <w:tcW w:w="960" w:type="dxa"/>
            <w:tcBorders>
              <w:top w:val="nil"/>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161</w:t>
            </w:r>
          </w:p>
        </w:tc>
        <w:tc>
          <w:tcPr>
            <w:tcW w:w="960" w:type="dxa"/>
            <w:tcBorders>
              <w:top w:val="nil"/>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161</w:t>
            </w:r>
          </w:p>
        </w:tc>
        <w:tc>
          <w:tcPr>
            <w:tcW w:w="960" w:type="dxa"/>
            <w:tcBorders>
              <w:top w:val="nil"/>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250</w:t>
            </w:r>
          </w:p>
        </w:tc>
        <w:tc>
          <w:tcPr>
            <w:tcW w:w="960" w:type="dxa"/>
            <w:tcBorders>
              <w:top w:val="nil"/>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Pr>
                <w:rFonts w:ascii="Verdana" w:hAnsi="Verdana"/>
                <w:b/>
                <w:bCs/>
                <w:sz w:val="16"/>
                <w:szCs w:val="16"/>
              </w:rPr>
              <w:t>9</w:t>
            </w:r>
            <w:r w:rsidRPr="006532BC">
              <w:rPr>
                <w:rFonts w:ascii="Verdana" w:hAnsi="Verdana"/>
                <w:b/>
                <w:bCs/>
                <w:sz w:val="16"/>
                <w:szCs w:val="16"/>
              </w:rPr>
              <w:t>5</w:t>
            </w:r>
          </w:p>
        </w:tc>
      </w:tr>
      <w:tr w:rsidR="00116216" w:rsidRPr="006532BC" w:rsidTr="003015DD">
        <w:trPr>
          <w:trHeight w:val="210"/>
        </w:trPr>
        <w:tc>
          <w:tcPr>
            <w:tcW w:w="4245" w:type="dxa"/>
            <w:gridSpan w:val="5"/>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b/>
                <w:bCs/>
                <w:sz w:val="16"/>
                <w:szCs w:val="16"/>
              </w:rPr>
              <w:t>Uitgaven</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11.538</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11.538</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251</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11.789</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248</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161</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161</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250</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Pr>
                <w:rFonts w:ascii="Verdana" w:hAnsi="Verdana"/>
                <w:b/>
                <w:bCs/>
                <w:sz w:val="16"/>
                <w:szCs w:val="16"/>
              </w:rPr>
              <w:t>9</w:t>
            </w:r>
            <w:r w:rsidRPr="006532BC">
              <w:rPr>
                <w:rFonts w:ascii="Verdana" w:hAnsi="Verdana"/>
                <w:b/>
                <w:bCs/>
                <w:sz w:val="16"/>
                <w:szCs w:val="16"/>
              </w:rPr>
              <w:t>5</w:t>
            </w:r>
          </w:p>
        </w:tc>
      </w:tr>
      <w:tr w:rsidR="00116216" w:rsidRPr="006532BC" w:rsidTr="003015DD">
        <w:trPr>
          <w:trHeight w:val="210"/>
        </w:trPr>
        <w:tc>
          <w:tcPr>
            <w:tcW w:w="4245" w:type="dxa"/>
            <w:gridSpan w:val="5"/>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Waarvan juridisch verplicht</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89,3%</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99,2%</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210"/>
        </w:trPr>
        <w:tc>
          <w:tcPr>
            <w:tcW w:w="2227" w:type="dxa"/>
            <w:gridSpan w:val="3"/>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13"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805" w:type="dxa"/>
            <w:tcBorders>
              <w:top w:val="nil"/>
              <w:left w:val="nil"/>
              <w:bottom w:val="nil"/>
              <w:right w:val="nil"/>
            </w:tcBorders>
            <w:shd w:val="clear" w:color="auto" w:fill="auto"/>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210"/>
        </w:trPr>
        <w:tc>
          <w:tcPr>
            <w:tcW w:w="4245" w:type="dxa"/>
            <w:gridSpan w:val="5"/>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b/>
                <w:bCs/>
                <w:sz w:val="16"/>
                <w:szCs w:val="16"/>
              </w:rPr>
              <w:t>Subsidies</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1.573</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1.573</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-4</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1.569</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-5</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-89</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-89</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-89</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w:t>
            </w:r>
            <w:r>
              <w:rPr>
                <w:rFonts w:ascii="Verdana" w:hAnsi="Verdana"/>
                <w:b/>
                <w:bCs/>
                <w:sz w:val="16"/>
                <w:szCs w:val="16"/>
              </w:rPr>
              <w:t>4</w:t>
            </w:r>
          </w:p>
        </w:tc>
      </w:tr>
      <w:tr w:rsidR="00116216" w:rsidRPr="006532BC" w:rsidTr="003015DD">
        <w:trPr>
          <w:trHeight w:val="209"/>
        </w:trPr>
        <w:tc>
          <w:tcPr>
            <w:tcW w:w="160" w:type="dxa"/>
            <w:tcBorders>
              <w:top w:val="nil"/>
              <w:left w:val="nil"/>
              <w:bottom w:val="nil"/>
              <w:right w:val="nil"/>
            </w:tcBorders>
            <w:shd w:val="clear" w:color="auto" w:fill="auto"/>
            <w:noWrap/>
            <w:vAlign w:val="center"/>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 xml:space="preserve">Duitsland Instituut </w:t>
            </w:r>
            <w:proofErr w:type="spellStart"/>
            <w:r w:rsidRPr="006532BC">
              <w:rPr>
                <w:rFonts w:ascii="Verdana" w:hAnsi="Verdana"/>
                <w:sz w:val="16"/>
                <w:szCs w:val="16"/>
              </w:rPr>
              <w:t>Amsterdamn</w:t>
            </w:r>
            <w:proofErr w:type="spellEnd"/>
            <w:r w:rsidRPr="006532BC">
              <w:rPr>
                <w:rFonts w:ascii="Verdana" w:hAnsi="Verdana"/>
                <w:sz w:val="16"/>
                <w:szCs w:val="16"/>
              </w:rPr>
              <w:t xml:space="preserve"> (DIA)</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612</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612</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97</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709</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96</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72</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72</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72</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20"/>
              </w:rPr>
            </w:pPr>
          </w:p>
        </w:tc>
      </w:tr>
      <w:tr w:rsidR="00116216" w:rsidRPr="006532BC" w:rsidTr="003015DD">
        <w:trPr>
          <w:trHeight w:val="45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lang w:val="en-US"/>
              </w:rPr>
            </w:pPr>
            <w:r w:rsidRPr="006532BC">
              <w:rPr>
                <w:rFonts w:ascii="Verdana" w:hAnsi="Verdana"/>
                <w:sz w:val="16"/>
                <w:szCs w:val="16"/>
                <w:lang w:val="en-US"/>
              </w:rPr>
              <w:t>Netherlands house for Education and Research (</w:t>
            </w:r>
            <w:proofErr w:type="spellStart"/>
            <w:r w:rsidRPr="006532BC">
              <w:rPr>
                <w:rFonts w:ascii="Verdana" w:hAnsi="Verdana"/>
                <w:sz w:val="16"/>
                <w:szCs w:val="16"/>
                <w:lang w:val="en-US"/>
              </w:rPr>
              <w:t>Neth</w:t>
            </w:r>
            <w:proofErr w:type="spellEnd"/>
            <w:r w:rsidRPr="006532BC">
              <w:rPr>
                <w:rFonts w:ascii="Verdana" w:hAnsi="Verdana"/>
                <w:sz w:val="16"/>
                <w:szCs w:val="16"/>
                <w:lang w:val="en-US"/>
              </w:rPr>
              <w:t>-ER)</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600</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600</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600</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20"/>
              </w:rPr>
            </w:pPr>
          </w:p>
        </w:tc>
      </w:tr>
      <w:tr w:rsidR="00116216" w:rsidRPr="006532BC" w:rsidTr="003015DD">
        <w:trPr>
          <w:trHeight w:val="42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Incidentele subsidies voor het uitwisselen van cultuur</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172</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172</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-161</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11</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-161</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-161</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-161</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-161</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Pr>
                <w:rFonts w:ascii="Verdana" w:hAnsi="Verdana"/>
                <w:sz w:val="16"/>
                <w:szCs w:val="16"/>
              </w:rPr>
              <w:t>24</w:t>
            </w:r>
          </w:p>
        </w:tc>
      </w:tr>
      <w:tr w:rsidR="00116216" w:rsidRPr="006532BC" w:rsidTr="003015DD">
        <w:trPr>
          <w:trHeight w:val="255"/>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overige incidentele subsidies</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189</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189</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60</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249</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60</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20"/>
              </w:rPr>
            </w:pPr>
          </w:p>
        </w:tc>
      </w:tr>
      <w:tr w:rsidR="00116216" w:rsidRPr="006532BC" w:rsidTr="003015DD">
        <w:trPr>
          <w:trHeight w:val="21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 xml:space="preserve"> </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210"/>
        </w:trPr>
        <w:tc>
          <w:tcPr>
            <w:tcW w:w="4245" w:type="dxa"/>
            <w:gridSpan w:val="5"/>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b/>
                <w:bCs/>
                <w:sz w:val="16"/>
                <w:szCs w:val="16"/>
              </w:rPr>
              <w:t>Opdrachten</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207</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207</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3</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210</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3</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0</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0</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0</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0</w:t>
            </w:r>
          </w:p>
        </w:tc>
      </w:tr>
      <w:tr w:rsidR="00116216" w:rsidRPr="006532BC" w:rsidTr="003015DD">
        <w:trPr>
          <w:trHeight w:val="276"/>
        </w:trPr>
        <w:tc>
          <w:tcPr>
            <w:tcW w:w="1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Beleidsonderzoek en benchmarking</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100</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100</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3</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103</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3</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20"/>
              </w:rPr>
            </w:pPr>
          </w:p>
        </w:tc>
      </w:tr>
      <w:tr w:rsidR="00116216" w:rsidRPr="006532BC" w:rsidTr="003015DD">
        <w:trPr>
          <w:trHeight w:val="28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Incidentele Internationale activiteiten</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107</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107</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107</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20"/>
              </w:rPr>
            </w:pPr>
          </w:p>
        </w:tc>
      </w:tr>
      <w:tr w:rsidR="00116216" w:rsidRPr="006532BC" w:rsidTr="003015DD">
        <w:trPr>
          <w:trHeight w:val="255"/>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EU-voorzitterschap</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0</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20"/>
              </w:rPr>
            </w:pPr>
          </w:p>
        </w:tc>
      </w:tr>
      <w:tr w:rsidR="00116216" w:rsidRPr="006532BC" w:rsidTr="003015DD">
        <w:trPr>
          <w:trHeight w:val="21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3804" w:type="dxa"/>
            <w:gridSpan w:val="3"/>
            <w:tcBorders>
              <w:top w:val="nil"/>
              <w:left w:val="nil"/>
              <w:bottom w:val="nil"/>
              <w:right w:val="nil"/>
            </w:tcBorders>
            <w:shd w:val="clear" w:color="auto" w:fill="auto"/>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435"/>
        </w:trPr>
        <w:tc>
          <w:tcPr>
            <w:tcW w:w="4245" w:type="dxa"/>
            <w:gridSpan w:val="5"/>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6532BC">
              <w:rPr>
                <w:rFonts w:ascii="Verdana" w:hAnsi="Verdana"/>
                <w:b/>
                <w:bCs/>
                <w:sz w:val="16"/>
                <w:szCs w:val="16"/>
              </w:rPr>
              <w:t>Bijdragen aan (</w:t>
            </w:r>
            <w:proofErr w:type="spellStart"/>
            <w:r w:rsidRPr="006532BC">
              <w:rPr>
                <w:rFonts w:ascii="Verdana" w:hAnsi="Verdana"/>
                <w:b/>
                <w:bCs/>
                <w:sz w:val="16"/>
                <w:szCs w:val="16"/>
              </w:rPr>
              <w:t>inter</w:t>
            </w:r>
            <w:proofErr w:type="spellEnd"/>
            <w:r w:rsidRPr="006532BC">
              <w:rPr>
                <w:rFonts w:ascii="Verdana" w:hAnsi="Verdana"/>
                <w:b/>
                <w:bCs/>
                <w:sz w:val="16"/>
                <w:szCs w:val="16"/>
              </w:rPr>
              <w:t>)nationale organisaties</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9.308</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9.308</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276</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9.584</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274</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274</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274</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363</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Pr>
                <w:rFonts w:ascii="Verdana" w:hAnsi="Verdana"/>
                <w:b/>
                <w:bCs/>
                <w:sz w:val="16"/>
                <w:szCs w:val="16"/>
              </w:rPr>
              <w:t>95</w:t>
            </w:r>
          </w:p>
        </w:tc>
      </w:tr>
      <w:tr w:rsidR="00116216" w:rsidRPr="006532BC" w:rsidTr="003015DD">
        <w:trPr>
          <w:trHeight w:val="24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OCW-vertegenwoordiging in het buitenland</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135</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135</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135</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21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Stichting EP-Nuffic</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3.562</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3.562</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161</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3.723</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121</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121</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121</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121</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21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Nederlandse Taalunie</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2.858</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2.858</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-23</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2.835</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15</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15</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15</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14</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21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Europa College Brugge</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30</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30</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30</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21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Unesco</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20</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20</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20</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21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OESO CERI</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76</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76</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76</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21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roofErr w:type="spellStart"/>
            <w:r w:rsidRPr="006532BC">
              <w:rPr>
                <w:rFonts w:ascii="Verdana" w:hAnsi="Verdana"/>
                <w:sz w:val="16"/>
                <w:szCs w:val="16"/>
              </w:rPr>
              <w:t>Fulbright</w:t>
            </w:r>
            <w:proofErr w:type="spellEnd"/>
            <w:r w:rsidRPr="006532BC">
              <w:rPr>
                <w:rFonts w:ascii="Verdana" w:hAnsi="Verdana"/>
                <w:sz w:val="16"/>
                <w:szCs w:val="16"/>
              </w:rPr>
              <w:t xml:space="preserve"> Center</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368</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368</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368</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21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DCIC</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90</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90</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-90</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-90</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-90</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-90</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Pr>
                <w:rFonts w:ascii="Verdana" w:hAnsi="Verdana"/>
                <w:color w:val="000000"/>
                <w:sz w:val="16"/>
                <w:szCs w:val="16"/>
              </w:rPr>
              <w:t>-90</w:t>
            </w:r>
          </w:p>
        </w:tc>
      </w:tr>
      <w:tr w:rsidR="00116216" w:rsidRPr="006532BC" w:rsidTr="003015DD">
        <w:trPr>
          <w:trHeight w:val="21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Stichting Ons Erfdeel</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185</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185</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185</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370</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185</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185</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185</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185</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Pr>
                <w:rFonts w:ascii="Verdana" w:hAnsi="Verdana"/>
                <w:color w:val="000000"/>
                <w:sz w:val="16"/>
                <w:szCs w:val="16"/>
              </w:rPr>
              <w:t>185</w:t>
            </w:r>
          </w:p>
        </w:tc>
      </w:tr>
      <w:tr w:rsidR="00116216" w:rsidRPr="006532BC" w:rsidTr="003015DD">
        <w:trPr>
          <w:trHeight w:val="42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Nationaal Agentschap  Erasmus + Onderwijs &amp; Training</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1.959</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1.959</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43</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2.002</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43</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43</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43</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43</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21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EU-programma's en activiteiten</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25</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25</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25</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21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6532BC" w:rsidTr="003015DD">
        <w:trPr>
          <w:trHeight w:val="210"/>
        </w:trPr>
        <w:tc>
          <w:tcPr>
            <w:tcW w:w="4245" w:type="dxa"/>
            <w:gridSpan w:val="5"/>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6532BC">
              <w:rPr>
                <w:rFonts w:ascii="Verdana" w:hAnsi="Verdana"/>
                <w:b/>
                <w:bCs/>
                <w:sz w:val="16"/>
                <w:szCs w:val="16"/>
              </w:rPr>
              <w:t>Bijdragen aan andere begrotingshoofdstukken</w:t>
            </w:r>
          </w:p>
        </w:tc>
        <w:tc>
          <w:tcPr>
            <w:tcW w:w="1593"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450</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450</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-24</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426</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-24</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-24</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-24</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-24</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-24</w:t>
            </w:r>
          </w:p>
        </w:tc>
      </w:tr>
      <w:tr w:rsidR="00116216" w:rsidRPr="006532BC" w:rsidTr="003015DD">
        <w:trPr>
          <w:trHeight w:val="420"/>
        </w:trPr>
        <w:tc>
          <w:tcPr>
            <w:tcW w:w="160"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1"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w:t>
            </w:r>
          </w:p>
        </w:tc>
        <w:tc>
          <w:tcPr>
            <w:tcW w:w="3804" w:type="dxa"/>
            <w:gridSpan w:val="3"/>
            <w:tcBorders>
              <w:top w:val="nil"/>
              <w:left w:val="nil"/>
              <w:bottom w:val="nil"/>
              <w:right w:val="nil"/>
            </w:tcBorders>
            <w:shd w:val="clear" w:color="auto" w:fill="auto"/>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6532BC">
              <w:rPr>
                <w:rFonts w:ascii="Verdana" w:hAnsi="Verdana"/>
                <w:sz w:val="16"/>
                <w:szCs w:val="16"/>
              </w:rPr>
              <w:t>Vlaams-</w:t>
            </w:r>
            <w:proofErr w:type="spellStart"/>
            <w:r w:rsidRPr="006532BC">
              <w:rPr>
                <w:rFonts w:ascii="Verdana" w:hAnsi="Verdana"/>
                <w:sz w:val="16"/>
                <w:szCs w:val="16"/>
              </w:rPr>
              <w:t>Nederlandshuis</w:t>
            </w:r>
            <w:proofErr w:type="spellEnd"/>
            <w:r w:rsidRPr="006532BC">
              <w:rPr>
                <w:rFonts w:ascii="Verdana" w:hAnsi="Verdana"/>
                <w:sz w:val="16"/>
                <w:szCs w:val="16"/>
              </w:rPr>
              <w:t xml:space="preserve"> </w:t>
            </w:r>
            <w:proofErr w:type="spellStart"/>
            <w:r w:rsidRPr="006532BC">
              <w:rPr>
                <w:rFonts w:ascii="Verdana" w:hAnsi="Verdana"/>
                <w:sz w:val="16"/>
                <w:szCs w:val="16"/>
              </w:rPr>
              <w:t>DeBuren</w:t>
            </w:r>
            <w:proofErr w:type="spellEnd"/>
            <w:r w:rsidRPr="006532BC">
              <w:rPr>
                <w:rFonts w:ascii="Verdana" w:hAnsi="Verdana"/>
                <w:sz w:val="16"/>
                <w:szCs w:val="16"/>
              </w:rPr>
              <w:t xml:space="preserve"> (Hoofdstuk 5 BuZa)</w:t>
            </w:r>
          </w:p>
        </w:tc>
        <w:tc>
          <w:tcPr>
            <w:tcW w:w="1593" w:type="dxa"/>
            <w:tcBorders>
              <w:top w:val="nil"/>
              <w:left w:val="nil"/>
              <w:bottom w:val="nil"/>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450</w:t>
            </w:r>
          </w:p>
        </w:tc>
        <w:tc>
          <w:tcPr>
            <w:tcW w:w="1396"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450</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-24</w:t>
            </w:r>
          </w:p>
        </w:tc>
        <w:tc>
          <w:tcPr>
            <w:tcW w:w="1031"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426</w:t>
            </w:r>
          </w:p>
        </w:tc>
        <w:tc>
          <w:tcPr>
            <w:tcW w:w="738"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-24</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-24</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-24</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-24</w:t>
            </w:r>
          </w:p>
        </w:tc>
        <w:tc>
          <w:tcPr>
            <w:tcW w:w="960" w:type="dxa"/>
            <w:tcBorders>
              <w:top w:val="nil"/>
              <w:left w:val="nil"/>
              <w:bottom w:val="nil"/>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6532BC">
              <w:rPr>
                <w:rFonts w:ascii="Verdana" w:hAnsi="Verdana"/>
                <w:sz w:val="16"/>
                <w:szCs w:val="16"/>
              </w:rPr>
              <w:t>-24</w:t>
            </w:r>
          </w:p>
        </w:tc>
      </w:tr>
      <w:tr w:rsidR="00116216" w:rsidRPr="006532BC" w:rsidTr="003015DD">
        <w:trPr>
          <w:trHeight w:val="210"/>
        </w:trPr>
        <w:tc>
          <w:tcPr>
            <w:tcW w:w="4245" w:type="dxa"/>
            <w:gridSpan w:val="5"/>
            <w:tcBorders>
              <w:top w:val="single" w:sz="4" w:space="0" w:color="auto"/>
              <w:left w:val="nil"/>
              <w:bottom w:val="single" w:sz="4" w:space="0" w:color="auto"/>
              <w:right w:val="nil"/>
            </w:tcBorders>
            <w:shd w:val="clear" w:color="auto" w:fill="auto"/>
            <w:noWrap/>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6532BC">
              <w:rPr>
                <w:rFonts w:ascii="Verdana" w:hAnsi="Verdana"/>
                <w:b/>
                <w:bCs/>
                <w:sz w:val="16"/>
                <w:szCs w:val="16"/>
              </w:rPr>
              <w:t>Ontvangsten</w:t>
            </w:r>
          </w:p>
        </w:tc>
        <w:tc>
          <w:tcPr>
            <w:tcW w:w="1593" w:type="dxa"/>
            <w:tcBorders>
              <w:top w:val="single" w:sz="4" w:space="0" w:color="auto"/>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99</w:t>
            </w:r>
          </w:p>
        </w:tc>
        <w:tc>
          <w:tcPr>
            <w:tcW w:w="1396" w:type="dxa"/>
            <w:tcBorders>
              <w:top w:val="single" w:sz="4" w:space="0" w:color="auto"/>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6532BC">
              <w:rPr>
                <w:rFonts w:ascii="Verdana" w:hAnsi="Verdana"/>
                <w:b/>
                <w:bCs/>
                <w:sz w:val="16"/>
                <w:szCs w:val="16"/>
              </w:rPr>
              <w:t> </w:t>
            </w:r>
          </w:p>
        </w:tc>
        <w:tc>
          <w:tcPr>
            <w:tcW w:w="1168" w:type="dxa"/>
            <w:tcBorders>
              <w:top w:val="single" w:sz="4" w:space="0" w:color="auto"/>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99</w:t>
            </w:r>
          </w:p>
        </w:tc>
        <w:tc>
          <w:tcPr>
            <w:tcW w:w="1031" w:type="dxa"/>
            <w:tcBorders>
              <w:top w:val="single" w:sz="4" w:space="0" w:color="auto"/>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6532BC">
              <w:rPr>
                <w:rFonts w:ascii="Verdana" w:hAnsi="Verdana"/>
                <w:b/>
                <w:bCs/>
                <w:sz w:val="16"/>
                <w:szCs w:val="16"/>
              </w:rPr>
              <w:t> </w:t>
            </w:r>
          </w:p>
        </w:tc>
        <w:tc>
          <w:tcPr>
            <w:tcW w:w="1031" w:type="dxa"/>
            <w:tcBorders>
              <w:top w:val="single" w:sz="4" w:space="0" w:color="auto"/>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6532BC">
              <w:rPr>
                <w:rFonts w:ascii="Verdana" w:hAnsi="Verdana"/>
                <w:b/>
                <w:bCs/>
                <w:sz w:val="16"/>
                <w:szCs w:val="16"/>
              </w:rPr>
              <w:t>99</w:t>
            </w:r>
          </w:p>
        </w:tc>
        <w:tc>
          <w:tcPr>
            <w:tcW w:w="738" w:type="dxa"/>
            <w:tcBorders>
              <w:top w:val="single" w:sz="4" w:space="0" w:color="auto"/>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6532BC">
              <w:rPr>
                <w:rFonts w:ascii="Verdana" w:hAnsi="Verdana"/>
                <w:b/>
                <w:bCs/>
                <w:sz w:val="16"/>
                <w:szCs w:val="16"/>
              </w:rPr>
              <w:t> </w:t>
            </w:r>
          </w:p>
        </w:tc>
        <w:tc>
          <w:tcPr>
            <w:tcW w:w="960" w:type="dxa"/>
            <w:tcBorders>
              <w:top w:val="single" w:sz="4" w:space="0" w:color="auto"/>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6532BC">
              <w:rPr>
                <w:rFonts w:ascii="Verdana" w:hAnsi="Verdana"/>
                <w:b/>
                <w:bCs/>
                <w:sz w:val="16"/>
                <w:szCs w:val="16"/>
              </w:rPr>
              <w:t> </w:t>
            </w:r>
          </w:p>
        </w:tc>
        <w:tc>
          <w:tcPr>
            <w:tcW w:w="960" w:type="dxa"/>
            <w:tcBorders>
              <w:top w:val="single" w:sz="4" w:space="0" w:color="auto"/>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6532BC">
              <w:rPr>
                <w:rFonts w:ascii="Verdana" w:hAnsi="Verdana"/>
                <w:b/>
                <w:bCs/>
                <w:sz w:val="16"/>
                <w:szCs w:val="16"/>
              </w:rPr>
              <w:t> </w:t>
            </w:r>
          </w:p>
        </w:tc>
        <w:tc>
          <w:tcPr>
            <w:tcW w:w="960" w:type="dxa"/>
            <w:tcBorders>
              <w:top w:val="single" w:sz="4" w:space="0" w:color="auto"/>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6532BC">
              <w:rPr>
                <w:rFonts w:ascii="Verdana" w:hAnsi="Verdana"/>
                <w:b/>
                <w:bCs/>
                <w:sz w:val="16"/>
                <w:szCs w:val="16"/>
              </w:rPr>
              <w:t> </w:t>
            </w:r>
          </w:p>
        </w:tc>
        <w:tc>
          <w:tcPr>
            <w:tcW w:w="960" w:type="dxa"/>
            <w:tcBorders>
              <w:top w:val="single" w:sz="4" w:space="0" w:color="auto"/>
              <w:left w:val="nil"/>
              <w:bottom w:val="single" w:sz="4" w:space="0" w:color="auto"/>
              <w:right w:val="nil"/>
            </w:tcBorders>
            <w:shd w:val="clear" w:color="auto" w:fill="auto"/>
            <w:noWrap/>
            <w:vAlign w:val="bottom"/>
            <w:hideMark/>
          </w:tcPr>
          <w:p w:rsidR="00116216" w:rsidRPr="006532B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6532BC">
              <w:rPr>
                <w:rFonts w:ascii="Verdana" w:hAnsi="Verdana"/>
                <w:color w:val="000000"/>
                <w:sz w:val="16"/>
                <w:szCs w:val="16"/>
              </w:rPr>
              <w:t> </w:t>
            </w:r>
          </w:p>
        </w:tc>
      </w:tr>
    </w:tbl>
    <w:p w:rsidR="00116216" w:rsidRPr="00073311" w:rsidRDefault="00116216" w:rsidP="00116216">
      <w:pPr>
        <w:spacing w:line="360" w:lineRule="auto"/>
        <w:rPr>
          <w:rFonts w:ascii="Verdana" w:hAnsi="Verdana" w:cs="Arial"/>
          <w:sz w:val="20"/>
        </w:rPr>
      </w:pPr>
    </w:p>
    <w:p w:rsidR="00116216" w:rsidRDefault="00116216" w:rsidP="00116216">
      <w:pPr>
        <w:spacing w:line="360" w:lineRule="auto"/>
        <w:rPr>
          <w:rFonts w:ascii="Verdana" w:hAnsi="Verdana"/>
          <w:sz w:val="20"/>
        </w:rPr>
      </w:pPr>
      <w:r w:rsidRPr="00073311">
        <w:rPr>
          <w:rFonts w:ascii="Verdana" w:hAnsi="Verdana"/>
          <w:sz w:val="20"/>
        </w:rPr>
        <w:t xml:space="preserve">In de kolom “Mutaties </w:t>
      </w:r>
      <w:r>
        <w:rPr>
          <w:rFonts w:ascii="Verdana" w:hAnsi="Verdana"/>
          <w:sz w:val="20"/>
        </w:rPr>
        <w:t>eerste</w:t>
      </w:r>
      <w:r w:rsidRPr="00073311">
        <w:rPr>
          <w:rFonts w:ascii="Verdana" w:hAnsi="Verdana"/>
          <w:sz w:val="20"/>
        </w:rPr>
        <w:t xml:space="preserve"> suppletoire begroting 201</w:t>
      </w:r>
      <w:r>
        <w:rPr>
          <w:rFonts w:ascii="Verdana" w:hAnsi="Verdana"/>
          <w:sz w:val="20"/>
        </w:rPr>
        <w:t>7</w:t>
      </w:r>
      <w:r w:rsidRPr="00073311">
        <w:rPr>
          <w:rFonts w:ascii="Verdana" w:hAnsi="Verdana"/>
          <w:sz w:val="20"/>
        </w:rPr>
        <w:t xml:space="preserve">” worden de mutaties ten opzichte van de “Stand </w:t>
      </w:r>
      <w:r>
        <w:rPr>
          <w:rFonts w:ascii="Verdana" w:hAnsi="Verdana"/>
          <w:sz w:val="20"/>
        </w:rPr>
        <w:t>vastgestelde</w:t>
      </w:r>
      <w:r w:rsidRPr="00073311">
        <w:rPr>
          <w:rFonts w:ascii="Verdana" w:hAnsi="Verdana"/>
          <w:sz w:val="20"/>
        </w:rPr>
        <w:t xml:space="preserve"> begroting 201</w:t>
      </w:r>
      <w:r>
        <w:rPr>
          <w:rFonts w:ascii="Verdana" w:hAnsi="Verdana"/>
          <w:sz w:val="20"/>
        </w:rPr>
        <w:t>7</w:t>
      </w:r>
      <w:r w:rsidRPr="00073311">
        <w:rPr>
          <w:rFonts w:ascii="Verdana" w:hAnsi="Verdana"/>
          <w:sz w:val="20"/>
        </w:rPr>
        <w:t xml:space="preserve">” weergegeven. </w:t>
      </w:r>
    </w:p>
    <w:p w:rsidR="00116216" w:rsidRDefault="00116216" w:rsidP="00116216">
      <w:pPr>
        <w:spacing w:line="360" w:lineRule="auto"/>
        <w:rPr>
          <w:rFonts w:ascii="Verdana" w:hAnsi="Verdana"/>
          <w:sz w:val="20"/>
        </w:rPr>
      </w:pPr>
    </w:p>
    <w:p w:rsidR="00116216" w:rsidRPr="009F5098" w:rsidRDefault="00116216" w:rsidP="00116216">
      <w:pPr>
        <w:spacing w:line="360" w:lineRule="auto"/>
        <w:rPr>
          <w:rFonts w:ascii="Verdana" w:hAnsi="Verdana"/>
          <w:i/>
          <w:sz w:val="20"/>
        </w:rPr>
      </w:pPr>
      <w:r w:rsidRPr="009F5098">
        <w:rPr>
          <w:rFonts w:ascii="Verdana" w:hAnsi="Verdana"/>
          <w:i/>
          <w:sz w:val="20"/>
        </w:rPr>
        <w:t>Toelichting</w:t>
      </w:r>
      <w:r>
        <w:rPr>
          <w:rFonts w:ascii="Verdana" w:hAnsi="Verdana"/>
          <w:i/>
          <w:sz w:val="20"/>
        </w:rPr>
        <w:t>:</w:t>
      </w:r>
    </w:p>
    <w:p w:rsidR="00116216" w:rsidRPr="005A1AA8" w:rsidRDefault="00116216" w:rsidP="00116216">
      <w:pPr>
        <w:spacing w:line="360" w:lineRule="auto"/>
        <w:rPr>
          <w:rFonts w:ascii="Verdana" w:hAnsi="Verdana"/>
          <w:sz w:val="20"/>
        </w:rPr>
      </w:pPr>
      <w:r>
        <w:rPr>
          <w:rFonts w:ascii="Verdana" w:hAnsi="Verdana"/>
          <w:sz w:val="20"/>
        </w:rPr>
        <w:t>Per abuis heeft er een verkeerde mutatie plaatsgevonden tussen de posten “</w:t>
      </w:r>
      <w:r w:rsidRPr="00D13A78">
        <w:rPr>
          <w:rFonts w:ascii="Verdana" w:hAnsi="Verdana"/>
          <w:sz w:val="20"/>
        </w:rPr>
        <w:t>Incidentele subsidies voor het uitwisselen van cultuur</w:t>
      </w:r>
      <w:r>
        <w:rPr>
          <w:rFonts w:ascii="Verdana" w:hAnsi="Verdana"/>
          <w:sz w:val="20"/>
        </w:rPr>
        <w:t>” en “</w:t>
      </w:r>
      <w:r w:rsidRPr="00D13A78">
        <w:rPr>
          <w:rFonts w:ascii="Verdana" w:hAnsi="Verdana"/>
          <w:sz w:val="20"/>
        </w:rPr>
        <w:t>Stichting Ons Erfdeel</w:t>
      </w:r>
      <w:r>
        <w:rPr>
          <w:rFonts w:ascii="Verdana" w:hAnsi="Verdana"/>
          <w:sz w:val="20"/>
        </w:rPr>
        <w:t>”</w:t>
      </w:r>
      <w:r w:rsidRPr="00AB5CD8">
        <w:rPr>
          <w:rFonts w:ascii="Verdana" w:hAnsi="Verdana"/>
          <w:sz w:val="20"/>
        </w:rPr>
        <w:t xml:space="preserve"> </w:t>
      </w:r>
      <w:r>
        <w:rPr>
          <w:rFonts w:ascii="Verdana" w:hAnsi="Verdana"/>
          <w:sz w:val="20"/>
        </w:rPr>
        <w:t xml:space="preserve">van € 185.000,-. Bij de miljoenennota zal deze mutatie worden teruggedraaid, zodat de budgetstand op “Ons erfdeel” weer op € 185.000,- komt te staan in plaats van € 370.000,-. </w:t>
      </w:r>
    </w:p>
    <w:p w:rsidR="00116216" w:rsidRDefault="00116216" w:rsidP="00116216">
      <w:pPr>
        <w:spacing w:line="360" w:lineRule="auto"/>
        <w:rPr>
          <w:rFonts w:ascii="Verdana" w:hAnsi="Verdana" w:cs="Arial"/>
          <w:b/>
          <w:sz w:val="20"/>
        </w:rPr>
      </w:pPr>
    </w:p>
    <w:p w:rsidR="00116216" w:rsidRPr="00073311" w:rsidRDefault="00116216" w:rsidP="00116216">
      <w:pPr>
        <w:spacing w:line="360" w:lineRule="auto"/>
        <w:rPr>
          <w:rFonts w:ascii="Verdana" w:hAnsi="Verdana" w:cs="Arial"/>
          <w:b/>
          <w:sz w:val="20"/>
        </w:rPr>
      </w:pPr>
      <w:r w:rsidRPr="00073311">
        <w:rPr>
          <w:rFonts w:ascii="Verdana" w:hAnsi="Verdana" w:cs="Arial"/>
          <w:b/>
          <w:sz w:val="20"/>
        </w:rPr>
        <w:t xml:space="preserve">Artikel </w:t>
      </w:r>
      <w:r>
        <w:rPr>
          <w:rFonts w:ascii="Verdana" w:hAnsi="Verdana" w:cs="Arial"/>
          <w:b/>
          <w:sz w:val="20"/>
        </w:rPr>
        <w:t>9</w:t>
      </w:r>
      <w:r w:rsidRPr="00073311">
        <w:rPr>
          <w:rFonts w:ascii="Verdana" w:hAnsi="Verdana" w:cs="Arial"/>
          <w:b/>
          <w:sz w:val="20"/>
        </w:rPr>
        <w:t xml:space="preserve">. </w:t>
      </w:r>
      <w:r>
        <w:rPr>
          <w:rFonts w:ascii="Verdana" w:hAnsi="Verdana" w:cs="Arial"/>
          <w:b/>
          <w:sz w:val="20"/>
        </w:rPr>
        <w:t>Arbeidsmarkt- en personeelsbeleid</w:t>
      </w:r>
    </w:p>
    <w:p w:rsidR="00116216" w:rsidRPr="00073311" w:rsidRDefault="00116216" w:rsidP="00116216">
      <w:pPr>
        <w:spacing w:line="360" w:lineRule="auto"/>
        <w:rPr>
          <w:rFonts w:ascii="Verdana" w:hAnsi="Verdana" w:cs="Arial"/>
          <w:sz w:val="20"/>
        </w:rPr>
      </w:pPr>
    </w:p>
    <w:p w:rsidR="00116216" w:rsidRPr="00073311" w:rsidRDefault="00116216" w:rsidP="00116216">
      <w:pPr>
        <w:spacing w:line="360" w:lineRule="auto"/>
        <w:rPr>
          <w:rFonts w:ascii="Verdana" w:hAnsi="Verdana" w:cs="Arial"/>
          <w:i/>
          <w:sz w:val="20"/>
        </w:rPr>
      </w:pPr>
      <w:r w:rsidRPr="00073311">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30"/>
        <w:gridCol w:w="265"/>
        <w:gridCol w:w="1841"/>
        <w:gridCol w:w="217"/>
        <w:gridCol w:w="2412"/>
        <w:gridCol w:w="1593"/>
        <w:gridCol w:w="1397"/>
        <w:gridCol w:w="1168"/>
        <w:gridCol w:w="1033"/>
        <w:gridCol w:w="1033"/>
        <w:gridCol w:w="741"/>
        <w:gridCol w:w="738"/>
        <w:gridCol w:w="738"/>
        <w:gridCol w:w="738"/>
      </w:tblGrid>
      <w:tr w:rsidR="00116216" w:rsidRPr="009F5452" w:rsidTr="003015DD">
        <w:trPr>
          <w:trHeight w:val="210"/>
        </w:trPr>
        <w:tc>
          <w:tcPr>
            <w:tcW w:w="5000" w:type="pct"/>
            <w:gridSpan w:val="14"/>
            <w:tcBorders>
              <w:top w:val="single" w:sz="4" w:space="0" w:color="auto"/>
              <w:left w:val="nil"/>
              <w:bottom w:val="single" w:sz="4" w:space="0" w:color="auto"/>
              <w:right w:val="nil"/>
            </w:tcBorders>
            <w:shd w:val="clear" w:color="auto" w:fill="auto"/>
            <w:noWrap/>
            <w:vAlign w:val="center"/>
            <w:hideMark/>
          </w:tcPr>
          <w:p w:rsidR="00116216" w:rsidRPr="00AB1FDF"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452">
              <w:rPr>
                <w:rFonts w:ascii="Verdana" w:hAnsi="Verdana"/>
                <w:b/>
                <w:bCs/>
                <w:sz w:val="16"/>
                <w:szCs w:val="16"/>
              </w:rPr>
              <w:t>Budgettaire gevolgen van beleid, Beleidsartikel 9 (Eerste suppletoire begroting) (bedragen x € 1.000)</w:t>
            </w:r>
          </w:p>
        </w:tc>
      </w:tr>
      <w:tr w:rsidR="00116216" w:rsidRPr="009F5452" w:rsidTr="003015DD">
        <w:trPr>
          <w:trHeight w:val="930"/>
        </w:trPr>
        <w:tc>
          <w:tcPr>
            <w:tcW w:w="826" w:type="pct"/>
            <w:gridSpan w:val="3"/>
            <w:tcBorders>
              <w:top w:val="nil"/>
              <w:left w:val="nil"/>
              <w:bottom w:val="single" w:sz="4" w:space="0" w:color="auto"/>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 </w:t>
            </w:r>
          </w:p>
        </w:tc>
        <w:tc>
          <w:tcPr>
            <w:tcW w:w="77" w:type="pct"/>
            <w:tcBorders>
              <w:top w:val="nil"/>
              <w:left w:val="nil"/>
              <w:bottom w:val="single" w:sz="4" w:space="0" w:color="auto"/>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 </w:t>
            </w:r>
          </w:p>
        </w:tc>
        <w:tc>
          <w:tcPr>
            <w:tcW w:w="853" w:type="pct"/>
            <w:tcBorders>
              <w:top w:val="nil"/>
              <w:left w:val="nil"/>
              <w:bottom w:val="single" w:sz="4" w:space="0" w:color="auto"/>
              <w:right w:val="nil"/>
            </w:tcBorders>
            <w:shd w:val="clear" w:color="auto" w:fill="auto"/>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 </w:t>
            </w:r>
          </w:p>
        </w:tc>
        <w:tc>
          <w:tcPr>
            <w:tcW w:w="563" w:type="pct"/>
            <w:tcBorders>
              <w:top w:val="nil"/>
              <w:left w:val="nil"/>
              <w:bottom w:val="single" w:sz="4" w:space="0" w:color="auto"/>
              <w:right w:val="nil"/>
            </w:tcBorders>
            <w:shd w:val="clear" w:color="auto" w:fill="auto"/>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Ontwerpbegroting 2017</w:t>
            </w:r>
          </w:p>
        </w:tc>
        <w:tc>
          <w:tcPr>
            <w:tcW w:w="494" w:type="pct"/>
            <w:tcBorders>
              <w:top w:val="nil"/>
              <w:left w:val="nil"/>
              <w:bottom w:val="single" w:sz="4" w:space="0" w:color="auto"/>
              <w:right w:val="nil"/>
            </w:tcBorders>
            <w:shd w:val="clear" w:color="auto" w:fill="auto"/>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 xml:space="preserve">Mutaties via </w:t>
            </w:r>
            <w:proofErr w:type="spellStart"/>
            <w:r w:rsidRPr="009F5452">
              <w:rPr>
                <w:rFonts w:ascii="Verdana" w:hAnsi="Verdana"/>
                <w:sz w:val="16"/>
                <w:szCs w:val="16"/>
              </w:rPr>
              <w:t>NvW</w:t>
            </w:r>
            <w:proofErr w:type="spellEnd"/>
            <w:r w:rsidRPr="009F5452">
              <w:rPr>
                <w:rFonts w:ascii="Verdana" w:hAnsi="Verdana"/>
                <w:sz w:val="16"/>
                <w:szCs w:val="16"/>
              </w:rPr>
              <w:t>, ISB, motie en amendementen</w:t>
            </w:r>
          </w:p>
        </w:tc>
        <w:tc>
          <w:tcPr>
            <w:tcW w:w="413" w:type="pct"/>
            <w:tcBorders>
              <w:top w:val="nil"/>
              <w:left w:val="nil"/>
              <w:bottom w:val="single" w:sz="4" w:space="0" w:color="auto"/>
              <w:right w:val="nil"/>
            </w:tcBorders>
            <w:shd w:val="clear" w:color="auto" w:fill="auto"/>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Vastgestelde begroting 2017</w:t>
            </w:r>
          </w:p>
        </w:tc>
        <w:tc>
          <w:tcPr>
            <w:tcW w:w="365" w:type="pct"/>
            <w:tcBorders>
              <w:top w:val="nil"/>
              <w:left w:val="nil"/>
              <w:bottom w:val="single" w:sz="4" w:space="0" w:color="auto"/>
              <w:right w:val="nil"/>
            </w:tcBorders>
            <w:shd w:val="clear" w:color="auto" w:fill="auto"/>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Mutaties 1e suppletoire begroting 2017</w:t>
            </w:r>
          </w:p>
        </w:tc>
        <w:tc>
          <w:tcPr>
            <w:tcW w:w="365" w:type="pct"/>
            <w:tcBorders>
              <w:top w:val="nil"/>
              <w:left w:val="nil"/>
              <w:bottom w:val="single" w:sz="4" w:space="0" w:color="auto"/>
              <w:right w:val="nil"/>
            </w:tcBorders>
            <w:shd w:val="clear" w:color="auto" w:fill="auto"/>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Stand 1e suppletoire begroting 2017</w:t>
            </w:r>
          </w:p>
        </w:tc>
        <w:tc>
          <w:tcPr>
            <w:tcW w:w="262" w:type="pct"/>
            <w:tcBorders>
              <w:top w:val="nil"/>
              <w:left w:val="nil"/>
              <w:bottom w:val="single" w:sz="4" w:space="0" w:color="auto"/>
              <w:right w:val="nil"/>
            </w:tcBorders>
            <w:shd w:val="clear" w:color="auto" w:fill="auto"/>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9F5452">
              <w:rPr>
                <w:rFonts w:ascii="Verdana" w:hAnsi="Verdana"/>
                <w:sz w:val="16"/>
                <w:szCs w:val="16"/>
              </w:rPr>
              <w:t>Mutatie 2018</w:t>
            </w:r>
          </w:p>
        </w:tc>
        <w:tc>
          <w:tcPr>
            <w:tcW w:w="261" w:type="pct"/>
            <w:tcBorders>
              <w:top w:val="nil"/>
              <w:left w:val="nil"/>
              <w:bottom w:val="single" w:sz="4" w:space="0" w:color="auto"/>
              <w:right w:val="nil"/>
            </w:tcBorders>
            <w:shd w:val="clear" w:color="auto" w:fill="auto"/>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9F5452">
              <w:rPr>
                <w:rFonts w:ascii="Verdana" w:hAnsi="Verdana"/>
                <w:sz w:val="16"/>
                <w:szCs w:val="16"/>
              </w:rPr>
              <w:t>Mutatie 2019</w:t>
            </w:r>
          </w:p>
        </w:tc>
        <w:tc>
          <w:tcPr>
            <w:tcW w:w="261" w:type="pct"/>
            <w:tcBorders>
              <w:top w:val="nil"/>
              <w:left w:val="nil"/>
              <w:bottom w:val="single" w:sz="4" w:space="0" w:color="auto"/>
              <w:right w:val="nil"/>
            </w:tcBorders>
            <w:shd w:val="clear" w:color="auto" w:fill="auto"/>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9F5452">
              <w:rPr>
                <w:rFonts w:ascii="Verdana" w:hAnsi="Verdana"/>
                <w:sz w:val="16"/>
                <w:szCs w:val="16"/>
              </w:rPr>
              <w:t>Mutatie 2020</w:t>
            </w:r>
          </w:p>
        </w:tc>
        <w:tc>
          <w:tcPr>
            <w:tcW w:w="261" w:type="pct"/>
            <w:tcBorders>
              <w:top w:val="nil"/>
              <w:left w:val="nil"/>
              <w:bottom w:val="single" w:sz="4" w:space="0" w:color="auto"/>
              <w:right w:val="nil"/>
            </w:tcBorders>
            <w:shd w:val="clear" w:color="auto" w:fill="auto"/>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9F5452">
              <w:rPr>
                <w:rFonts w:ascii="Verdana" w:hAnsi="Verdana"/>
                <w:sz w:val="16"/>
                <w:szCs w:val="16"/>
              </w:rPr>
              <w:t>Mutatie 2021</w:t>
            </w:r>
          </w:p>
        </w:tc>
      </w:tr>
      <w:tr w:rsidR="00116216" w:rsidRPr="009F5452" w:rsidTr="003015DD">
        <w:trPr>
          <w:trHeight w:val="210"/>
        </w:trPr>
        <w:tc>
          <w:tcPr>
            <w:tcW w:w="1756" w:type="pct"/>
            <w:gridSpan w:val="5"/>
            <w:tcBorders>
              <w:top w:val="single" w:sz="4" w:space="0" w:color="auto"/>
              <w:left w:val="nil"/>
              <w:bottom w:val="single" w:sz="4" w:space="0" w:color="auto"/>
              <w:right w:val="nil"/>
            </w:tcBorders>
            <w:shd w:val="clear" w:color="auto" w:fill="auto"/>
            <w:noWrap/>
            <w:vAlign w:val="center"/>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452">
              <w:rPr>
                <w:rFonts w:ascii="Verdana" w:hAnsi="Verdana"/>
                <w:b/>
                <w:bCs/>
                <w:sz w:val="16"/>
                <w:szCs w:val="16"/>
              </w:rPr>
              <w:t>Verplichtingen</w:t>
            </w:r>
          </w:p>
        </w:tc>
        <w:tc>
          <w:tcPr>
            <w:tcW w:w="563" w:type="pct"/>
            <w:tcBorders>
              <w:top w:val="nil"/>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177.431</w:t>
            </w:r>
          </w:p>
        </w:tc>
        <w:tc>
          <w:tcPr>
            <w:tcW w:w="494" w:type="pct"/>
            <w:tcBorders>
              <w:top w:val="nil"/>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413" w:type="pct"/>
            <w:tcBorders>
              <w:top w:val="nil"/>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177.431</w:t>
            </w:r>
          </w:p>
        </w:tc>
        <w:tc>
          <w:tcPr>
            <w:tcW w:w="365" w:type="pct"/>
            <w:tcBorders>
              <w:top w:val="nil"/>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8.107</w:t>
            </w:r>
          </w:p>
        </w:tc>
        <w:tc>
          <w:tcPr>
            <w:tcW w:w="365" w:type="pct"/>
            <w:tcBorders>
              <w:top w:val="nil"/>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185.538</w:t>
            </w:r>
          </w:p>
        </w:tc>
        <w:tc>
          <w:tcPr>
            <w:tcW w:w="262" w:type="pct"/>
            <w:tcBorders>
              <w:top w:val="nil"/>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4.390</w:t>
            </w:r>
          </w:p>
        </w:tc>
        <w:tc>
          <w:tcPr>
            <w:tcW w:w="261" w:type="pct"/>
            <w:tcBorders>
              <w:top w:val="nil"/>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842</w:t>
            </w:r>
          </w:p>
        </w:tc>
        <w:tc>
          <w:tcPr>
            <w:tcW w:w="261" w:type="pct"/>
            <w:tcBorders>
              <w:top w:val="nil"/>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874</w:t>
            </w:r>
          </w:p>
        </w:tc>
        <w:tc>
          <w:tcPr>
            <w:tcW w:w="261" w:type="pct"/>
            <w:tcBorders>
              <w:top w:val="nil"/>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1.015</w:t>
            </w:r>
          </w:p>
        </w:tc>
      </w:tr>
      <w:tr w:rsidR="00116216" w:rsidRPr="009F5452" w:rsidTr="003015DD">
        <w:trPr>
          <w:trHeight w:val="210"/>
        </w:trPr>
        <w:tc>
          <w:tcPr>
            <w:tcW w:w="1756" w:type="pct"/>
            <w:gridSpan w:val="5"/>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452">
              <w:rPr>
                <w:rFonts w:ascii="Verdana" w:hAnsi="Verdana"/>
                <w:b/>
                <w:bCs/>
                <w:sz w:val="16"/>
                <w:szCs w:val="16"/>
              </w:rPr>
              <w:t>Uitgaven</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179.667</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179.667</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8.107</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187.774</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4.390</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842</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874</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1.015</w:t>
            </w:r>
          </w:p>
        </w:tc>
      </w:tr>
      <w:tr w:rsidR="00116216" w:rsidRPr="009F5452" w:rsidTr="003015DD">
        <w:trPr>
          <w:trHeight w:val="210"/>
        </w:trPr>
        <w:tc>
          <w:tcPr>
            <w:tcW w:w="1756" w:type="pct"/>
            <w:gridSpan w:val="5"/>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Waarvan juridisch verplicht</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94,9%</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Pr>
                <w:rFonts w:ascii="Verdana" w:hAnsi="Verdana"/>
                <w:sz w:val="16"/>
                <w:szCs w:val="16"/>
              </w:rPr>
              <w:t>99,0</w:t>
            </w:r>
            <w:r w:rsidRPr="009F5452">
              <w:rPr>
                <w:rFonts w:ascii="Verdana" w:hAnsi="Verdana"/>
                <w:sz w:val="16"/>
                <w:szCs w:val="16"/>
              </w:rPr>
              <w:t>%</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826" w:type="pct"/>
            <w:gridSpan w:val="3"/>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77"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85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1756" w:type="pct"/>
            <w:gridSpan w:val="5"/>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452">
              <w:rPr>
                <w:rFonts w:ascii="Verdana" w:hAnsi="Verdana"/>
                <w:b/>
                <w:bCs/>
                <w:sz w:val="16"/>
                <w:szCs w:val="16"/>
              </w:rPr>
              <w:t>Bekostiging</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31.584</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31.584</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-142</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31.442</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809</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803</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835</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976</w:t>
            </w:r>
          </w:p>
        </w:tc>
      </w:tr>
      <w:tr w:rsidR="00116216" w:rsidRPr="009F5452" w:rsidTr="003015DD">
        <w:trPr>
          <w:trHeight w:val="21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w:t>
            </w:r>
          </w:p>
        </w:tc>
        <w:tc>
          <w:tcPr>
            <w:tcW w:w="1675" w:type="pct"/>
            <w:gridSpan w:val="4"/>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Hoofdbekostiging</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r>
      <w:tr w:rsidR="00116216" w:rsidRPr="009F5452" w:rsidTr="003015DD">
        <w:trPr>
          <w:trHeight w:val="172"/>
        </w:trPr>
        <w:tc>
          <w:tcPr>
            <w:tcW w:w="8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 xml:space="preserve">Beloning </w:t>
            </w:r>
            <w:proofErr w:type="spellStart"/>
            <w:r w:rsidRPr="009F5452">
              <w:rPr>
                <w:rFonts w:ascii="Verdana" w:hAnsi="Verdana"/>
                <w:sz w:val="16"/>
                <w:szCs w:val="16"/>
              </w:rPr>
              <w:t>LeerKracht</w:t>
            </w:r>
            <w:proofErr w:type="spellEnd"/>
            <w:r w:rsidRPr="009F5452">
              <w:rPr>
                <w:rFonts w:ascii="Verdana" w:hAnsi="Verdana"/>
                <w:sz w:val="16"/>
                <w:szCs w:val="16"/>
              </w:rPr>
              <w:t xml:space="preserve"> lumpsum po/vo/</w:t>
            </w:r>
            <w:proofErr w:type="spellStart"/>
            <w:r w:rsidRPr="009F5452">
              <w:rPr>
                <w:rFonts w:ascii="Verdana" w:hAnsi="Verdana"/>
                <w:sz w:val="16"/>
                <w:szCs w:val="16"/>
              </w:rPr>
              <w:t>bve</w:t>
            </w:r>
            <w:proofErr w:type="spellEnd"/>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w:t>
            </w:r>
          </w:p>
        </w:tc>
        <w:tc>
          <w:tcPr>
            <w:tcW w:w="1675" w:type="pct"/>
            <w:gridSpan w:val="4"/>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Aanvullende bekostiging</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31.584</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31.584</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-142</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31.442</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809</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803</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835</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976</w:t>
            </w:r>
          </w:p>
        </w:tc>
      </w:tr>
      <w:tr w:rsidR="00116216" w:rsidRPr="009F5452" w:rsidTr="003015DD">
        <w:trPr>
          <w:trHeight w:val="253"/>
        </w:trPr>
        <w:tc>
          <w:tcPr>
            <w:tcW w:w="8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Tegemoetkoming kosten opleidingsscholen</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31.584</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31.584</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-142</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31.442</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809</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803</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835</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9F5452">
              <w:rPr>
                <w:rFonts w:ascii="Verdana" w:hAnsi="Verdana"/>
                <w:color w:val="000000"/>
                <w:sz w:val="16"/>
                <w:szCs w:val="16"/>
              </w:rPr>
              <w:t>976</w:t>
            </w:r>
          </w:p>
        </w:tc>
      </w:tr>
      <w:tr w:rsidR="00116216" w:rsidRPr="009F5452" w:rsidTr="003015DD">
        <w:trPr>
          <w:trHeight w:val="21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1756" w:type="pct"/>
            <w:gridSpan w:val="5"/>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b/>
                <w:bCs/>
                <w:sz w:val="16"/>
                <w:szCs w:val="16"/>
              </w:rPr>
              <w:t>Subsidies</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138.197</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138.197</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8.076</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146.273</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3.432</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r>
      <w:tr w:rsidR="00116216" w:rsidRPr="009F5452" w:rsidTr="003015DD">
        <w:trPr>
          <w:trHeight w:val="21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Lerarenbeurs/</w:t>
            </w:r>
            <w:proofErr w:type="spellStart"/>
            <w:r w:rsidRPr="009F5452">
              <w:rPr>
                <w:rFonts w:ascii="Verdana" w:hAnsi="Verdana"/>
                <w:sz w:val="16"/>
                <w:szCs w:val="16"/>
              </w:rPr>
              <w:t>zij-instroom</w:t>
            </w:r>
            <w:proofErr w:type="spellEnd"/>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122.633</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122.633</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4.542</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127.175</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42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Impuls lerarentekorten vo en wetenschap en techniek pabo</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2.977</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2.977</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2.977</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42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 xml:space="preserve">Versterking samenwerking lerarenopleidingen en scholen </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93"/>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Verankering academische opleidingsschool</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roofErr w:type="spellStart"/>
            <w:r w:rsidRPr="009F5452">
              <w:rPr>
                <w:rFonts w:ascii="Verdana" w:hAnsi="Verdana"/>
                <w:sz w:val="16"/>
                <w:szCs w:val="16"/>
              </w:rPr>
              <w:t>InnovatieImpuls</w:t>
            </w:r>
            <w:proofErr w:type="spellEnd"/>
            <w:r w:rsidRPr="009F5452">
              <w:rPr>
                <w:rFonts w:ascii="Verdana" w:hAnsi="Verdana"/>
                <w:sz w:val="16"/>
                <w:szCs w:val="16"/>
              </w:rPr>
              <w:t xml:space="preserve"> Onderwijs</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25"/>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Onderwijsco</w:t>
            </w:r>
            <w:r w:rsidRPr="009F5452">
              <w:rPr>
                <w:rFonts w:ascii="Arial" w:hAnsi="Arial" w:cs="Arial"/>
                <w:sz w:val="16"/>
                <w:szCs w:val="16"/>
              </w:rPr>
              <w:t>ö</w:t>
            </w:r>
            <w:r w:rsidRPr="009F5452">
              <w:rPr>
                <w:rFonts w:ascii="Verdana" w:hAnsi="Verdana"/>
                <w:sz w:val="16"/>
                <w:szCs w:val="16"/>
              </w:rPr>
              <w:t>peratie</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2.945</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2.945</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2.945</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Promotiebeurs voor leraren</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3.375</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3.375</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3.375</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Projecten professionalisering</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3.700</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3.700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3.700</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6"/>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Projecten regionale arbeidsmarktproblematiek</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Caribisch Nederland</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0</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Overige projecten</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2.567</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2.567</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3.534</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6.101</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3.432</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1756" w:type="pct"/>
            <w:gridSpan w:val="5"/>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b/>
                <w:bCs/>
                <w:sz w:val="16"/>
                <w:szCs w:val="16"/>
              </w:rPr>
              <w:t>Opdrachten</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4.394</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4.394</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133</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4.527</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110</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r>
      <w:tr w:rsidR="00116216" w:rsidRPr="009F5452" w:rsidTr="003015DD">
        <w:trPr>
          <w:trHeight w:val="302"/>
        </w:trPr>
        <w:tc>
          <w:tcPr>
            <w:tcW w:w="8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Onderzoek, ramingen en communicatie</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3.494</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3.494</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133</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3.627</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110</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64"/>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Leraren- en schoolleidersregister</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900</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900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900</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1756" w:type="pct"/>
            <w:gridSpan w:val="5"/>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b/>
                <w:bCs/>
                <w:sz w:val="16"/>
                <w:szCs w:val="16"/>
              </w:rPr>
              <w:t>Bijdrage aan agentschappen</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5.492</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5.492</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40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5.532</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39</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39</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39</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39</w:t>
            </w:r>
          </w:p>
        </w:tc>
      </w:tr>
      <w:tr w:rsidR="00116216" w:rsidRPr="009F5452" w:rsidTr="003015DD">
        <w:trPr>
          <w:trHeight w:val="21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w:t>
            </w:r>
          </w:p>
        </w:tc>
        <w:tc>
          <w:tcPr>
            <w:tcW w:w="1581" w:type="pct"/>
            <w:gridSpan w:val="3"/>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sz w:val="16"/>
                <w:szCs w:val="16"/>
              </w:rPr>
              <w:t>Dienst Uitvoering Onderwijs</w:t>
            </w: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5.492</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5.492</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40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5.532</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39</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39</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39</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F5452">
              <w:rPr>
                <w:rFonts w:ascii="Verdana" w:hAnsi="Verdana"/>
                <w:sz w:val="16"/>
                <w:szCs w:val="16"/>
              </w:rPr>
              <w:t>39</w:t>
            </w:r>
          </w:p>
        </w:tc>
      </w:tr>
      <w:tr w:rsidR="00116216" w:rsidRPr="009F5452" w:rsidTr="003015DD">
        <w:trPr>
          <w:trHeight w:val="210"/>
        </w:trPr>
        <w:tc>
          <w:tcPr>
            <w:tcW w:w="81"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 w:type="pct"/>
            <w:tcBorders>
              <w:top w:val="nil"/>
              <w:left w:val="nil"/>
              <w:bottom w:val="nil"/>
              <w:right w:val="nil"/>
            </w:tcBorders>
            <w:shd w:val="clear" w:color="auto" w:fill="auto"/>
            <w:noWrap/>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81" w:type="pct"/>
            <w:gridSpan w:val="3"/>
            <w:tcBorders>
              <w:top w:val="nil"/>
              <w:left w:val="nil"/>
              <w:bottom w:val="nil"/>
              <w:right w:val="nil"/>
            </w:tcBorders>
            <w:shd w:val="clear" w:color="auto" w:fill="auto"/>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9F5452" w:rsidTr="003015DD">
        <w:trPr>
          <w:trHeight w:val="210"/>
        </w:trPr>
        <w:tc>
          <w:tcPr>
            <w:tcW w:w="1756" w:type="pct"/>
            <w:gridSpan w:val="5"/>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F5452">
              <w:rPr>
                <w:rFonts w:ascii="Verdana" w:hAnsi="Verdana"/>
                <w:b/>
                <w:bCs/>
                <w:sz w:val="16"/>
                <w:szCs w:val="16"/>
              </w:rPr>
              <w:t>Bijdrage aan ZBO's/</w:t>
            </w:r>
            <w:proofErr w:type="spellStart"/>
            <w:r w:rsidRPr="009F5452">
              <w:rPr>
                <w:rFonts w:ascii="Verdana" w:hAnsi="Verdana"/>
                <w:b/>
                <w:bCs/>
                <w:sz w:val="16"/>
                <w:szCs w:val="16"/>
              </w:rPr>
              <w:t>RWT's</w:t>
            </w:r>
            <w:proofErr w:type="spellEnd"/>
          </w:p>
        </w:tc>
        <w:tc>
          <w:tcPr>
            <w:tcW w:w="56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494"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13"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365"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262"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c>
          <w:tcPr>
            <w:tcW w:w="261" w:type="pct"/>
            <w:tcBorders>
              <w:top w:val="nil"/>
              <w:left w:val="nil"/>
              <w:bottom w:val="nil"/>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0</w:t>
            </w:r>
          </w:p>
        </w:tc>
      </w:tr>
      <w:tr w:rsidR="00116216" w:rsidRPr="009F5452" w:rsidTr="003015DD">
        <w:trPr>
          <w:trHeight w:val="210"/>
        </w:trPr>
        <w:tc>
          <w:tcPr>
            <w:tcW w:w="1756" w:type="pct"/>
            <w:gridSpan w:val="5"/>
            <w:tcBorders>
              <w:top w:val="single" w:sz="4" w:space="0" w:color="auto"/>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452">
              <w:rPr>
                <w:rFonts w:ascii="Verdana" w:hAnsi="Verdana"/>
                <w:b/>
                <w:bCs/>
                <w:sz w:val="16"/>
                <w:szCs w:val="16"/>
              </w:rPr>
              <w:t>Ontvangsten</w:t>
            </w:r>
          </w:p>
        </w:tc>
        <w:tc>
          <w:tcPr>
            <w:tcW w:w="563" w:type="pct"/>
            <w:tcBorders>
              <w:top w:val="single" w:sz="4" w:space="0" w:color="auto"/>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6.000</w:t>
            </w:r>
          </w:p>
        </w:tc>
        <w:tc>
          <w:tcPr>
            <w:tcW w:w="494" w:type="pct"/>
            <w:tcBorders>
              <w:top w:val="single" w:sz="4" w:space="0" w:color="auto"/>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452">
              <w:rPr>
                <w:rFonts w:ascii="Verdana" w:hAnsi="Verdana"/>
                <w:b/>
                <w:bCs/>
                <w:sz w:val="16"/>
                <w:szCs w:val="16"/>
              </w:rPr>
              <w:t> </w:t>
            </w:r>
          </w:p>
        </w:tc>
        <w:tc>
          <w:tcPr>
            <w:tcW w:w="413" w:type="pct"/>
            <w:tcBorders>
              <w:top w:val="single" w:sz="4" w:space="0" w:color="auto"/>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6.000</w:t>
            </w:r>
          </w:p>
        </w:tc>
        <w:tc>
          <w:tcPr>
            <w:tcW w:w="365" w:type="pct"/>
            <w:tcBorders>
              <w:top w:val="single" w:sz="4" w:space="0" w:color="auto"/>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452">
              <w:rPr>
                <w:rFonts w:ascii="Verdana" w:hAnsi="Verdana"/>
                <w:b/>
                <w:bCs/>
                <w:sz w:val="16"/>
                <w:szCs w:val="16"/>
              </w:rPr>
              <w:t> </w:t>
            </w:r>
          </w:p>
        </w:tc>
        <w:tc>
          <w:tcPr>
            <w:tcW w:w="365" w:type="pct"/>
            <w:tcBorders>
              <w:top w:val="single" w:sz="4" w:space="0" w:color="auto"/>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F5452">
              <w:rPr>
                <w:rFonts w:ascii="Verdana" w:hAnsi="Verdana"/>
                <w:b/>
                <w:bCs/>
                <w:sz w:val="16"/>
                <w:szCs w:val="16"/>
              </w:rPr>
              <w:t>6.000</w:t>
            </w:r>
          </w:p>
        </w:tc>
        <w:tc>
          <w:tcPr>
            <w:tcW w:w="262" w:type="pct"/>
            <w:tcBorders>
              <w:top w:val="single" w:sz="4" w:space="0" w:color="auto"/>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452">
              <w:rPr>
                <w:rFonts w:ascii="Verdana" w:hAnsi="Verdana"/>
                <w:b/>
                <w:bCs/>
                <w:sz w:val="16"/>
                <w:szCs w:val="16"/>
              </w:rPr>
              <w:t> </w:t>
            </w:r>
          </w:p>
        </w:tc>
        <w:tc>
          <w:tcPr>
            <w:tcW w:w="261" w:type="pct"/>
            <w:tcBorders>
              <w:top w:val="single" w:sz="4" w:space="0" w:color="auto"/>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452">
              <w:rPr>
                <w:rFonts w:ascii="Verdana" w:hAnsi="Verdana"/>
                <w:b/>
                <w:bCs/>
                <w:sz w:val="16"/>
                <w:szCs w:val="16"/>
              </w:rPr>
              <w:t> </w:t>
            </w:r>
          </w:p>
        </w:tc>
        <w:tc>
          <w:tcPr>
            <w:tcW w:w="261" w:type="pct"/>
            <w:tcBorders>
              <w:top w:val="single" w:sz="4" w:space="0" w:color="auto"/>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452">
              <w:rPr>
                <w:rFonts w:ascii="Verdana" w:hAnsi="Verdana"/>
                <w:b/>
                <w:bCs/>
                <w:sz w:val="16"/>
                <w:szCs w:val="16"/>
              </w:rPr>
              <w:t> </w:t>
            </w:r>
          </w:p>
        </w:tc>
        <w:tc>
          <w:tcPr>
            <w:tcW w:w="261" w:type="pct"/>
            <w:tcBorders>
              <w:top w:val="single" w:sz="4" w:space="0" w:color="auto"/>
              <w:left w:val="nil"/>
              <w:bottom w:val="single" w:sz="4" w:space="0" w:color="auto"/>
              <w:right w:val="nil"/>
            </w:tcBorders>
            <w:shd w:val="clear" w:color="auto" w:fill="auto"/>
            <w:noWrap/>
            <w:vAlign w:val="bottom"/>
            <w:hideMark/>
          </w:tcPr>
          <w:p w:rsidR="00116216" w:rsidRPr="009F545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F5452">
              <w:rPr>
                <w:rFonts w:ascii="Verdana" w:hAnsi="Verdana"/>
                <w:b/>
                <w:bCs/>
                <w:sz w:val="16"/>
                <w:szCs w:val="16"/>
              </w:rPr>
              <w:t> </w:t>
            </w:r>
          </w:p>
        </w:tc>
      </w:tr>
    </w:tbl>
    <w:p w:rsidR="00116216" w:rsidRPr="00073311" w:rsidRDefault="00116216" w:rsidP="00116216">
      <w:pPr>
        <w:spacing w:line="360" w:lineRule="auto"/>
        <w:rPr>
          <w:rFonts w:ascii="Verdana" w:hAnsi="Verdana" w:cs="Arial"/>
          <w:sz w:val="20"/>
        </w:rPr>
      </w:pPr>
    </w:p>
    <w:p w:rsidR="00116216" w:rsidRPr="00073311" w:rsidRDefault="00116216" w:rsidP="00116216">
      <w:pPr>
        <w:spacing w:line="360" w:lineRule="auto"/>
        <w:rPr>
          <w:rFonts w:ascii="Verdana" w:hAnsi="Verdana"/>
          <w:sz w:val="20"/>
        </w:rPr>
      </w:pPr>
      <w:r w:rsidRPr="00073311">
        <w:rPr>
          <w:rFonts w:ascii="Verdana" w:hAnsi="Verdana"/>
          <w:sz w:val="20"/>
        </w:rPr>
        <w:t xml:space="preserve">In de kolom “Mutaties </w:t>
      </w:r>
      <w:r>
        <w:rPr>
          <w:rFonts w:ascii="Verdana" w:hAnsi="Verdana"/>
          <w:sz w:val="20"/>
        </w:rPr>
        <w:t>eerste</w:t>
      </w:r>
      <w:r w:rsidRPr="00073311">
        <w:rPr>
          <w:rFonts w:ascii="Verdana" w:hAnsi="Verdana"/>
          <w:sz w:val="20"/>
        </w:rPr>
        <w:t xml:space="preserve"> suppletoire begroting 201</w:t>
      </w:r>
      <w:r>
        <w:rPr>
          <w:rFonts w:ascii="Verdana" w:hAnsi="Verdana"/>
          <w:sz w:val="20"/>
        </w:rPr>
        <w:t>7</w:t>
      </w:r>
      <w:r w:rsidRPr="00073311">
        <w:rPr>
          <w:rFonts w:ascii="Verdana" w:hAnsi="Verdana"/>
          <w:sz w:val="20"/>
        </w:rPr>
        <w:t xml:space="preserve">” worden de mutaties ten opzichte van de “Stand </w:t>
      </w:r>
      <w:r>
        <w:rPr>
          <w:rFonts w:ascii="Verdana" w:hAnsi="Verdana"/>
          <w:sz w:val="20"/>
        </w:rPr>
        <w:t>vastgestelde</w:t>
      </w:r>
      <w:r w:rsidRPr="00073311">
        <w:rPr>
          <w:rFonts w:ascii="Verdana" w:hAnsi="Verdana"/>
          <w:sz w:val="20"/>
        </w:rPr>
        <w:t xml:space="preserve"> begroting 201</w:t>
      </w:r>
      <w:r>
        <w:rPr>
          <w:rFonts w:ascii="Verdana" w:hAnsi="Verdana"/>
          <w:sz w:val="20"/>
        </w:rPr>
        <w:t>7</w:t>
      </w:r>
      <w:r w:rsidRPr="00073311">
        <w:rPr>
          <w:rFonts w:ascii="Verdana" w:hAnsi="Verdana"/>
          <w:sz w:val="20"/>
        </w:rPr>
        <w:t xml:space="preserve">” weergegeven. Hieronder worden de belangrijkste mutaties toegelicht. </w:t>
      </w:r>
    </w:p>
    <w:p w:rsidR="00116216" w:rsidRPr="00073311" w:rsidRDefault="00116216" w:rsidP="00116216">
      <w:pPr>
        <w:spacing w:line="360" w:lineRule="auto"/>
        <w:rPr>
          <w:rFonts w:ascii="Verdana" w:hAnsi="Verdana"/>
          <w:i/>
          <w:sz w:val="20"/>
        </w:rPr>
      </w:pPr>
    </w:p>
    <w:p w:rsidR="00116216" w:rsidRPr="00073311" w:rsidRDefault="00116216" w:rsidP="00116216">
      <w:pPr>
        <w:spacing w:line="360" w:lineRule="auto"/>
        <w:rPr>
          <w:rFonts w:ascii="Verdana" w:hAnsi="Verdana"/>
          <w:i/>
          <w:sz w:val="20"/>
        </w:rPr>
      </w:pPr>
      <w:r w:rsidRPr="00073311">
        <w:rPr>
          <w:rFonts w:ascii="Verdana" w:hAnsi="Verdana"/>
          <w:i/>
          <w:sz w:val="20"/>
        </w:rPr>
        <w:t>Toelichting mutaties:</w:t>
      </w:r>
    </w:p>
    <w:p w:rsidR="00116216" w:rsidRPr="00073311" w:rsidRDefault="00116216" w:rsidP="00116216">
      <w:pPr>
        <w:spacing w:line="360" w:lineRule="auto"/>
        <w:rPr>
          <w:rFonts w:ascii="Verdana" w:hAnsi="Verdana"/>
          <w:i/>
          <w:sz w:val="20"/>
        </w:rPr>
      </w:pPr>
    </w:p>
    <w:p w:rsidR="00116216" w:rsidRPr="00073311" w:rsidRDefault="00116216" w:rsidP="00116216">
      <w:pPr>
        <w:spacing w:line="360" w:lineRule="auto"/>
        <w:rPr>
          <w:rFonts w:ascii="Verdana" w:hAnsi="Verdana"/>
          <w:b/>
          <w:sz w:val="20"/>
        </w:rPr>
      </w:pPr>
      <w:r w:rsidRPr="00073311">
        <w:rPr>
          <w:rFonts w:ascii="Verdana" w:hAnsi="Verdana"/>
          <w:b/>
          <w:sz w:val="20"/>
        </w:rPr>
        <w:t>Verplichtingen</w:t>
      </w:r>
    </w:p>
    <w:p w:rsidR="00116216" w:rsidRPr="00216C73" w:rsidRDefault="00116216" w:rsidP="00116216">
      <w:pPr>
        <w:spacing w:line="360" w:lineRule="auto"/>
        <w:rPr>
          <w:rFonts w:ascii="Verdana" w:hAnsi="Verdana" w:cs="Arial"/>
          <w:sz w:val="20"/>
        </w:rPr>
      </w:pPr>
      <w:r w:rsidRPr="00794CBF">
        <w:rPr>
          <w:rFonts w:ascii="Verdana" w:hAnsi="Verdana"/>
          <w:sz w:val="20"/>
        </w:rPr>
        <w:t xml:space="preserve">De verplichtingen worden met € </w:t>
      </w:r>
      <w:r>
        <w:rPr>
          <w:rFonts w:ascii="Verdana" w:hAnsi="Verdana"/>
          <w:sz w:val="20"/>
        </w:rPr>
        <w:t>8</w:t>
      </w:r>
      <w:r w:rsidRPr="00794CBF">
        <w:rPr>
          <w:rFonts w:ascii="Verdana" w:hAnsi="Verdana"/>
          <w:sz w:val="20"/>
        </w:rPr>
        <w:t>,</w:t>
      </w:r>
      <w:r>
        <w:rPr>
          <w:rFonts w:ascii="Verdana" w:hAnsi="Verdana"/>
          <w:sz w:val="20"/>
        </w:rPr>
        <w:t>1</w:t>
      </w:r>
      <w:r w:rsidRPr="00794CBF">
        <w:rPr>
          <w:rFonts w:ascii="Verdana" w:hAnsi="Verdana"/>
          <w:sz w:val="20"/>
        </w:rPr>
        <w:t xml:space="preserve"> miljoen </w:t>
      </w:r>
      <w:r>
        <w:rPr>
          <w:rFonts w:ascii="Verdana" w:hAnsi="Verdana"/>
          <w:sz w:val="20"/>
        </w:rPr>
        <w:t>verhoogd.</w:t>
      </w:r>
    </w:p>
    <w:p w:rsidR="00116216" w:rsidRPr="00073311" w:rsidRDefault="00116216" w:rsidP="00116216">
      <w:pPr>
        <w:spacing w:line="360" w:lineRule="auto"/>
        <w:rPr>
          <w:rFonts w:ascii="Verdana" w:hAnsi="Verdana"/>
          <w:b/>
          <w:sz w:val="20"/>
        </w:rPr>
      </w:pPr>
    </w:p>
    <w:p w:rsidR="00116216" w:rsidRPr="00073311" w:rsidRDefault="00116216" w:rsidP="00116216">
      <w:pPr>
        <w:spacing w:line="360" w:lineRule="auto"/>
        <w:rPr>
          <w:rFonts w:ascii="Verdana" w:hAnsi="Verdana"/>
          <w:b/>
          <w:sz w:val="20"/>
        </w:rPr>
      </w:pPr>
      <w:r w:rsidRPr="00073311">
        <w:rPr>
          <w:rFonts w:ascii="Verdana" w:hAnsi="Verdana"/>
          <w:b/>
          <w:sz w:val="20"/>
        </w:rPr>
        <w:t>Uitgaven</w:t>
      </w:r>
    </w:p>
    <w:p w:rsidR="00116216" w:rsidRPr="00073311" w:rsidRDefault="00116216" w:rsidP="00116216">
      <w:pPr>
        <w:spacing w:line="360" w:lineRule="auto"/>
        <w:rPr>
          <w:rFonts w:ascii="Verdana" w:hAnsi="Verdana"/>
          <w:i/>
          <w:sz w:val="20"/>
        </w:rPr>
      </w:pPr>
      <w:r w:rsidRPr="00073311">
        <w:rPr>
          <w:rFonts w:ascii="Verdana" w:hAnsi="Verdana"/>
          <w:i/>
          <w:sz w:val="20"/>
        </w:rPr>
        <w:lastRenderedPageBreak/>
        <w:t>Toelichting per instrument:</w:t>
      </w:r>
    </w:p>
    <w:p w:rsidR="00116216" w:rsidRPr="00073311"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073311"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073311">
        <w:rPr>
          <w:rFonts w:ascii="Verdana" w:hAnsi="Verdana"/>
          <w:i/>
          <w:sz w:val="20"/>
        </w:rPr>
        <w:t>Subsidies</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DB728E">
        <w:rPr>
          <w:rFonts w:ascii="Verdana" w:hAnsi="Verdana"/>
          <w:sz w:val="20"/>
        </w:rPr>
        <w:t xml:space="preserve">Het budget voor de subsidies wordt per saldo met </w:t>
      </w:r>
      <w:r w:rsidRPr="00DB728E">
        <w:rPr>
          <w:rFonts w:ascii="Verdana" w:hAnsi="Verdana" w:hint="eastAsia"/>
          <w:sz w:val="20"/>
        </w:rPr>
        <w:t>€</w:t>
      </w:r>
      <w:r w:rsidRPr="00DB728E">
        <w:rPr>
          <w:rFonts w:ascii="Verdana" w:hAnsi="Verdana"/>
          <w:sz w:val="20"/>
        </w:rPr>
        <w:t xml:space="preserve"> 8</w:t>
      </w:r>
      <w:r>
        <w:rPr>
          <w:rFonts w:ascii="Verdana" w:hAnsi="Verdana"/>
          <w:sz w:val="20"/>
        </w:rPr>
        <w:t>,1</w:t>
      </w:r>
      <w:r w:rsidRPr="00DB728E">
        <w:rPr>
          <w:rFonts w:ascii="Verdana" w:hAnsi="Verdana"/>
          <w:sz w:val="20"/>
        </w:rPr>
        <w:t xml:space="preserve"> miljoen </w:t>
      </w:r>
      <w:r>
        <w:rPr>
          <w:rFonts w:ascii="Verdana" w:hAnsi="Verdana"/>
          <w:sz w:val="20"/>
        </w:rPr>
        <w:t>verhoogd</w:t>
      </w:r>
      <w:r w:rsidRPr="00DB728E">
        <w:rPr>
          <w:rFonts w:ascii="Verdana" w:hAnsi="Verdana"/>
          <w:sz w:val="20"/>
        </w:rPr>
        <w:t xml:space="preserve">. De </w:t>
      </w:r>
      <w:r>
        <w:rPr>
          <w:rFonts w:ascii="Verdana" w:hAnsi="Verdana"/>
          <w:sz w:val="20"/>
        </w:rPr>
        <w:t xml:space="preserve">verhoging </w:t>
      </w:r>
      <w:r w:rsidRPr="00DB728E">
        <w:rPr>
          <w:rFonts w:ascii="Verdana" w:hAnsi="Verdana"/>
          <w:sz w:val="20"/>
        </w:rPr>
        <w:t>is met name het gevolg van de volgende mutaties:</w:t>
      </w:r>
    </w:p>
    <w:p w:rsidR="00116216" w:rsidRDefault="00116216" w:rsidP="00116216">
      <w:pPr>
        <w:pStyle w:val="Lijstalinea"/>
        <w:numPr>
          <w:ilvl w:val="0"/>
          <w:numId w:val="19"/>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Pr>
          <w:rFonts w:ascii="Verdana" w:hAnsi="Verdana"/>
          <w:sz w:val="20"/>
        </w:rPr>
        <w:t>De loon- en prijsbijstelling op subsidies is voor 2017 uitgekeerd. Dit is € 3,5 miljoen.</w:t>
      </w:r>
    </w:p>
    <w:p w:rsidR="00116216" w:rsidRPr="00255E21" w:rsidRDefault="00116216" w:rsidP="00116216">
      <w:pPr>
        <w:pStyle w:val="Lijstalinea"/>
        <w:numPr>
          <w:ilvl w:val="0"/>
          <w:numId w:val="19"/>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pPr>
      <w:r w:rsidRPr="00255E21">
        <w:rPr>
          <w:rFonts w:ascii="Verdana" w:hAnsi="Verdana"/>
          <w:sz w:val="20"/>
        </w:rPr>
        <w:t>Het budget voor de lerarenbeurs/</w:t>
      </w:r>
      <w:proofErr w:type="spellStart"/>
      <w:r w:rsidRPr="00255E21">
        <w:rPr>
          <w:rFonts w:ascii="Verdana" w:hAnsi="Verdana"/>
          <w:sz w:val="20"/>
        </w:rPr>
        <w:t>zij-instroom</w:t>
      </w:r>
      <w:proofErr w:type="spellEnd"/>
      <w:r w:rsidRPr="00255E21">
        <w:rPr>
          <w:rFonts w:ascii="Verdana" w:hAnsi="Verdana"/>
          <w:sz w:val="20"/>
        </w:rPr>
        <w:t>/bewegingsonderwijs wordt in 2017 verhoogd met € 4,5 miljoen. Dit wordt veroorzaakt door:</w:t>
      </w:r>
    </w:p>
    <w:p w:rsidR="00116216" w:rsidRPr="00255E21" w:rsidRDefault="00116216" w:rsidP="00116216">
      <w:pPr>
        <w:pStyle w:val="Lijstalinea"/>
        <w:numPr>
          <w:ilvl w:val="1"/>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pPr>
      <w:r w:rsidRPr="00AB1FDF">
        <w:rPr>
          <w:rFonts w:ascii="Verdana" w:hAnsi="Verdana"/>
          <w:sz w:val="20"/>
        </w:rPr>
        <w:t>De in het sectorakkoord PO afgesproken maatregel dat 30% van de leraren in 2020 een academische pabo of een masteropleiding heeft afgerond (€ 2,0 miljoen);</w:t>
      </w:r>
    </w:p>
    <w:p w:rsidR="00116216" w:rsidRPr="00255E21" w:rsidRDefault="00116216" w:rsidP="00116216">
      <w:pPr>
        <w:pStyle w:val="Lijstalinea"/>
        <w:numPr>
          <w:ilvl w:val="1"/>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pPr>
      <w:r w:rsidRPr="00AB1FDF">
        <w:rPr>
          <w:rFonts w:ascii="Verdana" w:hAnsi="Verdana"/>
          <w:sz w:val="20"/>
        </w:rPr>
        <w:t>De, in ditzelfde sectorakkoord, afgesproken maatregel «meer en betere gymlessen»: leraren die hun bevoegdheid willen halen om gym te geven kunnen hiervoor een beroep doen op de subsidie bewegingsonderwijs (€ 3,0 miljoen);</w:t>
      </w:r>
    </w:p>
    <w:p w:rsidR="00116216" w:rsidRPr="00AB1FDF" w:rsidRDefault="00116216" w:rsidP="00116216">
      <w:pPr>
        <w:pStyle w:val="Lijstalinea"/>
        <w:numPr>
          <w:ilvl w:val="1"/>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AB1FDF">
        <w:rPr>
          <w:rFonts w:ascii="Verdana" w:hAnsi="Verdana"/>
          <w:sz w:val="20"/>
        </w:rPr>
        <w:t>Diverse overboekingen ( -€ 0,5 miljoen).</w:t>
      </w:r>
    </w:p>
    <w:p w:rsidR="00116216" w:rsidRDefault="00116216" w:rsidP="00116216">
      <w:pPr>
        <w:spacing w:line="360" w:lineRule="auto"/>
        <w:rPr>
          <w:rFonts w:ascii="Verdana" w:hAnsi="Verdana" w:cs="Arial"/>
          <w:b/>
          <w:sz w:val="20"/>
        </w:rPr>
      </w:pPr>
    </w:p>
    <w:p w:rsidR="00116216" w:rsidRPr="00073311" w:rsidRDefault="00116216" w:rsidP="00116216">
      <w:pPr>
        <w:spacing w:line="360" w:lineRule="auto"/>
        <w:rPr>
          <w:rFonts w:ascii="Verdana" w:hAnsi="Verdana" w:cs="Arial"/>
          <w:b/>
          <w:sz w:val="20"/>
        </w:rPr>
      </w:pPr>
      <w:r w:rsidRPr="00073311">
        <w:rPr>
          <w:rFonts w:ascii="Verdana" w:hAnsi="Verdana" w:cs="Arial"/>
          <w:b/>
          <w:sz w:val="20"/>
        </w:rPr>
        <w:t xml:space="preserve">Artikel </w:t>
      </w:r>
      <w:r>
        <w:rPr>
          <w:rFonts w:ascii="Verdana" w:hAnsi="Verdana" w:cs="Arial"/>
          <w:b/>
          <w:sz w:val="20"/>
        </w:rPr>
        <w:t>1</w:t>
      </w:r>
      <w:r w:rsidRPr="00073311">
        <w:rPr>
          <w:rFonts w:ascii="Verdana" w:hAnsi="Verdana" w:cs="Arial"/>
          <w:b/>
          <w:sz w:val="20"/>
        </w:rPr>
        <w:t xml:space="preserve">1. </w:t>
      </w:r>
      <w:r>
        <w:rPr>
          <w:rFonts w:ascii="Verdana" w:hAnsi="Verdana" w:cs="Arial"/>
          <w:b/>
          <w:sz w:val="20"/>
        </w:rPr>
        <w:t>Studiefinanciering</w:t>
      </w:r>
    </w:p>
    <w:p w:rsidR="00116216" w:rsidRPr="00073311" w:rsidRDefault="00116216" w:rsidP="00116216">
      <w:pPr>
        <w:spacing w:line="360" w:lineRule="auto"/>
        <w:rPr>
          <w:rFonts w:ascii="Verdana" w:hAnsi="Verdana" w:cs="Arial"/>
          <w:sz w:val="20"/>
        </w:rPr>
      </w:pPr>
    </w:p>
    <w:p w:rsidR="00116216" w:rsidRPr="00073311" w:rsidRDefault="00116216" w:rsidP="00116216">
      <w:pPr>
        <w:spacing w:line="360" w:lineRule="auto"/>
        <w:rPr>
          <w:rFonts w:ascii="Verdana" w:hAnsi="Verdana" w:cs="Arial"/>
          <w:i/>
          <w:sz w:val="20"/>
        </w:rPr>
      </w:pPr>
      <w:r w:rsidRPr="00073311">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30"/>
        <w:gridCol w:w="219"/>
        <w:gridCol w:w="621"/>
        <w:gridCol w:w="220"/>
        <w:gridCol w:w="2777"/>
        <w:gridCol w:w="1593"/>
        <w:gridCol w:w="1396"/>
        <w:gridCol w:w="1168"/>
        <w:gridCol w:w="1033"/>
        <w:gridCol w:w="1052"/>
        <w:gridCol w:w="959"/>
        <w:gridCol w:w="959"/>
        <w:gridCol w:w="959"/>
        <w:gridCol w:w="958"/>
      </w:tblGrid>
      <w:tr w:rsidR="00116216" w:rsidRPr="004D671A" w:rsidTr="003015DD">
        <w:trPr>
          <w:trHeight w:val="210"/>
        </w:trPr>
        <w:tc>
          <w:tcPr>
            <w:tcW w:w="5000" w:type="pct"/>
            <w:gridSpan w:val="14"/>
            <w:tcBorders>
              <w:top w:val="single" w:sz="4" w:space="0" w:color="auto"/>
              <w:left w:val="nil"/>
              <w:bottom w:val="single" w:sz="4" w:space="0" w:color="auto"/>
              <w:right w:val="nil"/>
            </w:tcBorders>
            <w:shd w:val="clear" w:color="auto" w:fill="auto"/>
            <w:noWrap/>
            <w:vAlign w:val="center"/>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D671A">
              <w:rPr>
                <w:rFonts w:ascii="Verdana" w:hAnsi="Verdana"/>
                <w:b/>
                <w:bCs/>
                <w:sz w:val="16"/>
                <w:szCs w:val="16"/>
              </w:rPr>
              <w:t>Budgettaire gevolgen van beleid, Beleidsartikel 11 (Eerste suppletoire begroting) (bedragen x € 1.000)</w:t>
            </w:r>
          </w:p>
        </w:tc>
      </w:tr>
      <w:tr w:rsidR="00116216" w:rsidRPr="004D671A" w:rsidTr="003015DD">
        <w:trPr>
          <w:trHeight w:val="915"/>
        </w:trPr>
        <w:tc>
          <w:tcPr>
            <w:tcW w:w="378" w:type="pct"/>
            <w:gridSpan w:val="3"/>
            <w:tcBorders>
              <w:top w:val="nil"/>
              <w:left w:val="nil"/>
              <w:bottom w:val="single" w:sz="4" w:space="0" w:color="auto"/>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 </w:t>
            </w:r>
          </w:p>
        </w:tc>
        <w:tc>
          <w:tcPr>
            <w:tcW w:w="78" w:type="pct"/>
            <w:tcBorders>
              <w:top w:val="nil"/>
              <w:left w:val="nil"/>
              <w:bottom w:val="single" w:sz="4" w:space="0" w:color="auto"/>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 </w:t>
            </w:r>
          </w:p>
        </w:tc>
        <w:tc>
          <w:tcPr>
            <w:tcW w:w="981" w:type="pct"/>
            <w:tcBorders>
              <w:top w:val="nil"/>
              <w:left w:val="nil"/>
              <w:bottom w:val="single" w:sz="4" w:space="0" w:color="auto"/>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 </w:t>
            </w:r>
          </w:p>
        </w:tc>
        <w:tc>
          <w:tcPr>
            <w:tcW w:w="563" w:type="pct"/>
            <w:tcBorders>
              <w:top w:val="nil"/>
              <w:left w:val="nil"/>
              <w:bottom w:val="single" w:sz="4" w:space="0" w:color="auto"/>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Ontwerpbegroting 2017</w:t>
            </w:r>
          </w:p>
        </w:tc>
        <w:tc>
          <w:tcPr>
            <w:tcW w:w="494" w:type="pct"/>
            <w:tcBorders>
              <w:top w:val="nil"/>
              <w:left w:val="nil"/>
              <w:bottom w:val="single" w:sz="4" w:space="0" w:color="auto"/>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 xml:space="preserve">Mutaties via </w:t>
            </w:r>
            <w:proofErr w:type="spellStart"/>
            <w:r w:rsidRPr="004D671A">
              <w:rPr>
                <w:rFonts w:ascii="Verdana" w:hAnsi="Verdana"/>
                <w:sz w:val="16"/>
                <w:szCs w:val="16"/>
              </w:rPr>
              <w:t>NvW</w:t>
            </w:r>
            <w:proofErr w:type="spellEnd"/>
            <w:r w:rsidRPr="004D671A">
              <w:rPr>
                <w:rFonts w:ascii="Verdana" w:hAnsi="Verdana"/>
                <w:sz w:val="16"/>
                <w:szCs w:val="16"/>
              </w:rPr>
              <w:t>, ISB, motie en amendementen</w:t>
            </w:r>
          </w:p>
        </w:tc>
        <w:tc>
          <w:tcPr>
            <w:tcW w:w="413" w:type="pct"/>
            <w:tcBorders>
              <w:top w:val="nil"/>
              <w:left w:val="nil"/>
              <w:bottom w:val="single" w:sz="4" w:space="0" w:color="auto"/>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Vastgestelde begroting 2017</w:t>
            </w:r>
          </w:p>
        </w:tc>
        <w:tc>
          <w:tcPr>
            <w:tcW w:w="365" w:type="pct"/>
            <w:tcBorders>
              <w:top w:val="nil"/>
              <w:left w:val="nil"/>
              <w:bottom w:val="single" w:sz="4" w:space="0" w:color="auto"/>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Mutaties 1e suppletoire begroting 2017</w:t>
            </w:r>
          </w:p>
        </w:tc>
        <w:tc>
          <w:tcPr>
            <w:tcW w:w="372" w:type="pct"/>
            <w:tcBorders>
              <w:top w:val="nil"/>
              <w:left w:val="nil"/>
              <w:bottom w:val="single" w:sz="4" w:space="0" w:color="auto"/>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Stand 1e suppletoire begroting 2017</w:t>
            </w:r>
          </w:p>
        </w:tc>
        <w:tc>
          <w:tcPr>
            <w:tcW w:w="339" w:type="pct"/>
            <w:tcBorders>
              <w:top w:val="nil"/>
              <w:left w:val="nil"/>
              <w:bottom w:val="single" w:sz="4" w:space="0" w:color="auto"/>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4D671A">
              <w:rPr>
                <w:rFonts w:ascii="Verdana" w:hAnsi="Verdana"/>
                <w:sz w:val="16"/>
                <w:szCs w:val="16"/>
              </w:rPr>
              <w:t>Mutatie 2018</w:t>
            </w:r>
          </w:p>
        </w:tc>
        <w:tc>
          <w:tcPr>
            <w:tcW w:w="339" w:type="pct"/>
            <w:tcBorders>
              <w:top w:val="nil"/>
              <w:left w:val="nil"/>
              <w:bottom w:val="single" w:sz="4" w:space="0" w:color="auto"/>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4D671A">
              <w:rPr>
                <w:rFonts w:ascii="Verdana" w:hAnsi="Verdana"/>
                <w:sz w:val="16"/>
                <w:szCs w:val="16"/>
              </w:rPr>
              <w:t>Mutatie 2019</w:t>
            </w:r>
          </w:p>
        </w:tc>
        <w:tc>
          <w:tcPr>
            <w:tcW w:w="339" w:type="pct"/>
            <w:tcBorders>
              <w:top w:val="nil"/>
              <w:left w:val="nil"/>
              <w:bottom w:val="single" w:sz="4" w:space="0" w:color="auto"/>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4D671A">
              <w:rPr>
                <w:rFonts w:ascii="Verdana" w:hAnsi="Verdana"/>
                <w:sz w:val="16"/>
                <w:szCs w:val="16"/>
              </w:rPr>
              <w:t>Mutatie 2020</w:t>
            </w:r>
          </w:p>
        </w:tc>
        <w:tc>
          <w:tcPr>
            <w:tcW w:w="339" w:type="pct"/>
            <w:tcBorders>
              <w:top w:val="nil"/>
              <w:left w:val="nil"/>
              <w:bottom w:val="single" w:sz="4" w:space="0" w:color="auto"/>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4D671A">
              <w:rPr>
                <w:rFonts w:ascii="Verdana" w:hAnsi="Verdana"/>
                <w:sz w:val="16"/>
                <w:szCs w:val="16"/>
              </w:rPr>
              <w:t>Mutatie 2021</w:t>
            </w:r>
          </w:p>
        </w:tc>
      </w:tr>
      <w:tr w:rsidR="00116216" w:rsidRPr="004D671A" w:rsidTr="003015DD">
        <w:trPr>
          <w:trHeight w:val="210"/>
        </w:trPr>
        <w:tc>
          <w:tcPr>
            <w:tcW w:w="1437" w:type="pct"/>
            <w:gridSpan w:val="5"/>
            <w:tcBorders>
              <w:top w:val="single" w:sz="4" w:space="0" w:color="auto"/>
              <w:left w:val="nil"/>
              <w:bottom w:val="single" w:sz="4" w:space="0" w:color="auto"/>
              <w:right w:val="nil"/>
            </w:tcBorders>
            <w:shd w:val="clear" w:color="auto" w:fill="auto"/>
            <w:noWrap/>
            <w:vAlign w:val="center"/>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D671A">
              <w:rPr>
                <w:rFonts w:ascii="Verdana" w:hAnsi="Verdana"/>
                <w:b/>
                <w:bCs/>
                <w:sz w:val="16"/>
                <w:szCs w:val="16"/>
              </w:rPr>
              <w:t>Verplichtingen</w:t>
            </w:r>
          </w:p>
        </w:tc>
        <w:tc>
          <w:tcPr>
            <w:tcW w:w="563"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4.537.556</w:t>
            </w:r>
          </w:p>
        </w:tc>
        <w:tc>
          <w:tcPr>
            <w:tcW w:w="494"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0</w:t>
            </w:r>
          </w:p>
        </w:tc>
        <w:tc>
          <w:tcPr>
            <w:tcW w:w="413"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4.537.556</w:t>
            </w:r>
          </w:p>
        </w:tc>
        <w:tc>
          <w:tcPr>
            <w:tcW w:w="365"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47.299</w:t>
            </w:r>
          </w:p>
        </w:tc>
        <w:tc>
          <w:tcPr>
            <w:tcW w:w="372"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4.584.855</w:t>
            </w:r>
          </w:p>
        </w:tc>
        <w:tc>
          <w:tcPr>
            <w:tcW w:w="339"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D671A">
              <w:rPr>
                <w:rFonts w:ascii="Verdana" w:hAnsi="Verdana"/>
                <w:b/>
                <w:bCs/>
                <w:sz w:val="16"/>
                <w:szCs w:val="16"/>
              </w:rPr>
              <w:t> </w:t>
            </w:r>
          </w:p>
        </w:tc>
        <w:tc>
          <w:tcPr>
            <w:tcW w:w="339"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D671A">
              <w:rPr>
                <w:rFonts w:ascii="Verdana" w:hAnsi="Verdana"/>
                <w:b/>
                <w:bCs/>
                <w:sz w:val="16"/>
                <w:szCs w:val="16"/>
              </w:rPr>
              <w:t> </w:t>
            </w:r>
          </w:p>
        </w:tc>
        <w:tc>
          <w:tcPr>
            <w:tcW w:w="339"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D671A">
              <w:rPr>
                <w:rFonts w:ascii="Verdana" w:hAnsi="Verdana"/>
                <w:b/>
                <w:bCs/>
                <w:sz w:val="16"/>
                <w:szCs w:val="16"/>
              </w:rPr>
              <w:t> </w:t>
            </w:r>
          </w:p>
        </w:tc>
        <w:tc>
          <w:tcPr>
            <w:tcW w:w="339"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D671A">
              <w:rPr>
                <w:rFonts w:ascii="Verdana" w:hAnsi="Verdana"/>
                <w:b/>
                <w:bCs/>
                <w:sz w:val="16"/>
                <w:szCs w:val="16"/>
              </w:rPr>
              <w:t> </w:t>
            </w:r>
          </w:p>
        </w:tc>
      </w:tr>
      <w:tr w:rsidR="00116216" w:rsidRPr="004D671A" w:rsidTr="003015DD">
        <w:trPr>
          <w:trHeight w:val="210"/>
        </w:trPr>
        <w:tc>
          <w:tcPr>
            <w:tcW w:w="1437" w:type="pct"/>
            <w:gridSpan w:val="5"/>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D671A">
              <w:rPr>
                <w:rFonts w:ascii="Verdana" w:hAnsi="Verdana"/>
                <w:b/>
                <w:bCs/>
                <w:sz w:val="16"/>
                <w:szCs w:val="16"/>
              </w:rPr>
              <w:t>Uitgaven</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4.537.556</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4.537.556</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47.299</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4.584.855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69.686</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61.338</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55.725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33.337</w:t>
            </w:r>
          </w:p>
        </w:tc>
      </w:tr>
      <w:tr w:rsidR="00116216" w:rsidRPr="004D671A" w:rsidTr="003015DD">
        <w:trPr>
          <w:trHeight w:val="210"/>
        </w:trPr>
        <w:tc>
          <w:tcPr>
            <w:tcW w:w="1437" w:type="pct"/>
            <w:gridSpan w:val="5"/>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Waarvan juridisch verplicht</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100%</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100%</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4D671A" w:rsidTr="003015DD">
        <w:trPr>
          <w:trHeight w:val="210"/>
        </w:trPr>
        <w:tc>
          <w:tcPr>
            <w:tcW w:w="378" w:type="pct"/>
            <w:gridSpan w:val="3"/>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78"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981"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4D671A" w:rsidTr="003015DD">
        <w:trPr>
          <w:trHeight w:val="210"/>
        </w:trPr>
        <w:tc>
          <w:tcPr>
            <w:tcW w:w="1437" w:type="pct"/>
            <w:gridSpan w:val="5"/>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D671A">
              <w:rPr>
                <w:rFonts w:ascii="Verdana" w:hAnsi="Verdana"/>
                <w:b/>
                <w:bCs/>
                <w:sz w:val="16"/>
                <w:szCs w:val="16"/>
              </w:rPr>
              <w:t>Inkomensoverdrachten</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1.528.810</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1.528.810</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-40.677</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1.488.133</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207.449</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185.794</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168.103</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138.289</w:t>
            </w:r>
          </w:p>
        </w:tc>
      </w:tr>
      <w:tr w:rsidR="00116216" w:rsidRPr="004D671A" w:rsidTr="003015DD">
        <w:trPr>
          <w:trHeight w:val="210"/>
        </w:trPr>
        <w:tc>
          <w:tcPr>
            <w:tcW w:w="81"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w:t>
            </w:r>
          </w:p>
        </w:tc>
        <w:tc>
          <w:tcPr>
            <w:tcW w:w="1356" w:type="pct"/>
            <w:gridSpan w:val="4"/>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Basisbeurs</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775.401</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775.401</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-9.762</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765.639</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-30.343</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-27.452</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-27.361</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-30.099</w:t>
            </w:r>
          </w:p>
        </w:tc>
      </w:tr>
      <w:tr w:rsidR="00116216" w:rsidRPr="004D671A" w:rsidTr="003015DD">
        <w:trPr>
          <w:trHeight w:val="210"/>
        </w:trPr>
        <w:tc>
          <w:tcPr>
            <w:tcW w:w="81"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Gift ( 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1.111.853</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1.111.853</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-17.816</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1.094.037</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-27.076</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-28.810</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-34.808</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-39.388</w:t>
            </w:r>
          </w:p>
        </w:tc>
      </w:tr>
      <w:tr w:rsidR="00116216" w:rsidRPr="004D671A" w:rsidTr="003015DD">
        <w:trPr>
          <w:trHeight w:val="210"/>
        </w:trPr>
        <w:tc>
          <w:tcPr>
            <w:tcW w:w="81"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Prestatiebeurs (NR)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-336.452</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-336.452</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8.054</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-328.398</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-3.267</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1.358</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7.447</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9.289</w:t>
            </w:r>
          </w:p>
        </w:tc>
      </w:tr>
      <w:tr w:rsidR="00116216" w:rsidRPr="004D671A" w:rsidTr="003015DD">
        <w:trPr>
          <w:trHeight w:val="210"/>
        </w:trPr>
        <w:tc>
          <w:tcPr>
            <w:tcW w:w="81"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w:t>
            </w:r>
          </w:p>
        </w:tc>
        <w:tc>
          <w:tcPr>
            <w:tcW w:w="1356" w:type="pct"/>
            <w:gridSpan w:val="4"/>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Aanvullende beurs</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799.282</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799.282</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-17.155</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782.127</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-21.393</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-26.917</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-25.693</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-28.504</w:t>
            </w:r>
          </w:p>
        </w:tc>
      </w:tr>
      <w:tr w:rsidR="00116216" w:rsidRPr="004D671A" w:rsidTr="003015DD">
        <w:trPr>
          <w:trHeight w:val="210"/>
        </w:trPr>
        <w:tc>
          <w:tcPr>
            <w:tcW w:w="81"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Gift ( 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636.122</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636.122</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-34.162</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601.960</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-39.499</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-36.793</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-28.384</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-27.327</w:t>
            </w:r>
          </w:p>
        </w:tc>
      </w:tr>
      <w:tr w:rsidR="00116216" w:rsidRPr="004D671A" w:rsidTr="003015DD">
        <w:trPr>
          <w:trHeight w:val="210"/>
        </w:trPr>
        <w:tc>
          <w:tcPr>
            <w:tcW w:w="81"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Prestatiebeurs (NR)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163.160</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163.160</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17.007</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180.167</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18.106</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9.876</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2.691</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-1.177</w:t>
            </w:r>
          </w:p>
        </w:tc>
      </w:tr>
      <w:tr w:rsidR="00116216" w:rsidRPr="004D671A" w:rsidTr="003015DD">
        <w:trPr>
          <w:trHeight w:val="210"/>
        </w:trPr>
        <w:tc>
          <w:tcPr>
            <w:tcW w:w="81"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w:t>
            </w:r>
          </w:p>
        </w:tc>
        <w:tc>
          <w:tcPr>
            <w:tcW w:w="1356" w:type="pct"/>
            <w:gridSpan w:val="4"/>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Reisvoorziening</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-53.175</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-53.175</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35.534</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-17.641</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80.347</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63.697</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64.509</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68.794</w:t>
            </w:r>
          </w:p>
        </w:tc>
      </w:tr>
      <w:tr w:rsidR="00116216" w:rsidRPr="004D671A" w:rsidTr="003015DD">
        <w:trPr>
          <w:trHeight w:val="237"/>
        </w:trPr>
        <w:tc>
          <w:tcPr>
            <w:tcW w:w="81"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Bijdrage aan vervoersbedrijven ( 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143.647</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143.647</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-20.085</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123.562</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6.448</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2.775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1.879</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-542</w:t>
            </w:r>
          </w:p>
        </w:tc>
      </w:tr>
      <w:tr w:rsidR="00116216" w:rsidRPr="004D671A" w:rsidTr="003015DD">
        <w:trPr>
          <w:trHeight w:val="210"/>
        </w:trPr>
        <w:tc>
          <w:tcPr>
            <w:tcW w:w="81"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Gift ( 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669.431</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669.431</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-1.292</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668.139</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-18.992</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-36.386</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-38.456</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-37.510</w:t>
            </w:r>
          </w:p>
        </w:tc>
      </w:tr>
      <w:tr w:rsidR="00116216" w:rsidRPr="004D671A" w:rsidTr="003015DD">
        <w:trPr>
          <w:trHeight w:val="210"/>
        </w:trPr>
        <w:tc>
          <w:tcPr>
            <w:tcW w:w="81"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Prestatiebeurs ( 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-866.253</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-866.253</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56.911</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-809.342</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92.891</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97.308</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101.086</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106.846</w:t>
            </w:r>
          </w:p>
        </w:tc>
      </w:tr>
      <w:tr w:rsidR="00116216" w:rsidRPr="004D671A" w:rsidTr="003015DD">
        <w:trPr>
          <w:trHeight w:val="210"/>
        </w:trPr>
        <w:tc>
          <w:tcPr>
            <w:tcW w:w="81"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w:t>
            </w:r>
          </w:p>
        </w:tc>
        <w:tc>
          <w:tcPr>
            <w:tcW w:w="1356" w:type="pct"/>
            <w:gridSpan w:val="4"/>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Overige uitgaven</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7.302</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7.302</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-49.294</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-41.992</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178.838</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176.466</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156.648</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128.098</w:t>
            </w:r>
          </w:p>
        </w:tc>
      </w:tr>
      <w:tr w:rsidR="00116216" w:rsidRPr="004D671A" w:rsidTr="003015DD">
        <w:trPr>
          <w:trHeight w:val="210"/>
        </w:trPr>
        <w:tc>
          <w:tcPr>
            <w:tcW w:w="81"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Overige uitgaven relevant ( 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100.052</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100.052</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167.140</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267.192</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-20.966</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-20.965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-20.965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-20.966</w:t>
            </w:r>
          </w:p>
        </w:tc>
      </w:tr>
      <w:tr w:rsidR="00116216" w:rsidRPr="004D671A" w:rsidTr="003015DD">
        <w:trPr>
          <w:trHeight w:val="210"/>
        </w:trPr>
        <w:tc>
          <w:tcPr>
            <w:tcW w:w="81"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Caribisch Nederland</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3.013</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3.013</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645</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3.658</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1.018</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1.429</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1.881</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2.380</w:t>
            </w:r>
          </w:p>
        </w:tc>
      </w:tr>
      <w:tr w:rsidR="00116216" w:rsidRPr="004D671A" w:rsidTr="003015DD">
        <w:trPr>
          <w:trHeight w:val="174"/>
        </w:trPr>
        <w:tc>
          <w:tcPr>
            <w:tcW w:w="81"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Overige uitgaven niet-relevant (NR)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-95.763</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-95.763</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-217.079</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-312.842</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198.786</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196.002</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175.732</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146.684</w:t>
            </w:r>
          </w:p>
        </w:tc>
      </w:tr>
      <w:tr w:rsidR="00116216" w:rsidRPr="004D671A" w:rsidTr="003015DD">
        <w:trPr>
          <w:trHeight w:val="210"/>
        </w:trPr>
        <w:tc>
          <w:tcPr>
            <w:tcW w:w="81"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280" w:type="pct"/>
            <w:gridSpan w:val="3"/>
            <w:tcBorders>
              <w:top w:val="nil"/>
              <w:left w:val="nil"/>
              <w:bottom w:val="nil"/>
              <w:right w:val="nil"/>
            </w:tcBorders>
            <w:shd w:val="clear" w:color="auto" w:fill="auto"/>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4D671A" w:rsidTr="003015DD">
        <w:trPr>
          <w:trHeight w:val="210"/>
        </w:trPr>
        <w:tc>
          <w:tcPr>
            <w:tcW w:w="1437" w:type="pct"/>
            <w:gridSpan w:val="5"/>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b/>
                <w:bCs/>
                <w:sz w:val="16"/>
                <w:szCs w:val="16"/>
              </w:rPr>
              <w:t>Leningen</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2.903.155</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2.903.155</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76.716</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2.979.871</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-142.948</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-125.272</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-113.133</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-105.643</w:t>
            </w:r>
          </w:p>
        </w:tc>
      </w:tr>
      <w:tr w:rsidR="00116216" w:rsidRPr="004D671A" w:rsidTr="003015DD">
        <w:trPr>
          <w:trHeight w:val="210"/>
        </w:trPr>
        <w:tc>
          <w:tcPr>
            <w:tcW w:w="81"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77"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Rentedragende lening (NR)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2.629.864</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2.629.864</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33.612</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2.663.476</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-204.321</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-190.609</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-174.347</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-162.054</w:t>
            </w:r>
          </w:p>
        </w:tc>
      </w:tr>
      <w:tr w:rsidR="00116216" w:rsidRPr="004D671A" w:rsidTr="003015DD">
        <w:trPr>
          <w:trHeight w:val="210"/>
        </w:trPr>
        <w:tc>
          <w:tcPr>
            <w:tcW w:w="81"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Collegegeldkrediet (NR)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273.291</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273.291</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43.104</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316.395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61.373</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65.337</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61.214</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56.411</w:t>
            </w:r>
          </w:p>
        </w:tc>
      </w:tr>
      <w:tr w:rsidR="00116216" w:rsidRPr="004D671A" w:rsidTr="003015DD">
        <w:trPr>
          <w:trHeight w:val="210"/>
        </w:trPr>
        <w:tc>
          <w:tcPr>
            <w:tcW w:w="81"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280" w:type="pct"/>
            <w:gridSpan w:val="3"/>
            <w:tcBorders>
              <w:top w:val="nil"/>
              <w:left w:val="nil"/>
              <w:bottom w:val="nil"/>
              <w:right w:val="nil"/>
            </w:tcBorders>
            <w:shd w:val="clear" w:color="auto" w:fill="auto"/>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4D671A" w:rsidTr="003015DD">
        <w:trPr>
          <w:trHeight w:val="210"/>
        </w:trPr>
        <w:tc>
          <w:tcPr>
            <w:tcW w:w="1437" w:type="pct"/>
            <w:gridSpan w:val="5"/>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b/>
                <w:bCs/>
                <w:sz w:val="16"/>
                <w:szCs w:val="16"/>
              </w:rPr>
              <w:t>Bijdrage aan agentschappen</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105.591</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105.591</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11.260</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116.851</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5.185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816</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755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691</w:t>
            </w:r>
          </w:p>
        </w:tc>
      </w:tr>
      <w:tr w:rsidR="00116216" w:rsidRPr="004D671A" w:rsidTr="003015DD">
        <w:trPr>
          <w:trHeight w:val="210"/>
        </w:trPr>
        <w:tc>
          <w:tcPr>
            <w:tcW w:w="81"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Dienst Uitvoering Onderwijs ( 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105.591</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105.591</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11.260</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116.851</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5.185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816</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755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691</w:t>
            </w:r>
          </w:p>
        </w:tc>
      </w:tr>
      <w:tr w:rsidR="00116216" w:rsidRPr="004D671A" w:rsidTr="003015DD">
        <w:trPr>
          <w:trHeight w:val="210"/>
        </w:trPr>
        <w:tc>
          <w:tcPr>
            <w:tcW w:w="1437" w:type="pct"/>
            <w:gridSpan w:val="5"/>
            <w:tcBorders>
              <w:top w:val="single" w:sz="4" w:space="0" w:color="auto"/>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4D671A">
              <w:rPr>
                <w:rFonts w:ascii="Verdana" w:hAnsi="Verdana"/>
                <w:b/>
                <w:bCs/>
                <w:sz w:val="16"/>
                <w:szCs w:val="16"/>
              </w:rPr>
              <w:t>Ontvangsten</w:t>
            </w:r>
          </w:p>
        </w:tc>
        <w:tc>
          <w:tcPr>
            <w:tcW w:w="563" w:type="pct"/>
            <w:tcBorders>
              <w:top w:val="single" w:sz="4" w:space="0" w:color="auto"/>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865.237</w:t>
            </w:r>
          </w:p>
        </w:tc>
        <w:tc>
          <w:tcPr>
            <w:tcW w:w="494" w:type="pct"/>
            <w:tcBorders>
              <w:top w:val="single" w:sz="4" w:space="0" w:color="auto"/>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0</w:t>
            </w:r>
          </w:p>
        </w:tc>
        <w:tc>
          <w:tcPr>
            <w:tcW w:w="413" w:type="pct"/>
            <w:tcBorders>
              <w:top w:val="single" w:sz="4" w:space="0" w:color="auto"/>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865.237</w:t>
            </w:r>
          </w:p>
        </w:tc>
        <w:tc>
          <w:tcPr>
            <w:tcW w:w="365" w:type="pct"/>
            <w:tcBorders>
              <w:top w:val="single" w:sz="4" w:space="0" w:color="auto"/>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-14.329</w:t>
            </w:r>
          </w:p>
        </w:tc>
        <w:tc>
          <w:tcPr>
            <w:tcW w:w="372" w:type="pct"/>
            <w:tcBorders>
              <w:top w:val="single" w:sz="4" w:space="0" w:color="auto"/>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850.908</w:t>
            </w:r>
          </w:p>
        </w:tc>
        <w:tc>
          <w:tcPr>
            <w:tcW w:w="339" w:type="pct"/>
            <w:tcBorders>
              <w:top w:val="single" w:sz="4" w:space="0" w:color="auto"/>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-24.473</w:t>
            </w:r>
          </w:p>
        </w:tc>
        <w:tc>
          <w:tcPr>
            <w:tcW w:w="339" w:type="pct"/>
            <w:tcBorders>
              <w:top w:val="single" w:sz="4" w:space="0" w:color="auto"/>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-39.025</w:t>
            </w:r>
          </w:p>
        </w:tc>
        <w:tc>
          <w:tcPr>
            <w:tcW w:w="339" w:type="pct"/>
            <w:tcBorders>
              <w:top w:val="single" w:sz="4" w:space="0" w:color="auto"/>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-43.812</w:t>
            </w:r>
          </w:p>
        </w:tc>
        <w:tc>
          <w:tcPr>
            <w:tcW w:w="339" w:type="pct"/>
            <w:tcBorders>
              <w:top w:val="single" w:sz="4" w:space="0" w:color="auto"/>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-43.239</w:t>
            </w:r>
          </w:p>
        </w:tc>
      </w:tr>
      <w:tr w:rsidR="00116216" w:rsidRPr="004D671A" w:rsidTr="003015DD">
        <w:trPr>
          <w:trHeight w:val="420"/>
        </w:trPr>
        <w:tc>
          <w:tcPr>
            <w:tcW w:w="81"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Ontvangen rente en relevant hoofdsom ( 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128.068</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128.068</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-16.808</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111.260</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-21.729</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-32.075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-35.645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-33.475</w:t>
            </w:r>
          </w:p>
        </w:tc>
      </w:tr>
      <w:tr w:rsidR="00116216" w:rsidRPr="004D671A" w:rsidTr="003015DD">
        <w:trPr>
          <w:trHeight w:val="210"/>
        </w:trPr>
        <w:tc>
          <w:tcPr>
            <w:tcW w:w="81"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7" w:type="pct"/>
            <w:tcBorders>
              <w:top w:val="nil"/>
              <w:left w:val="nil"/>
              <w:bottom w:val="nil"/>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Kortlopende vorderingen ( R)</w:t>
            </w:r>
          </w:p>
        </w:tc>
        <w:tc>
          <w:tcPr>
            <w:tcW w:w="56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93.003</w:t>
            </w:r>
          </w:p>
        </w:tc>
        <w:tc>
          <w:tcPr>
            <w:tcW w:w="494"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93.003</w:t>
            </w:r>
          </w:p>
        </w:tc>
        <w:tc>
          <w:tcPr>
            <w:tcW w:w="365"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-10.944</w:t>
            </w:r>
          </w:p>
        </w:tc>
        <w:tc>
          <w:tcPr>
            <w:tcW w:w="372"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82.059</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-11.445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-9.944</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-9.945</w:t>
            </w:r>
          </w:p>
        </w:tc>
        <w:tc>
          <w:tcPr>
            <w:tcW w:w="339" w:type="pct"/>
            <w:tcBorders>
              <w:top w:val="nil"/>
              <w:left w:val="nil"/>
              <w:bottom w:val="nil"/>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-9.945</w:t>
            </w:r>
          </w:p>
        </w:tc>
      </w:tr>
      <w:tr w:rsidR="00116216" w:rsidRPr="004D671A" w:rsidTr="003015DD">
        <w:trPr>
          <w:trHeight w:val="210"/>
        </w:trPr>
        <w:tc>
          <w:tcPr>
            <w:tcW w:w="81"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 </w:t>
            </w:r>
          </w:p>
        </w:tc>
        <w:tc>
          <w:tcPr>
            <w:tcW w:w="77" w:type="pct"/>
            <w:tcBorders>
              <w:top w:val="nil"/>
              <w:left w:val="nil"/>
              <w:bottom w:val="single" w:sz="4" w:space="0" w:color="auto"/>
              <w:right w:val="nil"/>
            </w:tcBorders>
            <w:shd w:val="clear" w:color="auto" w:fill="auto"/>
            <w:noWrap/>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4D671A">
              <w:rPr>
                <w:rFonts w:ascii="Verdana" w:hAnsi="Verdana"/>
                <w:b/>
                <w:bCs/>
                <w:sz w:val="16"/>
                <w:szCs w:val="16"/>
              </w:rPr>
              <w:t>-</w:t>
            </w:r>
          </w:p>
        </w:tc>
        <w:tc>
          <w:tcPr>
            <w:tcW w:w="1280" w:type="pct"/>
            <w:gridSpan w:val="3"/>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Terugontvangen hoofdsom (NR)</w:t>
            </w:r>
          </w:p>
        </w:tc>
        <w:tc>
          <w:tcPr>
            <w:tcW w:w="563"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644.166</w:t>
            </w:r>
          </w:p>
        </w:tc>
        <w:tc>
          <w:tcPr>
            <w:tcW w:w="494"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4D671A">
              <w:rPr>
                <w:rFonts w:ascii="Verdana" w:hAnsi="Verdana"/>
                <w:sz w:val="16"/>
                <w:szCs w:val="16"/>
              </w:rPr>
              <w:t> </w:t>
            </w:r>
          </w:p>
        </w:tc>
        <w:tc>
          <w:tcPr>
            <w:tcW w:w="413"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644.166</w:t>
            </w:r>
          </w:p>
        </w:tc>
        <w:tc>
          <w:tcPr>
            <w:tcW w:w="365"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13.423</w:t>
            </w:r>
          </w:p>
        </w:tc>
        <w:tc>
          <w:tcPr>
            <w:tcW w:w="372"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657.589</w:t>
            </w:r>
          </w:p>
        </w:tc>
        <w:tc>
          <w:tcPr>
            <w:tcW w:w="339"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8.701</w:t>
            </w:r>
          </w:p>
        </w:tc>
        <w:tc>
          <w:tcPr>
            <w:tcW w:w="339"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2.994</w:t>
            </w:r>
          </w:p>
        </w:tc>
        <w:tc>
          <w:tcPr>
            <w:tcW w:w="339"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1.778</w:t>
            </w:r>
          </w:p>
        </w:tc>
        <w:tc>
          <w:tcPr>
            <w:tcW w:w="339" w:type="pct"/>
            <w:tcBorders>
              <w:top w:val="nil"/>
              <w:left w:val="nil"/>
              <w:bottom w:val="single" w:sz="4" w:space="0" w:color="auto"/>
              <w:right w:val="nil"/>
            </w:tcBorders>
            <w:shd w:val="clear" w:color="auto" w:fill="auto"/>
            <w:noWrap/>
            <w:vAlign w:val="bottom"/>
            <w:hideMark/>
          </w:tcPr>
          <w:p w:rsidR="00116216" w:rsidRPr="004D671A"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4D671A">
              <w:rPr>
                <w:rFonts w:ascii="Verdana" w:hAnsi="Verdana"/>
                <w:sz w:val="16"/>
                <w:szCs w:val="16"/>
              </w:rPr>
              <w:t>181</w:t>
            </w:r>
          </w:p>
        </w:tc>
      </w:tr>
    </w:tbl>
    <w:p w:rsidR="00116216" w:rsidRPr="00073311" w:rsidRDefault="00116216" w:rsidP="00116216">
      <w:pPr>
        <w:spacing w:line="360" w:lineRule="auto"/>
        <w:rPr>
          <w:rFonts w:ascii="Verdana" w:hAnsi="Verdana" w:cs="Arial"/>
          <w:sz w:val="20"/>
        </w:rPr>
      </w:pPr>
    </w:p>
    <w:p w:rsidR="00116216" w:rsidRPr="00073311" w:rsidRDefault="00116216" w:rsidP="00116216">
      <w:pPr>
        <w:spacing w:line="360" w:lineRule="auto"/>
        <w:rPr>
          <w:rFonts w:ascii="Verdana" w:hAnsi="Verdana"/>
          <w:sz w:val="20"/>
        </w:rPr>
      </w:pPr>
      <w:r w:rsidRPr="00073311">
        <w:rPr>
          <w:rFonts w:ascii="Verdana" w:hAnsi="Verdana"/>
          <w:sz w:val="20"/>
        </w:rPr>
        <w:t xml:space="preserve">In de kolom “Mutaties </w:t>
      </w:r>
      <w:r>
        <w:rPr>
          <w:rFonts w:ascii="Verdana" w:hAnsi="Verdana"/>
          <w:sz w:val="20"/>
        </w:rPr>
        <w:t>eerste</w:t>
      </w:r>
      <w:r w:rsidRPr="00073311">
        <w:rPr>
          <w:rFonts w:ascii="Verdana" w:hAnsi="Verdana"/>
          <w:sz w:val="20"/>
        </w:rPr>
        <w:t xml:space="preserve"> suppletoire begroting 201</w:t>
      </w:r>
      <w:r>
        <w:rPr>
          <w:rFonts w:ascii="Verdana" w:hAnsi="Verdana"/>
          <w:sz w:val="20"/>
        </w:rPr>
        <w:t>7</w:t>
      </w:r>
      <w:r w:rsidRPr="00073311">
        <w:rPr>
          <w:rFonts w:ascii="Verdana" w:hAnsi="Verdana"/>
          <w:sz w:val="20"/>
        </w:rPr>
        <w:t xml:space="preserve">” worden de mutaties ten opzichte van de “Stand </w:t>
      </w:r>
      <w:r>
        <w:rPr>
          <w:rFonts w:ascii="Verdana" w:hAnsi="Verdana"/>
          <w:sz w:val="20"/>
        </w:rPr>
        <w:t>vastgestelde</w:t>
      </w:r>
      <w:r w:rsidRPr="00073311">
        <w:rPr>
          <w:rFonts w:ascii="Verdana" w:hAnsi="Verdana"/>
          <w:sz w:val="20"/>
        </w:rPr>
        <w:t xml:space="preserve"> begroting 201</w:t>
      </w:r>
      <w:r>
        <w:rPr>
          <w:rFonts w:ascii="Verdana" w:hAnsi="Verdana"/>
          <w:sz w:val="20"/>
        </w:rPr>
        <w:t>7</w:t>
      </w:r>
      <w:r w:rsidRPr="00073311">
        <w:rPr>
          <w:rFonts w:ascii="Verdana" w:hAnsi="Verdana"/>
          <w:sz w:val="20"/>
        </w:rPr>
        <w:t xml:space="preserve">” weergegeven. Hieronder worden de belangrijkste mutaties toegelicht. </w:t>
      </w:r>
    </w:p>
    <w:p w:rsidR="00116216" w:rsidRDefault="00116216" w:rsidP="00116216">
      <w:pPr>
        <w:spacing w:line="360" w:lineRule="auto"/>
        <w:rPr>
          <w:rFonts w:ascii="Verdana" w:hAnsi="Verdana"/>
          <w:i/>
          <w:sz w:val="20"/>
        </w:rPr>
      </w:pPr>
    </w:p>
    <w:p w:rsidR="00116216" w:rsidRPr="00B078FE" w:rsidRDefault="00116216" w:rsidP="00116216">
      <w:pPr>
        <w:spacing w:line="360" w:lineRule="auto"/>
        <w:rPr>
          <w:rFonts w:ascii="Verdana" w:hAnsi="Verdana"/>
          <w:i/>
          <w:sz w:val="20"/>
        </w:rPr>
      </w:pPr>
      <w:r w:rsidRPr="00B078FE">
        <w:rPr>
          <w:rFonts w:ascii="Verdana" w:hAnsi="Verdana"/>
          <w:i/>
          <w:sz w:val="20"/>
        </w:rPr>
        <w:t>Toelichting instrumenten (algemeen):</w:t>
      </w:r>
    </w:p>
    <w:p w:rsidR="00116216" w:rsidRPr="00B078FE" w:rsidRDefault="00116216" w:rsidP="00116216">
      <w:pPr>
        <w:spacing w:line="360" w:lineRule="auto"/>
        <w:rPr>
          <w:rFonts w:ascii="Verdana" w:hAnsi="Verdana"/>
          <w:sz w:val="20"/>
        </w:rPr>
      </w:pPr>
      <w:r w:rsidRPr="00B078FE">
        <w:rPr>
          <w:rFonts w:ascii="Verdana" w:hAnsi="Verdana"/>
          <w:sz w:val="20"/>
        </w:rPr>
        <w:t xml:space="preserve">Het onderscheid relevant en niet-relevant is in onderstaande toelichting als uitgangspunt genomen. Relevant betekent relevant voor het begrotingstekort/EMU-saldo. De relevante uitgaven worden hoofdzakelijk gevormd door studiefinanciering die meteen als gift wordt toegekend en door de omzetting van uitgekeerde prestatiebeurs in gift (na behalen van het diploma binnen 10 jaar). Onder de niet-relevante uitgaven vallen vooral de betalingen van prestatiebeurzen (zolang die nog niet omgezet zijn in een gift) en verstrekte rentedragende leningen. </w:t>
      </w:r>
    </w:p>
    <w:p w:rsidR="00116216" w:rsidRPr="00B078FE" w:rsidRDefault="00116216" w:rsidP="00116216">
      <w:pPr>
        <w:spacing w:line="360" w:lineRule="auto"/>
        <w:rPr>
          <w:rFonts w:ascii="Verdana" w:hAnsi="Verdana"/>
          <w:sz w:val="20"/>
        </w:rPr>
      </w:pPr>
    </w:p>
    <w:p w:rsidR="00116216" w:rsidRPr="00B078FE" w:rsidRDefault="00116216" w:rsidP="00116216">
      <w:pPr>
        <w:spacing w:line="360" w:lineRule="auto"/>
        <w:rPr>
          <w:rFonts w:ascii="Verdana" w:hAnsi="Verdana"/>
          <w:sz w:val="20"/>
        </w:rPr>
      </w:pPr>
      <w:r w:rsidRPr="00B078FE">
        <w:rPr>
          <w:rFonts w:ascii="Verdana" w:hAnsi="Verdana"/>
          <w:sz w:val="20"/>
        </w:rPr>
        <w:lastRenderedPageBreak/>
        <w:t>De relevante ontvangsten worden vooral gevormd door de ontvangen rente op verstrekte studieleningen. De niet-relevante ontvangsten betreffen hoofdzakelijk aflossingen op de hoofdsom van rentedragende leningen.</w:t>
      </w:r>
    </w:p>
    <w:p w:rsidR="00116216" w:rsidRPr="00073311" w:rsidRDefault="00116216" w:rsidP="00116216">
      <w:pPr>
        <w:spacing w:line="360" w:lineRule="auto"/>
        <w:rPr>
          <w:rFonts w:ascii="Verdana" w:hAnsi="Verdana"/>
          <w:i/>
          <w:sz w:val="20"/>
        </w:rPr>
      </w:pPr>
    </w:p>
    <w:p w:rsidR="00116216" w:rsidRPr="00073311" w:rsidRDefault="00116216" w:rsidP="00116216">
      <w:pPr>
        <w:spacing w:line="360" w:lineRule="auto"/>
        <w:rPr>
          <w:rFonts w:ascii="Verdana" w:hAnsi="Verdana"/>
          <w:i/>
          <w:sz w:val="20"/>
        </w:rPr>
      </w:pPr>
      <w:r w:rsidRPr="00073311">
        <w:rPr>
          <w:rFonts w:ascii="Verdana" w:hAnsi="Verdana"/>
          <w:i/>
          <w:sz w:val="20"/>
        </w:rPr>
        <w:t>Toelichting mutaties:</w:t>
      </w:r>
    </w:p>
    <w:p w:rsidR="00116216" w:rsidRPr="00B26240" w:rsidRDefault="00116216" w:rsidP="00116216">
      <w:pPr>
        <w:spacing w:line="360" w:lineRule="auto"/>
        <w:rPr>
          <w:rFonts w:ascii="Verdana" w:hAnsi="Verdana"/>
          <w:sz w:val="20"/>
        </w:rPr>
      </w:pPr>
    </w:p>
    <w:p w:rsidR="00116216" w:rsidRPr="00073311" w:rsidRDefault="00116216" w:rsidP="00116216">
      <w:pPr>
        <w:spacing w:line="360" w:lineRule="auto"/>
        <w:rPr>
          <w:rFonts w:ascii="Verdana" w:hAnsi="Verdana"/>
          <w:b/>
          <w:sz w:val="20"/>
        </w:rPr>
      </w:pPr>
      <w:r w:rsidRPr="00073311">
        <w:rPr>
          <w:rFonts w:ascii="Verdana" w:hAnsi="Verdana"/>
          <w:b/>
          <w:sz w:val="20"/>
        </w:rPr>
        <w:t>Uitgaven</w:t>
      </w:r>
    </w:p>
    <w:p w:rsidR="00116216" w:rsidRPr="00073311" w:rsidRDefault="00116216" w:rsidP="00116216">
      <w:pPr>
        <w:spacing w:line="360" w:lineRule="auto"/>
        <w:rPr>
          <w:rFonts w:ascii="Verdana" w:hAnsi="Verdana"/>
          <w:i/>
          <w:sz w:val="20"/>
        </w:rPr>
      </w:pPr>
      <w:r w:rsidRPr="00073311">
        <w:rPr>
          <w:rFonts w:ascii="Verdana" w:hAnsi="Verdana"/>
          <w:i/>
          <w:sz w:val="20"/>
        </w:rPr>
        <w:t>Toelichting per instrument:</w:t>
      </w:r>
    </w:p>
    <w:p w:rsidR="00116216" w:rsidRDefault="00116216" w:rsidP="00116216">
      <w:pPr>
        <w:spacing w:line="360" w:lineRule="auto"/>
        <w:rPr>
          <w:rFonts w:ascii="Verdana" w:hAnsi="Verdana"/>
          <w:i/>
          <w:sz w:val="20"/>
        </w:rPr>
      </w:pPr>
    </w:p>
    <w:p w:rsidR="00116216" w:rsidRPr="00073311" w:rsidRDefault="00116216" w:rsidP="00116216">
      <w:pPr>
        <w:spacing w:line="360" w:lineRule="auto"/>
        <w:rPr>
          <w:rFonts w:ascii="Verdana" w:hAnsi="Verdana"/>
          <w:i/>
          <w:sz w:val="20"/>
        </w:rPr>
      </w:pPr>
      <w:r>
        <w:rPr>
          <w:rFonts w:ascii="Verdana" w:hAnsi="Verdana"/>
          <w:i/>
          <w:sz w:val="20"/>
        </w:rPr>
        <w:t>Inkomensoverdrachten</w:t>
      </w:r>
    </w:p>
    <w:p w:rsidR="00116216" w:rsidRDefault="00116216" w:rsidP="00116216">
      <w:pPr>
        <w:spacing w:line="360" w:lineRule="auto"/>
        <w:rPr>
          <w:rFonts w:ascii="Verdana" w:hAnsi="Verdana"/>
          <w:sz w:val="20"/>
        </w:rPr>
      </w:pPr>
      <w:r w:rsidRPr="00B078FE">
        <w:rPr>
          <w:rFonts w:ascii="Verdana" w:hAnsi="Verdana"/>
          <w:sz w:val="20"/>
        </w:rPr>
        <w:t xml:space="preserve">In totaal wordt € </w:t>
      </w:r>
      <w:r>
        <w:rPr>
          <w:rFonts w:ascii="Verdana" w:hAnsi="Verdana"/>
          <w:sz w:val="20"/>
        </w:rPr>
        <w:t>40,7</w:t>
      </w:r>
      <w:r w:rsidRPr="00B078FE">
        <w:rPr>
          <w:rFonts w:ascii="Verdana" w:hAnsi="Verdana"/>
          <w:sz w:val="20"/>
        </w:rPr>
        <w:t xml:space="preserve"> miljoen </w:t>
      </w:r>
      <w:r>
        <w:rPr>
          <w:rFonts w:ascii="Verdana" w:hAnsi="Verdana"/>
          <w:sz w:val="20"/>
        </w:rPr>
        <w:t>minder</w:t>
      </w:r>
      <w:r w:rsidRPr="00B078FE">
        <w:rPr>
          <w:rFonts w:ascii="Verdana" w:hAnsi="Verdana"/>
          <w:sz w:val="20"/>
        </w:rPr>
        <w:t xml:space="preserve"> uitgegeven aan inkomensoverdrachten dan eerder geraamd. Dit is het gevolg van de volgende mutaties:</w:t>
      </w:r>
    </w:p>
    <w:p w:rsidR="00116216" w:rsidRPr="00152C79" w:rsidRDefault="00116216" w:rsidP="00116216">
      <w:pPr>
        <w:spacing w:line="360" w:lineRule="auto"/>
        <w:rPr>
          <w:rFonts w:ascii="Verdana" w:hAnsi="Verdana" w:cs="Arial"/>
          <w:sz w:val="20"/>
        </w:rPr>
      </w:pPr>
    </w:p>
    <w:p w:rsidR="00116216" w:rsidRPr="00B078FE" w:rsidRDefault="00116216" w:rsidP="00116216">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B078FE">
        <w:rPr>
          <w:rFonts w:ascii="Verdana" w:hAnsi="Verdana"/>
          <w:sz w:val="20"/>
        </w:rPr>
        <w:t>De</w:t>
      </w:r>
      <w:r>
        <w:rPr>
          <w:rFonts w:ascii="Verdana" w:hAnsi="Verdana" w:cs="Arial"/>
          <w:sz w:val="20"/>
        </w:rPr>
        <w:t xml:space="preserve"> basisbeursuitgaven vallen lager</w:t>
      </w:r>
      <w:r w:rsidRPr="00B078FE">
        <w:rPr>
          <w:rFonts w:ascii="Verdana" w:hAnsi="Verdana" w:cs="Arial"/>
          <w:sz w:val="20"/>
        </w:rPr>
        <w:t xml:space="preserve"> uit dan eerder geraamd. In 201</w:t>
      </w:r>
      <w:r>
        <w:rPr>
          <w:rFonts w:ascii="Verdana" w:hAnsi="Verdana" w:cs="Arial"/>
          <w:sz w:val="20"/>
        </w:rPr>
        <w:t>7</w:t>
      </w:r>
      <w:r w:rsidRPr="00B078FE">
        <w:rPr>
          <w:rFonts w:ascii="Verdana" w:hAnsi="Verdana" w:cs="Arial"/>
          <w:sz w:val="20"/>
        </w:rPr>
        <w:t xml:space="preserve"> wordt per saldo €</w:t>
      </w:r>
      <w:r>
        <w:rPr>
          <w:rFonts w:ascii="Verdana" w:hAnsi="Verdana" w:cs="Arial"/>
          <w:sz w:val="20"/>
        </w:rPr>
        <w:t xml:space="preserve"> 9,8 miljoen minder</w:t>
      </w:r>
      <w:r w:rsidRPr="00B078FE">
        <w:rPr>
          <w:rFonts w:ascii="Verdana" w:hAnsi="Verdana" w:cs="Arial"/>
          <w:sz w:val="20"/>
        </w:rPr>
        <w:t xml:space="preserve"> aan basisbeursuitgaven verwacht. </w:t>
      </w:r>
    </w:p>
    <w:p w:rsidR="00116216" w:rsidRPr="002570A2" w:rsidRDefault="00116216" w:rsidP="00116216">
      <w:pPr>
        <w:numPr>
          <w:ilvl w:val="1"/>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color w:val="FF0000"/>
          <w:sz w:val="20"/>
        </w:rPr>
      </w:pPr>
      <w:r w:rsidRPr="008A6C56">
        <w:rPr>
          <w:rFonts w:ascii="Verdana" w:hAnsi="Verdana" w:cs="Arial"/>
          <w:sz w:val="20"/>
        </w:rPr>
        <w:t xml:space="preserve">Dit betreft € </w:t>
      </w:r>
      <w:r>
        <w:rPr>
          <w:rFonts w:ascii="Verdana" w:hAnsi="Verdana" w:cs="Arial"/>
          <w:sz w:val="20"/>
        </w:rPr>
        <w:t>17</w:t>
      </w:r>
      <w:r w:rsidRPr="008A6C56">
        <w:rPr>
          <w:rFonts w:ascii="Verdana" w:hAnsi="Verdana" w:cs="Arial"/>
          <w:sz w:val="20"/>
        </w:rPr>
        <w:t>,</w:t>
      </w:r>
      <w:r>
        <w:rPr>
          <w:rFonts w:ascii="Verdana" w:hAnsi="Verdana" w:cs="Arial"/>
          <w:sz w:val="20"/>
        </w:rPr>
        <w:t>8 miljoen minder</w:t>
      </w:r>
      <w:r w:rsidRPr="008A6C56">
        <w:rPr>
          <w:rFonts w:ascii="Verdana" w:hAnsi="Verdana" w:cs="Arial"/>
          <w:sz w:val="20"/>
        </w:rPr>
        <w:t xml:space="preserve"> relevante basisbeursuitgaven (gift</w:t>
      </w:r>
      <w:r w:rsidRPr="000C1373">
        <w:rPr>
          <w:rFonts w:ascii="Verdana" w:hAnsi="Verdana" w:cs="Arial"/>
          <w:sz w:val="20"/>
        </w:rPr>
        <w:t>).</w:t>
      </w:r>
      <w:r>
        <w:rPr>
          <w:rFonts w:ascii="Verdana" w:hAnsi="Verdana" w:cs="Arial"/>
          <w:sz w:val="20"/>
        </w:rPr>
        <w:t xml:space="preserve"> Deze </w:t>
      </w:r>
      <w:r w:rsidRPr="008A6C56">
        <w:rPr>
          <w:rFonts w:ascii="Verdana" w:hAnsi="Verdana" w:cs="Arial"/>
          <w:sz w:val="20"/>
        </w:rPr>
        <w:t xml:space="preserve">€ </w:t>
      </w:r>
      <w:r>
        <w:rPr>
          <w:rFonts w:ascii="Verdana" w:hAnsi="Verdana" w:cs="Arial"/>
          <w:sz w:val="20"/>
        </w:rPr>
        <w:t>17</w:t>
      </w:r>
      <w:r w:rsidRPr="008A6C56">
        <w:rPr>
          <w:rFonts w:ascii="Verdana" w:hAnsi="Verdana" w:cs="Arial"/>
          <w:sz w:val="20"/>
        </w:rPr>
        <w:t>,</w:t>
      </w:r>
      <w:r>
        <w:rPr>
          <w:rFonts w:ascii="Verdana" w:hAnsi="Verdana" w:cs="Arial"/>
          <w:sz w:val="20"/>
        </w:rPr>
        <w:t>8</w:t>
      </w:r>
      <w:r w:rsidRPr="008A6C56">
        <w:rPr>
          <w:rFonts w:ascii="Verdana" w:hAnsi="Verdana" w:cs="Arial"/>
          <w:sz w:val="20"/>
        </w:rPr>
        <w:t xml:space="preserve"> miljoen</w:t>
      </w:r>
      <w:r>
        <w:rPr>
          <w:rFonts w:ascii="Verdana" w:hAnsi="Verdana" w:cs="Arial"/>
          <w:sz w:val="20"/>
        </w:rPr>
        <w:t xml:space="preserve"> betreft voornamelijk lagere uitgaven aan bolstudenten niveau 1 en 2. Deze studenten ontvangen de basisbeurs als gift. De realisatie over 2016 laat zien dat het aantal studenten en daarmee de uitgaven lager uitvielen dan aanvankelijk geraamd.</w:t>
      </w:r>
      <w:r w:rsidRPr="000C1373">
        <w:rPr>
          <w:rFonts w:ascii="Verdana" w:hAnsi="Verdana" w:cs="Arial"/>
          <w:sz w:val="20"/>
        </w:rPr>
        <w:t xml:space="preserve"> </w:t>
      </w:r>
    </w:p>
    <w:p w:rsidR="00116216" w:rsidRPr="000C1373" w:rsidRDefault="00116216" w:rsidP="00116216">
      <w:pPr>
        <w:numPr>
          <w:ilvl w:val="1"/>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0C1373">
        <w:rPr>
          <w:rFonts w:ascii="Verdana" w:hAnsi="Verdana" w:cs="Arial"/>
          <w:sz w:val="20"/>
        </w:rPr>
        <w:t>De niet-relevante uitgaven basisbeurs (</w:t>
      </w:r>
      <w:r>
        <w:rPr>
          <w:rFonts w:ascii="Verdana" w:hAnsi="Verdana" w:cs="Arial"/>
          <w:sz w:val="20"/>
        </w:rPr>
        <w:t>prestatiebeurs) stijgen met ruim € 8,1</w:t>
      </w:r>
      <w:r w:rsidRPr="000C1373">
        <w:rPr>
          <w:rFonts w:ascii="Verdana" w:hAnsi="Verdana" w:cs="Arial"/>
          <w:sz w:val="20"/>
        </w:rPr>
        <w:t xml:space="preserve"> miljoen. </w:t>
      </w:r>
      <w:r w:rsidRPr="00504DD5">
        <w:rPr>
          <w:rFonts w:ascii="Verdana" w:hAnsi="Verdana" w:cs="Arial"/>
          <w:color w:val="000000" w:themeColor="text1"/>
          <w:sz w:val="20"/>
        </w:rPr>
        <w:t xml:space="preserve">Dit is </w:t>
      </w:r>
      <w:r>
        <w:rPr>
          <w:rFonts w:ascii="Verdana" w:hAnsi="Verdana" w:cs="Arial"/>
          <w:color w:val="000000" w:themeColor="text1"/>
          <w:sz w:val="20"/>
        </w:rPr>
        <w:t xml:space="preserve">vooral </w:t>
      </w:r>
      <w:r w:rsidRPr="00504DD5">
        <w:rPr>
          <w:rFonts w:ascii="Verdana" w:hAnsi="Verdana" w:cs="Arial"/>
          <w:color w:val="000000" w:themeColor="text1"/>
          <w:sz w:val="20"/>
        </w:rPr>
        <w:t xml:space="preserve">het gevolg van </w:t>
      </w:r>
      <w:r>
        <w:rPr>
          <w:rFonts w:ascii="Verdana" w:hAnsi="Verdana" w:cs="Arial"/>
          <w:color w:val="000000" w:themeColor="text1"/>
          <w:sz w:val="20"/>
        </w:rPr>
        <w:t>hogere aantallen geraamde studenten in de referentieraming voor het jaar 2017.</w:t>
      </w:r>
    </w:p>
    <w:p w:rsidR="00116216" w:rsidRPr="000C1373"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p>
    <w:p w:rsidR="00116216" w:rsidRPr="00233BAC" w:rsidRDefault="00116216" w:rsidP="00116216">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233BAC">
        <w:rPr>
          <w:rFonts w:ascii="Verdana" w:hAnsi="Verdana" w:cs="Arial"/>
          <w:sz w:val="20"/>
        </w:rPr>
        <w:t>De uitgaven aanvull</w:t>
      </w:r>
      <w:r>
        <w:rPr>
          <w:rFonts w:ascii="Verdana" w:hAnsi="Verdana" w:cs="Arial"/>
          <w:sz w:val="20"/>
        </w:rPr>
        <w:t>ende beurs vallen per saldo € 17,2 miljoen lager</w:t>
      </w:r>
      <w:r w:rsidRPr="00233BAC">
        <w:rPr>
          <w:rFonts w:ascii="Verdana" w:hAnsi="Verdana" w:cs="Arial"/>
          <w:sz w:val="20"/>
        </w:rPr>
        <w:t xml:space="preserve"> uit dan geraamd:</w:t>
      </w:r>
    </w:p>
    <w:p w:rsidR="00116216" w:rsidRPr="00233BAC" w:rsidRDefault="00116216" w:rsidP="00116216">
      <w:pPr>
        <w:numPr>
          <w:ilvl w:val="0"/>
          <w:numId w:val="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233BAC">
        <w:rPr>
          <w:rFonts w:ascii="Verdana" w:hAnsi="Verdana" w:cs="Arial"/>
          <w:sz w:val="20"/>
        </w:rPr>
        <w:t>Dit</w:t>
      </w:r>
      <w:r>
        <w:rPr>
          <w:rFonts w:ascii="Verdana" w:hAnsi="Verdana" w:cs="Arial"/>
          <w:sz w:val="20"/>
        </w:rPr>
        <w:t xml:space="preserve"> betreft € 34,2</w:t>
      </w:r>
      <w:r w:rsidRPr="00233BAC">
        <w:rPr>
          <w:rFonts w:ascii="Verdana" w:hAnsi="Verdana" w:cs="Arial"/>
          <w:sz w:val="20"/>
        </w:rPr>
        <w:t xml:space="preserve"> miljoen minder relevante aanvullende beurs-uitgaven</w:t>
      </w:r>
      <w:r>
        <w:rPr>
          <w:rFonts w:ascii="Verdana" w:hAnsi="Verdana" w:cs="Arial"/>
          <w:sz w:val="20"/>
        </w:rPr>
        <w:t>. Net als bij de basisbeurs zijn ook de aanvullende beursuitgaven aan bolstudenten niveau 1 en 2 lager. Daarnaast waren voor alle onderwijsniveaus de omzettingen in 2016 iets lager dan aanvankelijk geraamd, wat heeft geleid tot een lichte neerwaartse bijstelling van de omzettingen in 2017.</w:t>
      </w:r>
    </w:p>
    <w:p w:rsidR="00116216" w:rsidRPr="00233BAC" w:rsidRDefault="00116216" w:rsidP="00116216">
      <w:pPr>
        <w:numPr>
          <w:ilvl w:val="0"/>
          <w:numId w:val="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233BAC">
        <w:rPr>
          <w:rFonts w:ascii="Verdana" w:hAnsi="Verdana" w:cs="Arial"/>
          <w:sz w:val="20"/>
        </w:rPr>
        <w:lastRenderedPageBreak/>
        <w:t xml:space="preserve">De niet-relevante uitgaven aanvullende </w:t>
      </w:r>
      <w:r>
        <w:rPr>
          <w:rFonts w:ascii="Verdana" w:hAnsi="Verdana" w:cs="Arial"/>
          <w:sz w:val="20"/>
        </w:rPr>
        <w:t>beurs stijgen in 2017 met € 17,0</w:t>
      </w:r>
      <w:r w:rsidRPr="00233BAC">
        <w:rPr>
          <w:rFonts w:ascii="Verdana" w:hAnsi="Verdana" w:cs="Arial"/>
          <w:sz w:val="20"/>
        </w:rPr>
        <w:t xml:space="preserve"> miljoen.</w:t>
      </w:r>
      <w:r>
        <w:rPr>
          <w:rFonts w:ascii="Verdana" w:hAnsi="Verdana" w:cs="Arial"/>
          <w:sz w:val="20"/>
        </w:rPr>
        <w:t xml:space="preserve"> Net als bij de basisbeurs komt dit voornamelijk door hogere aantallen geraamde studenten in de referentieraming voor het jaar 2017.</w:t>
      </w:r>
    </w:p>
    <w:p w:rsidR="00116216" w:rsidRPr="00B078FE" w:rsidRDefault="00116216" w:rsidP="00116216">
      <w:pPr>
        <w:autoSpaceDE w:val="0"/>
        <w:autoSpaceDN w:val="0"/>
        <w:adjustRightInd w:val="0"/>
        <w:spacing w:line="360" w:lineRule="auto"/>
        <w:rPr>
          <w:rFonts w:ascii="Verdana" w:hAnsi="Verdana" w:cs="Arial"/>
          <w:sz w:val="20"/>
        </w:rPr>
      </w:pPr>
    </w:p>
    <w:p w:rsidR="00116216" w:rsidRPr="00124FA7" w:rsidRDefault="00116216" w:rsidP="00116216">
      <w:pPr>
        <w:numPr>
          <w:ilvl w:val="0"/>
          <w:numId w:val="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89581E">
        <w:rPr>
          <w:rFonts w:ascii="Verdana" w:hAnsi="Verdana" w:cs="Arial"/>
          <w:sz w:val="20"/>
        </w:rPr>
        <w:t>De uitgaven voor de reisvoorziening s</w:t>
      </w:r>
      <w:r>
        <w:rPr>
          <w:rFonts w:ascii="Verdana" w:hAnsi="Verdana" w:cs="Arial"/>
          <w:sz w:val="20"/>
        </w:rPr>
        <w:t>tijgen in 2017</w:t>
      </w:r>
      <w:r w:rsidRPr="0089581E">
        <w:rPr>
          <w:rFonts w:ascii="Verdana" w:hAnsi="Verdana" w:cs="Arial"/>
          <w:sz w:val="20"/>
        </w:rPr>
        <w:t xml:space="preserve"> met € </w:t>
      </w:r>
      <w:r>
        <w:rPr>
          <w:rFonts w:ascii="Verdana" w:hAnsi="Verdana" w:cs="Arial"/>
          <w:sz w:val="20"/>
        </w:rPr>
        <w:t xml:space="preserve">35,5 miljoen. </w:t>
      </w:r>
      <w:r w:rsidRPr="00124FA7">
        <w:rPr>
          <w:rFonts w:ascii="Verdana" w:hAnsi="Verdana" w:cs="Arial"/>
          <w:sz w:val="20"/>
        </w:rPr>
        <w:t>Dit is het gevolg van de volgende boekingen:</w:t>
      </w:r>
    </w:p>
    <w:p w:rsidR="00116216" w:rsidRDefault="00116216" w:rsidP="00116216">
      <w:pPr>
        <w:numPr>
          <w:ilvl w:val="1"/>
          <w:numId w:val="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Pr>
          <w:rFonts w:ascii="Verdana" w:hAnsi="Verdana" w:cs="Arial"/>
          <w:sz w:val="20"/>
        </w:rPr>
        <w:t>Een verlaging van de bijdrage</w:t>
      </w:r>
      <w:r w:rsidRPr="00752151">
        <w:rPr>
          <w:rFonts w:ascii="Verdana" w:hAnsi="Verdana" w:cs="Arial"/>
          <w:sz w:val="20"/>
        </w:rPr>
        <w:t xml:space="preserve"> aa</w:t>
      </w:r>
      <w:r>
        <w:rPr>
          <w:rFonts w:ascii="Verdana" w:hAnsi="Verdana" w:cs="Arial"/>
          <w:sz w:val="20"/>
        </w:rPr>
        <w:t>n de vervoersbedrijven van € 20,1</w:t>
      </w:r>
      <w:r w:rsidRPr="00752151">
        <w:rPr>
          <w:rFonts w:ascii="Verdana" w:hAnsi="Verdana" w:cs="Arial"/>
          <w:sz w:val="20"/>
        </w:rPr>
        <w:t xml:space="preserve"> miljoen</w:t>
      </w:r>
      <w:r>
        <w:rPr>
          <w:rFonts w:ascii="Verdana" w:hAnsi="Verdana" w:cs="Arial"/>
          <w:sz w:val="20"/>
        </w:rPr>
        <w:t>. Dit wordt ten eerste veroorzaakt door lagere gemiddelde prijzen omdat studenten gemiddeld minder kilometer met de voorziening reizen. Ten tweede viel de afrekening over 2016, die in 2017 plaats vindt, mee.</w:t>
      </w:r>
    </w:p>
    <w:p w:rsidR="00116216" w:rsidRDefault="00116216" w:rsidP="00116216">
      <w:pPr>
        <w:numPr>
          <w:ilvl w:val="1"/>
          <w:numId w:val="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Pr>
          <w:rFonts w:ascii="Verdana" w:hAnsi="Verdana" w:cs="Arial"/>
          <w:sz w:val="20"/>
        </w:rPr>
        <w:t xml:space="preserve">Een verlaging van de reisvoorziening gift met </w:t>
      </w:r>
      <w:r w:rsidRPr="00752151">
        <w:rPr>
          <w:rFonts w:ascii="Verdana" w:hAnsi="Verdana"/>
          <w:sz w:val="20"/>
        </w:rPr>
        <w:t xml:space="preserve">€ </w:t>
      </w:r>
      <w:r>
        <w:rPr>
          <w:rFonts w:ascii="Verdana" w:hAnsi="Verdana"/>
          <w:sz w:val="20"/>
        </w:rPr>
        <w:t>1</w:t>
      </w:r>
      <w:r w:rsidRPr="00752151">
        <w:rPr>
          <w:rFonts w:ascii="Verdana" w:hAnsi="Verdana"/>
          <w:sz w:val="20"/>
        </w:rPr>
        <w:t>,</w:t>
      </w:r>
      <w:r>
        <w:rPr>
          <w:rFonts w:ascii="Verdana" w:hAnsi="Verdana"/>
          <w:sz w:val="20"/>
        </w:rPr>
        <w:t>3</w:t>
      </w:r>
      <w:r w:rsidRPr="00752151">
        <w:rPr>
          <w:rFonts w:ascii="Verdana" w:hAnsi="Verdana"/>
          <w:sz w:val="20"/>
        </w:rPr>
        <w:t xml:space="preserve"> </w:t>
      </w:r>
      <w:r w:rsidRPr="00752151">
        <w:rPr>
          <w:rFonts w:ascii="Verdana" w:hAnsi="Verdana" w:cs="Arial"/>
          <w:sz w:val="20"/>
        </w:rPr>
        <w:t>miljoen</w:t>
      </w:r>
      <w:r>
        <w:rPr>
          <w:rFonts w:ascii="Verdana" w:hAnsi="Verdana" w:cs="Arial"/>
          <w:sz w:val="20"/>
        </w:rPr>
        <w:t xml:space="preserve"> die vooral wordt veroorzaakt door een gedaalde prijs van de reisvoorziening voor buitenlandstuderenden.</w:t>
      </w:r>
    </w:p>
    <w:p w:rsidR="00116216" w:rsidRDefault="00116216" w:rsidP="00116216">
      <w:pPr>
        <w:numPr>
          <w:ilvl w:val="1"/>
          <w:numId w:val="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Pr>
          <w:rFonts w:ascii="Verdana" w:hAnsi="Verdana" w:cs="Arial"/>
          <w:sz w:val="20"/>
        </w:rPr>
        <w:t>Een verhoging van de prestatiebeursuitgaven met € 56,9</w:t>
      </w:r>
      <w:r w:rsidRPr="00124FA7">
        <w:rPr>
          <w:rFonts w:ascii="Verdana" w:hAnsi="Verdana" w:cs="Arial"/>
          <w:sz w:val="20"/>
        </w:rPr>
        <w:t xml:space="preserve"> miljoen</w:t>
      </w:r>
      <w:r>
        <w:rPr>
          <w:rFonts w:ascii="Verdana" w:hAnsi="Verdana" w:cs="Arial"/>
          <w:sz w:val="20"/>
        </w:rPr>
        <w:t>. Voor een deel is dit de tegenhanger van de verlaagde bijdrage aan vervoersbedrijven. De prestatiebeurssystematiek heeft als gevolg dat per saldo uitgaven met betrekking tot de reisvoorziening pas relevant worden uitgegeven als een prestatiebeursstudent is afgestudeerd en daarmee de voorziening een gift wordt. Door deze systematiek is deze post reisvoorziening prestatiebeurs negatief. Een tweede oorzaak van de hogere uitgaven op deze post betreft een verlaging van het normbedrag. Het gemiddelde normbedrag is lager als gevolg van de nieuwe doelgroep minderjarige bolstudenten waarvoor een lagere prijs aan vervoerders wordt betaald.</w:t>
      </w:r>
    </w:p>
    <w:p w:rsidR="00116216" w:rsidRPr="008F5A43"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ind w:left="1077"/>
        <w:rPr>
          <w:rFonts w:ascii="Verdana" w:hAnsi="Verdana" w:cs="Arial"/>
          <w:sz w:val="20"/>
        </w:rPr>
      </w:pPr>
    </w:p>
    <w:p w:rsidR="00116216" w:rsidRPr="00B078FE" w:rsidRDefault="00116216" w:rsidP="00116216">
      <w:pPr>
        <w:numPr>
          <w:ilvl w:val="0"/>
          <w:numId w:val="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color w:val="FF0000"/>
          <w:sz w:val="20"/>
        </w:rPr>
      </w:pPr>
      <w:r w:rsidRPr="0089581E">
        <w:rPr>
          <w:rFonts w:ascii="Verdana" w:hAnsi="Verdana" w:cs="Arial"/>
          <w:sz w:val="20"/>
        </w:rPr>
        <w:t xml:space="preserve">De </w:t>
      </w:r>
      <w:r w:rsidRPr="0089581E">
        <w:rPr>
          <w:rFonts w:ascii="Verdana" w:hAnsi="Verdana" w:cs="Arial"/>
          <w:iCs/>
          <w:sz w:val="20"/>
        </w:rPr>
        <w:t>overige uitgaven vallen in 201</w:t>
      </w:r>
      <w:r>
        <w:rPr>
          <w:rFonts w:ascii="Verdana" w:hAnsi="Verdana" w:cs="Arial"/>
          <w:iCs/>
          <w:sz w:val="20"/>
        </w:rPr>
        <w:t>7</w:t>
      </w:r>
      <w:r w:rsidRPr="0089581E">
        <w:rPr>
          <w:rFonts w:ascii="Verdana" w:hAnsi="Verdana" w:cs="Arial"/>
          <w:iCs/>
          <w:sz w:val="20"/>
        </w:rPr>
        <w:t xml:space="preserve"> € </w:t>
      </w:r>
      <w:r>
        <w:rPr>
          <w:rFonts w:ascii="Verdana" w:hAnsi="Verdana" w:cs="Arial"/>
          <w:iCs/>
          <w:sz w:val="20"/>
        </w:rPr>
        <w:t xml:space="preserve">49,3 </w:t>
      </w:r>
      <w:r w:rsidRPr="00B078FE">
        <w:rPr>
          <w:rFonts w:ascii="Verdana" w:hAnsi="Verdana" w:cs="Arial"/>
          <w:iCs/>
          <w:sz w:val="20"/>
        </w:rPr>
        <w:t xml:space="preserve">miljoen </w:t>
      </w:r>
      <w:r>
        <w:rPr>
          <w:rFonts w:ascii="Verdana" w:hAnsi="Verdana" w:cs="Arial"/>
          <w:iCs/>
          <w:sz w:val="20"/>
        </w:rPr>
        <w:t>lager</w:t>
      </w:r>
      <w:r w:rsidRPr="00B078FE">
        <w:rPr>
          <w:rFonts w:ascii="Verdana" w:hAnsi="Verdana" w:cs="Arial"/>
          <w:iCs/>
          <w:sz w:val="20"/>
        </w:rPr>
        <w:t xml:space="preserve"> uit dan geraamd: </w:t>
      </w:r>
    </w:p>
    <w:p w:rsidR="00116216" w:rsidRPr="008F5A43" w:rsidRDefault="00116216" w:rsidP="00116216">
      <w:pPr>
        <w:numPr>
          <w:ilvl w:val="1"/>
          <w:numId w:val="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color w:val="FF0000"/>
          <w:sz w:val="20"/>
        </w:rPr>
      </w:pPr>
      <w:r>
        <w:rPr>
          <w:rFonts w:ascii="Verdana" w:hAnsi="Verdana" w:cs="Arial"/>
          <w:color w:val="000000" w:themeColor="text1"/>
          <w:sz w:val="20"/>
        </w:rPr>
        <w:t xml:space="preserve">De relevante overige uitgaven stijgen met </w:t>
      </w:r>
      <w:r w:rsidRPr="0089581E">
        <w:rPr>
          <w:rFonts w:ascii="Verdana" w:hAnsi="Verdana" w:cs="Arial"/>
          <w:iCs/>
          <w:sz w:val="20"/>
        </w:rPr>
        <w:t>€</w:t>
      </w:r>
      <w:r>
        <w:rPr>
          <w:rFonts w:ascii="Verdana" w:hAnsi="Verdana" w:cs="Arial"/>
          <w:iCs/>
          <w:sz w:val="20"/>
        </w:rPr>
        <w:t xml:space="preserve"> </w:t>
      </w:r>
      <w:r>
        <w:rPr>
          <w:rFonts w:ascii="Verdana" w:hAnsi="Verdana" w:cs="Arial"/>
          <w:color w:val="000000" w:themeColor="text1"/>
          <w:sz w:val="20"/>
        </w:rPr>
        <w:t xml:space="preserve">167,1 miljoen. Dit heeft voor het grootste deel te maken met een verschuiving van ruim </w:t>
      </w:r>
      <w:r w:rsidRPr="0089581E">
        <w:rPr>
          <w:rFonts w:ascii="Verdana" w:hAnsi="Verdana" w:cs="Arial"/>
          <w:iCs/>
          <w:sz w:val="20"/>
        </w:rPr>
        <w:t>€</w:t>
      </w:r>
      <w:r>
        <w:rPr>
          <w:rFonts w:ascii="Verdana" w:hAnsi="Verdana" w:cs="Arial"/>
          <w:iCs/>
          <w:sz w:val="20"/>
        </w:rPr>
        <w:t xml:space="preserve"> </w:t>
      </w:r>
      <w:r>
        <w:rPr>
          <w:rFonts w:ascii="Verdana" w:hAnsi="Verdana" w:cs="Arial"/>
          <w:color w:val="000000" w:themeColor="text1"/>
          <w:sz w:val="20"/>
        </w:rPr>
        <w:t xml:space="preserve">120 miljoen van overige niet-relevante uitgaven naar overige relevante uitgaven. Deze verschuiving is het gevolg van een verbeterde boekingsmethode van de reisvoorziening als gevolg van het Programma Vernieuwing Studiefinanciering. Waar voorheen iedere prestatiebeursstudent die de reisvoorziening niet activeerde, toch elke maand een vordering kreeg </w:t>
      </w:r>
      <w:proofErr w:type="spellStart"/>
      <w:r>
        <w:rPr>
          <w:rFonts w:ascii="Verdana" w:hAnsi="Verdana" w:cs="Arial"/>
          <w:color w:val="000000" w:themeColor="text1"/>
          <w:sz w:val="20"/>
        </w:rPr>
        <w:t>opgeboekt</w:t>
      </w:r>
      <w:proofErr w:type="spellEnd"/>
      <w:r>
        <w:rPr>
          <w:rFonts w:ascii="Verdana" w:hAnsi="Verdana" w:cs="Arial"/>
          <w:color w:val="000000" w:themeColor="text1"/>
          <w:sz w:val="20"/>
        </w:rPr>
        <w:t xml:space="preserve">, zal dit voortaan niet meer het geval zijn. De extra uitgaven betreffen de kwijtscheldingen van de onterecht geboekte vorderingen in de afgelopen jaren van studenten die nog actief zijn (voorheen werden de onterechte vorderingen altijd kwijtgescholden als de student stopte met studeren of was afgestudeerd). Het resterende deel van de hogere uitgaven heeft te maken met een </w:t>
      </w:r>
      <w:r>
        <w:rPr>
          <w:rFonts w:ascii="Verdana" w:hAnsi="Verdana" w:cs="Arial"/>
          <w:color w:val="000000" w:themeColor="text1"/>
          <w:sz w:val="20"/>
        </w:rPr>
        <w:lastRenderedPageBreak/>
        <w:t>verschuiving van het boeken van achterstallig lager recht van diverse posten naar deze post en van een verschuiving van kwijtscheldingen die geraamd waren voor december 2016, maar plaatsvonden in januari 2017.</w:t>
      </w:r>
    </w:p>
    <w:p w:rsidR="00116216" w:rsidRPr="008F5A43" w:rsidRDefault="00116216" w:rsidP="00116216">
      <w:pPr>
        <w:numPr>
          <w:ilvl w:val="1"/>
          <w:numId w:val="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color w:val="FF0000"/>
          <w:sz w:val="20"/>
        </w:rPr>
      </w:pPr>
      <w:r>
        <w:rPr>
          <w:rFonts w:ascii="Verdana" w:hAnsi="Verdana" w:cs="Arial"/>
          <w:iCs/>
          <w:sz w:val="20"/>
        </w:rPr>
        <w:t xml:space="preserve">De uitgaven aan studiefinanciering op Caribisch Nederland is </w:t>
      </w:r>
      <w:r w:rsidRPr="0089581E">
        <w:rPr>
          <w:rFonts w:ascii="Verdana" w:hAnsi="Verdana" w:cs="Arial"/>
          <w:iCs/>
          <w:sz w:val="20"/>
        </w:rPr>
        <w:t>€</w:t>
      </w:r>
      <w:r>
        <w:rPr>
          <w:rFonts w:ascii="Verdana" w:hAnsi="Verdana" w:cs="Arial"/>
          <w:iCs/>
          <w:sz w:val="20"/>
        </w:rPr>
        <w:t xml:space="preserve"> 0,6 miljoen gestegen als gevolg van een hogere realisatie in 2016. </w:t>
      </w:r>
    </w:p>
    <w:p w:rsidR="00116216" w:rsidRPr="001729A1" w:rsidRDefault="00116216" w:rsidP="00116216">
      <w:pPr>
        <w:numPr>
          <w:ilvl w:val="1"/>
          <w:numId w:val="7"/>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Arial"/>
          <w:sz w:val="20"/>
        </w:rPr>
      </w:pPr>
      <w:r w:rsidRPr="00B078FE">
        <w:rPr>
          <w:rFonts w:ascii="Verdana" w:hAnsi="Verdana"/>
          <w:sz w:val="20"/>
        </w:rPr>
        <w:t xml:space="preserve">De niet-relevante overige uitgaven vallen € </w:t>
      </w:r>
      <w:r>
        <w:rPr>
          <w:rFonts w:ascii="Verdana" w:hAnsi="Verdana"/>
          <w:sz w:val="20"/>
        </w:rPr>
        <w:t xml:space="preserve">217,1 </w:t>
      </w:r>
      <w:r w:rsidRPr="00B078FE">
        <w:rPr>
          <w:rFonts w:ascii="Verdana" w:hAnsi="Verdana"/>
          <w:sz w:val="20"/>
        </w:rPr>
        <w:t xml:space="preserve">miljoen </w:t>
      </w:r>
      <w:r>
        <w:rPr>
          <w:rFonts w:ascii="Verdana" w:hAnsi="Verdana"/>
          <w:sz w:val="20"/>
        </w:rPr>
        <w:t>lager uit. Het betreft voornamelijk de niet-relevante tegenhanger van de relevante overige uitgaven en de relevante uitgaven aan de prestatiebeurs reisvoorziening.</w:t>
      </w:r>
    </w:p>
    <w:p w:rsidR="00116216" w:rsidRPr="00073311"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073311"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Pr>
          <w:rFonts w:ascii="Verdana" w:hAnsi="Verdana"/>
          <w:i/>
          <w:sz w:val="20"/>
        </w:rPr>
        <w:t>Leningen</w:t>
      </w:r>
    </w:p>
    <w:p w:rsidR="00116216" w:rsidRPr="00DE632A" w:rsidRDefault="00116216" w:rsidP="00116216">
      <w:pPr>
        <w:spacing w:line="360" w:lineRule="auto"/>
        <w:rPr>
          <w:rFonts w:ascii="Verdana" w:hAnsi="Verdana"/>
          <w:sz w:val="20"/>
        </w:rPr>
      </w:pPr>
      <w:r>
        <w:rPr>
          <w:rFonts w:ascii="Verdana" w:hAnsi="Verdana"/>
          <w:sz w:val="20"/>
        </w:rPr>
        <w:t xml:space="preserve">Er </w:t>
      </w:r>
      <w:r w:rsidRPr="007829D9">
        <w:rPr>
          <w:rFonts w:ascii="Verdana" w:hAnsi="Verdana"/>
          <w:sz w:val="20"/>
        </w:rPr>
        <w:t xml:space="preserve">wordt per saldo </w:t>
      </w:r>
      <w:r>
        <w:rPr>
          <w:rFonts w:ascii="Verdana" w:hAnsi="Verdana"/>
          <w:sz w:val="20"/>
        </w:rPr>
        <w:t xml:space="preserve">naar verwachting € 76,7 miljoen meer uitgegeven aan </w:t>
      </w:r>
      <w:r w:rsidRPr="00DE632A">
        <w:rPr>
          <w:rFonts w:ascii="Verdana" w:hAnsi="Verdana"/>
          <w:sz w:val="20"/>
        </w:rPr>
        <w:t>leningen dan geraamd:</w:t>
      </w:r>
    </w:p>
    <w:p w:rsidR="00116216" w:rsidRPr="00DE632A" w:rsidRDefault="00116216" w:rsidP="00116216">
      <w:pPr>
        <w:numPr>
          <w:ilvl w:val="0"/>
          <w:numId w:val="8"/>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Pr>
          <w:rFonts w:ascii="Verdana" w:hAnsi="Verdana"/>
          <w:sz w:val="20"/>
        </w:rPr>
        <w:t>De uitgaven aan rentedragende leningen stijgen met € 33,6 miljoen. Dit is vooral het gevolg van een groter bedrag aan prestatiebeursuitgaven die worden omgezet in een lening. De omzettingen van prestatiebeursuitgaven in leningen fluctueren van jaar op jaar, waardoor deze lastig te ramen zijn.</w:t>
      </w:r>
    </w:p>
    <w:p w:rsidR="00116216" w:rsidRPr="00DE632A" w:rsidRDefault="00116216" w:rsidP="00116216">
      <w:pPr>
        <w:numPr>
          <w:ilvl w:val="0"/>
          <w:numId w:val="8"/>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DE632A">
        <w:rPr>
          <w:rFonts w:ascii="Verdana" w:hAnsi="Verdana"/>
          <w:sz w:val="20"/>
        </w:rPr>
        <w:t xml:space="preserve">Het collegegeldkrediet </w:t>
      </w:r>
      <w:r>
        <w:rPr>
          <w:rFonts w:ascii="Verdana" w:hAnsi="Verdana"/>
          <w:sz w:val="20"/>
        </w:rPr>
        <w:t>wordt met € 43,1</w:t>
      </w:r>
      <w:r w:rsidRPr="00DE632A">
        <w:rPr>
          <w:rFonts w:ascii="Verdana" w:hAnsi="Verdana"/>
          <w:sz w:val="20"/>
        </w:rPr>
        <w:t xml:space="preserve"> miljoen </w:t>
      </w:r>
      <w:r>
        <w:rPr>
          <w:rFonts w:ascii="Verdana" w:hAnsi="Verdana"/>
          <w:sz w:val="20"/>
        </w:rPr>
        <w:t xml:space="preserve">omhoog </w:t>
      </w:r>
      <w:r w:rsidRPr="00DE632A">
        <w:rPr>
          <w:rFonts w:ascii="Verdana" w:hAnsi="Verdana"/>
          <w:sz w:val="20"/>
        </w:rPr>
        <w:t>bijgesteld</w:t>
      </w:r>
      <w:r>
        <w:rPr>
          <w:rFonts w:ascii="Verdana" w:hAnsi="Verdana"/>
          <w:sz w:val="20"/>
        </w:rPr>
        <w:t>, omdat meer studenten hiervan gebruik zijn gaan maken</w:t>
      </w:r>
      <w:r w:rsidRPr="00DE632A">
        <w:rPr>
          <w:rFonts w:ascii="Verdana" w:hAnsi="Verdana"/>
          <w:sz w:val="20"/>
        </w:rPr>
        <w:t>.</w:t>
      </w:r>
      <w:r>
        <w:rPr>
          <w:rFonts w:ascii="Verdana" w:hAnsi="Verdana"/>
          <w:sz w:val="20"/>
        </w:rPr>
        <w:t xml:space="preserve"> Ook is het gemiddelde bedrag iets hoger geworden.</w:t>
      </w:r>
    </w:p>
    <w:p w:rsidR="00116216" w:rsidRPr="00073311"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073311"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073311">
        <w:rPr>
          <w:rFonts w:ascii="Verdana" w:hAnsi="Verdana"/>
          <w:i/>
          <w:sz w:val="20"/>
        </w:rPr>
        <w:t>Bijdrage</w:t>
      </w:r>
      <w:r>
        <w:rPr>
          <w:rFonts w:ascii="Verdana" w:hAnsi="Verdana"/>
          <w:i/>
          <w:sz w:val="20"/>
        </w:rPr>
        <w:t>n</w:t>
      </w:r>
      <w:r w:rsidRPr="00073311">
        <w:rPr>
          <w:rFonts w:ascii="Verdana" w:hAnsi="Verdana"/>
          <w:i/>
          <w:sz w:val="20"/>
        </w:rPr>
        <w:t xml:space="preserve"> aan agentschappen</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B078FE">
        <w:rPr>
          <w:rFonts w:ascii="Verdana" w:hAnsi="Verdana"/>
          <w:sz w:val="20"/>
        </w:rPr>
        <w:t xml:space="preserve">Het budget voor de Dienst Uitvoering Onderwijs (DUO) wordt per saldo met € </w:t>
      </w:r>
      <w:r>
        <w:rPr>
          <w:rFonts w:ascii="Verdana" w:hAnsi="Verdana"/>
          <w:sz w:val="20"/>
        </w:rPr>
        <w:t>11</w:t>
      </w:r>
      <w:r w:rsidRPr="00B078FE">
        <w:rPr>
          <w:rFonts w:ascii="Verdana" w:hAnsi="Verdana"/>
          <w:sz w:val="20"/>
        </w:rPr>
        <w:t>,</w:t>
      </w:r>
      <w:r>
        <w:rPr>
          <w:rFonts w:ascii="Verdana" w:hAnsi="Verdana"/>
          <w:sz w:val="20"/>
        </w:rPr>
        <w:t>3</w:t>
      </w:r>
      <w:r w:rsidRPr="00B078FE">
        <w:rPr>
          <w:rFonts w:ascii="Verdana" w:hAnsi="Verdana"/>
          <w:sz w:val="20"/>
        </w:rPr>
        <w:t xml:space="preserve"> miljoen verhoogd. </w:t>
      </w:r>
    </w:p>
    <w:p w:rsidR="00116216" w:rsidRPr="00D82BA4" w:rsidRDefault="00116216" w:rsidP="00116216">
      <w:pPr>
        <w:spacing w:line="360" w:lineRule="auto"/>
        <w:rPr>
          <w:rFonts w:ascii="Verdana" w:hAnsi="Verdana"/>
          <w:sz w:val="20"/>
        </w:rPr>
      </w:pPr>
      <w:r>
        <w:rPr>
          <w:rFonts w:ascii="Verdana" w:hAnsi="Verdana"/>
          <w:sz w:val="20"/>
        </w:rPr>
        <w:t xml:space="preserve">Hiervan is </w:t>
      </w:r>
      <w:r w:rsidRPr="00B078FE">
        <w:rPr>
          <w:rFonts w:ascii="Verdana" w:hAnsi="Verdana"/>
          <w:sz w:val="20"/>
        </w:rPr>
        <w:t xml:space="preserve">€ </w:t>
      </w:r>
      <w:r>
        <w:rPr>
          <w:rFonts w:ascii="Verdana" w:hAnsi="Verdana"/>
          <w:sz w:val="20"/>
        </w:rPr>
        <w:t>11</w:t>
      </w:r>
      <w:r w:rsidRPr="00B078FE">
        <w:rPr>
          <w:rFonts w:ascii="Verdana" w:hAnsi="Verdana"/>
          <w:sz w:val="20"/>
        </w:rPr>
        <w:t>,</w:t>
      </w:r>
      <w:r>
        <w:rPr>
          <w:rFonts w:ascii="Verdana" w:hAnsi="Verdana"/>
          <w:sz w:val="20"/>
        </w:rPr>
        <w:t>7</w:t>
      </w:r>
      <w:r w:rsidRPr="00B078FE">
        <w:rPr>
          <w:rFonts w:ascii="Verdana" w:hAnsi="Verdana"/>
          <w:sz w:val="20"/>
        </w:rPr>
        <w:t xml:space="preserve"> miljoen</w:t>
      </w:r>
      <w:r>
        <w:rPr>
          <w:rFonts w:ascii="Verdana" w:hAnsi="Verdana"/>
          <w:sz w:val="20"/>
        </w:rPr>
        <w:t xml:space="preserve"> het gevolg van meerkosten PVS in de eindfase van het programma.</w:t>
      </w:r>
    </w:p>
    <w:p w:rsidR="00116216" w:rsidRPr="00073311"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073311" w:rsidRDefault="00116216" w:rsidP="00116216">
      <w:pPr>
        <w:spacing w:line="360" w:lineRule="auto"/>
        <w:rPr>
          <w:rFonts w:ascii="Verdana" w:hAnsi="Verdana"/>
          <w:b/>
          <w:sz w:val="20"/>
        </w:rPr>
      </w:pPr>
      <w:r w:rsidRPr="00073311">
        <w:rPr>
          <w:rFonts w:ascii="Verdana" w:hAnsi="Verdana"/>
          <w:b/>
          <w:sz w:val="20"/>
        </w:rPr>
        <w:t>Ontvangsten</w:t>
      </w:r>
    </w:p>
    <w:p w:rsidR="00116216" w:rsidRPr="00B078FE" w:rsidRDefault="00116216" w:rsidP="00116216">
      <w:pPr>
        <w:spacing w:line="360" w:lineRule="auto"/>
        <w:rPr>
          <w:rFonts w:ascii="Verdana" w:hAnsi="Verdana"/>
          <w:sz w:val="20"/>
        </w:rPr>
      </w:pPr>
      <w:r>
        <w:rPr>
          <w:rFonts w:ascii="Verdana" w:hAnsi="Verdana"/>
          <w:sz w:val="20"/>
        </w:rPr>
        <w:t>De</w:t>
      </w:r>
      <w:r w:rsidRPr="00B078FE">
        <w:rPr>
          <w:rFonts w:ascii="Verdana" w:hAnsi="Verdana"/>
          <w:sz w:val="20"/>
        </w:rPr>
        <w:t xml:space="preserve"> ontvangsten</w:t>
      </w:r>
      <w:r>
        <w:rPr>
          <w:rFonts w:ascii="Verdana" w:hAnsi="Verdana"/>
          <w:sz w:val="20"/>
        </w:rPr>
        <w:t>raming</w:t>
      </w:r>
      <w:r w:rsidRPr="00B078FE">
        <w:rPr>
          <w:rFonts w:ascii="Verdana" w:hAnsi="Verdana"/>
          <w:sz w:val="20"/>
        </w:rPr>
        <w:t xml:space="preserve"> </w:t>
      </w:r>
      <w:r>
        <w:rPr>
          <w:rFonts w:ascii="Verdana" w:hAnsi="Verdana"/>
          <w:sz w:val="20"/>
        </w:rPr>
        <w:t>wordt per saldo verlaagd met € 14</w:t>
      </w:r>
      <w:r w:rsidRPr="00B078FE">
        <w:rPr>
          <w:rFonts w:ascii="Verdana" w:hAnsi="Verdana"/>
          <w:sz w:val="20"/>
        </w:rPr>
        <w:t>,</w:t>
      </w:r>
      <w:r>
        <w:rPr>
          <w:rFonts w:ascii="Verdana" w:hAnsi="Verdana"/>
          <w:sz w:val="20"/>
        </w:rPr>
        <w:t>3</w:t>
      </w:r>
      <w:r w:rsidRPr="00B078FE">
        <w:rPr>
          <w:rFonts w:ascii="Verdana" w:hAnsi="Verdana"/>
          <w:sz w:val="20"/>
        </w:rPr>
        <w:t xml:space="preserve"> miljoen:</w:t>
      </w:r>
    </w:p>
    <w:p w:rsidR="00116216" w:rsidRPr="00B078FE" w:rsidRDefault="00116216" w:rsidP="00116216">
      <w:pPr>
        <w:numPr>
          <w:ilvl w:val="0"/>
          <w:numId w:val="9"/>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r w:rsidRPr="00B078FE">
        <w:rPr>
          <w:rFonts w:ascii="Verdana" w:hAnsi="Verdana"/>
          <w:sz w:val="20"/>
        </w:rPr>
        <w:t>Op basis van de realisatiecijfers over 201</w:t>
      </w:r>
      <w:r>
        <w:rPr>
          <w:rFonts w:ascii="Verdana" w:hAnsi="Verdana"/>
          <w:sz w:val="20"/>
        </w:rPr>
        <w:t>6</w:t>
      </w:r>
      <w:r w:rsidRPr="00B078FE">
        <w:rPr>
          <w:rFonts w:ascii="Verdana" w:hAnsi="Verdana"/>
          <w:sz w:val="20"/>
        </w:rPr>
        <w:t xml:space="preserve"> en de lage rente worden de relevante rente-ontvangsten </w:t>
      </w:r>
      <w:r>
        <w:rPr>
          <w:rFonts w:ascii="Verdana" w:hAnsi="Verdana"/>
          <w:sz w:val="20"/>
        </w:rPr>
        <w:t xml:space="preserve">met € 16,2 miljoen </w:t>
      </w:r>
      <w:r w:rsidRPr="00B078FE">
        <w:rPr>
          <w:rFonts w:ascii="Verdana" w:hAnsi="Verdana"/>
          <w:sz w:val="20"/>
        </w:rPr>
        <w:t xml:space="preserve">naar beneden bijgesteld. </w:t>
      </w:r>
      <w:r>
        <w:rPr>
          <w:rFonts w:ascii="Verdana" w:hAnsi="Verdana"/>
          <w:sz w:val="20"/>
        </w:rPr>
        <w:t>De post relevante ontvangsten hoofdsom wordt met € 0,6 miljoen naar beneden bijgesteld.</w:t>
      </w:r>
    </w:p>
    <w:p w:rsidR="00116216" w:rsidRPr="000E4AB6" w:rsidRDefault="00116216" w:rsidP="00116216">
      <w:pPr>
        <w:numPr>
          <w:ilvl w:val="0"/>
          <w:numId w:val="9"/>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r>
        <w:rPr>
          <w:rFonts w:ascii="Verdana" w:hAnsi="Verdana"/>
          <w:sz w:val="20"/>
        </w:rPr>
        <w:t xml:space="preserve">Bij de kortlopende vorderingen worden € 10,9 miljoen </w:t>
      </w:r>
      <w:r w:rsidRPr="000E4AB6">
        <w:rPr>
          <w:rFonts w:ascii="Verdana" w:hAnsi="Verdana"/>
          <w:sz w:val="20"/>
        </w:rPr>
        <w:t>m</w:t>
      </w:r>
      <w:r>
        <w:rPr>
          <w:rFonts w:ascii="Verdana" w:hAnsi="Verdana"/>
          <w:sz w:val="20"/>
        </w:rPr>
        <w:t>ind</w:t>
      </w:r>
      <w:r w:rsidRPr="000E4AB6">
        <w:rPr>
          <w:rFonts w:ascii="Verdana" w:hAnsi="Verdana"/>
          <w:sz w:val="20"/>
        </w:rPr>
        <w:t xml:space="preserve">er ontvangsten </w:t>
      </w:r>
      <w:r>
        <w:rPr>
          <w:rFonts w:ascii="Verdana" w:hAnsi="Verdana"/>
          <w:sz w:val="20"/>
        </w:rPr>
        <w:t>verwacht. Er is minder achterstallig lager recht geconstateerd wat leidt tot minder kortlopende vorderingen.</w:t>
      </w:r>
    </w:p>
    <w:p w:rsidR="00116216" w:rsidRPr="000E4AB6" w:rsidRDefault="00116216" w:rsidP="00116216">
      <w:pPr>
        <w:numPr>
          <w:ilvl w:val="0"/>
          <w:numId w:val="9"/>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r>
        <w:rPr>
          <w:rFonts w:ascii="Verdana" w:hAnsi="Verdana"/>
          <w:sz w:val="20"/>
        </w:rPr>
        <w:lastRenderedPageBreak/>
        <w:t>Op basis van de realisaties 2016 worden de verwachte niet-relevante ontvangsten met € 13,4 miljoen verhoogd. Dit betreft ontvangsten van direct verstrekte rentedragende studieleningen en in langlopende leningen omgezette prestatiebeurs-uitgaven.</w:t>
      </w:r>
    </w:p>
    <w:p w:rsidR="00116216" w:rsidRDefault="00116216" w:rsidP="00116216">
      <w:pPr>
        <w:spacing w:line="360" w:lineRule="auto"/>
        <w:rPr>
          <w:rFonts w:ascii="Verdana" w:hAnsi="Verdana" w:cs="Arial"/>
          <w:b/>
          <w:sz w:val="20"/>
        </w:rPr>
      </w:pPr>
    </w:p>
    <w:p w:rsidR="00116216" w:rsidRPr="00CA2829" w:rsidRDefault="00116216" w:rsidP="00116216">
      <w:pPr>
        <w:spacing w:line="360" w:lineRule="auto"/>
        <w:rPr>
          <w:rFonts w:ascii="Verdana" w:hAnsi="Verdana" w:cs="Arial"/>
          <w:b/>
          <w:sz w:val="20"/>
        </w:rPr>
      </w:pPr>
      <w:r w:rsidRPr="00CA2829">
        <w:rPr>
          <w:rFonts w:ascii="Verdana" w:hAnsi="Verdana" w:cs="Arial"/>
          <w:b/>
          <w:sz w:val="20"/>
        </w:rPr>
        <w:t>Artikel 12. Tegemoetkoming onderwijsbijdrage en schoolkosten</w:t>
      </w:r>
    </w:p>
    <w:p w:rsidR="00116216" w:rsidRPr="00CA2829" w:rsidRDefault="00116216" w:rsidP="00116216">
      <w:pPr>
        <w:spacing w:line="360" w:lineRule="auto"/>
        <w:rPr>
          <w:rFonts w:ascii="Verdana" w:hAnsi="Verdana" w:cs="Arial"/>
          <w:sz w:val="20"/>
        </w:rPr>
      </w:pPr>
    </w:p>
    <w:p w:rsidR="00116216" w:rsidRPr="00CA2829" w:rsidRDefault="00116216" w:rsidP="00116216">
      <w:pPr>
        <w:spacing w:line="360" w:lineRule="auto"/>
        <w:rPr>
          <w:rFonts w:ascii="Verdana" w:hAnsi="Verdana" w:cs="Arial"/>
          <w:i/>
          <w:sz w:val="20"/>
        </w:rPr>
      </w:pPr>
      <w:r w:rsidRPr="00CA2829">
        <w:rPr>
          <w:rFonts w:ascii="Verdana" w:hAnsi="Verdana" w:cs="Arial"/>
          <w:i/>
          <w:sz w:val="20"/>
        </w:rPr>
        <w:t>Budgettaire gevolgen van beleid</w:t>
      </w:r>
    </w:p>
    <w:tbl>
      <w:tblPr>
        <w:tblW w:w="14089" w:type="dxa"/>
        <w:tblInd w:w="55" w:type="dxa"/>
        <w:tblCellMar>
          <w:left w:w="70" w:type="dxa"/>
          <w:right w:w="70" w:type="dxa"/>
        </w:tblCellMar>
        <w:tblLook w:val="04A0" w:firstRow="1" w:lastRow="0" w:firstColumn="1" w:lastColumn="0" w:noHBand="0" w:noVBand="1"/>
      </w:tblPr>
      <w:tblGrid>
        <w:gridCol w:w="290"/>
        <w:gridCol w:w="280"/>
        <w:gridCol w:w="1722"/>
        <w:gridCol w:w="217"/>
        <w:gridCol w:w="2411"/>
        <w:gridCol w:w="1592"/>
        <w:gridCol w:w="1395"/>
        <w:gridCol w:w="1168"/>
        <w:gridCol w:w="1031"/>
        <w:gridCol w:w="1031"/>
        <w:gridCol w:w="738"/>
        <w:gridCol w:w="738"/>
        <w:gridCol w:w="738"/>
        <w:gridCol w:w="738"/>
      </w:tblGrid>
      <w:tr w:rsidR="00116216" w:rsidRPr="008E4CA5" w:rsidTr="003015DD">
        <w:trPr>
          <w:trHeight w:val="210"/>
        </w:trPr>
        <w:tc>
          <w:tcPr>
            <w:tcW w:w="14089" w:type="dxa"/>
            <w:gridSpan w:val="14"/>
            <w:tcBorders>
              <w:top w:val="single" w:sz="4" w:space="0" w:color="auto"/>
              <w:left w:val="nil"/>
              <w:bottom w:val="single" w:sz="4" w:space="0" w:color="auto"/>
              <w:right w:val="nil"/>
            </w:tcBorders>
            <w:shd w:val="clear" w:color="auto" w:fill="auto"/>
            <w:noWrap/>
            <w:vAlign w:val="center"/>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E4CA5">
              <w:rPr>
                <w:rFonts w:ascii="Verdana" w:hAnsi="Verdana"/>
                <w:b/>
                <w:bCs/>
                <w:sz w:val="16"/>
                <w:szCs w:val="16"/>
              </w:rPr>
              <w:t>Budgettaire gevolgen van beleid, Beleidsartikel 12 (Eerste suppletoire begroting) (bedragen x € 1.000)</w:t>
            </w:r>
          </w:p>
        </w:tc>
      </w:tr>
      <w:tr w:rsidR="00116216" w:rsidRPr="008E4CA5" w:rsidTr="003015DD">
        <w:trPr>
          <w:trHeight w:val="1050"/>
        </w:trPr>
        <w:tc>
          <w:tcPr>
            <w:tcW w:w="2294" w:type="dxa"/>
            <w:gridSpan w:val="3"/>
            <w:tcBorders>
              <w:top w:val="nil"/>
              <w:left w:val="nil"/>
              <w:bottom w:val="single" w:sz="4" w:space="0" w:color="auto"/>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w:t>
            </w:r>
          </w:p>
        </w:tc>
        <w:tc>
          <w:tcPr>
            <w:tcW w:w="217" w:type="dxa"/>
            <w:tcBorders>
              <w:top w:val="nil"/>
              <w:left w:val="nil"/>
              <w:bottom w:val="single" w:sz="4" w:space="0" w:color="auto"/>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w:t>
            </w:r>
          </w:p>
        </w:tc>
        <w:tc>
          <w:tcPr>
            <w:tcW w:w="2412" w:type="dxa"/>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w:t>
            </w:r>
          </w:p>
        </w:tc>
        <w:tc>
          <w:tcPr>
            <w:tcW w:w="1592" w:type="dxa"/>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Ontwerpbegroting 2017</w:t>
            </w:r>
          </w:p>
        </w:tc>
        <w:tc>
          <w:tcPr>
            <w:tcW w:w="1395" w:type="dxa"/>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xml:space="preserve">Mutaties via </w:t>
            </w:r>
            <w:proofErr w:type="spellStart"/>
            <w:r w:rsidRPr="008E4CA5">
              <w:rPr>
                <w:rFonts w:ascii="Verdana" w:hAnsi="Verdana"/>
                <w:sz w:val="16"/>
                <w:szCs w:val="16"/>
              </w:rPr>
              <w:t>NvW</w:t>
            </w:r>
            <w:proofErr w:type="spellEnd"/>
            <w:r w:rsidRPr="008E4CA5">
              <w:rPr>
                <w:rFonts w:ascii="Verdana" w:hAnsi="Verdana"/>
                <w:sz w:val="16"/>
                <w:szCs w:val="16"/>
              </w:rPr>
              <w:t>, ISB, motie en amendementen</w:t>
            </w:r>
          </w:p>
        </w:tc>
        <w:tc>
          <w:tcPr>
            <w:tcW w:w="1167" w:type="dxa"/>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Vastgestelde begroting 2017</w:t>
            </w:r>
          </w:p>
        </w:tc>
        <w:tc>
          <w:tcPr>
            <w:tcW w:w="1030" w:type="dxa"/>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Mutaties 1e suppletoire begroting 2017</w:t>
            </w:r>
          </w:p>
        </w:tc>
        <w:tc>
          <w:tcPr>
            <w:tcW w:w="1030" w:type="dxa"/>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Stand 1e suppletoire begroting 2017</w:t>
            </w:r>
          </w:p>
        </w:tc>
        <w:tc>
          <w:tcPr>
            <w:tcW w:w="738" w:type="dxa"/>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8E4CA5">
              <w:rPr>
                <w:rFonts w:ascii="Verdana" w:hAnsi="Verdana"/>
                <w:sz w:val="16"/>
                <w:szCs w:val="16"/>
              </w:rPr>
              <w:t>Mutatie 2018</w:t>
            </w:r>
          </w:p>
        </w:tc>
        <w:tc>
          <w:tcPr>
            <w:tcW w:w="738" w:type="dxa"/>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8E4CA5">
              <w:rPr>
                <w:rFonts w:ascii="Verdana" w:hAnsi="Verdana"/>
                <w:sz w:val="16"/>
                <w:szCs w:val="16"/>
              </w:rPr>
              <w:t>Mutatie 2019</w:t>
            </w:r>
          </w:p>
        </w:tc>
        <w:tc>
          <w:tcPr>
            <w:tcW w:w="738" w:type="dxa"/>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8E4CA5">
              <w:rPr>
                <w:rFonts w:ascii="Verdana" w:hAnsi="Verdana"/>
                <w:sz w:val="16"/>
                <w:szCs w:val="16"/>
              </w:rPr>
              <w:t>Mutatie 2020</w:t>
            </w:r>
          </w:p>
        </w:tc>
        <w:tc>
          <w:tcPr>
            <w:tcW w:w="738" w:type="dxa"/>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8E4CA5">
              <w:rPr>
                <w:rFonts w:ascii="Verdana" w:hAnsi="Verdana"/>
                <w:sz w:val="16"/>
                <w:szCs w:val="16"/>
              </w:rPr>
              <w:t>Mutatie 2021</w:t>
            </w:r>
          </w:p>
        </w:tc>
      </w:tr>
      <w:tr w:rsidR="00116216" w:rsidRPr="008E4CA5" w:rsidTr="003015DD">
        <w:trPr>
          <w:trHeight w:val="210"/>
        </w:trPr>
        <w:tc>
          <w:tcPr>
            <w:tcW w:w="4923" w:type="dxa"/>
            <w:gridSpan w:val="5"/>
            <w:tcBorders>
              <w:top w:val="single" w:sz="4" w:space="0" w:color="auto"/>
              <w:left w:val="nil"/>
              <w:bottom w:val="single" w:sz="4" w:space="0" w:color="auto"/>
              <w:right w:val="nil"/>
            </w:tcBorders>
            <w:shd w:val="clear" w:color="auto" w:fill="auto"/>
            <w:noWrap/>
            <w:vAlign w:val="center"/>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E4CA5">
              <w:rPr>
                <w:rFonts w:ascii="Verdana" w:hAnsi="Verdana"/>
                <w:b/>
                <w:bCs/>
                <w:sz w:val="16"/>
                <w:szCs w:val="16"/>
              </w:rPr>
              <w:t>Verplichtingen</w:t>
            </w:r>
          </w:p>
        </w:tc>
        <w:tc>
          <w:tcPr>
            <w:tcW w:w="1592"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89.241</w:t>
            </w:r>
          </w:p>
        </w:tc>
        <w:tc>
          <w:tcPr>
            <w:tcW w:w="1395"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0</w:t>
            </w:r>
          </w:p>
        </w:tc>
        <w:tc>
          <w:tcPr>
            <w:tcW w:w="1167"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89.241</w:t>
            </w:r>
          </w:p>
        </w:tc>
        <w:tc>
          <w:tcPr>
            <w:tcW w:w="1030"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368</w:t>
            </w:r>
          </w:p>
        </w:tc>
        <w:tc>
          <w:tcPr>
            <w:tcW w:w="1030"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89.609</w:t>
            </w:r>
          </w:p>
        </w:tc>
        <w:tc>
          <w:tcPr>
            <w:tcW w:w="738"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747</w:t>
            </w:r>
          </w:p>
        </w:tc>
        <w:tc>
          <w:tcPr>
            <w:tcW w:w="738"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844</w:t>
            </w:r>
          </w:p>
        </w:tc>
        <w:tc>
          <w:tcPr>
            <w:tcW w:w="738"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1.189</w:t>
            </w:r>
          </w:p>
        </w:tc>
        <w:tc>
          <w:tcPr>
            <w:tcW w:w="738"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2.034</w:t>
            </w:r>
          </w:p>
        </w:tc>
      </w:tr>
      <w:tr w:rsidR="00116216" w:rsidRPr="008E4CA5" w:rsidTr="003015DD">
        <w:trPr>
          <w:trHeight w:val="210"/>
        </w:trPr>
        <w:tc>
          <w:tcPr>
            <w:tcW w:w="4923" w:type="dxa"/>
            <w:gridSpan w:val="5"/>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E4CA5">
              <w:rPr>
                <w:rFonts w:ascii="Verdana" w:hAnsi="Verdana"/>
                <w:b/>
                <w:bCs/>
                <w:sz w:val="16"/>
                <w:szCs w:val="16"/>
              </w:rPr>
              <w:t>Uitgaven</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89.241</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0</w:t>
            </w: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89.241</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368</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89.609</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747</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844</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1.189</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2.034</w:t>
            </w:r>
          </w:p>
        </w:tc>
      </w:tr>
      <w:tr w:rsidR="00116216" w:rsidRPr="008E4CA5" w:rsidTr="003015DD">
        <w:trPr>
          <w:trHeight w:val="210"/>
        </w:trPr>
        <w:tc>
          <w:tcPr>
            <w:tcW w:w="4923" w:type="dxa"/>
            <w:gridSpan w:val="5"/>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Waarvan juridisch verplicht</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100%</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100%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E4CA5" w:rsidTr="003015DD">
        <w:trPr>
          <w:trHeight w:val="210"/>
        </w:trPr>
        <w:tc>
          <w:tcPr>
            <w:tcW w:w="2294" w:type="dxa"/>
            <w:gridSpan w:val="3"/>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21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241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E4CA5" w:rsidTr="003015DD">
        <w:trPr>
          <w:trHeight w:val="210"/>
        </w:trPr>
        <w:tc>
          <w:tcPr>
            <w:tcW w:w="4923" w:type="dxa"/>
            <w:gridSpan w:val="5"/>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E4CA5">
              <w:rPr>
                <w:rFonts w:ascii="Verdana" w:hAnsi="Verdana"/>
                <w:b/>
                <w:bCs/>
                <w:sz w:val="16"/>
                <w:szCs w:val="16"/>
              </w:rPr>
              <w:t>Inkomensoverdrachten</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73.304</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0</w:t>
            </w: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73.304</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274</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73.578</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636</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732</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1.071</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1.903</w:t>
            </w:r>
          </w:p>
        </w:tc>
      </w:tr>
      <w:tr w:rsidR="00116216" w:rsidRPr="008E4CA5" w:rsidTr="003015DD">
        <w:trPr>
          <w:trHeight w:val="210"/>
        </w:trPr>
        <w:tc>
          <w:tcPr>
            <w:tcW w:w="291"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w:t>
            </w:r>
          </w:p>
        </w:tc>
        <w:tc>
          <w:tcPr>
            <w:tcW w:w="4632" w:type="dxa"/>
            <w:gridSpan w:val="4"/>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TS 17-</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r>
      <w:tr w:rsidR="00116216" w:rsidRPr="008E4CA5" w:rsidTr="003015DD">
        <w:trPr>
          <w:trHeight w:val="210"/>
        </w:trPr>
        <w:tc>
          <w:tcPr>
            <w:tcW w:w="291"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w:t>
            </w:r>
          </w:p>
        </w:tc>
        <w:tc>
          <w:tcPr>
            <w:tcW w:w="4352" w:type="dxa"/>
            <w:gridSpan w:val="3"/>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Minderjarige deelnemers bol ( R)</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r>
      <w:tr w:rsidR="00116216" w:rsidRPr="008E4CA5" w:rsidTr="003015DD">
        <w:trPr>
          <w:trHeight w:val="210"/>
        </w:trPr>
        <w:tc>
          <w:tcPr>
            <w:tcW w:w="291"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w:t>
            </w:r>
          </w:p>
        </w:tc>
        <w:tc>
          <w:tcPr>
            <w:tcW w:w="4632" w:type="dxa"/>
            <w:gridSpan w:val="4"/>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TS 18+</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5.506</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5.506</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-115</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5.391</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-115</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-115</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-115</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-114</w:t>
            </w:r>
          </w:p>
        </w:tc>
      </w:tr>
      <w:tr w:rsidR="00116216" w:rsidRPr="008E4CA5" w:rsidTr="003015DD">
        <w:trPr>
          <w:trHeight w:val="224"/>
        </w:trPr>
        <w:tc>
          <w:tcPr>
            <w:tcW w:w="291"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0"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w:t>
            </w:r>
          </w:p>
        </w:tc>
        <w:tc>
          <w:tcPr>
            <w:tcW w:w="4352" w:type="dxa"/>
            <w:gridSpan w:val="3"/>
            <w:tcBorders>
              <w:top w:val="nil"/>
              <w:left w:val="nil"/>
              <w:bottom w:val="nil"/>
              <w:right w:val="nil"/>
            </w:tcBorders>
            <w:shd w:val="clear" w:color="auto" w:fill="auto"/>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Tegemoetkoming lerarenopleiding (</w:t>
            </w:r>
            <w:proofErr w:type="spellStart"/>
            <w:r w:rsidRPr="008E4CA5">
              <w:rPr>
                <w:rFonts w:ascii="Verdana" w:hAnsi="Verdana"/>
                <w:sz w:val="16"/>
                <w:szCs w:val="16"/>
              </w:rPr>
              <w:t>tlo</w:t>
            </w:r>
            <w:proofErr w:type="spellEnd"/>
            <w:r w:rsidRPr="008E4CA5">
              <w:rPr>
                <w:rFonts w:ascii="Verdana" w:hAnsi="Verdana"/>
                <w:sz w:val="16"/>
                <w:szCs w:val="16"/>
              </w:rPr>
              <w:t>) ( R)</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3.634</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3.634</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-307</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3.327</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-307</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-307</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-307</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-307</w:t>
            </w:r>
          </w:p>
        </w:tc>
      </w:tr>
      <w:tr w:rsidR="00116216" w:rsidRPr="008E4CA5" w:rsidTr="003015DD">
        <w:trPr>
          <w:trHeight w:val="210"/>
        </w:trPr>
        <w:tc>
          <w:tcPr>
            <w:tcW w:w="291"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0"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w:t>
            </w:r>
          </w:p>
        </w:tc>
        <w:tc>
          <w:tcPr>
            <w:tcW w:w="4352" w:type="dxa"/>
            <w:gridSpan w:val="3"/>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Deeltijd vo ( R)</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1.872</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1.872</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193</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2.065</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193</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193</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193</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193</w:t>
            </w:r>
          </w:p>
        </w:tc>
      </w:tr>
      <w:tr w:rsidR="00116216" w:rsidRPr="008E4CA5" w:rsidTr="003015DD">
        <w:trPr>
          <w:trHeight w:val="210"/>
        </w:trPr>
        <w:tc>
          <w:tcPr>
            <w:tcW w:w="291"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w:t>
            </w:r>
          </w:p>
        </w:tc>
        <w:tc>
          <w:tcPr>
            <w:tcW w:w="4632" w:type="dxa"/>
            <w:gridSpan w:val="4"/>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VO 18+</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67.798</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67.798</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388</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68.186</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750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846</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1.185</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2.017</w:t>
            </w:r>
          </w:p>
        </w:tc>
      </w:tr>
      <w:tr w:rsidR="00116216" w:rsidRPr="008E4CA5" w:rsidTr="003015DD">
        <w:trPr>
          <w:trHeight w:val="210"/>
        </w:trPr>
        <w:tc>
          <w:tcPr>
            <w:tcW w:w="291"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w:t>
            </w:r>
          </w:p>
        </w:tc>
        <w:tc>
          <w:tcPr>
            <w:tcW w:w="4352" w:type="dxa"/>
            <w:gridSpan w:val="3"/>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Volwassenenonderwijs (</w:t>
            </w:r>
            <w:proofErr w:type="spellStart"/>
            <w:r w:rsidRPr="008E4CA5">
              <w:rPr>
                <w:rFonts w:ascii="Verdana" w:hAnsi="Verdana"/>
                <w:sz w:val="16"/>
                <w:szCs w:val="16"/>
              </w:rPr>
              <w:t>vavo</w:t>
            </w:r>
            <w:proofErr w:type="spellEnd"/>
            <w:r w:rsidRPr="008E4CA5">
              <w:rPr>
                <w:rFonts w:ascii="Verdana" w:hAnsi="Verdana"/>
                <w:sz w:val="16"/>
                <w:szCs w:val="16"/>
              </w:rPr>
              <w:t xml:space="preserve">) (R) </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6.003</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6.003</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-2</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6.001</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-19</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28</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100</w:t>
            </w:r>
          </w:p>
        </w:tc>
      </w:tr>
      <w:tr w:rsidR="00116216" w:rsidRPr="008E4CA5" w:rsidTr="003015DD">
        <w:trPr>
          <w:trHeight w:val="285"/>
        </w:trPr>
        <w:tc>
          <w:tcPr>
            <w:tcW w:w="291"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w:t>
            </w:r>
          </w:p>
        </w:tc>
        <w:tc>
          <w:tcPr>
            <w:tcW w:w="4352" w:type="dxa"/>
            <w:gridSpan w:val="3"/>
            <w:tcBorders>
              <w:top w:val="nil"/>
              <w:left w:val="nil"/>
              <w:bottom w:val="nil"/>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xml:space="preserve">Meerderjarige scholieren vo (R) </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56.214</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56.214</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985</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57.199</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1.418</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1.479</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1.752</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2.471</w:t>
            </w:r>
          </w:p>
        </w:tc>
      </w:tr>
      <w:tr w:rsidR="00116216" w:rsidRPr="008E4CA5" w:rsidTr="003015DD">
        <w:trPr>
          <w:trHeight w:val="158"/>
        </w:trPr>
        <w:tc>
          <w:tcPr>
            <w:tcW w:w="291"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w:t>
            </w:r>
          </w:p>
        </w:tc>
        <w:tc>
          <w:tcPr>
            <w:tcW w:w="4352" w:type="dxa"/>
            <w:gridSpan w:val="3"/>
            <w:tcBorders>
              <w:top w:val="nil"/>
              <w:left w:val="nil"/>
              <w:bottom w:val="nil"/>
              <w:right w:val="nil"/>
            </w:tcBorders>
            <w:shd w:val="clear" w:color="auto" w:fill="auto"/>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xml:space="preserve">Meerderjarige scholieren vso (R) </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4.700</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4.700</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-210</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4.490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-264</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-249</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-210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-169</w:t>
            </w:r>
          </w:p>
        </w:tc>
      </w:tr>
      <w:tr w:rsidR="00116216" w:rsidRPr="008E4CA5" w:rsidTr="003015DD">
        <w:trPr>
          <w:trHeight w:val="210"/>
        </w:trPr>
        <w:tc>
          <w:tcPr>
            <w:tcW w:w="291"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0"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w:t>
            </w:r>
          </w:p>
        </w:tc>
        <w:tc>
          <w:tcPr>
            <w:tcW w:w="4352" w:type="dxa"/>
            <w:gridSpan w:val="3"/>
            <w:tcBorders>
              <w:top w:val="nil"/>
              <w:left w:val="nil"/>
              <w:bottom w:val="nil"/>
              <w:right w:val="nil"/>
            </w:tcBorders>
            <w:shd w:val="clear" w:color="auto" w:fill="auto"/>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STOEB/ALR (NR)</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881</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881</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-385</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496</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-385</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-385</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-385</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-385</w:t>
            </w:r>
          </w:p>
        </w:tc>
      </w:tr>
      <w:tr w:rsidR="00116216" w:rsidRPr="008E4CA5" w:rsidTr="003015DD">
        <w:trPr>
          <w:trHeight w:val="210"/>
        </w:trPr>
        <w:tc>
          <w:tcPr>
            <w:tcW w:w="291"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0"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352" w:type="dxa"/>
            <w:gridSpan w:val="3"/>
            <w:tcBorders>
              <w:top w:val="nil"/>
              <w:left w:val="nil"/>
              <w:bottom w:val="nil"/>
              <w:right w:val="nil"/>
            </w:tcBorders>
            <w:shd w:val="clear" w:color="auto" w:fill="auto"/>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E4CA5" w:rsidTr="003015DD">
        <w:trPr>
          <w:trHeight w:val="210"/>
        </w:trPr>
        <w:tc>
          <w:tcPr>
            <w:tcW w:w="4923" w:type="dxa"/>
            <w:gridSpan w:val="5"/>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b/>
                <w:bCs/>
                <w:sz w:val="16"/>
                <w:szCs w:val="16"/>
              </w:rPr>
              <w:t>Bijdrage aan agentschappen</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15.937</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0</w:t>
            </w: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15.937</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94</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16.031</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111</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112</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118</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131</w:t>
            </w:r>
          </w:p>
        </w:tc>
      </w:tr>
      <w:tr w:rsidR="00116216" w:rsidRPr="008E4CA5" w:rsidTr="003015DD">
        <w:trPr>
          <w:trHeight w:val="210"/>
        </w:trPr>
        <w:tc>
          <w:tcPr>
            <w:tcW w:w="291"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w:t>
            </w:r>
          </w:p>
        </w:tc>
        <w:tc>
          <w:tcPr>
            <w:tcW w:w="4352" w:type="dxa"/>
            <w:gridSpan w:val="3"/>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Dienst Uitvoering Onderwijs ( R)</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15.937</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15.937</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94</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16.031</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111</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112</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118</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131</w:t>
            </w:r>
          </w:p>
        </w:tc>
      </w:tr>
      <w:tr w:rsidR="00116216" w:rsidRPr="008E4CA5" w:rsidTr="003015DD">
        <w:trPr>
          <w:trHeight w:val="210"/>
        </w:trPr>
        <w:tc>
          <w:tcPr>
            <w:tcW w:w="4923" w:type="dxa"/>
            <w:gridSpan w:val="5"/>
            <w:tcBorders>
              <w:top w:val="single" w:sz="4" w:space="0" w:color="auto"/>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E4CA5">
              <w:rPr>
                <w:rFonts w:ascii="Verdana" w:hAnsi="Verdana"/>
                <w:b/>
                <w:bCs/>
                <w:sz w:val="16"/>
                <w:szCs w:val="16"/>
              </w:rPr>
              <w:t>Ontvangsten</w:t>
            </w:r>
          </w:p>
        </w:tc>
        <w:tc>
          <w:tcPr>
            <w:tcW w:w="1592" w:type="dxa"/>
            <w:tcBorders>
              <w:top w:val="single" w:sz="4" w:space="0" w:color="auto"/>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3.066</w:t>
            </w:r>
          </w:p>
        </w:tc>
        <w:tc>
          <w:tcPr>
            <w:tcW w:w="1395" w:type="dxa"/>
            <w:tcBorders>
              <w:top w:val="single" w:sz="4" w:space="0" w:color="auto"/>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0</w:t>
            </w:r>
          </w:p>
        </w:tc>
        <w:tc>
          <w:tcPr>
            <w:tcW w:w="1167" w:type="dxa"/>
            <w:tcBorders>
              <w:top w:val="single" w:sz="4" w:space="0" w:color="auto"/>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3.066</w:t>
            </w:r>
          </w:p>
        </w:tc>
        <w:tc>
          <w:tcPr>
            <w:tcW w:w="1030" w:type="dxa"/>
            <w:tcBorders>
              <w:top w:val="single" w:sz="4" w:space="0" w:color="auto"/>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-663</w:t>
            </w:r>
          </w:p>
        </w:tc>
        <w:tc>
          <w:tcPr>
            <w:tcW w:w="1030" w:type="dxa"/>
            <w:tcBorders>
              <w:top w:val="single" w:sz="4" w:space="0" w:color="auto"/>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2.403</w:t>
            </w:r>
          </w:p>
        </w:tc>
        <w:tc>
          <w:tcPr>
            <w:tcW w:w="738" w:type="dxa"/>
            <w:tcBorders>
              <w:top w:val="single" w:sz="4" w:space="0" w:color="auto"/>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-650</w:t>
            </w:r>
          </w:p>
        </w:tc>
        <w:tc>
          <w:tcPr>
            <w:tcW w:w="738" w:type="dxa"/>
            <w:tcBorders>
              <w:top w:val="single" w:sz="4" w:space="0" w:color="auto"/>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-643</w:t>
            </w:r>
          </w:p>
        </w:tc>
        <w:tc>
          <w:tcPr>
            <w:tcW w:w="738" w:type="dxa"/>
            <w:tcBorders>
              <w:top w:val="single" w:sz="4" w:space="0" w:color="auto"/>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-613</w:t>
            </w:r>
          </w:p>
        </w:tc>
        <w:tc>
          <w:tcPr>
            <w:tcW w:w="738" w:type="dxa"/>
            <w:tcBorders>
              <w:top w:val="single" w:sz="4" w:space="0" w:color="auto"/>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-567</w:t>
            </w:r>
          </w:p>
        </w:tc>
      </w:tr>
      <w:tr w:rsidR="00116216" w:rsidRPr="008E4CA5" w:rsidTr="003015DD">
        <w:trPr>
          <w:trHeight w:val="210"/>
        </w:trPr>
        <w:tc>
          <w:tcPr>
            <w:tcW w:w="291"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0" w:type="dxa"/>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w:t>
            </w:r>
          </w:p>
        </w:tc>
        <w:tc>
          <w:tcPr>
            <w:tcW w:w="4352" w:type="dxa"/>
            <w:gridSpan w:val="3"/>
            <w:tcBorders>
              <w:top w:val="nil"/>
              <w:left w:val="nil"/>
              <w:bottom w:val="nil"/>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xml:space="preserve">TS 17- (R) </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0</w:t>
            </w:r>
          </w:p>
        </w:tc>
      </w:tr>
      <w:tr w:rsidR="00116216" w:rsidRPr="008E4CA5" w:rsidTr="003015DD">
        <w:trPr>
          <w:trHeight w:val="210"/>
        </w:trPr>
        <w:tc>
          <w:tcPr>
            <w:tcW w:w="291"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w:t>
            </w:r>
          </w:p>
        </w:tc>
        <w:tc>
          <w:tcPr>
            <w:tcW w:w="4352" w:type="dxa"/>
            <w:gridSpan w:val="3"/>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xml:space="preserve">TS 18+ (R) </w:t>
            </w:r>
          </w:p>
        </w:tc>
        <w:tc>
          <w:tcPr>
            <w:tcW w:w="1592"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75</w:t>
            </w:r>
          </w:p>
        </w:tc>
        <w:tc>
          <w:tcPr>
            <w:tcW w:w="1395"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7"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75</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10</w:t>
            </w:r>
          </w:p>
        </w:tc>
        <w:tc>
          <w:tcPr>
            <w:tcW w:w="1030"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85</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10</w:t>
            </w:r>
          </w:p>
        </w:tc>
        <w:tc>
          <w:tcPr>
            <w:tcW w:w="738" w:type="dxa"/>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10</w:t>
            </w:r>
          </w:p>
        </w:tc>
      </w:tr>
      <w:tr w:rsidR="00116216" w:rsidRPr="008E4CA5" w:rsidTr="003015DD">
        <w:trPr>
          <w:trHeight w:val="210"/>
        </w:trPr>
        <w:tc>
          <w:tcPr>
            <w:tcW w:w="291"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w:t>
            </w:r>
          </w:p>
        </w:tc>
        <w:tc>
          <w:tcPr>
            <w:tcW w:w="280"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w:t>
            </w:r>
          </w:p>
        </w:tc>
        <w:tc>
          <w:tcPr>
            <w:tcW w:w="4352" w:type="dxa"/>
            <w:gridSpan w:val="3"/>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xml:space="preserve">VO 18+ (R) </w:t>
            </w:r>
          </w:p>
        </w:tc>
        <w:tc>
          <w:tcPr>
            <w:tcW w:w="1592"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2.991</w:t>
            </w:r>
          </w:p>
        </w:tc>
        <w:tc>
          <w:tcPr>
            <w:tcW w:w="1395"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w:t>
            </w:r>
          </w:p>
        </w:tc>
        <w:tc>
          <w:tcPr>
            <w:tcW w:w="1167"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2.991</w:t>
            </w:r>
          </w:p>
        </w:tc>
        <w:tc>
          <w:tcPr>
            <w:tcW w:w="1030"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-673</w:t>
            </w:r>
          </w:p>
        </w:tc>
        <w:tc>
          <w:tcPr>
            <w:tcW w:w="1030"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2.318</w:t>
            </w:r>
          </w:p>
        </w:tc>
        <w:tc>
          <w:tcPr>
            <w:tcW w:w="738"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-660</w:t>
            </w:r>
          </w:p>
        </w:tc>
        <w:tc>
          <w:tcPr>
            <w:tcW w:w="738"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-653</w:t>
            </w:r>
          </w:p>
        </w:tc>
        <w:tc>
          <w:tcPr>
            <w:tcW w:w="738"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-623</w:t>
            </w:r>
          </w:p>
        </w:tc>
        <w:tc>
          <w:tcPr>
            <w:tcW w:w="738" w:type="dxa"/>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-577</w:t>
            </w:r>
          </w:p>
        </w:tc>
      </w:tr>
    </w:tbl>
    <w:p w:rsidR="00116216" w:rsidRDefault="00116216" w:rsidP="00116216">
      <w:pPr>
        <w:spacing w:line="360" w:lineRule="auto"/>
        <w:rPr>
          <w:rFonts w:ascii="Verdana" w:hAnsi="Verdana"/>
          <w:sz w:val="20"/>
        </w:rPr>
      </w:pPr>
    </w:p>
    <w:p w:rsidR="00116216" w:rsidRPr="00CA2829" w:rsidRDefault="00116216" w:rsidP="00116216">
      <w:pPr>
        <w:spacing w:line="360" w:lineRule="auto"/>
        <w:rPr>
          <w:rFonts w:ascii="Verdana" w:hAnsi="Verdana"/>
          <w:i/>
          <w:sz w:val="20"/>
        </w:rPr>
      </w:pPr>
      <w:r w:rsidRPr="00CA2829">
        <w:rPr>
          <w:rFonts w:ascii="Verdana" w:hAnsi="Verdana"/>
          <w:sz w:val="20"/>
        </w:rPr>
        <w:lastRenderedPageBreak/>
        <w:t xml:space="preserve">In de kolom “Mutaties </w:t>
      </w:r>
      <w:r>
        <w:rPr>
          <w:rFonts w:ascii="Verdana" w:hAnsi="Verdana"/>
          <w:sz w:val="20"/>
        </w:rPr>
        <w:t>eerste</w:t>
      </w:r>
      <w:r w:rsidRPr="00CA2829">
        <w:rPr>
          <w:rFonts w:ascii="Verdana" w:hAnsi="Verdana"/>
          <w:sz w:val="20"/>
        </w:rPr>
        <w:t xml:space="preserve"> suppletoire begroting 201</w:t>
      </w:r>
      <w:r>
        <w:rPr>
          <w:rFonts w:ascii="Verdana" w:hAnsi="Verdana"/>
          <w:sz w:val="20"/>
        </w:rPr>
        <w:t>7</w:t>
      </w:r>
      <w:r w:rsidRPr="00CA2829">
        <w:rPr>
          <w:rFonts w:ascii="Verdana" w:hAnsi="Verdana"/>
          <w:sz w:val="20"/>
        </w:rPr>
        <w:t xml:space="preserve">” worden de mutaties ten opzichte van de “Stand </w:t>
      </w:r>
      <w:r>
        <w:rPr>
          <w:rFonts w:ascii="Verdana" w:hAnsi="Verdana"/>
          <w:sz w:val="20"/>
        </w:rPr>
        <w:t>vastgestelde</w:t>
      </w:r>
      <w:r w:rsidRPr="00CA2829">
        <w:rPr>
          <w:rFonts w:ascii="Verdana" w:hAnsi="Verdana"/>
          <w:sz w:val="20"/>
        </w:rPr>
        <w:t xml:space="preserve"> begroting 201</w:t>
      </w:r>
      <w:r>
        <w:rPr>
          <w:rFonts w:ascii="Verdana" w:hAnsi="Verdana"/>
          <w:sz w:val="20"/>
        </w:rPr>
        <w:t>7” weergegeven.</w:t>
      </w:r>
    </w:p>
    <w:p w:rsidR="00116216" w:rsidRDefault="00116216" w:rsidP="00116216">
      <w:pPr>
        <w:spacing w:line="360" w:lineRule="auto"/>
        <w:rPr>
          <w:rFonts w:ascii="Verdana" w:hAnsi="Verdana"/>
          <w:sz w:val="20"/>
        </w:rPr>
      </w:pPr>
    </w:p>
    <w:p w:rsidR="00116216" w:rsidRPr="00CA2829" w:rsidRDefault="00116216" w:rsidP="00116216">
      <w:pPr>
        <w:spacing w:line="360" w:lineRule="auto"/>
        <w:rPr>
          <w:rFonts w:ascii="Verdana" w:hAnsi="Verdana"/>
          <w:i/>
          <w:sz w:val="20"/>
        </w:rPr>
      </w:pPr>
      <w:r w:rsidRPr="00CA2829">
        <w:rPr>
          <w:rFonts w:ascii="Verdana" w:hAnsi="Verdana"/>
          <w:i/>
          <w:sz w:val="20"/>
        </w:rPr>
        <w:t>Toelichting mutaties:</w:t>
      </w:r>
    </w:p>
    <w:p w:rsidR="00116216" w:rsidRPr="00CA2829" w:rsidRDefault="00116216" w:rsidP="00116216">
      <w:pPr>
        <w:spacing w:line="360" w:lineRule="auto"/>
        <w:rPr>
          <w:rFonts w:ascii="Verdana" w:hAnsi="Verdana"/>
          <w:sz w:val="20"/>
        </w:rPr>
      </w:pPr>
    </w:p>
    <w:p w:rsidR="00116216" w:rsidRPr="00CA2829" w:rsidRDefault="00116216" w:rsidP="00116216">
      <w:pPr>
        <w:spacing w:line="360" w:lineRule="auto"/>
        <w:rPr>
          <w:rFonts w:ascii="Verdana" w:hAnsi="Verdana"/>
          <w:b/>
          <w:sz w:val="20"/>
        </w:rPr>
      </w:pPr>
      <w:r w:rsidRPr="00CA2829">
        <w:rPr>
          <w:rFonts w:ascii="Verdana" w:hAnsi="Verdana"/>
          <w:b/>
          <w:sz w:val="20"/>
        </w:rPr>
        <w:t>Uitgaven</w:t>
      </w:r>
    </w:p>
    <w:p w:rsidR="00116216" w:rsidRPr="00CA2829" w:rsidRDefault="00116216" w:rsidP="00116216">
      <w:pPr>
        <w:spacing w:line="360" w:lineRule="auto"/>
        <w:rPr>
          <w:rFonts w:ascii="Verdana" w:hAnsi="Verdana"/>
          <w:i/>
          <w:sz w:val="20"/>
        </w:rPr>
      </w:pPr>
      <w:r w:rsidRPr="00CA2829">
        <w:rPr>
          <w:rFonts w:ascii="Verdana" w:hAnsi="Verdana"/>
          <w:i/>
          <w:sz w:val="20"/>
        </w:rPr>
        <w:t>Toelichting per instrument:</w:t>
      </w:r>
    </w:p>
    <w:p w:rsidR="00116216" w:rsidRPr="00CA2829" w:rsidRDefault="00116216" w:rsidP="00116216">
      <w:pPr>
        <w:spacing w:line="360" w:lineRule="auto"/>
        <w:rPr>
          <w:rFonts w:ascii="Verdana" w:hAnsi="Verdana"/>
          <w:i/>
          <w:sz w:val="20"/>
        </w:rPr>
      </w:pPr>
      <w:r w:rsidRPr="00CA2829">
        <w:rPr>
          <w:rFonts w:ascii="Verdana" w:hAnsi="Verdana"/>
          <w:i/>
          <w:sz w:val="20"/>
        </w:rPr>
        <w:t>Inkomensoverdracht</w:t>
      </w:r>
      <w:r>
        <w:rPr>
          <w:rFonts w:ascii="Verdana" w:hAnsi="Verdana"/>
          <w:i/>
          <w:sz w:val="20"/>
        </w:rPr>
        <w:t>en</w:t>
      </w:r>
    </w:p>
    <w:p w:rsidR="00116216" w:rsidRPr="00CA2829" w:rsidRDefault="00116216" w:rsidP="00116216">
      <w:pPr>
        <w:numPr>
          <w:ilvl w:val="0"/>
          <w:numId w:val="4"/>
        </w:numPr>
        <w:spacing w:line="360" w:lineRule="auto"/>
        <w:rPr>
          <w:rFonts w:ascii="Verdana" w:hAnsi="Verdana" w:cs="Arial"/>
          <w:sz w:val="20"/>
        </w:rPr>
      </w:pPr>
      <w:r>
        <w:rPr>
          <w:rFonts w:ascii="Verdana" w:hAnsi="Verdana"/>
          <w:sz w:val="20"/>
        </w:rPr>
        <w:t>De raming wordt per saldo met € 0,3 miljoen verhoogd</w:t>
      </w:r>
      <w:r w:rsidRPr="00CA2829">
        <w:rPr>
          <w:rFonts w:ascii="Verdana" w:hAnsi="Verdana"/>
          <w:sz w:val="20"/>
        </w:rPr>
        <w:t>.</w:t>
      </w:r>
    </w:p>
    <w:p w:rsidR="00116216" w:rsidRPr="00CA2829"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A2829"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A2829">
        <w:rPr>
          <w:rFonts w:ascii="Verdana" w:hAnsi="Verdana"/>
          <w:i/>
          <w:sz w:val="20"/>
        </w:rPr>
        <w:t>Bijdrage</w:t>
      </w:r>
      <w:r>
        <w:rPr>
          <w:rFonts w:ascii="Verdana" w:hAnsi="Verdana"/>
          <w:i/>
          <w:sz w:val="20"/>
        </w:rPr>
        <w:t>n</w:t>
      </w:r>
      <w:r w:rsidRPr="00CA2829">
        <w:rPr>
          <w:rFonts w:ascii="Verdana" w:hAnsi="Verdana"/>
          <w:i/>
          <w:sz w:val="20"/>
        </w:rPr>
        <w:t xml:space="preserve"> aan agentschappen</w:t>
      </w:r>
    </w:p>
    <w:p w:rsidR="00116216" w:rsidRPr="00CA2829"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Pr>
          <w:rFonts w:ascii="Verdana" w:hAnsi="Verdana"/>
          <w:sz w:val="20"/>
        </w:rPr>
        <w:t>Het budget wordt met € 0,1 miljoen verhoogd</w:t>
      </w:r>
      <w:r w:rsidRPr="00CA2829">
        <w:rPr>
          <w:rFonts w:ascii="Verdana" w:hAnsi="Verdana"/>
          <w:sz w:val="20"/>
        </w:rPr>
        <w:t>.</w:t>
      </w:r>
    </w:p>
    <w:p w:rsidR="00116216" w:rsidRPr="00CA2829"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A2829" w:rsidRDefault="00116216" w:rsidP="00116216">
      <w:pPr>
        <w:spacing w:line="360" w:lineRule="auto"/>
        <w:rPr>
          <w:rFonts w:ascii="Verdana" w:hAnsi="Verdana"/>
          <w:b/>
          <w:sz w:val="20"/>
        </w:rPr>
      </w:pPr>
      <w:r w:rsidRPr="00CA2829">
        <w:rPr>
          <w:rFonts w:ascii="Verdana" w:hAnsi="Verdana"/>
          <w:b/>
          <w:sz w:val="20"/>
        </w:rPr>
        <w:t>Ontvangsten</w:t>
      </w:r>
    </w:p>
    <w:p w:rsidR="00116216" w:rsidRPr="009F5452" w:rsidRDefault="00116216" w:rsidP="00116216">
      <w:pPr>
        <w:pStyle w:val="Lijstalinea"/>
        <w:numPr>
          <w:ilvl w:val="0"/>
          <w:numId w:val="15"/>
        </w:numPr>
        <w:spacing w:line="360" w:lineRule="auto"/>
        <w:rPr>
          <w:sz w:val="20"/>
        </w:rPr>
      </w:pPr>
      <w:r w:rsidRPr="009F5452">
        <w:rPr>
          <w:rFonts w:ascii="Verdana" w:hAnsi="Verdana"/>
          <w:sz w:val="20"/>
        </w:rPr>
        <w:t>De ontvangstenraming wordt met € 0,7 miljoen verlaagd.</w:t>
      </w:r>
    </w:p>
    <w:p w:rsidR="00116216" w:rsidRPr="00F826C9" w:rsidRDefault="00116216" w:rsidP="00116216">
      <w:pPr>
        <w:spacing w:line="360" w:lineRule="auto"/>
        <w:rPr>
          <w:rFonts w:ascii="Verdana" w:hAnsi="Verdana"/>
          <w:sz w:val="20"/>
        </w:rPr>
      </w:pPr>
    </w:p>
    <w:p w:rsidR="00116216" w:rsidRPr="00952B61" w:rsidRDefault="00116216" w:rsidP="00116216">
      <w:pPr>
        <w:spacing w:line="360" w:lineRule="auto"/>
        <w:rPr>
          <w:rFonts w:ascii="Verdana" w:hAnsi="Verdana" w:cs="Arial"/>
          <w:b/>
          <w:sz w:val="20"/>
        </w:rPr>
      </w:pPr>
      <w:r w:rsidRPr="00952B61">
        <w:rPr>
          <w:rFonts w:ascii="Verdana" w:hAnsi="Verdana" w:cs="Arial"/>
          <w:b/>
          <w:sz w:val="20"/>
        </w:rPr>
        <w:t>Artikel 1</w:t>
      </w:r>
      <w:r>
        <w:rPr>
          <w:rFonts w:ascii="Verdana" w:hAnsi="Verdana" w:cs="Arial"/>
          <w:b/>
          <w:sz w:val="20"/>
        </w:rPr>
        <w:t>3</w:t>
      </w:r>
      <w:r w:rsidRPr="00952B61">
        <w:rPr>
          <w:rFonts w:ascii="Verdana" w:hAnsi="Verdana" w:cs="Arial"/>
          <w:b/>
          <w:sz w:val="20"/>
        </w:rPr>
        <w:t xml:space="preserve">. </w:t>
      </w:r>
      <w:r>
        <w:rPr>
          <w:rFonts w:ascii="Verdana" w:hAnsi="Verdana" w:cs="Arial"/>
          <w:b/>
          <w:sz w:val="20"/>
        </w:rPr>
        <w:t>Lesgelden</w:t>
      </w:r>
    </w:p>
    <w:p w:rsidR="00116216" w:rsidRPr="00952B61" w:rsidRDefault="00116216" w:rsidP="00116216">
      <w:pPr>
        <w:spacing w:line="360" w:lineRule="auto"/>
        <w:rPr>
          <w:rFonts w:ascii="Verdana" w:hAnsi="Verdana" w:cs="Arial"/>
          <w:sz w:val="20"/>
        </w:rPr>
      </w:pPr>
    </w:p>
    <w:p w:rsidR="00116216" w:rsidRPr="00952B61" w:rsidRDefault="00116216" w:rsidP="00116216">
      <w:pPr>
        <w:spacing w:line="360" w:lineRule="auto"/>
        <w:rPr>
          <w:rFonts w:ascii="Verdana" w:hAnsi="Verdana" w:cs="Arial"/>
          <w:i/>
          <w:sz w:val="20"/>
        </w:rPr>
      </w:pPr>
      <w:r w:rsidRPr="00952B61">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06"/>
        <w:gridCol w:w="282"/>
        <w:gridCol w:w="1546"/>
        <w:gridCol w:w="218"/>
        <w:gridCol w:w="2390"/>
        <w:gridCol w:w="1593"/>
        <w:gridCol w:w="1397"/>
        <w:gridCol w:w="1168"/>
        <w:gridCol w:w="1033"/>
        <w:gridCol w:w="1033"/>
        <w:gridCol w:w="744"/>
        <w:gridCol w:w="844"/>
        <w:gridCol w:w="844"/>
        <w:gridCol w:w="846"/>
      </w:tblGrid>
      <w:tr w:rsidR="00116216" w:rsidRPr="008E4CA5" w:rsidTr="003015DD">
        <w:trPr>
          <w:trHeight w:val="210"/>
        </w:trPr>
        <w:tc>
          <w:tcPr>
            <w:tcW w:w="5000" w:type="pct"/>
            <w:gridSpan w:val="14"/>
            <w:tcBorders>
              <w:top w:val="single" w:sz="4" w:space="0" w:color="auto"/>
              <w:left w:val="nil"/>
              <w:bottom w:val="single" w:sz="4" w:space="0" w:color="auto"/>
              <w:right w:val="nil"/>
            </w:tcBorders>
            <w:shd w:val="clear" w:color="auto" w:fill="auto"/>
            <w:noWrap/>
            <w:vAlign w:val="center"/>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E4CA5">
              <w:rPr>
                <w:rFonts w:ascii="Verdana" w:hAnsi="Verdana"/>
                <w:b/>
                <w:bCs/>
                <w:sz w:val="16"/>
                <w:szCs w:val="16"/>
              </w:rPr>
              <w:t>Budgettaire gevolgen van beleid, Beleidsartikel 13 (Eerste suppletoire begroting) (bedragen x € 1.000)</w:t>
            </w:r>
          </w:p>
        </w:tc>
      </w:tr>
      <w:tr w:rsidR="00116216" w:rsidRPr="008E4CA5" w:rsidTr="003015DD">
        <w:trPr>
          <w:trHeight w:val="1050"/>
        </w:trPr>
        <w:tc>
          <w:tcPr>
            <w:tcW w:w="720" w:type="pct"/>
            <w:gridSpan w:val="3"/>
            <w:tcBorders>
              <w:top w:val="nil"/>
              <w:left w:val="nil"/>
              <w:bottom w:val="single" w:sz="4" w:space="0" w:color="auto"/>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w:t>
            </w:r>
          </w:p>
        </w:tc>
        <w:tc>
          <w:tcPr>
            <w:tcW w:w="77" w:type="pct"/>
            <w:tcBorders>
              <w:top w:val="nil"/>
              <w:left w:val="nil"/>
              <w:bottom w:val="single" w:sz="4" w:space="0" w:color="auto"/>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w:t>
            </w:r>
          </w:p>
        </w:tc>
        <w:tc>
          <w:tcPr>
            <w:tcW w:w="845" w:type="pct"/>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w:t>
            </w:r>
          </w:p>
        </w:tc>
        <w:tc>
          <w:tcPr>
            <w:tcW w:w="563" w:type="pct"/>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Ontwerpbegroting 2017</w:t>
            </w:r>
          </w:p>
        </w:tc>
        <w:tc>
          <w:tcPr>
            <w:tcW w:w="494" w:type="pct"/>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 xml:space="preserve">Mutaties via </w:t>
            </w:r>
            <w:proofErr w:type="spellStart"/>
            <w:r w:rsidRPr="008E4CA5">
              <w:rPr>
                <w:rFonts w:ascii="Verdana" w:hAnsi="Verdana"/>
                <w:sz w:val="16"/>
                <w:szCs w:val="16"/>
              </w:rPr>
              <w:t>NvW</w:t>
            </w:r>
            <w:proofErr w:type="spellEnd"/>
            <w:r w:rsidRPr="008E4CA5">
              <w:rPr>
                <w:rFonts w:ascii="Verdana" w:hAnsi="Verdana"/>
                <w:sz w:val="16"/>
                <w:szCs w:val="16"/>
              </w:rPr>
              <w:t>, ISB, motie en amendementen</w:t>
            </w:r>
          </w:p>
        </w:tc>
        <w:tc>
          <w:tcPr>
            <w:tcW w:w="413" w:type="pct"/>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Vastgestelde begroting 2017</w:t>
            </w:r>
          </w:p>
        </w:tc>
        <w:tc>
          <w:tcPr>
            <w:tcW w:w="365" w:type="pct"/>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Mutaties 1e suppletoire begroting 2017</w:t>
            </w:r>
          </w:p>
        </w:tc>
        <w:tc>
          <w:tcPr>
            <w:tcW w:w="365" w:type="pct"/>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Stand 1e suppletoire begroting 2017</w:t>
            </w:r>
          </w:p>
        </w:tc>
        <w:tc>
          <w:tcPr>
            <w:tcW w:w="263" w:type="pct"/>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8E4CA5">
              <w:rPr>
                <w:rFonts w:ascii="Verdana" w:hAnsi="Verdana"/>
                <w:sz w:val="16"/>
                <w:szCs w:val="16"/>
              </w:rPr>
              <w:t>Mutatie 2018</w:t>
            </w:r>
          </w:p>
        </w:tc>
        <w:tc>
          <w:tcPr>
            <w:tcW w:w="298" w:type="pct"/>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8E4CA5">
              <w:rPr>
                <w:rFonts w:ascii="Verdana" w:hAnsi="Verdana"/>
                <w:sz w:val="16"/>
                <w:szCs w:val="16"/>
              </w:rPr>
              <w:t>Mutatie 2019</w:t>
            </w:r>
          </w:p>
        </w:tc>
        <w:tc>
          <w:tcPr>
            <w:tcW w:w="298" w:type="pct"/>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8E4CA5">
              <w:rPr>
                <w:rFonts w:ascii="Verdana" w:hAnsi="Verdana"/>
                <w:sz w:val="16"/>
                <w:szCs w:val="16"/>
              </w:rPr>
              <w:t>Mutatie 2020</w:t>
            </w:r>
          </w:p>
        </w:tc>
        <w:tc>
          <w:tcPr>
            <w:tcW w:w="298" w:type="pct"/>
            <w:tcBorders>
              <w:top w:val="nil"/>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8E4CA5">
              <w:rPr>
                <w:rFonts w:ascii="Verdana" w:hAnsi="Verdana"/>
                <w:sz w:val="16"/>
                <w:szCs w:val="16"/>
              </w:rPr>
              <w:t>Mutatie 2021</w:t>
            </w:r>
          </w:p>
        </w:tc>
      </w:tr>
      <w:tr w:rsidR="00116216" w:rsidRPr="008E4CA5" w:rsidTr="003015DD">
        <w:trPr>
          <w:trHeight w:val="210"/>
        </w:trPr>
        <w:tc>
          <w:tcPr>
            <w:tcW w:w="1641" w:type="pct"/>
            <w:gridSpan w:val="5"/>
            <w:tcBorders>
              <w:top w:val="single" w:sz="4" w:space="0" w:color="auto"/>
              <w:left w:val="nil"/>
              <w:bottom w:val="single" w:sz="4" w:space="0" w:color="auto"/>
              <w:right w:val="nil"/>
            </w:tcBorders>
            <w:shd w:val="clear" w:color="auto" w:fill="auto"/>
            <w:noWrap/>
            <w:vAlign w:val="center"/>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E4CA5">
              <w:rPr>
                <w:rFonts w:ascii="Verdana" w:hAnsi="Verdana"/>
                <w:b/>
                <w:bCs/>
                <w:sz w:val="16"/>
                <w:szCs w:val="16"/>
              </w:rPr>
              <w:t>Verplichtingen</w:t>
            </w:r>
          </w:p>
        </w:tc>
        <w:tc>
          <w:tcPr>
            <w:tcW w:w="563" w:type="pct"/>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6.748</w:t>
            </w:r>
          </w:p>
        </w:tc>
        <w:tc>
          <w:tcPr>
            <w:tcW w:w="494" w:type="pct"/>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E4CA5">
              <w:rPr>
                <w:rFonts w:ascii="Verdana" w:hAnsi="Verdana"/>
                <w:b/>
                <w:bCs/>
                <w:sz w:val="16"/>
                <w:szCs w:val="16"/>
              </w:rPr>
              <w:t> </w:t>
            </w:r>
          </w:p>
        </w:tc>
        <w:tc>
          <w:tcPr>
            <w:tcW w:w="413" w:type="pct"/>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6.748</w:t>
            </w:r>
          </w:p>
        </w:tc>
        <w:tc>
          <w:tcPr>
            <w:tcW w:w="365" w:type="pct"/>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38</w:t>
            </w:r>
          </w:p>
        </w:tc>
        <w:tc>
          <w:tcPr>
            <w:tcW w:w="365" w:type="pct"/>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6.786</w:t>
            </w:r>
          </w:p>
        </w:tc>
        <w:tc>
          <w:tcPr>
            <w:tcW w:w="263" w:type="pct"/>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38</w:t>
            </w:r>
          </w:p>
        </w:tc>
        <w:tc>
          <w:tcPr>
            <w:tcW w:w="298" w:type="pct"/>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32</w:t>
            </w:r>
          </w:p>
        </w:tc>
        <w:tc>
          <w:tcPr>
            <w:tcW w:w="298" w:type="pct"/>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32</w:t>
            </w:r>
          </w:p>
        </w:tc>
        <w:tc>
          <w:tcPr>
            <w:tcW w:w="298" w:type="pct"/>
            <w:tcBorders>
              <w:top w:val="nil"/>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30</w:t>
            </w:r>
          </w:p>
        </w:tc>
      </w:tr>
      <w:tr w:rsidR="00116216" w:rsidRPr="008E4CA5" w:rsidTr="003015DD">
        <w:trPr>
          <w:trHeight w:val="210"/>
        </w:trPr>
        <w:tc>
          <w:tcPr>
            <w:tcW w:w="1641" w:type="pct"/>
            <w:gridSpan w:val="5"/>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E4CA5">
              <w:rPr>
                <w:rFonts w:ascii="Verdana" w:hAnsi="Verdana"/>
                <w:b/>
                <w:bCs/>
                <w:sz w:val="16"/>
                <w:szCs w:val="16"/>
              </w:rPr>
              <w:t>Uitgaven</w:t>
            </w:r>
          </w:p>
        </w:tc>
        <w:tc>
          <w:tcPr>
            <w:tcW w:w="563"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6.748</w:t>
            </w:r>
          </w:p>
        </w:tc>
        <w:tc>
          <w:tcPr>
            <w:tcW w:w="494"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6.748</w:t>
            </w:r>
          </w:p>
        </w:tc>
        <w:tc>
          <w:tcPr>
            <w:tcW w:w="365"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38</w:t>
            </w:r>
          </w:p>
        </w:tc>
        <w:tc>
          <w:tcPr>
            <w:tcW w:w="365"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6.786</w:t>
            </w:r>
          </w:p>
        </w:tc>
        <w:tc>
          <w:tcPr>
            <w:tcW w:w="263"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38</w:t>
            </w: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32</w:t>
            </w: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32</w:t>
            </w: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30</w:t>
            </w:r>
          </w:p>
        </w:tc>
      </w:tr>
      <w:tr w:rsidR="00116216" w:rsidRPr="008E4CA5" w:rsidTr="003015DD">
        <w:trPr>
          <w:trHeight w:val="210"/>
        </w:trPr>
        <w:tc>
          <w:tcPr>
            <w:tcW w:w="1641" w:type="pct"/>
            <w:gridSpan w:val="5"/>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Waarvan juridisch verplicht</w:t>
            </w:r>
          </w:p>
        </w:tc>
        <w:tc>
          <w:tcPr>
            <w:tcW w:w="563" w:type="pct"/>
            <w:tcBorders>
              <w:top w:val="nil"/>
              <w:left w:val="nil"/>
              <w:bottom w:val="nil"/>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8E4CA5">
              <w:rPr>
                <w:rFonts w:ascii="Verdana" w:hAnsi="Verdana"/>
                <w:color w:val="000000"/>
                <w:sz w:val="16"/>
                <w:szCs w:val="16"/>
              </w:rPr>
              <w:t>100,0%</w:t>
            </w:r>
          </w:p>
        </w:tc>
        <w:tc>
          <w:tcPr>
            <w:tcW w:w="494"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100%</w:t>
            </w:r>
          </w:p>
        </w:tc>
        <w:tc>
          <w:tcPr>
            <w:tcW w:w="263"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E4CA5" w:rsidTr="003015DD">
        <w:trPr>
          <w:trHeight w:val="210"/>
        </w:trPr>
        <w:tc>
          <w:tcPr>
            <w:tcW w:w="720" w:type="pct"/>
            <w:gridSpan w:val="3"/>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77"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845"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563" w:type="pct"/>
            <w:tcBorders>
              <w:top w:val="nil"/>
              <w:left w:val="nil"/>
              <w:bottom w:val="nil"/>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p>
        </w:tc>
        <w:tc>
          <w:tcPr>
            <w:tcW w:w="494"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63"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E4CA5" w:rsidTr="003015DD">
        <w:trPr>
          <w:trHeight w:val="210"/>
        </w:trPr>
        <w:tc>
          <w:tcPr>
            <w:tcW w:w="1641" w:type="pct"/>
            <w:gridSpan w:val="5"/>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b/>
                <w:bCs/>
                <w:sz w:val="16"/>
                <w:szCs w:val="16"/>
              </w:rPr>
              <w:lastRenderedPageBreak/>
              <w:t>Bijdrage aan agentschappen</w:t>
            </w:r>
          </w:p>
        </w:tc>
        <w:tc>
          <w:tcPr>
            <w:tcW w:w="563"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6.748</w:t>
            </w:r>
          </w:p>
        </w:tc>
        <w:tc>
          <w:tcPr>
            <w:tcW w:w="494"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6.748</w:t>
            </w:r>
          </w:p>
        </w:tc>
        <w:tc>
          <w:tcPr>
            <w:tcW w:w="365"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38</w:t>
            </w:r>
          </w:p>
        </w:tc>
        <w:tc>
          <w:tcPr>
            <w:tcW w:w="365"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6.786</w:t>
            </w:r>
          </w:p>
        </w:tc>
        <w:tc>
          <w:tcPr>
            <w:tcW w:w="263"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38</w:t>
            </w: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32</w:t>
            </w: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32</w:t>
            </w: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30</w:t>
            </w:r>
          </w:p>
        </w:tc>
      </w:tr>
      <w:tr w:rsidR="00116216" w:rsidRPr="008E4CA5" w:rsidTr="003015DD">
        <w:trPr>
          <w:trHeight w:val="210"/>
        </w:trPr>
        <w:tc>
          <w:tcPr>
            <w:tcW w:w="73" w:type="pct"/>
            <w:tcBorders>
              <w:top w:val="nil"/>
              <w:left w:val="nil"/>
              <w:bottom w:val="nil"/>
              <w:right w:val="nil"/>
            </w:tcBorders>
            <w:shd w:val="clear" w:color="auto" w:fill="auto"/>
            <w:noWrap/>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0"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w:t>
            </w:r>
          </w:p>
        </w:tc>
        <w:tc>
          <w:tcPr>
            <w:tcW w:w="1469" w:type="pct"/>
            <w:gridSpan w:val="3"/>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E4CA5">
              <w:rPr>
                <w:rFonts w:ascii="Verdana" w:hAnsi="Verdana"/>
                <w:sz w:val="16"/>
                <w:szCs w:val="16"/>
              </w:rPr>
              <w:t>Dienst Uitvoering Onderwijs</w:t>
            </w:r>
          </w:p>
        </w:tc>
        <w:tc>
          <w:tcPr>
            <w:tcW w:w="563" w:type="pct"/>
            <w:tcBorders>
              <w:top w:val="nil"/>
              <w:left w:val="nil"/>
              <w:bottom w:val="nil"/>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8E4CA5">
              <w:rPr>
                <w:rFonts w:ascii="Verdana" w:hAnsi="Verdana"/>
                <w:color w:val="000000"/>
                <w:sz w:val="16"/>
                <w:szCs w:val="16"/>
              </w:rPr>
              <w:t>6.748</w:t>
            </w:r>
          </w:p>
        </w:tc>
        <w:tc>
          <w:tcPr>
            <w:tcW w:w="494"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6.748</w:t>
            </w:r>
          </w:p>
        </w:tc>
        <w:tc>
          <w:tcPr>
            <w:tcW w:w="365"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38</w:t>
            </w:r>
          </w:p>
        </w:tc>
        <w:tc>
          <w:tcPr>
            <w:tcW w:w="365"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6.786</w:t>
            </w:r>
          </w:p>
        </w:tc>
        <w:tc>
          <w:tcPr>
            <w:tcW w:w="263"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38</w:t>
            </w: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32</w:t>
            </w: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32</w:t>
            </w:r>
          </w:p>
        </w:tc>
        <w:tc>
          <w:tcPr>
            <w:tcW w:w="298" w:type="pct"/>
            <w:tcBorders>
              <w:top w:val="nil"/>
              <w:left w:val="nil"/>
              <w:bottom w:val="nil"/>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E4CA5">
              <w:rPr>
                <w:rFonts w:ascii="Verdana" w:hAnsi="Verdana"/>
                <w:sz w:val="16"/>
                <w:szCs w:val="16"/>
              </w:rPr>
              <w:t>30</w:t>
            </w:r>
          </w:p>
        </w:tc>
      </w:tr>
      <w:tr w:rsidR="00116216" w:rsidRPr="008E4CA5" w:rsidTr="003015DD">
        <w:trPr>
          <w:trHeight w:val="210"/>
        </w:trPr>
        <w:tc>
          <w:tcPr>
            <w:tcW w:w="1641" w:type="pct"/>
            <w:gridSpan w:val="5"/>
            <w:tcBorders>
              <w:top w:val="single" w:sz="4" w:space="0" w:color="auto"/>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E4CA5">
              <w:rPr>
                <w:rFonts w:ascii="Verdana" w:hAnsi="Verdana"/>
                <w:b/>
                <w:bCs/>
                <w:sz w:val="16"/>
                <w:szCs w:val="16"/>
              </w:rPr>
              <w:t>Ontvangsten</w:t>
            </w:r>
          </w:p>
        </w:tc>
        <w:tc>
          <w:tcPr>
            <w:tcW w:w="563" w:type="pct"/>
            <w:tcBorders>
              <w:top w:val="single" w:sz="4" w:space="0" w:color="auto"/>
              <w:left w:val="nil"/>
              <w:bottom w:val="single" w:sz="4" w:space="0" w:color="auto"/>
              <w:right w:val="nil"/>
            </w:tcBorders>
            <w:shd w:val="clear" w:color="auto" w:fill="auto"/>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8E4CA5">
              <w:rPr>
                <w:rFonts w:ascii="Verdana" w:hAnsi="Verdana"/>
                <w:b/>
                <w:bCs/>
                <w:color w:val="000000"/>
                <w:sz w:val="16"/>
                <w:szCs w:val="16"/>
              </w:rPr>
              <w:t>246.267</w:t>
            </w:r>
          </w:p>
        </w:tc>
        <w:tc>
          <w:tcPr>
            <w:tcW w:w="494" w:type="pct"/>
            <w:tcBorders>
              <w:top w:val="single" w:sz="4" w:space="0" w:color="auto"/>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E4CA5">
              <w:rPr>
                <w:rFonts w:ascii="Verdana" w:hAnsi="Verdana"/>
                <w:b/>
                <w:bCs/>
                <w:sz w:val="16"/>
                <w:szCs w:val="16"/>
              </w:rPr>
              <w:t> </w:t>
            </w:r>
          </w:p>
        </w:tc>
        <w:tc>
          <w:tcPr>
            <w:tcW w:w="413" w:type="pct"/>
            <w:tcBorders>
              <w:top w:val="single" w:sz="4" w:space="0" w:color="auto"/>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246.267</w:t>
            </w:r>
          </w:p>
        </w:tc>
        <w:tc>
          <w:tcPr>
            <w:tcW w:w="365" w:type="pct"/>
            <w:tcBorders>
              <w:top w:val="single" w:sz="4" w:space="0" w:color="auto"/>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-3.789</w:t>
            </w:r>
          </w:p>
        </w:tc>
        <w:tc>
          <w:tcPr>
            <w:tcW w:w="365" w:type="pct"/>
            <w:tcBorders>
              <w:top w:val="single" w:sz="4" w:space="0" w:color="auto"/>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242.478</w:t>
            </w:r>
          </w:p>
        </w:tc>
        <w:tc>
          <w:tcPr>
            <w:tcW w:w="263" w:type="pct"/>
            <w:tcBorders>
              <w:top w:val="single" w:sz="4" w:space="0" w:color="auto"/>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-9.949</w:t>
            </w:r>
          </w:p>
        </w:tc>
        <w:tc>
          <w:tcPr>
            <w:tcW w:w="298" w:type="pct"/>
            <w:tcBorders>
              <w:top w:val="single" w:sz="4" w:space="0" w:color="auto"/>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-11.739</w:t>
            </w:r>
          </w:p>
        </w:tc>
        <w:tc>
          <w:tcPr>
            <w:tcW w:w="298" w:type="pct"/>
            <w:tcBorders>
              <w:top w:val="single" w:sz="4" w:space="0" w:color="auto"/>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-12.629</w:t>
            </w:r>
          </w:p>
        </w:tc>
        <w:tc>
          <w:tcPr>
            <w:tcW w:w="298" w:type="pct"/>
            <w:tcBorders>
              <w:top w:val="single" w:sz="4" w:space="0" w:color="auto"/>
              <w:left w:val="nil"/>
              <w:bottom w:val="single" w:sz="4" w:space="0" w:color="auto"/>
              <w:right w:val="nil"/>
            </w:tcBorders>
            <w:shd w:val="clear" w:color="auto" w:fill="auto"/>
            <w:noWrap/>
            <w:vAlign w:val="bottom"/>
            <w:hideMark/>
          </w:tcPr>
          <w:p w:rsidR="00116216" w:rsidRPr="008E4CA5"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E4CA5">
              <w:rPr>
                <w:rFonts w:ascii="Verdana" w:hAnsi="Verdana"/>
                <w:b/>
                <w:bCs/>
                <w:sz w:val="16"/>
                <w:szCs w:val="16"/>
              </w:rPr>
              <w:t>-13.471</w:t>
            </w:r>
          </w:p>
        </w:tc>
      </w:tr>
    </w:tbl>
    <w:p w:rsidR="00116216" w:rsidRDefault="00116216" w:rsidP="00116216">
      <w:pPr>
        <w:spacing w:line="360" w:lineRule="auto"/>
        <w:rPr>
          <w:rFonts w:ascii="Verdana" w:hAnsi="Verdana"/>
          <w:sz w:val="20"/>
        </w:rPr>
      </w:pPr>
    </w:p>
    <w:p w:rsidR="00116216" w:rsidRPr="00952B61" w:rsidRDefault="00116216" w:rsidP="00116216">
      <w:pPr>
        <w:spacing w:line="360" w:lineRule="auto"/>
        <w:rPr>
          <w:rFonts w:ascii="Verdana" w:hAnsi="Verdana"/>
          <w:sz w:val="20"/>
        </w:rPr>
      </w:pPr>
      <w:r>
        <w:rPr>
          <w:rFonts w:ascii="Verdana" w:hAnsi="Verdana"/>
          <w:sz w:val="20"/>
        </w:rPr>
        <w:t>In de kolom “Mutaties eerste</w:t>
      </w:r>
      <w:r w:rsidRPr="00952B61">
        <w:rPr>
          <w:rFonts w:ascii="Verdana" w:hAnsi="Verdana"/>
          <w:sz w:val="20"/>
        </w:rPr>
        <w:t xml:space="preserve"> suppletoire begroting 201</w:t>
      </w:r>
      <w:r>
        <w:rPr>
          <w:rFonts w:ascii="Verdana" w:hAnsi="Verdana"/>
          <w:sz w:val="20"/>
        </w:rPr>
        <w:t>7</w:t>
      </w:r>
      <w:r w:rsidRPr="00952B61">
        <w:rPr>
          <w:rFonts w:ascii="Verdana" w:hAnsi="Verdana"/>
          <w:sz w:val="20"/>
        </w:rPr>
        <w:t xml:space="preserve">” worden de mutaties ten opzichte van de “Stand </w:t>
      </w:r>
      <w:r>
        <w:rPr>
          <w:rFonts w:ascii="Verdana" w:hAnsi="Verdana"/>
          <w:sz w:val="20"/>
        </w:rPr>
        <w:t>vastgestelde</w:t>
      </w:r>
      <w:r w:rsidRPr="00952B61">
        <w:rPr>
          <w:rFonts w:ascii="Verdana" w:hAnsi="Verdana"/>
          <w:sz w:val="20"/>
        </w:rPr>
        <w:t xml:space="preserve"> begroting 201</w:t>
      </w:r>
      <w:r>
        <w:rPr>
          <w:rFonts w:ascii="Verdana" w:hAnsi="Verdana"/>
          <w:sz w:val="20"/>
        </w:rPr>
        <w:t>7</w:t>
      </w:r>
      <w:r w:rsidRPr="00952B61">
        <w:rPr>
          <w:rFonts w:ascii="Verdana" w:hAnsi="Verdana"/>
          <w:sz w:val="20"/>
        </w:rPr>
        <w:t>” weergegeven.</w:t>
      </w:r>
    </w:p>
    <w:p w:rsidR="00116216" w:rsidRPr="00952B61" w:rsidRDefault="00116216" w:rsidP="00116216">
      <w:pPr>
        <w:spacing w:line="360" w:lineRule="auto"/>
        <w:rPr>
          <w:rFonts w:ascii="Verdana" w:hAnsi="Verdana"/>
          <w:i/>
          <w:sz w:val="20"/>
        </w:rPr>
      </w:pPr>
    </w:p>
    <w:p w:rsidR="00116216" w:rsidRPr="00952B61" w:rsidRDefault="00116216" w:rsidP="00116216">
      <w:pPr>
        <w:spacing w:line="360" w:lineRule="auto"/>
        <w:rPr>
          <w:rFonts w:ascii="Verdana" w:hAnsi="Verdana"/>
          <w:i/>
          <w:sz w:val="20"/>
        </w:rPr>
      </w:pPr>
      <w:r w:rsidRPr="00952B61">
        <w:rPr>
          <w:rFonts w:ascii="Verdana" w:hAnsi="Verdana"/>
          <w:i/>
          <w:sz w:val="20"/>
        </w:rPr>
        <w:t>Toelichting mutaties:</w:t>
      </w:r>
    </w:p>
    <w:p w:rsidR="00116216" w:rsidRPr="00952B61" w:rsidRDefault="00116216" w:rsidP="00116216">
      <w:pPr>
        <w:spacing w:line="360" w:lineRule="auto"/>
        <w:rPr>
          <w:rFonts w:ascii="Verdana" w:hAnsi="Verdana"/>
          <w:sz w:val="20"/>
        </w:rPr>
      </w:pPr>
    </w:p>
    <w:p w:rsidR="00116216" w:rsidRPr="00952B61" w:rsidRDefault="00116216" w:rsidP="00116216">
      <w:pPr>
        <w:spacing w:line="360" w:lineRule="auto"/>
        <w:rPr>
          <w:rFonts w:ascii="Verdana" w:hAnsi="Verdana"/>
          <w:b/>
          <w:sz w:val="20"/>
        </w:rPr>
      </w:pPr>
      <w:r w:rsidRPr="00952B61">
        <w:rPr>
          <w:rFonts w:ascii="Verdana" w:hAnsi="Verdana"/>
          <w:b/>
          <w:sz w:val="20"/>
        </w:rPr>
        <w:t>Uitgaven</w:t>
      </w:r>
    </w:p>
    <w:p w:rsidR="00116216" w:rsidRPr="00952B61" w:rsidRDefault="00116216" w:rsidP="00116216">
      <w:pPr>
        <w:spacing w:line="360" w:lineRule="auto"/>
        <w:rPr>
          <w:rFonts w:ascii="Verdana" w:hAnsi="Verdana"/>
          <w:i/>
          <w:sz w:val="20"/>
        </w:rPr>
      </w:pPr>
      <w:r w:rsidRPr="00952B61">
        <w:rPr>
          <w:rFonts w:ascii="Verdana" w:hAnsi="Verdana"/>
          <w:i/>
          <w:sz w:val="20"/>
        </w:rPr>
        <w:t>Toelichting per instrument:</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Bijdrage</w:t>
      </w:r>
      <w:r>
        <w:rPr>
          <w:rFonts w:ascii="Verdana" w:hAnsi="Verdana"/>
          <w:i/>
          <w:sz w:val="20"/>
        </w:rPr>
        <w:t>n</w:t>
      </w:r>
      <w:r w:rsidRPr="00CB3D5A">
        <w:rPr>
          <w:rFonts w:ascii="Verdana" w:hAnsi="Verdana"/>
          <w:i/>
          <w:sz w:val="20"/>
        </w:rPr>
        <w:t xml:space="preserve"> aan agentschappen</w:t>
      </w:r>
    </w:p>
    <w:p w:rsidR="00116216" w:rsidRPr="00CB3D5A"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Pr>
          <w:rFonts w:ascii="Verdana" w:hAnsi="Verdana"/>
          <w:sz w:val="20"/>
        </w:rPr>
        <w:t xml:space="preserve">Het budget </w:t>
      </w:r>
      <w:r w:rsidRPr="00CB3D5A">
        <w:rPr>
          <w:rFonts w:ascii="Verdana" w:hAnsi="Verdana"/>
          <w:sz w:val="20"/>
        </w:rPr>
        <w:t>wordt met</w:t>
      </w:r>
      <w:r>
        <w:rPr>
          <w:rFonts w:ascii="Verdana" w:hAnsi="Verdana"/>
          <w:sz w:val="20"/>
        </w:rPr>
        <w:t xml:space="preserve"> € 0,04 miljoen verhoogd</w:t>
      </w:r>
      <w:r w:rsidRPr="00CB3D5A">
        <w:rPr>
          <w:rFonts w:ascii="Verdana" w:hAnsi="Verdana"/>
          <w:sz w:val="20"/>
        </w:rPr>
        <w:t>.</w:t>
      </w:r>
    </w:p>
    <w:p w:rsidR="00116216" w:rsidRDefault="00116216" w:rsidP="00116216">
      <w:pPr>
        <w:spacing w:line="360" w:lineRule="auto"/>
        <w:rPr>
          <w:rFonts w:ascii="Verdana" w:hAnsi="Verdana"/>
          <w:b/>
          <w:sz w:val="20"/>
        </w:rPr>
      </w:pPr>
    </w:p>
    <w:p w:rsidR="00116216" w:rsidRPr="00B913E2" w:rsidRDefault="00116216" w:rsidP="00116216">
      <w:pPr>
        <w:spacing w:line="360" w:lineRule="auto"/>
        <w:rPr>
          <w:rFonts w:ascii="Verdana" w:hAnsi="Verdana"/>
          <w:b/>
          <w:sz w:val="20"/>
        </w:rPr>
      </w:pPr>
      <w:r w:rsidRPr="00B913E2">
        <w:rPr>
          <w:rFonts w:ascii="Verdana" w:hAnsi="Verdana"/>
          <w:b/>
          <w:sz w:val="20"/>
        </w:rPr>
        <w:t>Ontvangsten</w:t>
      </w:r>
    </w:p>
    <w:p w:rsidR="00116216" w:rsidRPr="00B913E2" w:rsidRDefault="00116216" w:rsidP="00116216">
      <w:pPr>
        <w:pStyle w:val="Lijstalinea"/>
        <w:numPr>
          <w:ilvl w:val="0"/>
          <w:numId w:val="14"/>
        </w:numPr>
        <w:spacing w:line="360" w:lineRule="auto"/>
        <w:rPr>
          <w:sz w:val="20"/>
        </w:rPr>
      </w:pPr>
      <w:r>
        <w:rPr>
          <w:rFonts w:ascii="Verdana" w:hAnsi="Verdana"/>
          <w:sz w:val="20"/>
        </w:rPr>
        <w:t>De ontvangstenraming wordt met € 3,8 miljoen verlaagd.</w:t>
      </w:r>
    </w:p>
    <w:p w:rsidR="00116216" w:rsidRPr="00B913E2" w:rsidRDefault="00116216" w:rsidP="00116216">
      <w:pPr>
        <w:spacing w:line="360" w:lineRule="auto"/>
        <w:rPr>
          <w:rFonts w:ascii="Verdana" w:hAnsi="Verdana"/>
          <w:sz w:val="20"/>
        </w:rPr>
      </w:pPr>
    </w:p>
    <w:p w:rsidR="00116216" w:rsidRPr="00CB3D5A" w:rsidRDefault="00116216" w:rsidP="00116216">
      <w:pPr>
        <w:spacing w:line="360" w:lineRule="auto"/>
        <w:rPr>
          <w:rFonts w:ascii="Verdana" w:hAnsi="Verdana" w:cs="Arial"/>
          <w:b/>
          <w:sz w:val="20"/>
        </w:rPr>
      </w:pPr>
      <w:r w:rsidRPr="00CB3D5A">
        <w:rPr>
          <w:rFonts w:ascii="Verdana" w:hAnsi="Verdana" w:cs="Arial"/>
          <w:b/>
          <w:sz w:val="20"/>
        </w:rPr>
        <w:t>Artikel 14. Cultuur</w:t>
      </w:r>
    </w:p>
    <w:p w:rsidR="00116216" w:rsidRPr="00CB3D5A" w:rsidRDefault="00116216" w:rsidP="00116216">
      <w:pPr>
        <w:spacing w:line="360" w:lineRule="auto"/>
        <w:rPr>
          <w:rFonts w:ascii="Verdana" w:hAnsi="Verdana" w:cs="Arial"/>
          <w:sz w:val="20"/>
        </w:rPr>
      </w:pPr>
    </w:p>
    <w:p w:rsidR="00116216" w:rsidRPr="00CB3D5A" w:rsidRDefault="00116216" w:rsidP="00116216">
      <w:pPr>
        <w:spacing w:line="360" w:lineRule="auto"/>
        <w:rPr>
          <w:rFonts w:ascii="Verdana" w:hAnsi="Verdana" w:cs="Arial"/>
          <w:i/>
          <w:sz w:val="20"/>
        </w:rPr>
      </w:pPr>
      <w:r w:rsidRPr="00CB3D5A">
        <w:rPr>
          <w:rFonts w:ascii="Verdana" w:hAnsi="Verdana" w:cs="Arial"/>
          <w:i/>
          <w:sz w:val="20"/>
        </w:rPr>
        <w:t>Budgettaire gevolgen van beleid</w:t>
      </w:r>
    </w:p>
    <w:tbl>
      <w:tblPr>
        <w:tblW w:w="14074" w:type="dxa"/>
        <w:tblInd w:w="70" w:type="dxa"/>
        <w:tblCellMar>
          <w:left w:w="70" w:type="dxa"/>
          <w:right w:w="70" w:type="dxa"/>
        </w:tblCellMar>
        <w:tblLook w:val="04A0" w:firstRow="1" w:lastRow="0" w:firstColumn="1" w:lastColumn="0" w:noHBand="0" w:noVBand="1"/>
      </w:tblPr>
      <w:tblGrid>
        <w:gridCol w:w="277"/>
        <w:gridCol w:w="283"/>
        <w:gridCol w:w="1496"/>
        <w:gridCol w:w="217"/>
        <w:gridCol w:w="1549"/>
        <w:gridCol w:w="1593"/>
        <w:gridCol w:w="1673"/>
        <w:gridCol w:w="1168"/>
        <w:gridCol w:w="1100"/>
        <w:gridCol w:w="1194"/>
        <w:gridCol w:w="881"/>
        <w:gridCol w:w="881"/>
        <w:gridCol w:w="881"/>
        <w:gridCol w:w="881"/>
      </w:tblGrid>
      <w:tr w:rsidR="00116216" w:rsidRPr="001E1A13" w:rsidTr="003015DD">
        <w:trPr>
          <w:trHeight w:val="210"/>
        </w:trPr>
        <w:tc>
          <w:tcPr>
            <w:tcW w:w="14074" w:type="dxa"/>
            <w:gridSpan w:val="14"/>
            <w:tcBorders>
              <w:top w:val="single" w:sz="4" w:space="0" w:color="auto"/>
              <w:left w:val="nil"/>
              <w:bottom w:val="single" w:sz="4" w:space="0" w:color="auto"/>
              <w:right w:val="nil"/>
            </w:tcBorders>
            <w:shd w:val="clear" w:color="auto" w:fill="auto"/>
            <w:noWrap/>
            <w:vAlign w:val="center"/>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E1A13">
              <w:rPr>
                <w:rFonts w:ascii="Verdana" w:hAnsi="Verdana"/>
                <w:b/>
                <w:bCs/>
                <w:sz w:val="16"/>
                <w:szCs w:val="16"/>
              </w:rPr>
              <w:t>Budgettaire gevolgen van beleid, Beleidsartikel 14 (Eerste suppletoire begroting) (bedragen x € 1.000)</w:t>
            </w:r>
          </w:p>
        </w:tc>
      </w:tr>
      <w:tr w:rsidR="00116216" w:rsidRPr="001E1A13" w:rsidTr="003015DD">
        <w:trPr>
          <w:trHeight w:val="870"/>
        </w:trPr>
        <w:tc>
          <w:tcPr>
            <w:tcW w:w="2056" w:type="dxa"/>
            <w:gridSpan w:val="3"/>
            <w:tcBorders>
              <w:top w:val="nil"/>
              <w:left w:val="nil"/>
              <w:bottom w:val="single" w:sz="4" w:space="0" w:color="auto"/>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 </w:t>
            </w:r>
          </w:p>
        </w:tc>
        <w:tc>
          <w:tcPr>
            <w:tcW w:w="217" w:type="dxa"/>
            <w:tcBorders>
              <w:top w:val="nil"/>
              <w:left w:val="nil"/>
              <w:bottom w:val="single" w:sz="4" w:space="0" w:color="auto"/>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 </w:t>
            </w:r>
          </w:p>
        </w:tc>
        <w:tc>
          <w:tcPr>
            <w:tcW w:w="1549" w:type="dxa"/>
            <w:tcBorders>
              <w:top w:val="nil"/>
              <w:left w:val="nil"/>
              <w:bottom w:val="single" w:sz="4" w:space="0" w:color="auto"/>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 </w:t>
            </w:r>
          </w:p>
        </w:tc>
        <w:tc>
          <w:tcPr>
            <w:tcW w:w="1593" w:type="dxa"/>
            <w:tcBorders>
              <w:top w:val="nil"/>
              <w:left w:val="nil"/>
              <w:bottom w:val="single" w:sz="4" w:space="0" w:color="auto"/>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Ontwerpbegroting 2017</w:t>
            </w:r>
          </w:p>
        </w:tc>
        <w:tc>
          <w:tcPr>
            <w:tcW w:w="1673" w:type="dxa"/>
            <w:tcBorders>
              <w:top w:val="nil"/>
              <w:left w:val="nil"/>
              <w:bottom w:val="single" w:sz="4" w:space="0" w:color="auto"/>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 xml:space="preserve">Mutaties via </w:t>
            </w:r>
            <w:proofErr w:type="spellStart"/>
            <w:r w:rsidRPr="001E1A13">
              <w:rPr>
                <w:rFonts w:ascii="Verdana" w:hAnsi="Verdana"/>
                <w:sz w:val="16"/>
                <w:szCs w:val="16"/>
              </w:rPr>
              <w:t>NvW</w:t>
            </w:r>
            <w:proofErr w:type="spellEnd"/>
            <w:r w:rsidRPr="001E1A13">
              <w:rPr>
                <w:rFonts w:ascii="Verdana" w:hAnsi="Verdana"/>
                <w:sz w:val="16"/>
                <w:szCs w:val="16"/>
              </w:rPr>
              <w:t>, ISB, motie en amendementen</w:t>
            </w:r>
          </w:p>
        </w:tc>
        <w:tc>
          <w:tcPr>
            <w:tcW w:w="1168" w:type="dxa"/>
            <w:tcBorders>
              <w:top w:val="nil"/>
              <w:left w:val="nil"/>
              <w:bottom w:val="single" w:sz="4" w:space="0" w:color="auto"/>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Vastgestelde begroting 2017</w:t>
            </w:r>
          </w:p>
        </w:tc>
        <w:tc>
          <w:tcPr>
            <w:tcW w:w="1100" w:type="dxa"/>
            <w:tcBorders>
              <w:top w:val="nil"/>
              <w:left w:val="nil"/>
              <w:bottom w:val="single" w:sz="4" w:space="0" w:color="auto"/>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Mutaties 1e suppletoire begroting 2017</w:t>
            </w:r>
          </w:p>
        </w:tc>
        <w:tc>
          <w:tcPr>
            <w:tcW w:w="1194" w:type="dxa"/>
            <w:tcBorders>
              <w:top w:val="nil"/>
              <w:left w:val="nil"/>
              <w:bottom w:val="single" w:sz="4" w:space="0" w:color="auto"/>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Stand 1e suppletoire begroting 2017</w:t>
            </w:r>
          </w:p>
        </w:tc>
        <w:tc>
          <w:tcPr>
            <w:tcW w:w="881" w:type="dxa"/>
            <w:tcBorders>
              <w:top w:val="nil"/>
              <w:left w:val="nil"/>
              <w:bottom w:val="single" w:sz="4" w:space="0" w:color="auto"/>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1E1A13">
              <w:rPr>
                <w:rFonts w:ascii="Verdana" w:hAnsi="Verdana"/>
                <w:sz w:val="16"/>
                <w:szCs w:val="16"/>
              </w:rPr>
              <w:t>Mutatie 2018</w:t>
            </w:r>
          </w:p>
        </w:tc>
        <w:tc>
          <w:tcPr>
            <w:tcW w:w="881" w:type="dxa"/>
            <w:tcBorders>
              <w:top w:val="nil"/>
              <w:left w:val="nil"/>
              <w:bottom w:val="single" w:sz="4" w:space="0" w:color="auto"/>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1E1A13">
              <w:rPr>
                <w:rFonts w:ascii="Verdana" w:hAnsi="Verdana"/>
                <w:sz w:val="16"/>
                <w:szCs w:val="16"/>
              </w:rPr>
              <w:t>Mutatie 2019</w:t>
            </w:r>
          </w:p>
        </w:tc>
        <w:tc>
          <w:tcPr>
            <w:tcW w:w="881" w:type="dxa"/>
            <w:tcBorders>
              <w:top w:val="nil"/>
              <w:left w:val="nil"/>
              <w:bottom w:val="single" w:sz="4" w:space="0" w:color="auto"/>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1E1A13">
              <w:rPr>
                <w:rFonts w:ascii="Verdana" w:hAnsi="Verdana"/>
                <w:sz w:val="16"/>
                <w:szCs w:val="16"/>
              </w:rPr>
              <w:t>Mutatie 2020</w:t>
            </w:r>
          </w:p>
        </w:tc>
        <w:tc>
          <w:tcPr>
            <w:tcW w:w="881" w:type="dxa"/>
            <w:tcBorders>
              <w:top w:val="nil"/>
              <w:left w:val="nil"/>
              <w:bottom w:val="single" w:sz="4" w:space="0" w:color="auto"/>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1E1A13">
              <w:rPr>
                <w:rFonts w:ascii="Verdana" w:hAnsi="Verdana"/>
                <w:sz w:val="16"/>
                <w:szCs w:val="16"/>
              </w:rPr>
              <w:t>Mutatie 2021</w:t>
            </w:r>
          </w:p>
        </w:tc>
      </w:tr>
      <w:tr w:rsidR="00116216" w:rsidRPr="001E1A13" w:rsidTr="003015DD">
        <w:trPr>
          <w:trHeight w:val="210"/>
        </w:trPr>
        <w:tc>
          <w:tcPr>
            <w:tcW w:w="3822" w:type="dxa"/>
            <w:gridSpan w:val="5"/>
            <w:tcBorders>
              <w:top w:val="nil"/>
              <w:left w:val="nil"/>
              <w:bottom w:val="nil"/>
              <w:right w:val="nil"/>
            </w:tcBorders>
            <w:shd w:val="clear" w:color="auto" w:fill="auto"/>
            <w:noWrap/>
            <w:vAlign w:val="center"/>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E1A13">
              <w:rPr>
                <w:rFonts w:ascii="Verdana" w:hAnsi="Verdana"/>
                <w:b/>
                <w:bCs/>
                <w:sz w:val="16"/>
                <w:szCs w:val="16"/>
              </w:rPr>
              <w:t>Verplichtingen</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944.286</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25.000</w:t>
            </w: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969.286</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-636.350</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332.936</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-506.087</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-495.225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-496.245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-614.583</w:t>
            </w:r>
          </w:p>
        </w:tc>
      </w:tr>
      <w:tr w:rsidR="00116216" w:rsidRPr="001E1A13" w:rsidTr="003015DD">
        <w:trPr>
          <w:trHeight w:val="210"/>
        </w:trPr>
        <w:tc>
          <w:tcPr>
            <w:tcW w:w="3822" w:type="dxa"/>
            <w:gridSpan w:val="5"/>
            <w:tcBorders>
              <w:top w:val="nil"/>
              <w:left w:val="nil"/>
              <w:bottom w:val="single" w:sz="4" w:space="0" w:color="auto"/>
              <w:right w:val="nil"/>
            </w:tcBorders>
            <w:shd w:val="clear" w:color="auto" w:fill="auto"/>
            <w:noWrap/>
            <w:vAlign w:val="center"/>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Waarvan garantieverplichtingen</w:t>
            </w:r>
          </w:p>
        </w:tc>
        <w:tc>
          <w:tcPr>
            <w:tcW w:w="1593" w:type="dxa"/>
            <w:tcBorders>
              <w:top w:val="nil"/>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629.000</w:t>
            </w:r>
          </w:p>
        </w:tc>
        <w:tc>
          <w:tcPr>
            <w:tcW w:w="1673" w:type="dxa"/>
            <w:tcBorders>
              <w:top w:val="nil"/>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 </w:t>
            </w:r>
          </w:p>
        </w:tc>
        <w:tc>
          <w:tcPr>
            <w:tcW w:w="1168" w:type="dxa"/>
            <w:tcBorders>
              <w:top w:val="nil"/>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629.000</w:t>
            </w:r>
          </w:p>
        </w:tc>
        <w:tc>
          <w:tcPr>
            <w:tcW w:w="1100" w:type="dxa"/>
            <w:tcBorders>
              <w:top w:val="nil"/>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-706.056</w:t>
            </w:r>
          </w:p>
        </w:tc>
        <w:tc>
          <w:tcPr>
            <w:tcW w:w="1194" w:type="dxa"/>
            <w:tcBorders>
              <w:top w:val="nil"/>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-77.056</w:t>
            </w:r>
          </w:p>
        </w:tc>
        <w:tc>
          <w:tcPr>
            <w:tcW w:w="881" w:type="dxa"/>
            <w:tcBorders>
              <w:top w:val="nil"/>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-629.000</w:t>
            </w:r>
          </w:p>
        </w:tc>
        <w:tc>
          <w:tcPr>
            <w:tcW w:w="881" w:type="dxa"/>
            <w:tcBorders>
              <w:top w:val="nil"/>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-629.000</w:t>
            </w:r>
          </w:p>
        </w:tc>
        <w:tc>
          <w:tcPr>
            <w:tcW w:w="881" w:type="dxa"/>
            <w:tcBorders>
              <w:top w:val="nil"/>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-629.000</w:t>
            </w:r>
          </w:p>
        </w:tc>
        <w:tc>
          <w:tcPr>
            <w:tcW w:w="881" w:type="dxa"/>
            <w:tcBorders>
              <w:top w:val="nil"/>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-629.000</w:t>
            </w:r>
          </w:p>
        </w:tc>
      </w:tr>
      <w:tr w:rsidR="00116216" w:rsidRPr="001E1A13" w:rsidTr="003015DD">
        <w:trPr>
          <w:trHeight w:val="210"/>
        </w:trPr>
        <w:tc>
          <w:tcPr>
            <w:tcW w:w="3822" w:type="dxa"/>
            <w:gridSpan w:val="5"/>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E1A13">
              <w:rPr>
                <w:rFonts w:ascii="Verdana" w:hAnsi="Verdana"/>
                <w:b/>
                <w:bCs/>
                <w:sz w:val="16"/>
                <w:szCs w:val="16"/>
              </w:rPr>
              <w:t>Uitgaven</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802.568</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25.000</w:t>
            </w:r>
          </w:p>
        </w:tc>
        <w:tc>
          <w:tcPr>
            <w:tcW w:w="1168" w:type="dxa"/>
            <w:tcBorders>
              <w:top w:val="single" w:sz="4" w:space="0" w:color="auto"/>
              <w:left w:val="nil"/>
              <w:bottom w:val="nil"/>
              <w:right w:val="nil"/>
            </w:tcBorders>
            <w:shd w:val="clear" w:color="000000"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827.568</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-77.695</w:t>
            </w:r>
          </w:p>
        </w:tc>
        <w:tc>
          <w:tcPr>
            <w:tcW w:w="1194" w:type="dxa"/>
            <w:tcBorders>
              <w:top w:val="single" w:sz="4" w:space="0" w:color="auto"/>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749.873</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6.032</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15.694</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14.674</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14.417</w:t>
            </w:r>
          </w:p>
        </w:tc>
      </w:tr>
      <w:tr w:rsidR="00116216" w:rsidRPr="001E1A13" w:rsidTr="003015DD">
        <w:trPr>
          <w:trHeight w:val="210"/>
        </w:trPr>
        <w:tc>
          <w:tcPr>
            <w:tcW w:w="3822" w:type="dxa"/>
            <w:gridSpan w:val="5"/>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lastRenderedPageBreak/>
              <w:t>Waarvan juridisch verplicht</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98,8%</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Pr>
                <w:rFonts w:ascii="Verdana" w:hAnsi="Verdana"/>
                <w:sz w:val="16"/>
                <w:szCs w:val="16"/>
              </w:rPr>
              <w:t>98,5</w:t>
            </w:r>
            <w:r w:rsidRPr="001E1A13">
              <w:rPr>
                <w:rFonts w:ascii="Verdana" w:hAnsi="Verdana"/>
                <w:sz w:val="16"/>
                <w:szCs w:val="16"/>
              </w:rPr>
              <w:t>%</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1E1A13" w:rsidTr="003015DD">
        <w:trPr>
          <w:trHeight w:val="210"/>
        </w:trPr>
        <w:tc>
          <w:tcPr>
            <w:tcW w:w="2056" w:type="dxa"/>
            <w:gridSpan w:val="3"/>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21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1549"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1E1A13" w:rsidTr="003015DD">
        <w:trPr>
          <w:trHeight w:val="210"/>
        </w:trPr>
        <w:tc>
          <w:tcPr>
            <w:tcW w:w="3822" w:type="dxa"/>
            <w:gridSpan w:val="5"/>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E1A13">
              <w:rPr>
                <w:rFonts w:ascii="Verdana" w:hAnsi="Verdana"/>
                <w:b/>
                <w:bCs/>
                <w:sz w:val="16"/>
                <w:szCs w:val="16"/>
              </w:rPr>
              <w:t>Bekostiging</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705.314</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15.000</w:t>
            </w: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720.314</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-77.261</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643.053</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12.141</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22.641</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22.641</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22.804</w:t>
            </w:r>
          </w:p>
        </w:tc>
      </w:tr>
      <w:tr w:rsidR="00116216" w:rsidRPr="001E1A13" w:rsidTr="003015DD">
        <w:trPr>
          <w:trHeight w:val="210"/>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 xml:space="preserve">Culturele basisinfrastructuur </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379.716</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379.716</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25.502</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405.218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25.513</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25.513</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25.513</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25.676</w:t>
            </w:r>
          </w:p>
        </w:tc>
      </w:tr>
      <w:tr w:rsidR="00116216" w:rsidRPr="001E1A13" w:rsidTr="003015DD">
        <w:trPr>
          <w:trHeight w:val="210"/>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Vierjaarlijkse instellingen</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226.199</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226.199</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16.677</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242.876</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16.688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16.688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16.688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16.851</w:t>
            </w:r>
          </w:p>
        </w:tc>
      </w:tr>
      <w:tr w:rsidR="00116216" w:rsidRPr="001E1A13" w:rsidTr="003015DD">
        <w:trPr>
          <w:trHeight w:val="210"/>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Vierjaarlijkse fondsen</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153.517</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153.517</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8.825</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162.342</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8.825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8.825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8.825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8.825</w:t>
            </w:r>
          </w:p>
        </w:tc>
      </w:tr>
      <w:tr w:rsidR="00116216" w:rsidRPr="001E1A13" w:rsidTr="003015DD">
        <w:trPr>
          <w:trHeight w:val="210"/>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Erfgoedwet</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119.168</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119.168</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119.168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10"/>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Huisvesting</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80.448</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80.448</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80.448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10"/>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262" w:type="dxa"/>
            <w:gridSpan w:val="3"/>
            <w:tcBorders>
              <w:top w:val="nil"/>
              <w:left w:val="nil"/>
              <w:bottom w:val="nil"/>
              <w:right w:val="nil"/>
            </w:tcBorders>
            <w:shd w:val="clear" w:color="auto" w:fill="auto"/>
            <w:vAlign w:val="center"/>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1E1A13">
              <w:rPr>
                <w:rFonts w:ascii="Verdana" w:hAnsi="Verdana"/>
                <w:color w:val="000000"/>
                <w:sz w:val="16"/>
                <w:szCs w:val="16"/>
              </w:rPr>
              <w:t>Beheer en onderhoud collecties</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38.720</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38.720</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38.720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420"/>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vAlign w:val="center"/>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1E1A13">
              <w:rPr>
                <w:rFonts w:ascii="Verdana" w:hAnsi="Verdana"/>
                <w:color w:val="000000"/>
                <w:sz w:val="16"/>
                <w:szCs w:val="16"/>
              </w:rPr>
              <w:t>Wet stelsel openbare bibliotheekvoorzieningen</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43.281</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43.281</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-43.280</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420"/>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262" w:type="dxa"/>
            <w:gridSpan w:val="3"/>
            <w:tcBorders>
              <w:top w:val="nil"/>
              <w:left w:val="nil"/>
              <w:bottom w:val="nil"/>
              <w:right w:val="nil"/>
            </w:tcBorders>
            <w:shd w:val="clear" w:color="auto" w:fill="auto"/>
            <w:vAlign w:val="center"/>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1E1A13">
              <w:rPr>
                <w:rFonts w:ascii="Verdana" w:hAnsi="Verdana"/>
                <w:color w:val="000000"/>
                <w:sz w:val="16"/>
                <w:szCs w:val="16"/>
              </w:rPr>
              <w:t>Stelseltaken openbare bibliotheekvoorzieningen</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21.411</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21.411</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-21.410</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10"/>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262" w:type="dxa"/>
            <w:gridSpan w:val="3"/>
            <w:tcBorders>
              <w:top w:val="nil"/>
              <w:left w:val="nil"/>
              <w:bottom w:val="nil"/>
              <w:right w:val="nil"/>
            </w:tcBorders>
            <w:shd w:val="clear" w:color="auto" w:fill="auto"/>
            <w:vAlign w:val="center"/>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1E1A13">
              <w:rPr>
                <w:rFonts w:ascii="Verdana" w:hAnsi="Verdana"/>
                <w:color w:val="000000"/>
                <w:sz w:val="16"/>
                <w:szCs w:val="16"/>
              </w:rPr>
              <w:t>Digitale openbare bibliotheek</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10.600</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10.600</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-10.600</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31"/>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262" w:type="dxa"/>
            <w:gridSpan w:val="3"/>
            <w:tcBorders>
              <w:top w:val="nil"/>
              <w:left w:val="nil"/>
              <w:bottom w:val="nil"/>
              <w:right w:val="nil"/>
            </w:tcBorders>
            <w:shd w:val="clear" w:color="auto" w:fill="auto"/>
            <w:vAlign w:val="center"/>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1E1A13">
              <w:rPr>
                <w:rFonts w:ascii="Verdana" w:hAnsi="Verdana"/>
                <w:color w:val="000000"/>
                <w:sz w:val="16"/>
                <w:szCs w:val="16"/>
              </w:rPr>
              <w:t>Bibliotheekvoorziening leesgehandicapten</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11.270</w:t>
            </w:r>
          </w:p>
        </w:tc>
        <w:tc>
          <w:tcPr>
            <w:tcW w:w="1673" w:type="dxa"/>
            <w:tcBorders>
              <w:top w:val="nil"/>
              <w:left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11.270</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-11.270</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10"/>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Monumentenzorg</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97.696</w:t>
            </w:r>
          </w:p>
        </w:tc>
        <w:tc>
          <w:tcPr>
            <w:tcW w:w="1673" w:type="dxa"/>
            <w:tcBorders>
              <w:top w:val="nil"/>
              <w:left w:val="nil"/>
              <w:bottom w:val="nil"/>
              <w:right w:val="nil"/>
            </w:tcBorders>
            <w:shd w:val="clear" w:color="000000"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15.000</w:t>
            </w: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112.696</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-63.115</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49.581</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-704</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-704</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-704</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-704</w:t>
            </w:r>
          </w:p>
        </w:tc>
      </w:tr>
      <w:tr w:rsidR="00116216" w:rsidRPr="001E1A13" w:rsidTr="003015DD">
        <w:trPr>
          <w:trHeight w:val="169"/>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Archieven incl. Regionale Historische Centra</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23.971</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23.971</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335</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24.306</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10"/>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Flankerend beleid huisvesting</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23.623</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23.623</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11.156</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34.779</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-1.609</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-1.609</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-1.609</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-1.609</w:t>
            </w:r>
          </w:p>
        </w:tc>
      </w:tr>
      <w:tr w:rsidR="00116216" w:rsidRPr="001E1A13" w:rsidTr="003015DD">
        <w:trPr>
          <w:trHeight w:val="210"/>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Cultuureducatie met Kwaliteit</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17.500</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17.500</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-7.500</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10.000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-10.500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10"/>
        </w:trPr>
        <w:tc>
          <w:tcPr>
            <w:tcW w:w="277"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Archeologie</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359</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359</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-359</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-559</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-559</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-559</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-559</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62" w:type="dxa"/>
            <w:gridSpan w:val="3"/>
            <w:tcBorders>
              <w:top w:val="nil"/>
              <w:left w:val="nil"/>
              <w:bottom w:val="nil"/>
              <w:right w:val="nil"/>
            </w:tcBorders>
            <w:shd w:val="clear" w:color="auto" w:fill="auto"/>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1E1A13" w:rsidTr="003015DD">
        <w:trPr>
          <w:trHeight w:val="210"/>
        </w:trPr>
        <w:tc>
          <w:tcPr>
            <w:tcW w:w="3822" w:type="dxa"/>
            <w:gridSpan w:val="5"/>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b/>
                <w:bCs/>
                <w:sz w:val="16"/>
                <w:szCs w:val="16"/>
              </w:rPr>
              <w:t>Subsidies</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41.864</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10.000</w:t>
            </w: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51.864</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-4.539</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47.325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-6.894</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-7.543</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-8.543</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-8.971</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Verbreden inzet cultuur</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7.692</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7.692</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1.888</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9.580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899</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250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-750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192"/>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Internationaal cultuurbeleid (incl. HGIS)</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5.757</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5.757</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1.248</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7.005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1.248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1.248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1.248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70</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Programma leesbevordering</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3.350</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3.350</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3.350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Creatieve Industrie</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1.885</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1.885</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1.885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Erfgoed en ruimte</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3.500</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3.500</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195</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3.695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Programma ondernemerschap</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1673" w:type="dxa"/>
            <w:tcBorders>
              <w:top w:val="nil"/>
              <w:left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Specifiek cultuurbeleid</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19.680</w:t>
            </w:r>
          </w:p>
        </w:tc>
        <w:tc>
          <w:tcPr>
            <w:tcW w:w="1673" w:type="dxa"/>
            <w:tcBorders>
              <w:top w:val="nil"/>
              <w:left w:val="nil"/>
              <w:bottom w:val="nil"/>
              <w:right w:val="nil"/>
            </w:tcBorders>
            <w:shd w:val="clear" w:color="000000"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10.000</w:t>
            </w: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29.680</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-7.870</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21.810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-9.041</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-9.041</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-9.041</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-9.041</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1E1A13" w:rsidTr="003015DD">
        <w:trPr>
          <w:trHeight w:val="210"/>
        </w:trPr>
        <w:tc>
          <w:tcPr>
            <w:tcW w:w="3822" w:type="dxa"/>
            <w:gridSpan w:val="5"/>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b/>
                <w:bCs/>
                <w:sz w:val="16"/>
                <w:szCs w:val="16"/>
              </w:rPr>
              <w:t>Opdrachten</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13.329</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13.329</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3.273</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16.602</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289</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100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100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100</w:t>
            </w:r>
          </w:p>
        </w:tc>
      </w:tr>
      <w:tr w:rsidR="00116216" w:rsidRPr="001E1A13" w:rsidTr="003015DD">
        <w:trPr>
          <w:trHeight w:val="135"/>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Beleidsonderzoek, evaluaties en kennisbasis</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2.332</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2.332</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-180</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2.152</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-136</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-325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-325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-325</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vAlign w:val="center"/>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1E1A13">
              <w:rPr>
                <w:rFonts w:ascii="Verdana" w:hAnsi="Verdana"/>
                <w:color w:val="000000"/>
                <w:sz w:val="16"/>
                <w:szCs w:val="16"/>
              </w:rPr>
              <w:t>Monumentenzorg</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3.692</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3.692</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2.064</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5.756</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vAlign w:val="center"/>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1E1A13">
              <w:rPr>
                <w:rFonts w:ascii="Verdana" w:hAnsi="Verdana"/>
                <w:color w:val="000000"/>
                <w:sz w:val="16"/>
                <w:szCs w:val="16"/>
              </w:rPr>
              <w:t xml:space="preserve">Archeologie </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865</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865</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865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vAlign w:val="center"/>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1E1A13">
              <w:rPr>
                <w:rFonts w:ascii="Verdana" w:hAnsi="Verdana"/>
                <w:color w:val="000000"/>
                <w:sz w:val="16"/>
                <w:szCs w:val="16"/>
              </w:rPr>
              <w:t xml:space="preserve">Erfgoed en Ruimte </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2.500</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2.500</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-570</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1.930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0</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vAlign w:val="center"/>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1E1A13">
              <w:rPr>
                <w:rFonts w:ascii="Verdana" w:hAnsi="Verdana"/>
                <w:color w:val="000000"/>
                <w:sz w:val="16"/>
                <w:szCs w:val="16"/>
              </w:rPr>
              <w:t>Overige opdrachten</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3.940</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3.940</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1.959</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5.899</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425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425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425</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425</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62" w:type="dxa"/>
            <w:gridSpan w:val="3"/>
            <w:tcBorders>
              <w:top w:val="nil"/>
              <w:left w:val="nil"/>
              <w:bottom w:val="nil"/>
              <w:right w:val="nil"/>
            </w:tcBorders>
            <w:shd w:val="clear" w:color="auto" w:fill="auto"/>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1E1A13" w:rsidTr="003015DD">
        <w:trPr>
          <w:trHeight w:val="210"/>
        </w:trPr>
        <w:tc>
          <w:tcPr>
            <w:tcW w:w="3822" w:type="dxa"/>
            <w:gridSpan w:val="5"/>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b/>
                <w:bCs/>
                <w:sz w:val="16"/>
                <w:szCs w:val="16"/>
              </w:rPr>
              <w:t>Bijdrage aan agentschappen</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39.313</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39.313</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831</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40.144</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518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518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498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506</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E1A13">
              <w:rPr>
                <w:rFonts w:ascii="Verdana" w:hAnsi="Verdana"/>
                <w:sz w:val="16"/>
                <w:szCs w:val="16"/>
              </w:rPr>
              <w:t>Nationaal Archief</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39.313</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39.313</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831</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40.144</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518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518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498</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506</w:t>
            </w:r>
          </w:p>
        </w:tc>
      </w:tr>
      <w:tr w:rsidR="00116216" w:rsidRPr="001E1A13" w:rsidTr="003015DD">
        <w:trPr>
          <w:trHeight w:val="210"/>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62" w:type="dxa"/>
            <w:gridSpan w:val="3"/>
            <w:tcBorders>
              <w:top w:val="nil"/>
              <w:left w:val="nil"/>
              <w:bottom w:val="nil"/>
              <w:right w:val="nil"/>
            </w:tcBorders>
            <w:shd w:val="clear" w:color="auto" w:fill="auto"/>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1E1A13" w:rsidTr="003015DD">
        <w:trPr>
          <w:trHeight w:val="164"/>
        </w:trPr>
        <w:tc>
          <w:tcPr>
            <w:tcW w:w="3822" w:type="dxa"/>
            <w:gridSpan w:val="5"/>
            <w:tcBorders>
              <w:top w:val="nil"/>
              <w:left w:val="nil"/>
              <w:bottom w:val="nil"/>
              <w:right w:val="nil"/>
            </w:tcBorders>
            <w:shd w:val="clear" w:color="auto" w:fill="auto"/>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E1A13">
              <w:rPr>
                <w:rFonts w:ascii="Verdana" w:hAnsi="Verdana"/>
                <w:b/>
                <w:bCs/>
                <w:sz w:val="16"/>
                <w:szCs w:val="16"/>
              </w:rPr>
              <w:t>Bijdrage aan (</w:t>
            </w:r>
            <w:proofErr w:type="spellStart"/>
            <w:r w:rsidRPr="001E1A13">
              <w:rPr>
                <w:rFonts w:ascii="Verdana" w:hAnsi="Verdana"/>
                <w:b/>
                <w:bCs/>
                <w:sz w:val="16"/>
                <w:szCs w:val="16"/>
              </w:rPr>
              <w:t>inter</w:t>
            </w:r>
            <w:proofErr w:type="spellEnd"/>
            <w:r w:rsidRPr="001E1A13">
              <w:rPr>
                <w:rFonts w:ascii="Verdana" w:hAnsi="Verdana"/>
                <w:b/>
                <w:bCs/>
                <w:sz w:val="16"/>
                <w:szCs w:val="16"/>
              </w:rPr>
              <w:t>-)nationale organisaties</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2.748</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2.748</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2.749</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-22</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-22</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-22</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-22</w:t>
            </w:r>
          </w:p>
        </w:tc>
      </w:tr>
      <w:tr w:rsidR="00116216" w:rsidRPr="001E1A13" w:rsidTr="003015DD">
        <w:trPr>
          <w:trHeight w:val="198"/>
        </w:trPr>
        <w:tc>
          <w:tcPr>
            <w:tcW w:w="277"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w:t>
            </w:r>
          </w:p>
        </w:tc>
        <w:tc>
          <w:tcPr>
            <w:tcW w:w="3262" w:type="dxa"/>
            <w:gridSpan w:val="3"/>
            <w:tcBorders>
              <w:top w:val="nil"/>
              <w:left w:val="nil"/>
              <w:bottom w:val="nil"/>
              <w:right w:val="nil"/>
            </w:tcBorders>
            <w:shd w:val="clear" w:color="auto" w:fill="auto"/>
            <w:vAlign w:val="center"/>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1E1A13">
              <w:rPr>
                <w:rFonts w:ascii="Verdana" w:hAnsi="Verdana"/>
                <w:color w:val="000000"/>
                <w:sz w:val="16"/>
                <w:szCs w:val="16"/>
              </w:rPr>
              <w:t>Bijdragen aan (</w:t>
            </w:r>
            <w:proofErr w:type="spellStart"/>
            <w:r w:rsidRPr="001E1A13">
              <w:rPr>
                <w:rFonts w:ascii="Verdana" w:hAnsi="Verdana"/>
                <w:color w:val="000000"/>
                <w:sz w:val="16"/>
                <w:szCs w:val="16"/>
              </w:rPr>
              <w:t>inter</w:t>
            </w:r>
            <w:proofErr w:type="spellEnd"/>
            <w:r w:rsidRPr="001E1A13">
              <w:rPr>
                <w:rFonts w:ascii="Verdana" w:hAnsi="Verdana"/>
                <w:color w:val="000000"/>
                <w:sz w:val="16"/>
                <w:szCs w:val="16"/>
              </w:rPr>
              <w:t>)nationale organisaties</w:t>
            </w:r>
          </w:p>
        </w:tc>
        <w:tc>
          <w:tcPr>
            <w:tcW w:w="159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2748</w:t>
            </w:r>
          </w:p>
        </w:tc>
        <w:tc>
          <w:tcPr>
            <w:tcW w:w="1673"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2.748</w:t>
            </w:r>
          </w:p>
        </w:tc>
        <w:tc>
          <w:tcPr>
            <w:tcW w:w="1100"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1</w:t>
            </w:r>
          </w:p>
        </w:tc>
        <w:tc>
          <w:tcPr>
            <w:tcW w:w="1194"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2.749</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-22</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-22</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-22</w:t>
            </w:r>
          </w:p>
        </w:tc>
        <w:tc>
          <w:tcPr>
            <w:tcW w:w="881" w:type="dxa"/>
            <w:tcBorders>
              <w:top w:val="nil"/>
              <w:left w:val="nil"/>
              <w:bottom w:val="nil"/>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E1A13">
              <w:rPr>
                <w:rFonts w:ascii="Verdana" w:hAnsi="Verdana"/>
                <w:sz w:val="16"/>
                <w:szCs w:val="16"/>
              </w:rPr>
              <w:t>-22</w:t>
            </w:r>
          </w:p>
        </w:tc>
      </w:tr>
      <w:tr w:rsidR="00116216" w:rsidRPr="001E1A13" w:rsidTr="003015DD">
        <w:trPr>
          <w:trHeight w:val="210"/>
        </w:trPr>
        <w:tc>
          <w:tcPr>
            <w:tcW w:w="3822" w:type="dxa"/>
            <w:gridSpan w:val="5"/>
            <w:tcBorders>
              <w:top w:val="single" w:sz="4" w:space="0" w:color="auto"/>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E1A13">
              <w:rPr>
                <w:rFonts w:ascii="Verdana" w:hAnsi="Verdana"/>
                <w:b/>
                <w:bCs/>
                <w:sz w:val="16"/>
                <w:szCs w:val="16"/>
              </w:rPr>
              <w:t>Ontvangsten</w:t>
            </w:r>
          </w:p>
        </w:tc>
        <w:tc>
          <w:tcPr>
            <w:tcW w:w="1593" w:type="dxa"/>
            <w:tcBorders>
              <w:top w:val="single" w:sz="4" w:space="0" w:color="auto"/>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494</w:t>
            </w:r>
          </w:p>
        </w:tc>
        <w:tc>
          <w:tcPr>
            <w:tcW w:w="1673" w:type="dxa"/>
            <w:tcBorders>
              <w:top w:val="single" w:sz="4" w:space="0" w:color="auto"/>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0</w:t>
            </w:r>
          </w:p>
        </w:tc>
        <w:tc>
          <w:tcPr>
            <w:tcW w:w="1168" w:type="dxa"/>
            <w:tcBorders>
              <w:top w:val="single" w:sz="4" w:space="0" w:color="auto"/>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494</w:t>
            </w:r>
          </w:p>
        </w:tc>
        <w:tc>
          <w:tcPr>
            <w:tcW w:w="1100" w:type="dxa"/>
            <w:tcBorders>
              <w:top w:val="single" w:sz="4" w:space="0" w:color="auto"/>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13.783</w:t>
            </w:r>
          </w:p>
        </w:tc>
        <w:tc>
          <w:tcPr>
            <w:tcW w:w="1194" w:type="dxa"/>
            <w:tcBorders>
              <w:top w:val="single" w:sz="4" w:space="0" w:color="auto"/>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14.277</w:t>
            </w:r>
          </w:p>
        </w:tc>
        <w:tc>
          <w:tcPr>
            <w:tcW w:w="881" w:type="dxa"/>
            <w:tcBorders>
              <w:top w:val="single" w:sz="4" w:space="0" w:color="auto"/>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0</w:t>
            </w:r>
          </w:p>
        </w:tc>
        <w:tc>
          <w:tcPr>
            <w:tcW w:w="881" w:type="dxa"/>
            <w:tcBorders>
              <w:top w:val="single" w:sz="4" w:space="0" w:color="auto"/>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0</w:t>
            </w:r>
          </w:p>
        </w:tc>
        <w:tc>
          <w:tcPr>
            <w:tcW w:w="881" w:type="dxa"/>
            <w:tcBorders>
              <w:top w:val="single" w:sz="4" w:space="0" w:color="auto"/>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0</w:t>
            </w:r>
          </w:p>
        </w:tc>
        <w:tc>
          <w:tcPr>
            <w:tcW w:w="881" w:type="dxa"/>
            <w:tcBorders>
              <w:top w:val="single" w:sz="4" w:space="0" w:color="auto"/>
              <w:left w:val="nil"/>
              <w:bottom w:val="single" w:sz="4" w:space="0" w:color="auto"/>
              <w:right w:val="nil"/>
            </w:tcBorders>
            <w:shd w:val="clear" w:color="auto" w:fill="auto"/>
            <w:noWrap/>
            <w:vAlign w:val="bottom"/>
            <w:hideMark/>
          </w:tcPr>
          <w:p w:rsidR="00116216" w:rsidRPr="001E1A13"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E1A13">
              <w:rPr>
                <w:rFonts w:ascii="Verdana" w:hAnsi="Verdana"/>
                <w:b/>
                <w:bCs/>
                <w:sz w:val="16"/>
                <w:szCs w:val="16"/>
              </w:rPr>
              <w:t>0</w:t>
            </w:r>
          </w:p>
        </w:tc>
      </w:tr>
    </w:tbl>
    <w:p w:rsidR="00116216" w:rsidRDefault="00116216" w:rsidP="00116216">
      <w:pPr>
        <w:spacing w:line="360" w:lineRule="auto"/>
        <w:rPr>
          <w:rFonts w:ascii="Verdana" w:hAnsi="Verdana"/>
          <w:sz w:val="20"/>
        </w:rPr>
      </w:pPr>
    </w:p>
    <w:p w:rsidR="00116216" w:rsidRPr="00CB3D5A" w:rsidRDefault="00116216" w:rsidP="00116216">
      <w:pPr>
        <w:spacing w:line="360" w:lineRule="auto"/>
        <w:rPr>
          <w:rFonts w:ascii="Verdana" w:hAnsi="Verdana"/>
          <w:sz w:val="20"/>
        </w:rPr>
      </w:pPr>
      <w:r w:rsidRPr="00CB3D5A">
        <w:rPr>
          <w:rFonts w:ascii="Verdana" w:hAnsi="Verdana"/>
          <w:sz w:val="20"/>
        </w:rPr>
        <w:t xml:space="preserve">In de kolom “Mutaties </w:t>
      </w:r>
      <w:r>
        <w:rPr>
          <w:rFonts w:ascii="Verdana" w:hAnsi="Verdana"/>
          <w:sz w:val="20"/>
        </w:rPr>
        <w:t>eerste</w:t>
      </w:r>
      <w:r w:rsidRPr="00CB3D5A">
        <w:rPr>
          <w:rFonts w:ascii="Verdana" w:hAnsi="Verdana"/>
          <w:sz w:val="20"/>
        </w:rPr>
        <w:t xml:space="preserve"> suppletoire begroting 201</w:t>
      </w:r>
      <w:r>
        <w:rPr>
          <w:rFonts w:ascii="Verdana" w:hAnsi="Verdana"/>
          <w:sz w:val="20"/>
        </w:rPr>
        <w:t>7</w:t>
      </w:r>
      <w:r w:rsidRPr="00CB3D5A">
        <w:rPr>
          <w:rFonts w:ascii="Verdana" w:hAnsi="Verdana"/>
          <w:sz w:val="20"/>
        </w:rPr>
        <w:t xml:space="preserve">” worden de mutaties ten opzichte van de “Stand </w:t>
      </w:r>
      <w:r>
        <w:rPr>
          <w:rFonts w:ascii="Verdana" w:hAnsi="Verdana"/>
          <w:sz w:val="20"/>
        </w:rPr>
        <w:t>vastgestelde</w:t>
      </w:r>
      <w:r w:rsidRPr="00CB3D5A">
        <w:rPr>
          <w:rFonts w:ascii="Verdana" w:hAnsi="Verdana"/>
          <w:sz w:val="20"/>
        </w:rPr>
        <w:t xml:space="preserve"> begroting 201</w:t>
      </w:r>
      <w:r>
        <w:rPr>
          <w:rFonts w:ascii="Verdana" w:hAnsi="Verdana"/>
          <w:sz w:val="20"/>
        </w:rPr>
        <w:t>7</w:t>
      </w:r>
      <w:r w:rsidRPr="00CB3D5A">
        <w:rPr>
          <w:rFonts w:ascii="Verdana" w:hAnsi="Verdana"/>
          <w:sz w:val="20"/>
        </w:rPr>
        <w:t xml:space="preserve">” weergegeven. Hieronder worden de belangrijkste mutaties toegelicht. </w:t>
      </w:r>
    </w:p>
    <w:p w:rsidR="00116216" w:rsidRPr="00CB3D5A" w:rsidRDefault="00116216" w:rsidP="00116216">
      <w:pPr>
        <w:spacing w:line="360" w:lineRule="auto"/>
        <w:rPr>
          <w:rFonts w:ascii="Verdana" w:hAnsi="Verdana"/>
          <w:sz w:val="20"/>
        </w:rPr>
      </w:pPr>
    </w:p>
    <w:p w:rsidR="00116216" w:rsidRPr="00CB3D5A" w:rsidRDefault="00116216" w:rsidP="00116216">
      <w:pPr>
        <w:spacing w:line="360" w:lineRule="auto"/>
        <w:rPr>
          <w:rFonts w:ascii="Verdana" w:hAnsi="Verdana"/>
          <w:i/>
          <w:sz w:val="20"/>
        </w:rPr>
      </w:pPr>
      <w:r w:rsidRPr="00CB3D5A">
        <w:rPr>
          <w:rFonts w:ascii="Verdana" w:hAnsi="Verdana"/>
          <w:i/>
          <w:sz w:val="20"/>
        </w:rPr>
        <w:t>Toelichting mutaties:</w:t>
      </w:r>
    </w:p>
    <w:p w:rsidR="00116216" w:rsidRPr="00CB3D5A" w:rsidRDefault="00116216" w:rsidP="00116216">
      <w:pPr>
        <w:spacing w:line="360" w:lineRule="auto"/>
        <w:rPr>
          <w:rFonts w:ascii="Verdana" w:hAnsi="Verdana"/>
          <w:sz w:val="20"/>
        </w:rPr>
      </w:pPr>
    </w:p>
    <w:p w:rsidR="00116216" w:rsidRPr="00CB3D5A" w:rsidRDefault="00116216" w:rsidP="00116216">
      <w:pPr>
        <w:spacing w:line="360" w:lineRule="auto"/>
        <w:rPr>
          <w:rFonts w:ascii="Verdana" w:hAnsi="Verdana"/>
          <w:b/>
          <w:sz w:val="20"/>
        </w:rPr>
      </w:pPr>
      <w:r w:rsidRPr="00CB3D5A">
        <w:rPr>
          <w:rFonts w:ascii="Verdana" w:hAnsi="Verdana"/>
          <w:b/>
          <w:sz w:val="20"/>
        </w:rPr>
        <w:t>Verplichtingen</w:t>
      </w:r>
    </w:p>
    <w:p w:rsidR="00116216" w:rsidRPr="00216C73" w:rsidRDefault="00116216" w:rsidP="00116216">
      <w:pPr>
        <w:spacing w:line="360" w:lineRule="auto"/>
        <w:rPr>
          <w:rFonts w:ascii="Verdana" w:hAnsi="Verdana" w:cs="Arial"/>
          <w:sz w:val="20"/>
        </w:rPr>
      </w:pPr>
      <w:r w:rsidRPr="00794CBF">
        <w:rPr>
          <w:rFonts w:ascii="Verdana" w:hAnsi="Verdana"/>
          <w:sz w:val="20"/>
        </w:rPr>
        <w:t xml:space="preserve">De verplichtingen worden met € </w:t>
      </w:r>
      <w:r>
        <w:rPr>
          <w:rFonts w:ascii="Verdana" w:hAnsi="Verdana"/>
          <w:sz w:val="20"/>
        </w:rPr>
        <w:t xml:space="preserve">636,4 miljoen verlaagd. </w:t>
      </w:r>
      <w:r w:rsidRPr="00234FA8">
        <w:rPr>
          <w:rFonts w:ascii="Verdana" w:hAnsi="Verdana" w:cs="Arial"/>
          <w:sz w:val="20"/>
        </w:rPr>
        <w:t xml:space="preserve">Het verschil tussen de </w:t>
      </w:r>
      <w:r w:rsidRPr="00216C73">
        <w:rPr>
          <w:rFonts w:ascii="Verdana" w:hAnsi="Verdana" w:cs="Arial"/>
          <w:sz w:val="20"/>
        </w:rPr>
        <w:t>verplichtingen- en uitgavenmutatie</w:t>
      </w:r>
      <w:r>
        <w:rPr>
          <w:rFonts w:ascii="Verdana" w:hAnsi="Verdana" w:cs="Arial"/>
          <w:sz w:val="20"/>
        </w:rPr>
        <w:t>s</w:t>
      </w:r>
      <w:r w:rsidRPr="00216C73">
        <w:rPr>
          <w:rFonts w:ascii="Verdana" w:hAnsi="Verdana" w:cs="Arial"/>
          <w:sz w:val="20"/>
        </w:rPr>
        <w:t xml:space="preserve"> wordt veroorzaakt door:</w:t>
      </w:r>
    </w:p>
    <w:p w:rsidR="00116216" w:rsidRPr="0079269D" w:rsidRDefault="00116216" w:rsidP="00116216">
      <w:pPr>
        <w:numPr>
          <w:ilvl w:val="0"/>
          <w:numId w:val="4"/>
        </w:numPr>
        <w:spacing w:line="360" w:lineRule="auto"/>
        <w:rPr>
          <w:rFonts w:ascii="Verdana" w:hAnsi="Verdana" w:cs="Arial"/>
          <w:sz w:val="20"/>
        </w:rPr>
      </w:pPr>
      <w:r>
        <w:rPr>
          <w:rFonts w:ascii="Verdana" w:hAnsi="Verdana" w:cs="Arial"/>
          <w:sz w:val="20"/>
        </w:rPr>
        <w:t>Bijstelling van de verplichtingenraming (verlaging € 706 miljoen) als gevolg van e</w:t>
      </w:r>
      <w:r w:rsidRPr="0079269D">
        <w:rPr>
          <w:rFonts w:ascii="Verdana" w:hAnsi="Verdana" w:cs="Arial"/>
          <w:sz w:val="20"/>
        </w:rPr>
        <w:t>en systeemwijziging bij de garanties</w:t>
      </w:r>
      <w:r>
        <w:rPr>
          <w:rFonts w:ascii="Verdana" w:hAnsi="Verdana" w:cs="Arial"/>
          <w:sz w:val="20"/>
        </w:rPr>
        <w:t xml:space="preserve"> (regelingen voor indemniteit en </w:t>
      </w:r>
      <w:proofErr w:type="spellStart"/>
      <w:r>
        <w:rPr>
          <w:rFonts w:ascii="Verdana" w:hAnsi="Verdana" w:cs="Arial"/>
          <w:sz w:val="20"/>
        </w:rPr>
        <w:t>achterborg</w:t>
      </w:r>
      <w:proofErr w:type="spellEnd"/>
      <w:r>
        <w:rPr>
          <w:rFonts w:ascii="Verdana" w:hAnsi="Verdana" w:cs="Arial"/>
          <w:sz w:val="20"/>
        </w:rPr>
        <w:t xml:space="preserve">). </w:t>
      </w:r>
      <w:r w:rsidRPr="0079269D">
        <w:rPr>
          <w:rFonts w:ascii="Verdana" w:hAnsi="Verdana" w:cs="Arial"/>
          <w:sz w:val="20"/>
        </w:rPr>
        <w:t>De stand die was gebaseerd op de oude systematiek</w:t>
      </w:r>
      <w:r>
        <w:rPr>
          <w:rFonts w:ascii="Verdana" w:hAnsi="Verdana" w:cs="Arial"/>
          <w:sz w:val="20"/>
        </w:rPr>
        <w:t>, € 629 miljoen,</w:t>
      </w:r>
      <w:r w:rsidRPr="0079269D">
        <w:rPr>
          <w:rFonts w:ascii="Verdana" w:hAnsi="Verdana" w:cs="Arial"/>
          <w:sz w:val="20"/>
        </w:rPr>
        <w:t xml:space="preserve"> is volledig afgeboekt.</w:t>
      </w:r>
      <w:r>
        <w:rPr>
          <w:rFonts w:ascii="Verdana" w:hAnsi="Verdana" w:cs="Arial"/>
          <w:sz w:val="20"/>
        </w:rPr>
        <w:t xml:space="preserve"> </w:t>
      </w:r>
      <w:r w:rsidRPr="0079269D">
        <w:rPr>
          <w:rFonts w:ascii="Verdana" w:hAnsi="Verdana" w:cs="Arial"/>
          <w:sz w:val="20"/>
        </w:rPr>
        <w:t xml:space="preserve">Volgens de nieuwe </w:t>
      </w:r>
      <w:r>
        <w:rPr>
          <w:rFonts w:ascii="Verdana" w:hAnsi="Verdana" w:cs="Arial"/>
          <w:sz w:val="20"/>
        </w:rPr>
        <w:t>ramings</w:t>
      </w:r>
      <w:r w:rsidRPr="0079269D">
        <w:rPr>
          <w:rFonts w:ascii="Verdana" w:hAnsi="Verdana" w:cs="Arial"/>
          <w:sz w:val="20"/>
        </w:rPr>
        <w:t>systematiek zijn verleningen van garanties</w:t>
      </w:r>
      <w:r>
        <w:rPr>
          <w:rFonts w:ascii="Verdana" w:hAnsi="Verdana" w:cs="Arial"/>
          <w:sz w:val="20"/>
        </w:rPr>
        <w:t xml:space="preserve"> bijgeboekt</w:t>
      </w:r>
      <w:r w:rsidRPr="0079269D">
        <w:rPr>
          <w:rFonts w:ascii="Verdana" w:hAnsi="Verdana" w:cs="Arial"/>
          <w:sz w:val="20"/>
        </w:rPr>
        <w:t xml:space="preserve"> en vervallen garanties </w:t>
      </w:r>
      <w:r>
        <w:rPr>
          <w:rFonts w:ascii="Verdana" w:hAnsi="Verdana" w:cs="Arial"/>
          <w:sz w:val="20"/>
        </w:rPr>
        <w:t>af</w:t>
      </w:r>
      <w:r w:rsidRPr="0079269D">
        <w:rPr>
          <w:rFonts w:ascii="Verdana" w:hAnsi="Verdana" w:cs="Arial"/>
          <w:sz w:val="20"/>
        </w:rPr>
        <w:t>geboekt, per saldo een verlaging van € 77 miljoen.</w:t>
      </w:r>
      <w:r>
        <w:rPr>
          <w:rFonts w:ascii="Verdana" w:hAnsi="Verdana" w:cs="Arial"/>
          <w:sz w:val="20"/>
        </w:rPr>
        <w:t xml:space="preserve">  </w:t>
      </w:r>
    </w:p>
    <w:p w:rsidR="00116216" w:rsidRDefault="00116216" w:rsidP="00116216">
      <w:pPr>
        <w:numPr>
          <w:ilvl w:val="0"/>
          <w:numId w:val="4"/>
        </w:numPr>
        <w:spacing w:line="360" w:lineRule="auto"/>
        <w:rPr>
          <w:rFonts w:ascii="Verdana" w:hAnsi="Verdana" w:cs="Arial"/>
          <w:sz w:val="20"/>
        </w:rPr>
      </w:pPr>
      <w:r>
        <w:rPr>
          <w:rFonts w:ascii="Verdana" w:hAnsi="Verdana" w:cs="Arial"/>
          <w:sz w:val="20"/>
        </w:rPr>
        <w:t>Bijstelling van de verplichtingenraming als gevolg van het toevoegen van verplichtingen die in het kader van de Erfgoedwet reeds in 2017 worden aangegaan voor uitgaven in 2018 (verhoging € 119,1 miljoen).</w:t>
      </w:r>
    </w:p>
    <w:p w:rsidR="00116216" w:rsidRPr="0079269D" w:rsidRDefault="00116216" w:rsidP="00116216">
      <w:pPr>
        <w:numPr>
          <w:ilvl w:val="0"/>
          <w:numId w:val="4"/>
        </w:numPr>
        <w:spacing w:line="360" w:lineRule="auto"/>
        <w:rPr>
          <w:rFonts w:ascii="Verdana" w:hAnsi="Verdana" w:cs="Arial"/>
          <w:sz w:val="20"/>
        </w:rPr>
      </w:pPr>
      <w:r>
        <w:rPr>
          <w:rFonts w:ascii="Verdana" w:hAnsi="Verdana" w:cs="Arial"/>
          <w:sz w:val="20"/>
        </w:rPr>
        <w:t>Bijstelling van de verplichtingenraming als gevolg van verplichtingen die in 2017 meerjarig, voor de periode 2017-2020, worden aangegaan voor internationale cultuursubsidies en voor de Regeling impuls muziekonderwijs (verhoging € 28,1 miljoen).</w:t>
      </w:r>
    </w:p>
    <w:p w:rsidR="00116216" w:rsidRPr="00CB3D5A" w:rsidRDefault="00116216" w:rsidP="00116216">
      <w:pPr>
        <w:spacing w:line="360" w:lineRule="auto"/>
        <w:rPr>
          <w:rFonts w:ascii="Verdana" w:hAnsi="Verdana"/>
          <w:b/>
          <w:sz w:val="20"/>
        </w:rPr>
      </w:pPr>
    </w:p>
    <w:p w:rsidR="00116216" w:rsidRPr="00CB3D5A" w:rsidRDefault="00116216" w:rsidP="00116216">
      <w:pPr>
        <w:spacing w:line="360" w:lineRule="auto"/>
        <w:rPr>
          <w:rFonts w:ascii="Verdana" w:hAnsi="Verdana"/>
          <w:b/>
          <w:sz w:val="20"/>
        </w:rPr>
      </w:pPr>
      <w:r w:rsidRPr="00CB3D5A">
        <w:rPr>
          <w:rFonts w:ascii="Verdana" w:hAnsi="Verdana"/>
          <w:b/>
          <w:sz w:val="20"/>
        </w:rPr>
        <w:t>Uitgaven</w:t>
      </w:r>
    </w:p>
    <w:p w:rsidR="00116216" w:rsidRPr="00CB3D5A" w:rsidRDefault="00116216" w:rsidP="00116216">
      <w:pPr>
        <w:spacing w:line="360" w:lineRule="auto"/>
        <w:rPr>
          <w:rFonts w:ascii="Verdana" w:hAnsi="Verdana"/>
          <w:i/>
          <w:sz w:val="20"/>
        </w:rPr>
      </w:pPr>
      <w:r w:rsidRPr="00CB3D5A">
        <w:rPr>
          <w:rFonts w:ascii="Verdana" w:hAnsi="Verdana"/>
          <w:i/>
          <w:sz w:val="20"/>
        </w:rPr>
        <w:t>Toelichting per instrument:</w:t>
      </w:r>
    </w:p>
    <w:p w:rsidR="00116216" w:rsidRDefault="00116216" w:rsidP="00116216">
      <w:pPr>
        <w:spacing w:line="360" w:lineRule="auto"/>
        <w:rPr>
          <w:rFonts w:ascii="Verdana" w:hAnsi="Verdana"/>
          <w:i/>
          <w:sz w:val="20"/>
        </w:rPr>
      </w:pPr>
      <w:r w:rsidRPr="00CB3D5A">
        <w:rPr>
          <w:rFonts w:ascii="Verdana" w:hAnsi="Verdana"/>
          <w:i/>
          <w:sz w:val="20"/>
        </w:rPr>
        <w:t>Bekostiging</w:t>
      </w:r>
    </w:p>
    <w:p w:rsidR="00116216" w:rsidRPr="007B7165" w:rsidRDefault="00116216" w:rsidP="00116216">
      <w:pPr>
        <w:numPr>
          <w:ilvl w:val="0"/>
          <w:numId w:val="4"/>
        </w:numPr>
        <w:spacing w:line="360" w:lineRule="auto"/>
        <w:rPr>
          <w:rFonts w:ascii="Verdana" w:hAnsi="Verdana"/>
          <w:i/>
          <w:sz w:val="20"/>
        </w:rPr>
      </w:pPr>
      <w:r w:rsidRPr="00CB3D5A">
        <w:rPr>
          <w:rFonts w:ascii="Verdana" w:hAnsi="Verdana"/>
          <w:sz w:val="20"/>
        </w:rPr>
        <w:lastRenderedPageBreak/>
        <w:t xml:space="preserve">Het budget voor </w:t>
      </w:r>
      <w:r>
        <w:rPr>
          <w:rFonts w:ascii="Verdana" w:hAnsi="Verdana"/>
          <w:sz w:val="20"/>
        </w:rPr>
        <w:t xml:space="preserve">de culturele basisinfrastructuur </w:t>
      </w:r>
      <w:r w:rsidRPr="00CB3D5A">
        <w:rPr>
          <w:rFonts w:ascii="Verdana" w:hAnsi="Verdana"/>
          <w:sz w:val="20"/>
        </w:rPr>
        <w:t xml:space="preserve">wordt </w:t>
      </w:r>
      <w:r>
        <w:rPr>
          <w:rFonts w:ascii="Verdana" w:hAnsi="Verdana"/>
          <w:sz w:val="20"/>
        </w:rPr>
        <w:t xml:space="preserve">per saldo verhoogd met € 25,5 miljoen. De redenen zijn dat er loon- en prijsbijstellingsmiddelen zijn toegevoegd en dat middelen die binnen de OCW-begroting aanvullend beschikbaar waren gemaakt voor de culturele basisinfrastructuur, zoals aangekondigd in de </w:t>
      </w:r>
      <w:hyperlink r:id="rId10" w:history="1">
        <w:r>
          <w:rPr>
            <w:rStyle w:val="Hyperlink"/>
            <w:rFonts w:ascii="Verdana" w:hAnsi="Verdana"/>
            <w:sz w:val="20"/>
          </w:rPr>
          <w:t>Kamerbrief over de nieuwe basisinfrastructuur</w:t>
        </w:r>
      </w:hyperlink>
      <w:r>
        <w:rPr>
          <w:rFonts w:ascii="Verdana" w:hAnsi="Verdana"/>
          <w:sz w:val="20"/>
        </w:rPr>
        <w:t>, nu naar dit financieel instrument worden overgeboekt.</w:t>
      </w:r>
    </w:p>
    <w:p w:rsidR="00116216" w:rsidRDefault="00116216" w:rsidP="00116216">
      <w:pPr>
        <w:numPr>
          <w:ilvl w:val="0"/>
          <w:numId w:val="4"/>
        </w:numPr>
        <w:spacing w:line="360" w:lineRule="auto"/>
        <w:rPr>
          <w:rFonts w:ascii="Verdana" w:hAnsi="Verdana" w:cs="Arial"/>
          <w:sz w:val="20"/>
        </w:rPr>
      </w:pPr>
      <w:r>
        <w:rPr>
          <w:rFonts w:ascii="Verdana" w:hAnsi="Verdana" w:cs="Arial"/>
          <w:sz w:val="20"/>
        </w:rPr>
        <w:t>Het budget voor de Wet stelsel openbare bibliotheekvoorzieningen wordt per saldo verlaagd met € 43,3 miljoen, doordat middelen voor subsidieverlening aan de Koninklijke Bibliotheek op basis van deze Wet zijn</w:t>
      </w:r>
      <w:r w:rsidRPr="00645166">
        <w:rPr>
          <w:rFonts w:ascii="Verdana" w:hAnsi="Verdana" w:cs="Arial"/>
          <w:sz w:val="20"/>
        </w:rPr>
        <w:t xml:space="preserve"> overgeboekt naar </w:t>
      </w:r>
      <w:r w:rsidRPr="00CE17B3">
        <w:rPr>
          <w:rFonts w:ascii="Verdana" w:hAnsi="Verdana" w:cs="Arial"/>
          <w:sz w:val="20"/>
        </w:rPr>
        <w:t>begrotingsartikel 16 Onderzoek</w:t>
      </w:r>
      <w:r>
        <w:rPr>
          <w:rFonts w:ascii="Verdana" w:hAnsi="Verdana" w:cs="Arial"/>
          <w:sz w:val="20"/>
        </w:rPr>
        <w:t>-</w:t>
      </w:r>
      <w:r w:rsidRPr="00CE17B3">
        <w:rPr>
          <w:rFonts w:ascii="Verdana" w:hAnsi="Verdana" w:cs="Arial"/>
          <w:sz w:val="20"/>
        </w:rPr>
        <w:t xml:space="preserve"> en </w:t>
      </w:r>
      <w:r>
        <w:rPr>
          <w:rFonts w:ascii="Verdana" w:hAnsi="Verdana" w:cs="Arial"/>
          <w:sz w:val="20"/>
        </w:rPr>
        <w:t>Wetenschapsbeleid</w:t>
      </w:r>
      <w:r w:rsidRPr="00CE17B3">
        <w:rPr>
          <w:rFonts w:ascii="Verdana" w:hAnsi="Verdana" w:cs="Arial"/>
          <w:sz w:val="20"/>
        </w:rPr>
        <w:t>.</w:t>
      </w:r>
    </w:p>
    <w:p w:rsidR="00116216" w:rsidRPr="00247AC0" w:rsidRDefault="00116216" w:rsidP="00116216">
      <w:pPr>
        <w:numPr>
          <w:ilvl w:val="0"/>
          <w:numId w:val="4"/>
        </w:numPr>
        <w:spacing w:line="360" w:lineRule="auto"/>
        <w:rPr>
          <w:rFonts w:ascii="Verdana" w:hAnsi="Verdana" w:cs="Arial"/>
          <w:sz w:val="20"/>
        </w:rPr>
      </w:pPr>
      <w:r>
        <w:rPr>
          <w:rFonts w:ascii="Verdana" w:hAnsi="Verdana" w:cs="Arial"/>
          <w:sz w:val="20"/>
        </w:rPr>
        <w:t>Het budget voor de monumentenzorg wordt per saldo met € 63,1 miljoen verlaagd. De belangrijkste reden hiervoor is uitstel van de afschaffing van de fiscale regeling monumentenzorg (</w:t>
      </w:r>
      <w:hyperlink r:id="rId11" w:history="1">
        <w:r w:rsidRPr="007C077F">
          <w:rPr>
            <w:rStyle w:val="Hyperlink"/>
            <w:rFonts w:ascii="Verdana" w:hAnsi="Verdana" w:cs="Arial"/>
            <w:sz w:val="20"/>
          </w:rPr>
          <w:t>Kamerbrie</w:t>
        </w:r>
        <w:r>
          <w:rPr>
            <w:rStyle w:val="Hyperlink"/>
            <w:rFonts w:ascii="Verdana" w:hAnsi="Verdana" w:cs="Arial"/>
            <w:sz w:val="20"/>
          </w:rPr>
          <w:t>f Wet fiscale maatregelen rijksmonumenten</w:t>
        </w:r>
      </w:hyperlink>
      <w:r>
        <w:rPr>
          <w:rFonts w:ascii="Verdana" w:hAnsi="Verdana" w:cs="Arial"/>
          <w:sz w:val="20"/>
        </w:rPr>
        <w:t xml:space="preserve">, verlaging € 53,8 miljoen): middelen die in verband met de afschaffing door het ministerie van Financiën aan het ministerie van OCW waren overgeboekt, worden geretourneerd voor continuering van de fiscale regeling. Daarnaast zijn enkele overboekingen uitgevoerd: aan het Provinciefonds voor </w:t>
      </w:r>
      <w:r w:rsidRPr="00247AC0">
        <w:rPr>
          <w:rFonts w:ascii="Verdana" w:hAnsi="Verdana" w:cs="Arial"/>
          <w:sz w:val="20"/>
        </w:rPr>
        <w:t xml:space="preserve">renovatie van de </w:t>
      </w:r>
      <w:proofErr w:type="spellStart"/>
      <w:r w:rsidRPr="00247AC0">
        <w:rPr>
          <w:rFonts w:ascii="Verdana" w:hAnsi="Verdana" w:cs="Arial"/>
          <w:sz w:val="20"/>
        </w:rPr>
        <w:t>Eusebiuskerk</w:t>
      </w:r>
      <w:proofErr w:type="spellEnd"/>
      <w:r>
        <w:rPr>
          <w:rFonts w:ascii="Verdana" w:hAnsi="Verdana" w:cs="Arial"/>
          <w:sz w:val="20"/>
        </w:rPr>
        <w:t xml:space="preserve"> (</w:t>
      </w:r>
      <w:hyperlink r:id="rId12" w:history="1">
        <w:r w:rsidRPr="001555FB">
          <w:rPr>
            <w:rStyle w:val="Hyperlink"/>
            <w:rFonts w:ascii="Verdana" w:hAnsi="Verdana" w:cs="Arial"/>
            <w:sz w:val="20"/>
          </w:rPr>
          <w:t>Kamerbrie</w:t>
        </w:r>
        <w:r>
          <w:rPr>
            <w:rStyle w:val="Hyperlink"/>
            <w:rFonts w:ascii="Verdana" w:hAnsi="Verdana" w:cs="Arial"/>
            <w:sz w:val="20"/>
          </w:rPr>
          <w:t>f monumentenzorg 20 september 2016</w:t>
        </w:r>
      </w:hyperlink>
      <w:r>
        <w:rPr>
          <w:rFonts w:ascii="Verdana" w:hAnsi="Verdana" w:cs="Arial"/>
          <w:sz w:val="20"/>
        </w:rPr>
        <w:t>) en aan andere financiële instrumenten binnen het begrotingsartikel Cultuur in verband met geplande monumentenzorguitgaven aan opdrachten en subsidies</w:t>
      </w:r>
      <w:r w:rsidRPr="00247AC0">
        <w:rPr>
          <w:rFonts w:ascii="Verdana" w:hAnsi="Verdana" w:cs="Arial"/>
          <w:sz w:val="20"/>
        </w:rPr>
        <w:t>.</w:t>
      </w:r>
    </w:p>
    <w:p w:rsidR="00116216" w:rsidRDefault="00116216" w:rsidP="00116216">
      <w:pPr>
        <w:numPr>
          <w:ilvl w:val="0"/>
          <w:numId w:val="4"/>
        </w:numPr>
        <w:spacing w:line="360" w:lineRule="auto"/>
        <w:rPr>
          <w:rFonts w:ascii="Verdana" w:hAnsi="Verdana" w:cs="Arial"/>
          <w:sz w:val="20"/>
        </w:rPr>
      </w:pPr>
      <w:r>
        <w:rPr>
          <w:rFonts w:ascii="Verdana" w:hAnsi="Verdana" w:cs="Arial"/>
          <w:sz w:val="20"/>
        </w:rPr>
        <w:t>Het budget voor flankerend beleid huisvesting wordt per saldo verhoogd met € 11,2 miljoen. Het saldo bestaat grotendeels uit de desaldering van een ontvangst waarmee een schuld aan het Rijksvastgoedbedrijf zal worden voldaan, zie toelichting onder Ontvangsten.</w:t>
      </w:r>
    </w:p>
    <w:p w:rsidR="00116216" w:rsidRPr="00CE17B3" w:rsidRDefault="00116216" w:rsidP="00116216">
      <w:pPr>
        <w:numPr>
          <w:ilvl w:val="0"/>
          <w:numId w:val="4"/>
        </w:numPr>
        <w:spacing w:line="360" w:lineRule="auto"/>
        <w:rPr>
          <w:rFonts w:ascii="Verdana" w:hAnsi="Verdana" w:cs="Arial"/>
          <w:sz w:val="20"/>
        </w:rPr>
      </w:pPr>
      <w:r>
        <w:rPr>
          <w:rFonts w:ascii="Verdana" w:hAnsi="Verdana" w:cs="Arial"/>
          <w:sz w:val="20"/>
        </w:rPr>
        <w:t xml:space="preserve">Het budget voor cultuureducatie met kwaliteit wordt per saldo verlaagd met € </w:t>
      </w:r>
      <w:r w:rsidRPr="00645166">
        <w:rPr>
          <w:rFonts w:ascii="Verdana" w:hAnsi="Verdana" w:cs="Arial"/>
          <w:sz w:val="20"/>
        </w:rPr>
        <w:t>7,5 miljoen</w:t>
      </w:r>
      <w:r>
        <w:rPr>
          <w:rFonts w:ascii="Verdana" w:hAnsi="Verdana" w:cs="Arial"/>
          <w:sz w:val="20"/>
        </w:rPr>
        <w:t xml:space="preserve">, doordat middelen voor de </w:t>
      </w:r>
      <w:proofErr w:type="spellStart"/>
      <w:r>
        <w:rPr>
          <w:rFonts w:ascii="Verdana" w:hAnsi="Verdana" w:cs="Arial"/>
          <w:sz w:val="20"/>
        </w:rPr>
        <w:t>Prestatiebox</w:t>
      </w:r>
      <w:proofErr w:type="spellEnd"/>
      <w:r>
        <w:rPr>
          <w:rFonts w:ascii="Verdana" w:hAnsi="Verdana" w:cs="Arial"/>
          <w:sz w:val="20"/>
        </w:rPr>
        <w:t xml:space="preserve"> Cultuureducatie zijn</w:t>
      </w:r>
      <w:r w:rsidRPr="00645166">
        <w:rPr>
          <w:rFonts w:ascii="Verdana" w:hAnsi="Verdana" w:cs="Arial"/>
          <w:sz w:val="20"/>
        </w:rPr>
        <w:t xml:space="preserve"> overgeboekt naar begrotingsartikel 1 Primair onderwijs.</w:t>
      </w:r>
    </w:p>
    <w:p w:rsidR="00116216" w:rsidRPr="007B7165" w:rsidRDefault="00116216" w:rsidP="00116216">
      <w:pPr>
        <w:spacing w:line="360" w:lineRule="auto"/>
        <w:ind w:left="357"/>
        <w:rPr>
          <w:rFonts w:ascii="Verdana" w:hAnsi="Verdana"/>
          <w:i/>
          <w:sz w:val="20"/>
        </w:rPr>
      </w:pPr>
    </w:p>
    <w:p w:rsidR="00116216" w:rsidRPr="00CB3D5A" w:rsidRDefault="00116216" w:rsidP="00116216">
      <w:pPr>
        <w:spacing w:line="360" w:lineRule="auto"/>
        <w:rPr>
          <w:rFonts w:ascii="Verdana" w:hAnsi="Verdana"/>
          <w:b/>
          <w:sz w:val="20"/>
        </w:rPr>
      </w:pPr>
      <w:r w:rsidRPr="00CB3D5A">
        <w:rPr>
          <w:rFonts w:ascii="Verdana" w:hAnsi="Verdana"/>
          <w:b/>
          <w:sz w:val="20"/>
        </w:rPr>
        <w:t>Ontvangsten</w:t>
      </w:r>
    </w:p>
    <w:p w:rsidR="00116216" w:rsidRPr="00014129" w:rsidRDefault="00116216" w:rsidP="00116216">
      <w:pPr>
        <w:pStyle w:val="Lijstalinea"/>
        <w:numPr>
          <w:ilvl w:val="0"/>
          <w:numId w:val="15"/>
        </w:numPr>
        <w:spacing w:line="360" w:lineRule="auto"/>
        <w:rPr>
          <w:rFonts w:ascii="Verdana" w:hAnsi="Verdana" w:cs="Arial"/>
          <w:b/>
          <w:sz w:val="20"/>
        </w:rPr>
      </w:pPr>
      <w:r w:rsidRPr="00014129">
        <w:rPr>
          <w:rFonts w:ascii="Verdana" w:hAnsi="Verdana" w:cs="Arial"/>
          <w:sz w:val="20"/>
        </w:rPr>
        <w:t xml:space="preserve">Het ontvangstenbudget wordt met € 13,8 miljoen verhoogd. Er zijn extra ontvangsten geraamd als gevolg van de nieuwe huisvestingssystematiek van de rijksmusea, die is ingegaan in 2017. Het Rijksvastgoedbedrijf (RVB) brengt in verband hiermee een egalisatieschuld in rekening bij het Ministerie van OCW. Deze egalisatieschuld is in het verleden ontstaan door de wijze van berekenen van de huur die musea betaalden. Bij de musea waren, op verzoek van het Ministerie van OCW, bestemmingsfondsen gevormd om </w:t>
      </w:r>
      <w:r w:rsidRPr="00014129">
        <w:rPr>
          <w:rFonts w:ascii="Verdana" w:hAnsi="Verdana" w:cs="Arial"/>
          <w:sz w:val="20"/>
        </w:rPr>
        <w:lastRenderedPageBreak/>
        <w:t>deze schuld te kunnen voldoen. Het ministerie vordert de middelen uit deze bestemmingsfondsen van de musea, om daarmee de egalisatieschuld te kunnen voldoen aan het RVB.</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cs="Arial"/>
          <w:b/>
          <w:sz w:val="20"/>
        </w:rPr>
      </w:pPr>
    </w:p>
    <w:p w:rsidR="00116216" w:rsidRPr="00CB3D5A" w:rsidRDefault="00116216" w:rsidP="00116216">
      <w:pPr>
        <w:spacing w:line="360" w:lineRule="auto"/>
        <w:rPr>
          <w:rFonts w:ascii="Verdana" w:hAnsi="Verdana" w:cs="Arial"/>
          <w:b/>
          <w:sz w:val="20"/>
        </w:rPr>
      </w:pPr>
      <w:r w:rsidRPr="00CB3D5A">
        <w:rPr>
          <w:rFonts w:ascii="Verdana" w:hAnsi="Verdana" w:cs="Arial"/>
          <w:b/>
          <w:sz w:val="20"/>
        </w:rPr>
        <w:t>Artikel 1</w:t>
      </w:r>
      <w:r>
        <w:rPr>
          <w:rFonts w:ascii="Verdana" w:hAnsi="Verdana" w:cs="Arial"/>
          <w:b/>
          <w:sz w:val="20"/>
        </w:rPr>
        <w:t>5</w:t>
      </w:r>
      <w:r w:rsidRPr="00CB3D5A">
        <w:rPr>
          <w:rFonts w:ascii="Verdana" w:hAnsi="Verdana" w:cs="Arial"/>
          <w:b/>
          <w:sz w:val="20"/>
        </w:rPr>
        <w:t xml:space="preserve">. </w:t>
      </w:r>
      <w:r>
        <w:rPr>
          <w:rFonts w:ascii="Verdana" w:hAnsi="Verdana" w:cs="Arial"/>
          <w:b/>
          <w:sz w:val="20"/>
        </w:rPr>
        <w:t>Media</w:t>
      </w:r>
    </w:p>
    <w:p w:rsidR="00116216" w:rsidRPr="00CB3D5A" w:rsidRDefault="00116216" w:rsidP="00116216">
      <w:pPr>
        <w:spacing w:line="360" w:lineRule="auto"/>
        <w:rPr>
          <w:rFonts w:ascii="Verdana" w:hAnsi="Verdana" w:cs="Arial"/>
          <w:sz w:val="20"/>
        </w:rPr>
      </w:pPr>
    </w:p>
    <w:p w:rsidR="00116216" w:rsidRPr="00CB3D5A" w:rsidRDefault="00116216" w:rsidP="00116216">
      <w:pPr>
        <w:spacing w:line="360" w:lineRule="auto"/>
        <w:rPr>
          <w:rFonts w:ascii="Verdana" w:hAnsi="Verdana" w:cs="Arial"/>
          <w:i/>
          <w:sz w:val="20"/>
        </w:rPr>
      </w:pPr>
      <w:r w:rsidRPr="00CB3D5A">
        <w:rPr>
          <w:rFonts w:ascii="Verdana" w:hAnsi="Verdana" w:cs="Arial"/>
          <w:i/>
          <w:sz w:val="20"/>
        </w:rPr>
        <w:t>Budgettaire gevolgen van beleid</w:t>
      </w:r>
    </w:p>
    <w:tbl>
      <w:tblPr>
        <w:tblW w:w="14089" w:type="dxa"/>
        <w:tblInd w:w="55" w:type="dxa"/>
        <w:tblCellMar>
          <w:left w:w="70" w:type="dxa"/>
          <w:right w:w="70" w:type="dxa"/>
        </w:tblCellMar>
        <w:tblLook w:val="04A0" w:firstRow="1" w:lastRow="0" w:firstColumn="1" w:lastColumn="0" w:noHBand="0" w:noVBand="1"/>
      </w:tblPr>
      <w:tblGrid>
        <w:gridCol w:w="295"/>
        <w:gridCol w:w="283"/>
        <w:gridCol w:w="1729"/>
        <w:gridCol w:w="217"/>
        <w:gridCol w:w="1810"/>
        <w:gridCol w:w="1593"/>
        <w:gridCol w:w="1396"/>
        <w:gridCol w:w="1168"/>
        <w:gridCol w:w="1031"/>
        <w:gridCol w:w="1031"/>
        <w:gridCol w:w="767"/>
        <w:gridCol w:w="923"/>
        <w:gridCol w:w="923"/>
        <w:gridCol w:w="923"/>
      </w:tblGrid>
      <w:tr w:rsidR="00116216" w:rsidRPr="00AF2642" w:rsidTr="003015DD">
        <w:trPr>
          <w:trHeight w:val="210"/>
        </w:trPr>
        <w:tc>
          <w:tcPr>
            <w:tcW w:w="14089" w:type="dxa"/>
            <w:gridSpan w:val="14"/>
            <w:tcBorders>
              <w:top w:val="single" w:sz="4" w:space="0" w:color="auto"/>
              <w:left w:val="nil"/>
              <w:bottom w:val="single" w:sz="4" w:space="0" w:color="auto"/>
              <w:right w:val="nil"/>
            </w:tcBorders>
            <w:shd w:val="clear" w:color="auto" w:fill="auto"/>
            <w:noWrap/>
            <w:vAlign w:val="center"/>
            <w:hideMark/>
          </w:tcPr>
          <w:p w:rsidR="00116216" w:rsidRPr="000E32C0"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AF2642">
              <w:rPr>
                <w:rFonts w:ascii="Verdana" w:hAnsi="Verdana"/>
                <w:b/>
                <w:bCs/>
                <w:sz w:val="16"/>
                <w:szCs w:val="16"/>
              </w:rPr>
              <w:t>Budgettaire gevolgen van beleid, Beleidsartikel 15 (Eerste suppletoire begroting) (bedragen x € 1.000)</w:t>
            </w:r>
          </w:p>
        </w:tc>
      </w:tr>
      <w:tr w:rsidR="00116216" w:rsidRPr="00AF2642" w:rsidTr="003015DD">
        <w:trPr>
          <w:trHeight w:val="900"/>
        </w:trPr>
        <w:tc>
          <w:tcPr>
            <w:tcW w:w="2307" w:type="dxa"/>
            <w:gridSpan w:val="3"/>
            <w:tcBorders>
              <w:top w:val="nil"/>
              <w:left w:val="nil"/>
              <w:bottom w:val="single" w:sz="4" w:space="0" w:color="auto"/>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 </w:t>
            </w:r>
          </w:p>
        </w:tc>
        <w:tc>
          <w:tcPr>
            <w:tcW w:w="217" w:type="dxa"/>
            <w:tcBorders>
              <w:top w:val="nil"/>
              <w:left w:val="nil"/>
              <w:bottom w:val="single" w:sz="4" w:space="0" w:color="auto"/>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 </w:t>
            </w:r>
          </w:p>
        </w:tc>
        <w:tc>
          <w:tcPr>
            <w:tcW w:w="1810" w:type="dxa"/>
            <w:tcBorders>
              <w:top w:val="nil"/>
              <w:left w:val="nil"/>
              <w:bottom w:val="single" w:sz="4" w:space="0" w:color="auto"/>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 </w:t>
            </w:r>
          </w:p>
        </w:tc>
        <w:tc>
          <w:tcPr>
            <w:tcW w:w="1593" w:type="dxa"/>
            <w:tcBorders>
              <w:top w:val="nil"/>
              <w:left w:val="nil"/>
              <w:bottom w:val="single" w:sz="4" w:space="0" w:color="auto"/>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Ontwerpbegroting 2017</w:t>
            </w:r>
          </w:p>
        </w:tc>
        <w:tc>
          <w:tcPr>
            <w:tcW w:w="1396" w:type="dxa"/>
            <w:tcBorders>
              <w:top w:val="nil"/>
              <w:left w:val="nil"/>
              <w:bottom w:val="single" w:sz="4" w:space="0" w:color="auto"/>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 xml:space="preserve">Mutaties via </w:t>
            </w:r>
            <w:proofErr w:type="spellStart"/>
            <w:r w:rsidRPr="00AF2642">
              <w:rPr>
                <w:rFonts w:ascii="Verdana" w:hAnsi="Verdana"/>
                <w:sz w:val="16"/>
                <w:szCs w:val="16"/>
              </w:rPr>
              <w:t>NvW</w:t>
            </w:r>
            <w:proofErr w:type="spellEnd"/>
            <w:r w:rsidRPr="00AF2642">
              <w:rPr>
                <w:rFonts w:ascii="Verdana" w:hAnsi="Verdana"/>
                <w:sz w:val="16"/>
                <w:szCs w:val="16"/>
              </w:rPr>
              <w:t>, ISB, motie en amendementen</w:t>
            </w:r>
          </w:p>
        </w:tc>
        <w:tc>
          <w:tcPr>
            <w:tcW w:w="1168" w:type="dxa"/>
            <w:tcBorders>
              <w:top w:val="nil"/>
              <w:left w:val="nil"/>
              <w:bottom w:val="single" w:sz="4" w:space="0" w:color="auto"/>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Vastgestelde begroting 2017</w:t>
            </w:r>
          </w:p>
        </w:tc>
        <w:tc>
          <w:tcPr>
            <w:tcW w:w="1031" w:type="dxa"/>
            <w:tcBorders>
              <w:top w:val="nil"/>
              <w:left w:val="nil"/>
              <w:bottom w:val="single" w:sz="4" w:space="0" w:color="auto"/>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Mutaties 1e suppletoire begroting 2017</w:t>
            </w:r>
          </w:p>
        </w:tc>
        <w:tc>
          <w:tcPr>
            <w:tcW w:w="1031" w:type="dxa"/>
            <w:tcBorders>
              <w:top w:val="nil"/>
              <w:left w:val="nil"/>
              <w:bottom w:val="single" w:sz="4" w:space="0" w:color="auto"/>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Stand 1e suppletoire begroting 2017</w:t>
            </w:r>
          </w:p>
        </w:tc>
        <w:tc>
          <w:tcPr>
            <w:tcW w:w="767" w:type="dxa"/>
            <w:tcBorders>
              <w:top w:val="nil"/>
              <w:left w:val="nil"/>
              <w:bottom w:val="single" w:sz="4" w:space="0" w:color="auto"/>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AF2642">
              <w:rPr>
                <w:rFonts w:ascii="Verdana" w:hAnsi="Verdana"/>
                <w:sz w:val="16"/>
                <w:szCs w:val="16"/>
              </w:rPr>
              <w:t>Mutatie 2018</w:t>
            </w:r>
          </w:p>
        </w:tc>
        <w:tc>
          <w:tcPr>
            <w:tcW w:w="923" w:type="dxa"/>
            <w:tcBorders>
              <w:top w:val="nil"/>
              <w:left w:val="nil"/>
              <w:bottom w:val="single" w:sz="4" w:space="0" w:color="auto"/>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AF2642">
              <w:rPr>
                <w:rFonts w:ascii="Verdana" w:hAnsi="Verdana"/>
                <w:sz w:val="16"/>
                <w:szCs w:val="16"/>
              </w:rPr>
              <w:t>Mutatie 2019</w:t>
            </w:r>
          </w:p>
        </w:tc>
        <w:tc>
          <w:tcPr>
            <w:tcW w:w="923" w:type="dxa"/>
            <w:tcBorders>
              <w:top w:val="nil"/>
              <w:left w:val="nil"/>
              <w:bottom w:val="single" w:sz="4" w:space="0" w:color="auto"/>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AF2642">
              <w:rPr>
                <w:rFonts w:ascii="Verdana" w:hAnsi="Verdana"/>
                <w:sz w:val="16"/>
                <w:szCs w:val="16"/>
              </w:rPr>
              <w:t>Mutatie 2020</w:t>
            </w:r>
          </w:p>
        </w:tc>
        <w:tc>
          <w:tcPr>
            <w:tcW w:w="923" w:type="dxa"/>
            <w:tcBorders>
              <w:top w:val="nil"/>
              <w:left w:val="nil"/>
              <w:bottom w:val="single" w:sz="4" w:space="0" w:color="auto"/>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AF2642">
              <w:rPr>
                <w:rFonts w:ascii="Verdana" w:hAnsi="Verdana"/>
                <w:sz w:val="16"/>
                <w:szCs w:val="16"/>
              </w:rPr>
              <w:t>Mutatie 2021</w:t>
            </w:r>
          </w:p>
        </w:tc>
      </w:tr>
      <w:tr w:rsidR="00116216" w:rsidRPr="00AF2642" w:rsidTr="003015DD">
        <w:trPr>
          <w:trHeight w:val="210"/>
        </w:trPr>
        <w:tc>
          <w:tcPr>
            <w:tcW w:w="4334" w:type="dxa"/>
            <w:gridSpan w:val="5"/>
            <w:tcBorders>
              <w:top w:val="single" w:sz="4" w:space="0" w:color="auto"/>
              <w:left w:val="nil"/>
              <w:bottom w:val="single" w:sz="4" w:space="0" w:color="auto"/>
              <w:right w:val="nil"/>
            </w:tcBorders>
            <w:shd w:val="clear" w:color="auto" w:fill="auto"/>
            <w:noWrap/>
            <w:vAlign w:val="center"/>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AF2642">
              <w:rPr>
                <w:rFonts w:ascii="Verdana" w:hAnsi="Verdana"/>
                <w:b/>
                <w:bCs/>
                <w:sz w:val="16"/>
                <w:szCs w:val="16"/>
              </w:rPr>
              <w:t>Verplichtingen</w:t>
            </w:r>
          </w:p>
        </w:tc>
        <w:tc>
          <w:tcPr>
            <w:tcW w:w="1593" w:type="dxa"/>
            <w:tcBorders>
              <w:top w:val="nil"/>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969.699</w:t>
            </w:r>
          </w:p>
        </w:tc>
        <w:tc>
          <w:tcPr>
            <w:tcW w:w="1396" w:type="dxa"/>
            <w:tcBorders>
              <w:top w:val="nil"/>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1168" w:type="dxa"/>
            <w:tcBorders>
              <w:top w:val="nil"/>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969.699</w:t>
            </w:r>
          </w:p>
        </w:tc>
        <w:tc>
          <w:tcPr>
            <w:tcW w:w="1031" w:type="dxa"/>
            <w:tcBorders>
              <w:top w:val="nil"/>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13.738</w:t>
            </w:r>
          </w:p>
        </w:tc>
        <w:tc>
          <w:tcPr>
            <w:tcW w:w="1031" w:type="dxa"/>
            <w:tcBorders>
              <w:top w:val="nil"/>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983.437</w:t>
            </w:r>
          </w:p>
        </w:tc>
        <w:tc>
          <w:tcPr>
            <w:tcW w:w="767" w:type="dxa"/>
            <w:tcBorders>
              <w:top w:val="nil"/>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12.865</w:t>
            </w:r>
          </w:p>
        </w:tc>
        <w:tc>
          <w:tcPr>
            <w:tcW w:w="923" w:type="dxa"/>
            <w:tcBorders>
              <w:top w:val="nil"/>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14.980</w:t>
            </w:r>
          </w:p>
        </w:tc>
        <w:tc>
          <w:tcPr>
            <w:tcW w:w="923" w:type="dxa"/>
            <w:tcBorders>
              <w:top w:val="nil"/>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13.840</w:t>
            </w:r>
          </w:p>
        </w:tc>
        <w:tc>
          <w:tcPr>
            <w:tcW w:w="923" w:type="dxa"/>
            <w:tcBorders>
              <w:top w:val="nil"/>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11.583</w:t>
            </w:r>
          </w:p>
        </w:tc>
      </w:tr>
      <w:tr w:rsidR="00116216" w:rsidRPr="00AF2642" w:rsidTr="003015DD">
        <w:trPr>
          <w:trHeight w:val="210"/>
        </w:trPr>
        <w:tc>
          <w:tcPr>
            <w:tcW w:w="4334" w:type="dxa"/>
            <w:gridSpan w:val="5"/>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AF2642">
              <w:rPr>
                <w:rFonts w:ascii="Verdana" w:hAnsi="Verdana"/>
                <w:b/>
                <w:bCs/>
                <w:sz w:val="16"/>
                <w:szCs w:val="16"/>
              </w:rPr>
              <w:t>Uitgaven</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962.699</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962.699</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13.738</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976.437</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12.865</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14.980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13.840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11.583</w:t>
            </w:r>
          </w:p>
        </w:tc>
      </w:tr>
      <w:tr w:rsidR="00116216" w:rsidRPr="00AF2642" w:rsidTr="003015DD">
        <w:trPr>
          <w:trHeight w:val="210"/>
        </w:trPr>
        <w:tc>
          <w:tcPr>
            <w:tcW w:w="4334" w:type="dxa"/>
            <w:gridSpan w:val="5"/>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Waarvan juridisch verplicht</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99,9%</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Pr>
                <w:rFonts w:ascii="Verdana" w:hAnsi="Verdana"/>
                <w:sz w:val="16"/>
                <w:szCs w:val="16"/>
              </w:rPr>
              <w:t>100</w:t>
            </w:r>
            <w:r w:rsidRPr="00AF2642">
              <w:rPr>
                <w:rFonts w:ascii="Verdana" w:hAnsi="Verdana"/>
                <w:sz w:val="16"/>
                <w:szCs w:val="16"/>
              </w:rPr>
              <w:t>%</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10"/>
        </w:trPr>
        <w:tc>
          <w:tcPr>
            <w:tcW w:w="2307" w:type="dxa"/>
            <w:gridSpan w:val="3"/>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21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1810"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10"/>
        </w:trPr>
        <w:tc>
          <w:tcPr>
            <w:tcW w:w="4334" w:type="dxa"/>
            <w:gridSpan w:val="5"/>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AF2642">
              <w:rPr>
                <w:rFonts w:ascii="Verdana" w:hAnsi="Verdana"/>
                <w:b/>
                <w:bCs/>
                <w:sz w:val="16"/>
                <w:szCs w:val="16"/>
              </w:rPr>
              <w:t>Bekostiging</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956.817</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956.817</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13.658</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970.475</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12.787</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14.906</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13.766</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11.509</w:t>
            </w:r>
          </w:p>
        </w:tc>
      </w:tr>
      <w:tr w:rsidR="00116216" w:rsidRPr="00AF2642" w:rsidTr="003015DD">
        <w:trPr>
          <w:trHeight w:val="240"/>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w:t>
            </w: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Publieke Omroep (omroepinstellingen)</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887.385</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887.385</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887.385</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r>
      <w:tr w:rsidR="00116216" w:rsidRPr="00AF2642" w:rsidTr="003015DD">
        <w:trPr>
          <w:trHeight w:val="210"/>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Landelijke publieke omroep</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747.489</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747.489</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747.489</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10"/>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Regionale Omroep</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139.896</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139.896</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139.896</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52"/>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w:t>
            </w: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Beheertaken landelijke publieke omroep</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62.113</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62.113</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62.113</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r>
      <w:tr w:rsidR="00116216" w:rsidRPr="00AF2642" w:rsidTr="003015DD">
        <w:trPr>
          <w:trHeight w:val="210"/>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Stichting Omroep Muziek</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15.752</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15.752</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15.752</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190"/>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 xml:space="preserve">Uitzenden en </w:t>
            </w:r>
            <w:proofErr w:type="spellStart"/>
            <w:r w:rsidRPr="00AF2642">
              <w:rPr>
                <w:rFonts w:ascii="Verdana" w:hAnsi="Verdana"/>
                <w:sz w:val="16"/>
                <w:szCs w:val="16"/>
              </w:rPr>
              <w:t>uitzendgereedmaken</w:t>
            </w:r>
            <w:proofErr w:type="spellEnd"/>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25.577</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25.577</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25.577</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420"/>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Nederlands Instituut voor Beeld en Geluid (NIBG)</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20.784</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20.784</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20.784</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02"/>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w:t>
            </w: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Dotaties, bijdragen publieke omroep</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13.220</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13.220</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13.220</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r>
      <w:tr w:rsidR="00116216" w:rsidRPr="00AF2642" w:rsidTr="003015DD">
        <w:trPr>
          <w:trHeight w:val="465"/>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Stimuleringsfonds Nederlandse Culturele Mediaproducties (Mediafonds)</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57"/>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Stimuleringsfonds voor de Journalistiek</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2.119</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2.119</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2.119</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420"/>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 xml:space="preserve">Filmfonds van de omroep en </w:t>
            </w:r>
            <w:proofErr w:type="spellStart"/>
            <w:r w:rsidRPr="00AF2642">
              <w:rPr>
                <w:rFonts w:ascii="Verdana" w:hAnsi="Verdana"/>
                <w:sz w:val="16"/>
                <w:szCs w:val="16"/>
              </w:rPr>
              <w:t>Telefilm</w:t>
            </w:r>
            <w:proofErr w:type="spellEnd"/>
            <w:r w:rsidRPr="00AF2642">
              <w:rPr>
                <w:rFonts w:ascii="Verdana" w:hAnsi="Verdana"/>
                <w:sz w:val="16"/>
                <w:szCs w:val="16"/>
              </w:rPr>
              <w:t xml:space="preserve"> (COBO)</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8.065</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8.065</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8.065</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480"/>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Mediawijsheid Expertisecentrum (Bewust mediagebruik)</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1.498</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1.498</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1.498</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420"/>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Organisatie van Lokale Omroepen in Nederland (OLON)</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1.538</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1.538</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1.538</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10"/>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w:t>
            </w: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Dotatie/onttrekking Algemene Mediareserve</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-6.584</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-6.584</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13.658</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7.074</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12.787</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14.906</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13.766</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11.509</w:t>
            </w:r>
          </w:p>
        </w:tc>
      </w:tr>
      <w:tr w:rsidR="00116216" w:rsidRPr="00AF2642" w:rsidTr="003015DD">
        <w:trPr>
          <w:trHeight w:val="217"/>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w:t>
            </w: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Overige bekostiging media (uit rente AMR)</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683</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683</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683</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22"/>
        </w:trPr>
        <w:tc>
          <w:tcPr>
            <w:tcW w:w="295"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w:t>
            </w: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 xml:space="preserve">Basisinfrastructuur Cultuur 2013-2016 </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r>
      <w:tr w:rsidR="00116216" w:rsidRPr="00AF2642" w:rsidTr="003015DD">
        <w:trPr>
          <w:trHeight w:val="210"/>
        </w:trPr>
        <w:tc>
          <w:tcPr>
            <w:tcW w:w="295"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Vierjaarlijkse instellingen</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0</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10"/>
        </w:trPr>
        <w:tc>
          <w:tcPr>
            <w:tcW w:w="295"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10"/>
        </w:trPr>
        <w:tc>
          <w:tcPr>
            <w:tcW w:w="4334" w:type="dxa"/>
            <w:gridSpan w:val="5"/>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b/>
                <w:bCs/>
                <w:sz w:val="16"/>
                <w:szCs w:val="16"/>
              </w:rPr>
              <w:t>Subsidies</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919</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919</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919</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r>
      <w:tr w:rsidR="00116216" w:rsidRPr="00AF2642" w:rsidTr="003015DD">
        <w:trPr>
          <w:trHeight w:val="210"/>
        </w:trPr>
        <w:tc>
          <w:tcPr>
            <w:tcW w:w="295"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w:t>
            </w:r>
          </w:p>
        </w:tc>
        <w:tc>
          <w:tcPr>
            <w:tcW w:w="3756" w:type="dxa"/>
            <w:gridSpan w:val="3"/>
            <w:tcBorders>
              <w:top w:val="nil"/>
              <w:left w:val="nil"/>
              <w:bottom w:val="nil"/>
              <w:right w:val="nil"/>
            </w:tcBorders>
            <w:shd w:val="clear" w:color="auto" w:fill="auto"/>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Subsidies</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919</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919</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919</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10"/>
        </w:trPr>
        <w:tc>
          <w:tcPr>
            <w:tcW w:w="295"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756" w:type="dxa"/>
            <w:gridSpan w:val="3"/>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10"/>
        </w:trPr>
        <w:tc>
          <w:tcPr>
            <w:tcW w:w="4334" w:type="dxa"/>
            <w:gridSpan w:val="5"/>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b/>
                <w:bCs/>
                <w:sz w:val="16"/>
                <w:szCs w:val="16"/>
              </w:rPr>
              <w:t>Bijdrage aan ZBO's/</w:t>
            </w:r>
            <w:proofErr w:type="spellStart"/>
            <w:r w:rsidRPr="00AF2642">
              <w:rPr>
                <w:rFonts w:ascii="Verdana" w:hAnsi="Verdana"/>
                <w:b/>
                <w:bCs/>
                <w:sz w:val="16"/>
                <w:szCs w:val="16"/>
              </w:rPr>
              <w:t>RWT's</w:t>
            </w:r>
            <w:proofErr w:type="spellEnd"/>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4.928</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4.928</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80</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5.008</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78</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74</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74</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74</w:t>
            </w:r>
          </w:p>
        </w:tc>
      </w:tr>
      <w:tr w:rsidR="00116216" w:rsidRPr="00AF2642" w:rsidTr="003015DD">
        <w:trPr>
          <w:trHeight w:val="210"/>
        </w:trPr>
        <w:tc>
          <w:tcPr>
            <w:tcW w:w="295"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w:t>
            </w:r>
          </w:p>
        </w:tc>
        <w:tc>
          <w:tcPr>
            <w:tcW w:w="3756" w:type="dxa"/>
            <w:gridSpan w:val="3"/>
            <w:tcBorders>
              <w:top w:val="nil"/>
              <w:left w:val="nil"/>
              <w:bottom w:val="nil"/>
              <w:right w:val="nil"/>
            </w:tcBorders>
            <w:shd w:val="clear" w:color="auto" w:fill="auto"/>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 xml:space="preserve">Commissariaat voor de Media </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4.928</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4.928</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80</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5.008</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78</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74</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74</w:t>
            </w: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74</w:t>
            </w:r>
          </w:p>
        </w:tc>
      </w:tr>
      <w:tr w:rsidR="00116216" w:rsidRPr="00AF2642" w:rsidTr="003015DD">
        <w:trPr>
          <w:trHeight w:val="210"/>
        </w:trPr>
        <w:tc>
          <w:tcPr>
            <w:tcW w:w="295"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56" w:type="dxa"/>
            <w:gridSpan w:val="3"/>
            <w:tcBorders>
              <w:top w:val="nil"/>
              <w:left w:val="nil"/>
              <w:bottom w:val="nil"/>
              <w:right w:val="nil"/>
            </w:tcBorders>
            <w:shd w:val="clear" w:color="auto" w:fill="auto"/>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10"/>
        </w:trPr>
        <w:tc>
          <w:tcPr>
            <w:tcW w:w="4334" w:type="dxa"/>
            <w:gridSpan w:val="5"/>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AF2642">
              <w:rPr>
                <w:rFonts w:ascii="Verdana" w:hAnsi="Verdana"/>
                <w:b/>
                <w:bCs/>
                <w:sz w:val="16"/>
                <w:szCs w:val="16"/>
              </w:rPr>
              <w:t>Bijdrage aan (</w:t>
            </w:r>
            <w:proofErr w:type="spellStart"/>
            <w:r w:rsidRPr="00AF2642">
              <w:rPr>
                <w:rFonts w:ascii="Verdana" w:hAnsi="Verdana"/>
                <w:b/>
                <w:bCs/>
                <w:sz w:val="16"/>
                <w:szCs w:val="16"/>
              </w:rPr>
              <w:t>inter</w:t>
            </w:r>
            <w:proofErr w:type="spellEnd"/>
            <w:r w:rsidRPr="00AF2642">
              <w:rPr>
                <w:rFonts w:ascii="Verdana" w:hAnsi="Verdana"/>
                <w:b/>
                <w:bCs/>
                <w:sz w:val="16"/>
                <w:szCs w:val="16"/>
              </w:rPr>
              <w:t>-)nationale organisaties</w:t>
            </w:r>
          </w:p>
        </w:tc>
        <w:tc>
          <w:tcPr>
            <w:tcW w:w="159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35</w:t>
            </w:r>
          </w:p>
        </w:tc>
        <w:tc>
          <w:tcPr>
            <w:tcW w:w="1396"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1168"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35</w:t>
            </w:r>
          </w:p>
        </w:tc>
        <w:tc>
          <w:tcPr>
            <w:tcW w:w="1031"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1031"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35</w:t>
            </w:r>
          </w:p>
        </w:tc>
        <w:tc>
          <w:tcPr>
            <w:tcW w:w="767"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92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92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92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r>
      <w:tr w:rsidR="00116216" w:rsidRPr="00AF2642" w:rsidTr="003015DD">
        <w:trPr>
          <w:trHeight w:val="184"/>
        </w:trPr>
        <w:tc>
          <w:tcPr>
            <w:tcW w:w="295" w:type="dxa"/>
            <w:tcBorders>
              <w:top w:val="nil"/>
              <w:left w:val="nil"/>
              <w:bottom w:val="nil"/>
              <w:right w:val="nil"/>
            </w:tcBorders>
            <w:shd w:val="clear" w:color="auto" w:fill="auto"/>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3" w:type="dxa"/>
            <w:tcBorders>
              <w:top w:val="nil"/>
              <w:left w:val="nil"/>
              <w:bottom w:val="nil"/>
              <w:right w:val="nil"/>
            </w:tcBorders>
            <w:shd w:val="clear" w:color="auto" w:fill="auto"/>
            <w:noWrap/>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w:t>
            </w:r>
          </w:p>
        </w:tc>
        <w:tc>
          <w:tcPr>
            <w:tcW w:w="3756" w:type="dxa"/>
            <w:gridSpan w:val="3"/>
            <w:tcBorders>
              <w:top w:val="nil"/>
              <w:left w:val="nil"/>
              <w:bottom w:val="nil"/>
              <w:right w:val="nil"/>
            </w:tcBorders>
            <w:shd w:val="clear" w:color="auto" w:fill="auto"/>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AF2642">
              <w:rPr>
                <w:rFonts w:ascii="Verdana" w:hAnsi="Verdana"/>
                <w:sz w:val="16"/>
                <w:szCs w:val="16"/>
              </w:rPr>
              <w:t>Uitvoering internationale contributies</w:t>
            </w:r>
          </w:p>
        </w:tc>
        <w:tc>
          <w:tcPr>
            <w:tcW w:w="159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35</w:t>
            </w:r>
          </w:p>
        </w:tc>
        <w:tc>
          <w:tcPr>
            <w:tcW w:w="1396"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35</w:t>
            </w: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AF2642">
              <w:rPr>
                <w:rFonts w:ascii="Verdana" w:hAnsi="Verdana"/>
                <w:sz w:val="16"/>
                <w:szCs w:val="16"/>
              </w:rPr>
              <w:t>35</w:t>
            </w:r>
          </w:p>
        </w:tc>
        <w:tc>
          <w:tcPr>
            <w:tcW w:w="767"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23" w:type="dxa"/>
            <w:tcBorders>
              <w:top w:val="nil"/>
              <w:left w:val="nil"/>
              <w:bottom w:val="nil"/>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AF2642" w:rsidTr="003015DD">
        <w:trPr>
          <w:trHeight w:val="210"/>
        </w:trPr>
        <w:tc>
          <w:tcPr>
            <w:tcW w:w="4334" w:type="dxa"/>
            <w:gridSpan w:val="5"/>
            <w:tcBorders>
              <w:top w:val="single" w:sz="4" w:space="0" w:color="auto"/>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AF2642">
              <w:rPr>
                <w:rFonts w:ascii="Verdana" w:hAnsi="Verdana"/>
                <w:b/>
                <w:bCs/>
                <w:sz w:val="16"/>
                <w:szCs w:val="16"/>
              </w:rPr>
              <w:t>Ontvangsten</w:t>
            </w:r>
          </w:p>
        </w:tc>
        <w:tc>
          <w:tcPr>
            <w:tcW w:w="1593" w:type="dxa"/>
            <w:tcBorders>
              <w:top w:val="single" w:sz="4" w:space="0" w:color="auto"/>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199.500</w:t>
            </w:r>
          </w:p>
        </w:tc>
        <w:tc>
          <w:tcPr>
            <w:tcW w:w="1396" w:type="dxa"/>
            <w:tcBorders>
              <w:top w:val="single" w:sz="4" w:space="0" w:color="auto"/>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0</w:t>
            </w:r>
          </w:p>
        </w:tc>
        <w:tc>
          <w:tcPr>
            <w:tcW w:w="1168" w:type="dxa"/>
            <w:tcBorders>
              <w:top w:val="single" w:sz="4" w:space="0" w:color="auto"/>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199.500</w:t>
            </w:r>
          </w:p>
        </w:tc>
        <w:tc>
          <w:tcPr>
            <w:tcW w:w="1031" w:type="dxa"/>
            <w:tcBorders>
              <w:top w:val="single" w:sz="4" w:space="0" w:color="auto"/>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AF2642">
              <w:rPr>
                <w:rFonts w:ascii="Verdana" w:hAnsi="Verdana"/>
                <w:b/>
                <w:bCs/>
                <w:sz w:val="16"/>
                <w:szCs w:val="16"/>
              </w:rPr>
              <w:t> </w:t>
            </w:r>
          </w:p>
        </w:tc>
        <w:tc>
          <w:tcPr>
            <w:tcW w:w="1031" w:type="dxa"/>
            <w:tcBorders>
              <w:top w:val="single" w:sz="4" w:space="0" w:color="auto"/>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AF2642">
              <w:rPr>
                <w:rFonts w:ascii="Verdana" w:hAnsi="Verdana"/>
                <w:b/>
                <w:bCs/>
                <w:sz w:val="16"/>
                <w:szCs w:val="16"/>
              </w:rPr>
              <w:t>199.500</w:t>
            </w:r>
          </w:p>
        </w:tc>
        <w:tc>
          <w:tcPr>
            <w:tcW w:w="767" w:type="dxa"/>
            <w:tcBorders>
              <w:top w:val="single" w:sz="4" w:space="0" w:color="auto"/>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AF2642">
              <w:rPr>
                <w:rFonts w:ascii="Verdana" w:hAnsi="Verdana"/>
                <w:b/>
                <w:bCs/>
                <w:sz w:val="16"/>
                <w:szCs w:val="16"/>
              </w:rPr>
              <w:t> </w:t>
            </w:r>
          </w:p>
        </w:tc>
        <w:tc>
          <w:tcPr>
            <w:tcW w:w="923" w:type="dxa"/>
            <w:tcBorders>
              <w:top w:val="single" w:sz="4" w:space="0" w:color="auto"/>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AF2642">
              <w:rPr>
                <w:rFonts w:ascii="Verdana" w:hAnsi="Verdana"/>
                <w:b/>
                <w:bCs/>
                <w:sz w:val="16"/>
                <w:szCs w:val="16"/>
              </w:rPr>
              <w:t> </w:t>
            </w:r>
          </w:p>
        </w:tc>
        <w:tc>
          <w:tcPr>
            <w:tcW w:w="923" w:type="dxa"/>
            <w:tcBorders>
              <w:top w:val="single" w:sz="4" w:space="0" w:color="auto"/>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AF2642">
              <w:rPr>
                <w:rFonts w:ascii="Verdana" w:hAnsi="Verdana"/>
                <w:b/>
                <w:bCs/>
                <w:sz w:val="16"/>
                <w:szCs w:val="16"/>
              </w:rPr>
              <w:t> </w:t>
            </w:r>
          </w:p>
        </w:tc>
        <w:tc>
          <w:tcPr>
            <w:tcW w:w="923" w:type="dxa"/>
            <w:tcBorders>
              <w:top w:val="single" w:sz="4" w:space="0" w:color="auto"/>
              <w:left w:val="nil"/>
              <w:bottom w:val="single" w:sz="4" w:space="0" w:color="auto"/>
              <w:right w:val="nil"/>
            </w:tcBorders>
            <w:shd w:val="clear" w:color="auto" w:fill="auto"/>
            <w:noWrap/>
            <w:vAlign w:val="bottom"/>
            <w:hideMark/>
          </w:tcPr>
          <w:p w:rsidR="00116216" w:rsidRPr="00AF264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AF2642">
              <w:rPr>
                <w:rFonts w:ascii="Verdana" w:hAnsi="Verdana"/>
                <w:b/>
                <w:bCs/>
                <w:sz w:val="16"/>
                <w:szCs w:val="16"/>
              </w:rPr>
              <w:t> </w:t>
            </w:r>
          </w:p>
        </w:tc>
      </w:tr>
    </w:tbl>
    <w:p w:rsidR="00116216" w:rsidRPr="00CB3D5A" w:rsidRDefault="00116216" w:rsidP="00116216">
      <w:pPr>
        <w:spacing w:line="360" w:lineRule="auto"/>
        <w:rPr>
          <w:rFonts w:ascii="Verdana" w:hAnsi="Verdana" w:cs="Arial"/>
          <w:sz w:val="20"/>
        </w:rPr>
      </w:pPr>
    </w:p>
    <w:p w:rsidR="00116216" w:rsidRPr="00CB3D5A" w:rsidRDefault="00116216" w:rsidP="00116216">
      <w:pPr>
        <w:spacing w:line="360" w:lineRule="auto"/>
        <w:rPr>
          <w:rFonts w:ascii="Verdana" w:hAnsi="Verdana"/>
          <w:sz w:val="20"/>
        </w:rPr>
      </w:pPr>
      <w:r w:rsidRPr="00CB3D5A">
        <w:rPr>
          <w:rFonts w:ascii="Verdana" w:hAnsi="Verdana"/>
          <w:sz w:val="20"/>
        </w:rPr>
        <w:t xml:space="preserve">In de kolom “Mutaties </w:t>
      </w:r>
      <w:r>
        <w:rPr>
          <w:rFonts w:ascii="Verdana" w:hAnsi="Verdana"/>
          <w:sz w:val="20"/>
        </w:rPr>
        <w:t>eerste</w:t>
      </w:r>
      <w:r w:rsidRPr="00CB3D5A">
        <w:rPr>
          <w:rFonts w:ascii="Verdana" w:hAnsi="Verdana"/>
          <w:sz w:val="20"/>
        </w:rPr>
        <w:t xml:space="preserve"> suppletoire begroting 201</w:t>
      </w:r>
      <w:r>
        <w:rPr>
          <w:rFonts w:ascii="Verdana" w:hAnsi="Verdana"/>
          <w:sz w:val="20"/>
        </w:rPr>
        <w:t>7</w:t>
      </w:r>
      <w:r w:rsidRPr="00CB3D5A">
        <w:rPr>
          <w:rFonts w:ascii="Verdana" w:hAnsi="Verdana"/>
          <w:sz w:val="20"/>
        </w:rPr>
        <w:t xml:space="preserve">” worden de mutaties ten opzichte van de “Stand </w:t>
      </w:r>
      <w:r>
        <w:rPr>
          <w:rFonts w:ascii="Verdana" w:hAnsi="Verdana"/>
          <w:sz w:val="20"/>
        </w:rPr>
        <w:t>vastgestelde</w:t>
      </w:r>
      <w:r w:rsidRPr="00CB3D5A">
        <w:rPr>
          <w:rFonts w:ascii="Verdana" w:hAnsi="Verdana"/>
          <w:sz w:val="20"/>
        </w:rPr>
        <w:t xml:space="preserve"> begroting 201</w:t>
      </w:r>
      <w:r>
        <w:rPr>
          <w:rFonts w:ascii="Verdana" w:hAnsi="Verdana"/>
          <w:sz w:val="20"/>
        </w:rPr>
        <w:t>7</w:t>
      </w:r>
      <w:r w:rsidRPr="00CB3D5A">
        <w:rPr>
          <w:rFonts w:ascii="Verdana" w:hAnsi="Verdana"/>
          <w:sz w:val="20"/>
        </w:rPr>
        <w:t>” weergegeven. Hieronder worden de bel</w:t>
      </w:r>
      <w:r>
        <w:rPr>
          <w:rFonts w:ascii="Verdana" w:hAnsi="Verdana"/>
          <w:sz w:val="20"/>
        </w:rPr>
        <w:t>angrijkste mutaties toegelicht.</w:t>
      </w:r>
    </w:p>
    <w:p w:rsidR="00116216" w:rsidRPr="00CB3D5A" w:rsidRDefault="00116216" w:rsidP="00116216">
      <w:pPr>
        <w:spacing w:line="360" w:lineRule="auto"/>
        <w:rPr>
          <w:rFonts w:ascii="Verdana" w:hAnsi="Verdana"/>
          <w:sz w:val="20"/>
        </w:rPr>
      </w:pPr>
    </w:p>
    <w:p w:rsidR="00116216" w:rsidRPr="00CB3D5A" w:rsidRDefault="00116216" w:rsidP="00116216">
      <w:pPr>
        <w:spacing w:line="360" w:lineRule="auto"/>
        <w:rPr>
          <w:rFonts w:ascii="Verdana" w:hAnsi="Verdana"/>
          <w:i/>
          <w:sz w:val="20"/>
        </w:rPr>
      </w:pPr>
      <w:r w:rsidRPr="00CB3D5A">
        <w:rPr>
          <w:rFonts w:ascii="Verdana" w:hAnsi="Verdana"/>
          <w:i/>
          <w:sz w:val="20"/>
        </w:rPr>
        <w:t>Toelichting mutaties:</w:t>
      </w:r>
    </w:p>
    <w:p w:rsidR="00116216" w:rsidRPr="00CB3D5A" w:rsidRDefault="00116216" w:rsidP="00116216">
      <w:pPr>
        <w:spacing w:line="360" w:lineRule="auto"/>
        <w:rPr>
          <w:rFonts w:ascii="Verdana" w:hAnsi="Verdana"/>
          <w:sz w:val="20"/>
        </w:rPr>
      </w:pPr>
    </w:p>
    <w:p w:rsidR="00116216" w:rsidRPr="00CB3D5A" w:rsidRDefault="00116216" w:rsidP="00116216">
      <w:pPr>
        <w:spacing w:line="360" w:lineRule="auto"/>
        <w:rPr>
          <w:rFonts w:ascii="Verdana" w:hAnsi="Verdana"/>
          <w:b/>
          <w:sz w:val="20"/>
        </w:rPr>
      </w:pPr>
      <w:r w:rsidRPr="00CB3D5A">
        <w:rPr>
          <w:rFonts w:ascii="Verdana" w:hAnsi="Verdana"/>
          <w:b/>
          <w:sz w:val="20"/>
        </w:rPr>
        <w:t>Verplichtingen</w:t>
      </w:r>
    </w:p>
    <w:p w:rsidR="00116216" w:rsidRPr="00216C73" w:rsidRDefault="00116216" w:rsidP="00116216">
      <w:pPr>
        <w:spacing w:line="360" w:lineRule="auto"/>
        <w:rPr>
          <w:rFonts w:ascii="Verdana" w:hAnsi="Verdana" w:cs="Arial"/>
          <w:sz w:val="20"/>
        </w:rPr>
      </w:pPr>
      <w:r w:rsidRPr="00794CBF">
        <w:rPr>
          <w:rFonts w:ascii="Verdana" w:hAnsi="Verdana"/>
          <w:sz w:val="20"/>
        </w:rPr>
        <w:t xml:space="preserve">De verplichtingen worden met € </w:t>
      </w:r>
      <w:r>
        <w:rPr>
          <w:rFonts w:ascii="Verdana" w:hAnsi="Verdana"/>
          <w:sz w:val="20"/>
        </w:rPr>
        <w:t>13,7</w:t>
      </w:r>
      <w:r w:rsidRPr="00794CBF">
        <w:rPr>
          <w:rFonts w:ascii="Verdana" w:hAnsi="Verdana"/>
          <w:sz w:val="20"/>
        </w:rPr>
        <w:t xml:space="preserve"> miljoen verh</w:t>
      </w:r>
      <w:r>
        <w:rPr>
          <w:rFonts w:ascii="Verdana" w:hAnsi="Verdana"/>
          <w:sz w:val="20"/>
        </w:rPr>
        <w:t xml:space="preserve">oogd. Er is geen </w:t>
      </w:r>
      <w:r w:rsidRPr="00234FA8">
        <w:rPr>
          <w:rFonts w:ascii="Verdana" w:hAnsi="Verdana" w:cs="Arial"/>
          <w:sz w:val="20"/>
        </w:rPr>
        <w:t xml:space="preserve">verschil tussen de </w:t>
      </w:r>
      <w:r w:rsidRPr="00216C73">
        <w:rPr>
          <w:rFonts w:ascii="Verdana" w:hAnsi="Verdana" w:cs="Arial"/>
          <w:sz w:val="20"/>
        </w:rPr>
        <w:t>verplichtingen- en uitgavenmutatie</w:t>
      </w:r>
      <w:r>
        <w:rPr>
          <w:rFonts w:ascii="Verdana" w:hAnsi="Verdana" w:cs="Arial"/>
          <w:sz w:val="20"/>
        </w:rPr>
        <w:t>s.</w:t>
      </w:r>
    </w:p>
    <w:p w:rsidR="00116216" w:rsidRPr="00CB3D5A" w:rsidRDefault="00116216" w:rsidP="00116216">
      <w:pPr>
        <w:spacing w:line="360" w:lineRule="auto"/>
        <w:rPr>
          <w:rFonts w:ascii="Verdana" w:hAnsi="Verdana"/>
          <w:b/>
          <w:sz w:val="20"/>
        </w:rPr>
      </w:pPr>
    </w:p>
    <w:p w:rsidR="00116216" w:rsidRPr="00CB3D5A" w:rsidRDefault="00116216" w:rsidP="00116216">
      <w:pPr>
        <w:spacing w:line="360" w:lineRule="auto"/>
        <w:rPr>
          <w:rFonts w:ascii="Verdana" w:hAnsi="Verdana"/>
          <w:b/>
          <w:sz w:val="20"/>
        </w:rPr>
      </w:pPr>
      <w:r w:rsidRPr="00CB3D5A">
        <w:rPr>
          <w:rFonts w:ascii="Verdana" w:hAnsi="Verdana"/>
          <w:b/>
          <w:sz w:val="20"/>
        </w:rPr>
        <w:t>Uitgaven</w:t>
      </w:r>
    </w:p>
    <w:p w:rsidR="00116216" w:rsidRPr="00CB3D5A" w:rsidRDefault="00116216" w:rsidP="00116216">
      <w:pPr>
        <w:spacing w:line="360" w:lineRule="auto"/>
        <w:rPr>
          <w:rFonts w:ascii="Verdana" w:hAnsi="Verdana"/>
          <w:i/>
          <w:sz w:val="20"/>
        </w:rPr>
      </w:pPr>
      <w:r w:rsidRPr="00CB3D5A">
        <w:rPr>
          <w:rFonts w:ascii="Verdana" w:hAnsi="Verdana"/>
          <w:i/>
          <w:sz w:val="20"/>
        </w:rPr>
        <w:t>Toelichting per instrument:</w:t>
      </w:r>
    </w:p>
    <w:p w:rsidR="00116216" w:rsidRPr="00CB3D5A" w:rsidRDefault="00116216" w:rsidP="00116216">
      <w:pPr>
        <w:spacing w:line="360" w:lineRule="auto"/>
        <w:rPr>
          <w:rFonts w:ascii="Verdana" w:hAnsi="Verdana"/>
          <w:i/>
          <w:sz w:val="20"/>
        </w:rPr>
      </w:pPr>
      <w:r w:rsidRPr="00CB3D5A">
        <w:rPr>
          <w:rFonts w:ascii="Verdana" w:hAnsi="Verdana"/>
          <w:i/>
          <w:sz w:val="20"/>
        </w:rPr>
        <w:t>Bekostiging</w:t>
      </w:r>
    </w:p>
    <w:p w:rsidR="00116216" w:rsidRDefault="00116216" w:rsidP="00116216">
      <w:pPr>
        <w:pStyle w:val="Lijstalinea"/>
        <w:numPr>
          <w:ilvl w:val="0"/>
          <w:numId w:val="14"/>
        </w:numPr>
        <w:spacing w:line="360" w:lineRule="auto"/>
      </w:pPr>
      <w:r w:rsidRPr="00CA2B51">
        <w:rPr>
          <w:rFonts w:ascii="Verdana" w:hAnsi="Verdana"/>
          <w:sz w:val="20"/>
        </w:rPr>
        <w:t>Het budget voor Dotatie/onttrekking Algemene mediareserve wordt met € 13,7 miljoen verhoogd. Dit betreft de volgende mutaties;</w:t>
      </w:r>
    </w:p>
    <w:p w:rsidR="00116216" w:rsidRPr="00CA2B51" w:rsidRDefault="00116216" w:rsidP="00116216">
      <w:pPr>
        <w:pStyle w:val="Lijstalinea"/>
        <w:numPr>
          <w:ilvl w:val="1"/>
          <w:numId w:val="14"/>
        </w:numPr>
        <w:spacing w:line="360" w:lineRule="auto"/>
        <w:rPr>
          <w:rFonts w:ascii="Verdana" w:hAnsi="Verdana"/>
          <w:sz w:val="20"/>
        </w:rPr>
      </w:pPr>
      <w:r w:rsidRPr="00CA2B51">
        <w:rPr>
          <w:rFonts w:ascii="Verdana" w:hAnsi="Verdana"/>
          <w:sz w:val="20"/>
        </w:rPr>
        <w:t>Een verhoging met € 4,1 miljoen door de prijs</w:t>
      </w:r>
      <w:r>
        <w:rPr>
          <w:rFonts w:ascii="Verdana" w:hAnsi="Verdana"/>
          <w:sz w:val="20"/>
        </w:rPr>
        <w:t>bijstelling tranche</w:t>
      </w:r>
      <w:r w:rsidRPr="00CA2B51">
        <w:rPr>
          <w:rFonts w:ascii="Verdana" w:hAnsi="Verdana"/>
          <w:sz w:val="20"/>
        </w:rPr>
        <w:t xml:space="preserve"> 2017. Bij Miljoenennota zal dit bedrag worden </w:t>
      </w:r>
      <w:proofErr w:type="spellStart"/>
      <w:r w:rsidRPr="00CA2B51">
        <w:rPr>
          <w:rFonts w:ascii="Verdana" w:hAnsi="Verdana"/>
          <w:sz w:val="20"/>
        </w:rPr>
        <w:t>doorverdeeld</w:t>
      </w:r>
      <w:proofErr w:type="spellEnd"/>
      <w:r w:rsidRPr="00CA2B51">
        <w:rPr>
          <w:rFonts w:ascii="Verdana" w:hAnsi="Verdana"/>
          <w:sz w:val="20"/>
        </w:rPr>
        <w:t xml:space="preserve"> naar de andere budgetten binnen dit instrument.</w:t>
      </w:r>
    </w:p>
    <w:p w:rsidR="00116216" w:rsidRDefault="00116216" w:rsidP="00116216">
      <w:pPr>
        <w:pStyle w:val="Lijstalinea"/>
        <w:numPr>
          <w:ilvl w:val="1"/>
          <w:numId w:val="14"/>
        </w:numPr>
        <w:spacing w:line="360" w:lineRule="auto"/>
      </w:pPr>
      <w:r w:rsidRPr="00CA2B51">
        <w:rPr>
          <w:rFonts w:ascii="Verdana" w:hAnsi="Verdana"/>
          <w:sz w:val="20"/>
        </w:rPr>
        <w:t xml:space="preserve">Een verhoging met € 9,5 miljoen </w:t>
      </w:r>
      <w:r w:rsidRPr="00323022">
        <w:rPr>
          <w:rFonts w:ascii="Verdana" w:hAnsi="Verdana"/>
          <w:sz w:val="20"/>
        </w:rPr>
        <w:t>ter dekking van het tekort op de wettelijke prijsindexatie,</w:t>
      </w:r>
      <w:r>
        <w:rPr>
          <w:rFonts w:ascii="Verdana" w:hAnsi="Verdana"/>
          <w:sz w:val="20"/>
        </w:rPr>
        <w:t xml:space="preserve"> </w:t>
      </w:r>
      <w:r w:rsidRPr="00CA2B51">
        <w:rPr>
          <w:rFonts w:ascii="Verdana" w:hAnsi="Verdana"/>
          <w:sz w:val="20"/>
        </w:rPr>
        <w:t>o</w:t>
      </w:r>
      <w:r>
        <w:rPr>
          <w:rFonts w:ascii="Verdana" w:hAnsi="Verdana"/>
          <w:sz w:val="20"/>
        </w:rPr>
        <w:t xml:space="preserve">pgelopen in </w:t>
      </w:r>
      <w:r w:rsidRPr="00CA2B51">
        <w:rPr>
          <w:rFonts w:ascii="Verdana" w:hAnsi="Verdana"/>
          <w:sz w:val="20"/>
        </w:rPr>
        <w:t>de jaren 2015 en 2016.</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cs="Arial"/>
          <w:b/>
          <w:sz w:val="20"/>
        </w:rPr>
      </w:pPr>
      <w:r>
        <w:rPr>
          <w:rFonts w:ascii="Verdana" w:hAnsi="Verdana" w:cs="Arial"/>
          <w:b/>
          <w:sz w:val="20"/>
        </w:rPr>
        <w:br w:type="page"/>
      </w:r>
    </w:p>
    <w:p w:rsidR="00116216" w:rsidRPr="004255DA" w:rsidRDefault="00116216" w:rsidP="00116216">
      <w:pPr>
        <w:spacing w:line="360" w:lineRule="auto"/>
        <w:rPr>
          <w:rFonts w:ascii="Verdana" w:hAnsi="Verdana" w:cs="Arial"/>
          <w:b/>
          <w:sz w:val="20"/>
        </w:rPr>
      </w:pPr>
      <w:r w:rsidRPr="004255DA">
        <w:rPr>
          <w:rFonts w:ascii="Verdana" w:hAnsi="Verdana" w:cs="Arial"/>
          <w:b/>
          <w:sz w:val="20"/>
        </w:rPr>
        <w:lastRenderedPageBreak/>
        <w:t>Artikel 16. Onderzoek en wetenschapsbeleid</w:t>
      </w:r>
    </w:p>
    <w:p w:rsidR="00116216" w:rsidRPr="004255DA" w:rsidRDefault="00116216" w:rsidP="00116216">
      <w:pPr>
        <w:spacing w:line="360" w:lineRule="auto"/>
        <w:rPr>
          <w:rFonts w:ascii="Verdana" w:hAnsi="Verdana" w:cs="Arial"/>
          <w:sz w:val="20"/>
        </w:rPr>
      </w:pPr>
    </w:p>
    <w:p w:rsidR="00116216" w:rsidRPr="004255DA" w:rsidRDefault="00116216" w:rsidP="00116216">
      <w:pPr>
        <w:spacing w:line="360" w:lineRule="auto"/>
        <w:rPr>
          <w:rFonts w:ascii="Verdana" w:hAnsi="Verdana" w:cs="Arial"/>
          <w:i/>
          <w:sz w:val="20"/>
        </w:rPr>
      </w:pPr>
      <w:r w:rsidRPr="004255DA">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30"/>
        <w:gridCol w:w="268"/>
        <w:gridCol w:w="2146"/>
        <w:gridCol w:w="221"/>
        <w:gridCol w:w="1935"/>
        <w:gridCol w:w="1593"/>
        <w:gridCol w:w="1397"/>
        <w:gridCol w:w="1168"/>
        <w:gridCol w:w="1033"/>
        <w:gridCol w:w="1052"/>
        <w:gridCol w:w="798"/>
        <w:gridCol w:w="767"/>
        <w:gridCol w:w="767"/>
        <w:gridCol w:w="769"/>
      </w:tblGrid>
      <w:tr w:rsidR="00116216" w:rsidRPr="00196FEC" w:rsidTr="003015DD">
        <w:trPr>
          <w:trHeight w:val="210"/>
        </w:trPr>
        <w:tc>
          <w:tcPr>
            <w:tcW w:w="5000" w:type="pct"/>
            <w:gridSpan w:val="14"/>
            <w:tcBorders>
              <w:top w:val="single" w:sz="4" w:space="0" w:color="auto"/>
              <w:left w:val="nil"/>
              <w:bottom w:val="single" w:sz="4" w:space="0" w:color="auto"/>
              <w:right w:val="nil"/>
            </w:tcBorders>
            <w:shd w:val="clear" w:color="auto" w:fill="auto"/>
            <w:noWrap/>
            <w:vAlign w:val="center"/>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96FEC">
              <w:rPr>
                <w:rFonts w:ascii="Verdana" w:hAnsi="Verdana"/>
                <w:b/>
                <w:bCs/>
                <w:sz w:val="16"/>
                <w:szCs w:val="16"/>
              </w:rPr>
              <w:t>Budgettaire gevolgen van beleid, Beleidsartikel 16 (Eerste suppletoire begroting) (bedragen x € 1.000)</w:t>
            </w:r>
          </w:p>
        </w:tc>
      </w:tr>
      <w:tr w:rsidR="00116216" w:rsidRPr="00196FEC" w:rsidTr="003015DD">
        <w:trPr>
          <w:trHeight w:val="885"/>
        </w:trPr>
        <w:tc>
          <w:tcPr>
            <w:tcW w:w="935" w:type="pct"/>
            <w:gridSpan w:val="3"/>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 </w:t>
            </w:r>
          </w:p>
        </w:tc>
        <w:tc>
          <w:tcPr>
            <w:tcW w:w="78"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 </w:t>
            </w:r>
          </w:p>
        </w:tc>
        <w:tc>
          <w:tcPr>
            <w:tcW w:w="684"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 </w:t>
            </w:r>
          </w:p>
        </w:tc>
        <w:tc>
          <w:tcPr>
            <w:tcW w:w="563"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Ontwerpbegroting 2017</w:t>
            </w:r>
          </w:p>
        </w:tc>
        <w:tc>
          <w:tcPr>
            <w:tcW w:w="494"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 xml:space="preserve">Mutaties via </w:t>
            </w:r>
            <w:proofErr w:type="spellStart"/>
            <w:r w:rsidRPr="00196FEC">
              <w:rPr>
                <w:rFonts w:ascii="Verdana" w:hAnsi="Verdana"/>
                <w:sz w:val="16"/>
                <w:szCs w:val="16"/>
              </w:rPr>
              <w:t>NvW</w:t>
            </w:r>
            <w:proofErr w:type="spellEnd"/>
            <w:r w:rsidRPr="00196FEC">
              <w:rPr>
                <w:rFonts w:ascii="Verdana" w:hAnsi="Verdana"/>
                <w:sz w:val="16"/>
                <w:szCs w:val="16"/>
              </w:rPr>
              <w:t>, ISB, motie en amendementen</w:t>
            </w:r>
          </w:p>
        </w:tc>
        <w:tc>
          <w:tcPr>
            <w:tcW w:w="413"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Vastgestelde begroting 2017</w:t>
            </w:r>
          </w:p>
        </w:tc>
        <w:tc>
          <w:tcPr>
            <w:tcW w:w="365"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Mutaties 1e suppletoire begroting 2017</w:t>
            </w:r>
          </w:p>
        </w:tc>
        <w:tc>
          <w:tcPr>
            <w:tcW w:w="372"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Stand 1e suppletoire begroting 2017</w:t>
            </w:r>
          </w:p>
        </w:tc>
        <w:tc>
          <w:tcPr>
            <w:tcW w:w="282"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196FEC">
              <w:rPr>
                <w:rFonts w:ascii="Verdana" w:hAnsi="Verdana"/>
                <w:sz w:val="16"/>
                <w:szCs w:val="16"/>
              </w:rPr>
              <w:t>Mutatie 2018</w:t>
            </w:r>
          </w:p>
        </w:tc>
        <w:tc>
          <w:tcPr>
            <w:tcW w:w="271"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196FEC">
              <w:rPr>
                <w:rFonts w:ascii="Verdana" w:hAnsi="Verdana"/>
                <w:sz w:val="16"/>
                <w:szCs w:val="16"/>
              </w:rPr>
              <w:t>Mutatie 2019</w:t>
            </w:r>
          </w:p>
        </w:tc>
        <w:tc>
          <w:tcPr>
            <w:tcW w:w="271"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196FEC">
              <w:rPr>
                <w:rFonts w:ascii="Verdana" w:hAnsi="Verdana"/>
                <w:sz w:val="16"/>
                <w:szCs w:val="16"/>
              </w:rPr>
              <w:t>Mutatie 2020</w:t>
            </w:r>
          </w:p>
        </w:tc>
        <w:tc>
          <w:tcPr>
            <w:tcW w:w="271"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196FEC">
              <w:rPr>
                <w:rFonts w:ascii="Verdana" w:hAnsi="Verdana"/>
                <w:sz w:val="16"/>
                <w:szCs w:val="16"/>
              </w:rPr>
              <w:t>Mutatie 2021</w:t>
            </w:r>
          </w:p>
        </w:tc>
      </w:tr>
      <w:tr w:rsidR="00116216" w:rsidRPr="00196FEC" w:rsidTr="003015DD">
        <w:trPr>
          <w:trHeight w:val="203"/>
        </w:trPr>
        <w:tc>
          <w:tcPr>
            <w:tcW w:w="1696" w:type="pct"/>
            <w:gridSpan w:val="5"/>
            <w:tcBorders>
              <w:top w:val="nil"/>
              <w:left w:val="nil"/>
              <w:bottom w:val="nil"/>
              <w:right w:val="nil"/>
            </w:tcBorders>
            <w:shd w:val="clear" w:color="auto" w:fill="auto"/>
            <w:noWrap/>
            <w:vAlign w:val="center"/>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96FEC">
              <w:rPr>
                <w:rFonts w:ascii="Verdana" w:hAnsi="Verdana"/>
                <w:b/>
                <w:bCs/>
                <w:sz w:val="16"/>
                <w:szCs w:val="16"/>
              </w:rPr>
              <w:t>Verplichtingen</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967.006</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967.006</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98.114</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1.065.120</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32.003</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21.492</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20.116</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20.901</w:t>
            </w:r>
          </w:p>
        </w:tc>
      </w:tr>
      <w:tr w:rsidR="00116216" w:rsidRPr="00196FEC" w:rsidTr="003015DD">
        <w:trPr>
          <w:trHeight w:val="203"/>
        </w:trPr>
        <w:tc>
          <w:tcPr>
            <w:tcW w:w="1696" w:type="pct"/>
            <w:gridSpan w:val="5"/>
            <w:tcBorders>
              <w:top w:val="nil"/>
              <w:left w:val="nil"/>
              <w:bottom w:val="single" w:sz="4" w:space="0" w:color="auto"/>
              <w:right w:val="nil"/>
            </w:tcBorders>
            <w:shd w:val="clear" w:color="auto" w:fill="auto"/>
            <w:noWrap/>
            <w:vAlign w:val="center"/>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Cs/>
                <w:sz w:val="16"/>
                <w:szCs w:val="16"/>
              </w:rPr>
            </w:pPr>
            <w:r w:rsidRPr="00196FEC">
              <w:rPr>
                <w:rFonts w:ascii="Verdana" w:hAnsi="Verdana"/>
                <w:bCs/>
                <w:sz w:val="16"/>
                <w:szCs w:val="16"/>
              </w:rPr>
              <w:t>waarvan garantieverplichting</w:t>
            </w:r>
          </w:p>
        </w:tc>
        <w:tc>
          <w:tcPr>
            <w:tcW w:w="563" w:type="pct"/>
            <w:tcBorders>
              <w:top w:val="nil"/>
              <w:left w:val="nil"/>
              <w:bottom w:val="single" w:sz="4" w:space="0" w:color="auto"/>
              <w:right w:val="nil"/>
            </w:tcBorders>
            <w:shd w:val="clear" w:color="auto" w:fill="auto"/>
            <w:noWrap/>
            <w:vAlign w:val="bottom"/>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Cs/>
                <w:sz w:val="16"/>
                <w:szCs w:val="16"/>
              </w:rPr>
            </w:pPr>
          </w:p>
        </w:tc>
        <w:tc>
          <w:tcPr>
            <w:tcW w:w="494" w:type="pct"/>
            <w:tcBorders>
              <w:top w:val="nil"/>
              <w:left w:val="nil"/>
              <w:bottom w:val="single" w:sz="4" w:space="0" w:color="auto"/>
              <w:right w:val="nil"/>
            </w:tcBorders>
            <w:shd w:val="clear" w:color="auto" w:fill="auto"/>
            <w:noWrap/>
            <w:vAlign w:val="bottom"/>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Cs/>
                <w:sz w:val="16"/>
                <w:szCs w:val="16"/>
              </w:rPr>
            </w:pPr>
          </w:p>
        </w:tc>
        <w:tc>
          <w:tcPr>
            <w:tcW w:w="413" w:type="pct"/>
            <w:tcBorders>
              <w:top w:val="nil"/>
              <w:left w:val="nil"/>
              <w:bottom w:val="single" w:sz="4" w:space="0" w:color="auto"/>
              <w:right w:val="nil"/>
            </w:tcBorders>
            <w:shd w:val="clear" w:color="auto" w:fill="auto"/>
            <w:noWrap/>
            <w:vAlign w:val="bottom"/>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Cs/>
                <w:sz w:val="16"/>
                <w:szCs w:val="16"/>
              </w:rPr>
            </w:pPr>
          </w:p>
        </w:tc>
        <w:tc>
          <w:tcPr>
            <w:tcW w:w="365" w:type="pct"/>
            <w:tcBorders>
              <w:top w:val="nil"/>
              <w:left w:val="nil"/>
              <w:bottom w:val="single" w:sz="4" w:space="0" w:color="auto"/>
              <w:right w:val="nil"/>
            </w:tcBorders>
            <w:shd w:val="clear" w:color="auto" w:fill="auto"/>
            <w:noWrap/>
            <w:vAlign w:val="bottom"/>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Cs/>
                <w:sz w:val="16"/>
                <w:szCs w:val="16"/>
              </w:rPr>
            </w:pPr>
          </w:p>
        </w:tc>
        <w:tc>
          <w:tcPr>
            <w:tcW w:w="372" w:type="pct"/>
            <w:tcBorders>
              <w:top w:val="nil"/>
              <w:left w:val="nil"/>
              <w:bottom w:val="single" w:sz="4" w:space="0" w:color="auto"/>
              <w:right w:val="nil"/>
            </w:tcBorders>
            <w:shd w:val="clear" w:color="auto" w:fill="auto"/>
            <w:noWrap/>
            <w:vAlign w:val="bottom"/>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Cs/>
                <w:sz w:val="16"/>
                <w:szCs w:val="16"/>
              </w:rPr>
            </w:pPr>
          </w:p>
        </w:tc>
        <w:tc>
          <w:tcPr>
            <w:tcW w:w="282" w:type="pct"/>
            <w:tcBorders>
              <w:top w:val="nil"/>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Cs/>
                <w:sz w:val="16"/>
                <w:szCs w:val="16"/>
              </w:rPr>
            </w:pPr>
            <w:r w:rsidRPr="00196FEC">
              <w:rPr>
                <w:rFonts w:ascii="Verdana" w:hAnsi="Verdana"/>
                <w:bCs/>
                <w:sz w:val="16"/>
                <w:szCs w:val="16"/>
              </w:rPr>
              <w:t> </w:t>
            </w:r>
          </w:p>
        </w:tc>
        <w:tc>
          <w:tcPr>
            <w:tcW w:w="271" w:type="pct"/>
            <w:tcBorders>
              <w:top w:val="nil"/>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Cs/>
                <w:sz w:val="16"/>
                <w:szCs w:val="16"/>
              </w:rPr>
            </w:pPr>
            <w:r w:rsidRPr="00196FEC">
              <w:rPr>
                <w:rFonts w:ascii="Verdana" w:hAnsi="Verdana"/>
                <w:bCs/>
                <w:sz w:val="16"/>
                <w:szCs w:val="16"/>
              </w:rPr>
              <w:t> </w:t>
            </w:r>
          </w:p>
        </w:tc>
        <w:tc>
          <w:tcPr>
            <w:tcW w:w="271" w:type="pct"/>
            <w:tcBorders>
              <w:top w:val="nil"/>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Cs/>
                <w:sz w:val="16"/>
                <w:szCs w:val="16"/>
              </w:rPr>
            </w:pPr>
            <w:r w:rsidRPr="00196FEC">
              <w:rPr>
                <w:rFonts w:ascii="Verdana" w:hAnsi="Verdana"/>
                <w:bCs/>
                <w:sz w:val="16"/>
                <w:szCs w:val="16"/>
              </w:rPr>
              <w:t> </w:t>
            </w:r>
          </w:p>
        </w:tc>
        <w:tc>
          <w:tcPr>
            <w:tcW w:w="271" w:type="pct"/>
            <w:tcBorders>
              <w:top w:val="nil"/>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Cs/>
                <w:sz w:val="16"/>
                <w:szCs w:val="16"/>
              </w:rPr>
            </w:pPr>
            <w:r w:rsidRPr="00196FEC">
              <w:rPr>
                <w:rFonts w:ascii="Verdana" w:hAnsi="Verdana"/>
                <w:bCs/>
                <w:sz w:val="16"/>
                <w:szCs w:val="16"/>
              </w:rPr>
              <w:t> </w:t>
            </w:r>
          </w:p>
        </w:tc>
      </w:tr>
      <w:tr w:rsidR="00116216" w:rsidRPr="00196FEC" w:rsidTr="003015DD">
        <w:trPr>
          <w:trHeight w:val="203"/>
        </w:trPr>
        <w:tc>
          <w:tcPr>
            <w:tcW w:w="1696" w:type="pct"/>
            <w:gridSpan w:val="5"/>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96FEC">
              <w:rPr>
                <w:rFonts w:ascii="Verdana" w:hAnsi="Verdana"/>
                <w:b/>
                <w:bCs/>
                <w:sz w:val="16"/>
                <w:szCs w:val="16"/>
              </w:rPr>
              <w:t>Uitgaven</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950.780</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950.780</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77.942</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1.028.722</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33.348</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21.520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20.143</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20.086</w:t>
            </w:r>
          </w:p>
        </w:tc>
      </w:tr>
      <w:tr w:rsidR="00116216" w:rsidRPr="00196FEC" w:rsidTr="003015DD">
        <w:trPr>
          <w:trHeight w:val="203"/>
        </w:trPr>
        <w:tc>
          <w:tcPr>
            <w:tcW w:w="1696" w:type="pct"/>
            <w:gridSpan w:val="5"/>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Waarvan juridisch verplicht</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99,49%</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99,9%</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196FEC" w:rsidTr="003015DD">
        <w:trPr>
          <w:trHeight w:val="203"/>
        </w:trPr>
        <w:tc>
          <w:tcPr>
            <w:tcW w:w="935" w:type="pct"/>
            <w:gridSpan w:val="3"/>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78"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68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196FEC" w:rsidTr="003015DD">
        <w:trPr>
          <w:trHeight w:val="203"/>
        </w:trPr>
        <w:tc>
          <w:tcPr>
            <w:tcW w:w="1696" w:type="pct"/>
            <w:gridSpan w:val="5"/>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96FEC">
              <w:rPr>
                <w:rFonts w:ascii="Verdana" w:hAnsi="Verdana"/>
                <w:b/>
                <w:bCs/>
                <w:sz w:val="16"/>
                <w:szCs w:val="16"/>
              </w:rPr>
              <w:t>Bekostiging</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835.211</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835.211</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68.119</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903.330</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21.815</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20.206</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18.829</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18.772</w:t>
            </w:r>
          </w:p>
        </w:tc>
      </w:tr>
      <w:tr w:rsidR="00116216" w:rsidRPr="00196FEC" w:rsidTr="003015DD">
        <w:trPr>
          <w:trHeight w:val="210"/>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w:t>
            </w:r>
          </w:p>
        </w:tc>
        <w:tc>
          <w:tcPr>
            <w:tcW w:w="1616" w:type="pct"/>
            <w:gridSpan w:val="4"/>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Hoofdbekostiging</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586.167</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586.167</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63.739</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649.906</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19.687</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18.857</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18.829</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18.772</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616" w:type="pct"/>
            <w:gridSpan w:val="4"/>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196FEC">
              <w:rPr>
                <w:rFonts w:ascii="Verdana" w:hAnsi="Verdana"/>
                <w:i/>
                <w:iCs/>
                <w:sz w:val="16"/>
                <w:szCs w:val="16"/>
              </w:rPr>
              <w:t>NWO-wet en WHW</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r>
      <w:tr w:rsidR="00116216" w:rsidRPr="00196FEC" w:rsidTr="003015DD">
        <w:trPr>
          <w:trHeight w:val="203"/>
        </w:trPr>
        <w:tc>
          <w:tcPr>
            <w:tcW w:w="81"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w:t>
            </w:r>
          </w:p>
        </w:tc>
        <w:tc>
          <w:tcPr>
            <w:tcW w:w="1521" w:type="pct"/>
            <w:gridSpan w:val="3"/>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NWO</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453.831</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453.831</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16.109</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469.940</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15.244</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14.602</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14.580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14.530</w:t>
            </w:r>
          </w:p>
        </w:tc>
      </w:tr>
      <w:tr w:rsidR="00116216" w:rsidRPr="00196FEC" w:rsidTr="003015DD">
        <w:trPr>
          <w:trHeight w:val="203"/>
        </w:trPr>
        <w:tc>
          <w:tcPr>
            <w:tcW w:w="81"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w:t>
            </w:r>
          </w:p>
        </w:tc>
        <w:tc>
          <w:tcPr>
            <w:tcW w:w="1521" w:type="pct"/>
            <w:gridSpan w:val="3"/>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KNAW</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86.788</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86.788</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2.849</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89.637</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2.910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2.786</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2.782</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2.778</w:t>
            </w:r>
          </w:p>
        </w:tc>
      </w:tr>
      <w:tr w:rsidR="00116216" w:rsidRPr="00196FEC" w:rsidTr="003015DD">
        <w:trPr>
          <w:trHeight w:val="203"/>
        </w:trPr>
        <w:tc>
          <w:tcPr>
            <w:tcW w:w="81"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KB</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45.548</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45.548</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44.781</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90.329</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1.533</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1.469</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1.467</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1.464</w:t>
            </w:r>
          </w:p>
        </w:tc>
      </w:tr>
      <w:tr w:rsidR="00116216" w:rsidRPr="00196FEC" w:rsidTr="003015DD">
        <w:trPr>
          <w:trHeight w:val="210"/>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w:t>
            </w:r>
          </w:p>
        </w:tc>
        <w:tc>
          <w:tcPr>
            <w:tcW w:w="1616" w:type="pct"/>
            <w:gridSpan w:val="4"/>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 xml:space="preserve">Aanvullende bekostiging </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249.044</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249.044</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4.380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253.424</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2.128</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1.349</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NWO Talentenontwikkeling</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161.246</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161.246</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161.246</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NWO STW</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8.000</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8.000</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8.000</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24"/>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NWO Grootschalige researchinfrastructuur</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55.382</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55.382</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55.382</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409"/>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Nationaal RG onderwijsonderzoek</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18.769</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18.769</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4.380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23.149</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2.128</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1.349</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Poolonderzoek</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3.147</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3.147</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3.147</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Caribisch Nederland</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2.500</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2.500</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2.500</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1521" w:type="pct"/>
            <w:gridSpan w:val="3"/>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196FEC" w:rsidTr="003015DD">
        <w:trPr>
          <w:trHeight w:val="203"/>
        </w:trPr>
        <w:tc>
          <w:tcPr>
            <w:tcW w:w="1696" w:type="pct"/>
            <w:gridSpan w:val="5"/>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96FEC">
              <w:rPr>
                <w:rFonts w:ascii="Verdana" w:hAnsi="Verdana"/>
                <w:b/>
                <w:bCs/>
                <w:sz w:val="16"/>
                <w:szCs w:val="16"/>
              </w:rPr>
              <w:t>Subsidies</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26.101</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26.101</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-1.468</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24.633</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415</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NCB/Nationaal Herbarium</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6.265</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6.265</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6.265</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BPRC</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8.358</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8.358</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8.358</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NCWT/NEMO</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3.366</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3.366</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3.366</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STT</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221</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221</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221</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Stichting AAP</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1.032</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1.032</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1.032</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10"/>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Nationale coördinatie</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5.609</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5.609</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-1.468</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4.141</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415</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Bilaterale samenwerking</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1.250</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1.250</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1.250</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196FEC" w:rsidTr="003015DD">
        <w:trPr>
          <w:trHeight w:val="203"/>
        </w:trPr>
        <w:tc>
          <w:tcPr>
            <w:tcW w:w="1696" w:type="pct"/>
            <w:gridSpan w:val="5"/>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96FEC">
              <w:rPr>
                <w:rFonts w:ascii="Verdana" w:hAnsi="Verdana"/>
                <w:b/>
                <w:bCs/>
                <w:sz w:val="16"/>
                <w:szCs w:val="16"/>
              </w:rPr>
              <w:t>Opdrachten</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300</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300</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4</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304</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4</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Opdrachten</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300</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300</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304</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196FEC" w:rsidTr="003015DD">
        <w:trPr>
          <w:trHeight w:val="203"/>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21" w:type="pct"/>
            <w:gridSpan w:val="3"/>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196FEC" w:rsidTr="003015DD">
        <w:trPr>
          <w:trHeight w:val="210"/>
        </w:trPr>
        <w:tc>
          <w:tcPr>
            <w:tcW w:w="1696" w:type="pct"/>
            <w:gridSpan w:val="5"/>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b/>
                <w:bCs/>
                <w:sz w:val="16"/>
                <w:szCs w:val="16"/>
              </w:rPr>
              <w:t>Bijdrage aan agentschappen</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763</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763</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12</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775</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12</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12</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12</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12</w:t>
            </w:r>
          </w:p>
        </w:tc>
      </w:tr>
      <w:tr w:rsidR="00116216" w:rsidRPr="00196FEC" w:rsidTr="003015DD">
        <w:trPr>
          <w:trHeight w:val="210"/>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Dienst Uitvoering Onderwijs</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272</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272</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12</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284</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12</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12</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12</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12</w:t>
            </w:r>
          </w:p>
        </w:tc>
      </w:tr>
      <w:tr w:rsidR="00116216" w:rsidRPr="00196FEC" w:rsidTr="003015DD">
        <w:trPr>
          <w:trHeight w:val="225"/>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 xml:space="preserve">Nationaal </w:t>
            </w:r>
            <w:proofErr w:type="spellStart"/>
            <w:r w:rsidRPr="00196FEC">
              <w:rPr>
                <w:rFonts w:ascii="Verdana" w:hAnsi="Verdana"/>
                <w:sz w:val="16"/>
                <w:szCs w:val="16"/>
              </w:rPr>
              <w:t>conactpunt</w:t>
            </w:r>
            <w:proofErr w:type="spellEnd"/>
            <w:r w:rsidRPr="00196FEC">
              <w:rPr>
                <w:rFonts w:ascii="Verdana" w:hAnsi="Verdana"/>
                <w:sz w:val="16"/>
                <w:szCs w:val="16"/>
              </w:rPr>
              <w:t xml:space="preserve"> Kaderprogramma</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491</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491</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491</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10"/>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21" w:type="pct"/>
            <w:gridSpan w:val="3"/>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r>
      <w:tr w:rsidR="00116216" w:rsidRPr="00196FEC" w:rsidTr="003015DD">
        <w:trPr>
          <w:trHeight w:val="210"/>
        </w:trPr>
        <w:tc>
          <w:tcPr>
            <w:tcW w:w="1696" w:type="pct"/>
            <w:gridSpan w:val="5"/>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96FEC">
              <w:rPr>
                <w:rFonts w:ascii="Verdana" w:hAnsi="Verdana"/>
                <w:b/>
                <w:bCs/>
                <w:sz w:val="16"/>
                <w:szCs w:val="16"/>
              </w:rPr>
              <w:t>Bijdrage aan medeoverheden</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173</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173</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r>
      <w:tr w:rsidR="00116216" w:rsidRPr="00196FEC" w:rsidTr="003015DD">
        <w:trPr>
          <w:trHeight w:val="149"/>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Nationaal contactpunt Kaderprogramma</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173</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173</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10"/>
        </w:trPr>
        <w:tc>
          <w:tcPr>
            <w:tcW w:w="8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196FEC" w:rsidTr="003015DD">
        <w:trPr>
          <w:trHeight w:val="210"/>
        </w:trPr>
        <w:tc>
          <w:tcPr>
            <w:tcW w:w="1696" w:type="pct"/>
            <w:gridSpan w:val="5"/>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96FEC">
              <w:rPr>
                <w:rFonts w:ascii="Verdana" w:hAnsi="Verdana"/>
                <w:b/>
                <w:bCs/>
                <w:sz w:val="16"/>
                <w:szCs w:val="16"/>
              </w:rPr>
              <w:t>Bijdrage aan (</w:t>
            </w:r>
            <w:proofErr w:type="spellStart"/>
            <w:r w:rsidRPr="00196FEC">
              <w:rPr>
                <w:rFonts w:ascii="Verdana" w:hAnsi="Verdana"/>
                <w:b/>
                <w:bCs/>
                <w:sz w:val="16"/>
                <w:szCs w:val="16"/>
              </w:rPr>
              <w:t>inter</w:t>
            </w:r>
            <w:proofErr w:type="spellEnd"/>
            <w:r w:rsidRPr="00196FEC">
              <w:rPr>
                <w:rFonts w:ascii="Verdana" w:hAnsi="Verdana"/>
                <w:b/>
                <w:bCs/>
                <w:sz w:val="16"/>
                <w:szCs w:val="16"/>
              </w:rPr>
              <w:t>-)nationale organisaties</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88.405</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88.405</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11.102</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99.507</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11.102</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1.302</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1.302</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1.302</w:t>
            </w:r>
          </w:p>
        </w:tc>
      </w:tr>
      <w:tr w:rsidR="00116216" w:rsidRPr="00196FEC" w:rsidTr="003015DD">
        <w:trPr>
          <w:trHeight w:val="210"/>
        </w:trPr>
        <w:tc>
          <w:tcPr>
            <w:tcW w:w="81"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EMBC</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812</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812</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41</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853</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41</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41</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41</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41</w:t>
            </w:r>
          </w:p>
        </w:tc>
      </w:tr>
      <w:tr w:rsidR="00116216" w:rsidRPr="00196FEC" w:rsidTr="003015DD">
        <w:trPr>
          <w:trHeight w:val="210"/>
        </w:trPr>
        <w:tc>
          <w:tcPr>
            <w:tcW w:w="81"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EMBL</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4.851</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4.851</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347</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5.198</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347</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347</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347</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347</w:t>
            </w:r>
          </w:p>
        </w:tc>
      </w:tr>
      <w:tr w:rsidR="00116216" w:rsidRPr="00196FEC" w:rsidTr="003015DD">
        <w:trPr>
          <w:trHeight w:val="210"/>
        </w:trPr>
        <w:tc>
          <w:tcPr>
            <w:tcW w:w="81"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ESA</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31.065</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31.065</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31.065</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10"/>
        </w:trPr>
        <w:tc>
          <w:tcPr>
            <w:tcW w:w="81"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CERN</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40.000</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40.000</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9.800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49.800</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9.800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10"/>
        </w:trPr>
        <w:tc>
          <w:tcPr>
            <w:tcW w:w="81"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ESO</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9.105</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9.105</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914</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10.019</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914</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914</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914</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914</w:t>
            </w:r>
          </w:p>
        </w:tc>
      </w:tr>
      <w:tr w:rsidR="00116216" w:rsidRPr="00196FEC" w:rsidTr="003015DD">
        <w:trPr>
          <w:trHeight w:val="210"/>
        </w:trPr>
        <w:tc>
          <w:tcPr>
            <w:tcW w:w="81" w:type="pct"/>
            <w:tcBorders>
              <w:top w:val="nil"/>
              <w:left w:val="nil"/>
              <w:bottom w:val="nil"/>
              <w:right w:val="nil"/>
            </w:tcBorders>
            <w:shd w:val="clear" w:color="auto" w:fill="auto"/>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95" w:type="pct"/>
            <w:tcBorders>
              <w:top w:val="nil"/>
              <w:left w:val="nil"/>
              <w:bottom w:val="nil"/>
              <w:right w:val="nil"/>
            </w:tcBorders>
            <w:shd w:val="clear" w:color="auto" w:fill="auto"/>
            <w:noWrap/>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w:t>
            </w:r>
          </w:p>
        </w:tc>
        <w:tc>
          <w:tcPr>
            <w:tcW w:w="1521" w:type="pct"/>
            <w:gridSpan w:val="3"/>
            <w:tcBorders>
              <w:top w:val="nil"/>
              <w:left w:val="nil"/>
              <w:bottom w:val="nil"/>
              <w:right w:val="nil"/>
            </w:tcBorders>
            <w:shd w:val="clear" w:color="auto" w:fill="auto"/>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196FEC">
              <w:rPr>
                <w:rFonts w:ascii="Verdana" w:hAnsi="Verdana"/>
                <w:sz w:val="16"/>
                <w:szCs w:val="16"/>
              </w:rPr>
              <w:t>NTU/INL</w:t>
            </w:r>
          </w:p>
        </w:tc>
        <w:tc>
          <w:tcPr>
            <w:tcW w:w="56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2.572</w:t>
            </w:r>
          </w:p>
        </w:tc>
        <w:tc>
          <w:tcPr>
            <w:tcW w:w="494"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413"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2.572</w:t>
            </w:r>
          </w:p>
        </w:tc>
        <w:tc>
          <w:tcPr>
            <w:tcW w:w="365"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37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2.572</w:t>
            </w:r>
          </w:p>
        </w:tc>
        <w:tc>
          <w:tcPr>
            <w:tcW w:w="282"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c>
          <w:tcPr>
            <w:tcW w:w="271" w:type="pct"/>
            <w:tcBorders>
              <w:top w:val="nil"/>
              <w:left w:val="nil"/>
              <w:bottom w:val="nil"/>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196FEC">
              <w:rPr>
                <w:rFonts w:ascii="Verdana" w:hAnsi="Verdana"/>
                <w:sz w:val="16"/>
                <w:szCs w:val="16"/>
              </w:rPr>
              <w:t>0</w:t>
            </w:r>
          </w:p>
        </w:tc>
      </w:tr>
      <w:tr w:rsidR="00116216" w:rsidRPr="00196FEC" w:rsidTr="003015DD">
        <w:trPr>
          <w:trHeight w:val="210"/>
        </w:trPr>
        <w:tc>
          <w:tcPr>
            <w:tcW w:w="1696" w:type="pct"/>
            <w:gridSpan w:val="5"/>
            <w:tcBorders>
              <w:top w:val="single" w:sz="4" w:space="0" w:color="auto"/>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96FEC">
              <w:rPr>
                <w:rFonts w:ascii="Verdana" w:hAnsi="Verdana"/>
                <w:b/>
                <w:bCs/>
                <w:sz w:val="16"/>
                <w:szCs w:val="16"/>
              </w:rPr>
              <w:t>Ontvangsten</w:t>
            </w:r>
          </w:p>
        </w:tc>
        <w:tc>
          <w:tcPr>
            <w:tcW w:w="563" w:type="pct"/>
            <w:tcBorders>
              <w:top w:val="single" w:sz="4" w:space="0" w:color="auto"/>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101</w:t>
            </w:r>
          </w:p>
        </w:tc>
        <w:tc>
          <w:tcPr>
            <w:tcW w:w="494" w:type="pct"/>
            <w:tcBorders>
              <w:top w:val="single" w:sz="4" w:space="0" w:color="auto"/>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413" w:type="pct"/>
            <w:tcBorders>
              <w:top w:val="single" w:sz="4" w:space="0" w:color="auto"/>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101</w:t>
            </w:r>
          </w:p>
        </w:tc>
        <w:tc>
          <w:tcPr>
            <w:tcW w:w="365" w:type="pct"/>
            <w:tcBorders>
              <w:top w:val="single" w:sz="4" w:space="0" w:color="auto"/>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196FEC">
              <w:rPr>
                <w:rFonts w:ascii="Verdana" w:hAnsi="Verdana"/>
                <w:b/>
                <w:bCs/>
                <w:sz w:val="16"/>
                <w:szCs w:val="16"/>
              </w:rPr>
              <w:t> </w:t>
            </w:r>
          </w:p>
        </w:tc>
        <w:tc>
          <w:tcPr>
            <w:tcW w:w="372" w:type="pct"/>
            <w:tcBorders>
              <w:top w:val="single" w:sz="4" w:space="0" w:color="auto"/>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101</w:t>
            </w:r>
          </w:p>
        </w:tc>
        <w:tc>
          <w:tcPr>
            <w:tcW w:w="282" w:type="pct"/>
            <w:tcBorders>
              <w:top w:val="single" w:sz="4" w:space="0" w:color="auto"/>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271" w:type="pct"/>
            <w:tcBorders>
              <w:top w:val="single" w:sz="4" w:space="0" w:color="auto"/>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271" w:type="pct"/>
            <w:tcBorders>
              <w:top w:val="single" w:sz="4" w:space="0" w:color="auto"/>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c>
          <w:tcPr>
            <w:tcW w:w="271" w:type="pct"/>
            <w:tcBorders>
              <w:top w:val="single" w:sz="4" w:space="0" w:color="auto"/>
              <w:left w:val="nil"/>
              <w:bottom w:val="single" w:sz="4" w:space="0" w:color="auto"/>
              <w:right w:val="nil"/>
            </w:tcBorders>
            <w:shd w:val="clear" w:color="auto" w:fill="auto"/>
            <w:noWrap/>
            <w:vAlign w:val="bottom"/>
            <w:hideMark/>
          </w:tcPr>
          <w:p w:rsidR="00116216" w:rsidRPr="00196FEC"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196FEC">
              <w:rPr>
                <w:rFonts w:ascii="Verdana" w:hAnsi="Verdana"/>
                <w:b/>
                <w:bCs/>
                <w:sz w:val="16"/>
                <w:szCs w:val="16"/>
              </w:rPr>
              <w:t>0</w:t>
            </w:r>
          </w:p>
        </w:tc>
      </w:tr>
    </w:tbl>
    <w:p w:rsidR="00116216" w:rsidRDefault="00116216" w:rsidP="00116216">
      <w:pPr>
        <w:spacing w:line="360" w:lineRule="auto"/>
        <w:rPr>
          <w:rFonts w:ascii="Verdana" w:hAnsi="Verdana"/>
          <w:sz w:val="20"/>
        </w:rPr>
      </w:pPr>
    </w:p>
    <w:p w:rsidR="00116216" w:rsidRPr="00B62094" w:rsidRDefault="00116216" w:rsidP="00116216">
      <w:pPr>
        <w:spacing w:line="360" w:lineRule="auto"/>
        <w:rPr>
          <w:rFonts w:ascii="Verdana" w:hAnsi="Verdana"/>
          <w:sz w:val="20"/>
        </w:rPr>
      </w:pPr>
      <w:r w:rsidRPr="00B62094">
        <w:rPr>
          <w:rFonts w:ascii="Verdana" w:hAnsi="Verdana"/>
          <w:sz w:val="20"/>
        </w:rPr>
        <w:t xml:space="preserve">In de kolom “Mutaties </w:t>
      </w:r>
      <w:r>
        <w:rPr>
          <w:rFonts w:ascii="Verdana" w:hAnsi="Verdana"/>
          <w:sz w:val="20"/>
        </w:rPr>
        <w:t>eerste</w:t>
      </w:r>
      <w:r w:rsidRPr="00B62094">
        <w:rPr>
          <w:rFonts w:ascii="Verdana" w:hAnsi="Verdana"/>
          <w:sz w:val="20"/>
        </w:rPr>
        <w:t xml:space="preserve"> suppletoire begroting 201</w:t>
      </w:r>
      <w:r>
        <w:rPr>
          <w:rFonts w:ascii="Verdana" w:hAnsi="Verdana"/>
          <w:sz w:val="20"/>
        </w:rPr>
        <w:t>7</w:t>
      </w:r>
      <w:r w:rsidRPr="00B62094">
        <w:rPr>
          <w:rFonts w:ascii="Verdana" w:hAnsi="Verdana"/>
          <w:sz w:val="20"/>
        </w:rPr>
        <w:t xml:space="preserve">” worden de mutaties ten opzichte van de “Stand </w:t>
      </w:r>
      <w:r>
        <w:rPr>
          <w:rFonts w:ascii="Verdana" w:hAnsi="Verdana"/>
          <w:sz w:val="20"/>
        </w:rPr>
        <w:t>vastgestelde</w:t>
      </w:r>
      <w:r w:rsidRPr="00B62094">
        <w:rPr>
          <w:rFonts w:ascii="Verdana" w:hAnsi="Verdana"/>
          <w:sz w:val="20"/>
        </w:rPr>
        <w:t xml:space="preserve"> begroting 201</w:t>
      </w:r>
      <w:r>
        <w:rPr>
          <w:rFonts w:ascii="Verdana" w:hAnsi="Verdana"/>
          <w:sz w:val="20"/>
        </w:rPr>
        <w:t>7</w:t>
      </w:r>
      <w:r w:rsidRPr="00B62094">
        <w:rPr>
          <w:rFonts w:ascii="Verdana" w:hAnsi="Verdana"/>
          <w:sz w:val="20"/>
        </w:rPr>
        <w:t xml:space="preserve">” weergegeven. Hieronder worden de belangrijkste mutaties toegelicht. </w:t>
      </w:r>
    </w:p>
    <w:p w:rsidR="00116216" w:rsidRPr="00B62094" w:rsidRDefault="00116216" w:rsidP="00116216">
      <w:pPr>
        <w:spacing w:line="360" w:lineRule="auto"/>
        <w:rPr>
          <w:rFonts w:ascii="Verdana" w:hAnsi="Verdana"/>
          <w:i/>
          <w:sz w:val="20"/>
        </w:rPr>
      </w:pPr>
    </w:p>
    <w:p w:rsidR="00116216" w:rsidRPr="00B62094" w:rsidRDefault="00116216" w:rsidP="00116216">
      <w:pPr>
        <w:spacing w:line="360" w:lineRule="auto"/>
        <w:rPr>
          <w:rFonts w:ascii="Verdana" w:hAnsi="Verdana"/>
          <w:i/>
          <w:sz w:val="20"/>
        </w:rPr>
      </w:pPr>
      <w:r w:rsidRPr="00B62094">
        <w:rPr>
          <w:rFonts w:ascii="Verdana" w:hAnsi="Verdana"/>
          <w:i/>
          <w:sz w:val="20"/>
        </w:rPr>
        <w:t>Toelichting mutaties:</w:t>
      </w:r>
    </w:p>
    <w:p w:rsidR="00116216" w:rsidRPr="00B62094" w:rsidRDefault="00116216" w:rsidP="00116216">
      <w:pPr>
        <w:spacing w:line="360" w:lineRule="auto"/>
        <w:rPr>
          <w:rFonts w:ascii="Verdana" w:hAnsi="Verdana"/>
          <w:i/>
          <w:sz w:val="20"/>
        </w:rPr>
      </w:pPr>
    </w:p>
    <w:p w:rsidR="00116216" w:rsidRDefault="00116216" w:rsidP="00116216">
      <w:pPr>
        <w:spacing w:line="360" w:lineRule="auto"/>
        <w:rPr>
          <w:rFonts w:ascii="Verdana" w:hAnsi="Verdana"/>
          <w:b/>
          <w:sz w:val="20"/>
        </w:rPr>
      </w:pPr>
      <w:r w:rsidRPr="00B62094">
        <w:rPr>
          <w:rFonts w:ascii="Verdana" w:hAnsi="Verdana"/>
          <w:b/>
          <w:sz w:val="20"/>
        </w:rPr>
        <w:t>Verplichtingen</w:t>
      </w:r>
    </w:p>
    <w:p w:rsidR="00116216" w:rsidRPr="00216C73" w:rsidRDefault="00116216" w:rsidP="00116216">
      <w:pPr>
        <w:spacing w:line="360" w:lineRule="auto"/>
        <w:rPr>
          <w:rFonts w:ascii="Verdana" w:hAnsi="Verdana" w:cs="Arial"/>
          <w:sz w:val="20"/>
        </w:rPr>
      </w:pPr>
      <w:r>
        <w:rPr>
          <w:rFonts w:ascii="Verdana" w:hAnsi="Verdana"/>
          <w:sz w:val="20"/>
        </w:rPr>
        <w:t>De verplichtingen worden met € 98,1</w:t>
      </w:r>
      <w:r w:rsidRPr="00794CBF">
        <w:rPr>
          <w:rFonts w:ascii="Verdana" w:hAnsi="Verdana"/>
          <w:sz w:val="20"/>
        </w:rPr>
        <w:t xml:space="preserve"> miljoen verh</w:t>
      </w:r>
      <w:r>
        <w:rPr>
          <w:rFonts w:ascii="Verdana" w:hAnsi="Verdana"/>
          <w:sz w:val="20"/>
        </w:rPr>
        <w:t xml:space="preserve">oogd. </w:t>
      </w:r>
      <w:r w:rsidRPr="00234FA8">
        <w:rPr>
          <w:rFonts w:ascii="Verdana" w:hAnsi="Verdana" w:cs="Arial"/>
          <w:sz w:val="20"/>
        </w:rPr>
        <w:t xml:space="preserve">Het verschil tussen de </w:t>
      </w:r>
      <w:r w:rsidRPr="00216C73">
        <w:rPr>
          <w:rFonts w:ascii="Verdana" w:hAnsi="Verdana" w:cs="Arial"/>
          <w:sz w:val="20"/>
        </w:rPr>
        <w:t>verplichtingen- en uitgavenmutatie</w:t>
      </w:r>
      <w:r>
        <w:rPr>
          <w:rFonts w:ascii="Verdana" w:hAnsi="Verdana" w:cs="Arial"/>
          <w:sz w:val="20"/>
        </w:rPr>
        <w:t>s</w:t>
      </w:r>
      <w:r w:rsidRPr="00216C73">
        <w:rPr>
          <w:rFonts w:ascii="Verdana" w:hAnsi="Verdana" w:cs="Arial"/>
          <w:sz w:val="20"/>
        </w:rPr>
        <w:t xml:space="preserve"> wordt veroorzaakt door:</w:t>
      </w:r>
    </w:p>
    <w:p w:rsidR="00116216" w:rsidRPr="00B903E6" w:rsidRDefault="00116216" w:rsidP="00116216">
      <w:pPr>
        <w:numPr>
          <w:ilvl w:val="0"/>
          <w:numId w:val="4"/>
        </w:numPr>
        <w:spacing w:line="360" w:lineRule="auto"/>
        <w:rPr>
          <w:rFonts w:ascii="Verdana" w:hAnsi="Verdana"/>
          <w:b/>
          <w:sz w:val="20"/>
        </w:rPr>
      </w:pPr>
      <w:r w:rsidRPr="00B903E6">
        <w:rPr>
          <w:rFonts w:ascii="Verdana" w:hAnsi="Verdana" w:cs="Arial"/>
          <w:sz w:val="20"/>
        </w:rPr>
        <w:t xml:space="preserve">Bijstelling van de verplichtingenraming doordat uitgavenmutaties voor het jaar 2018 – overeenkomstig de bekostigingsregelgeving – in het jaar 2017 worden verplicht. </w:t>
      </w:r>
    </w:p>
    <w:p w:rsidR="00116216" w:rsidRPr="00B903E6" w:rsidRDefault="00116216" w:rsidP="00116216">
      <w:pPr>
        <w:spacing w:line="360" w:lineRule="auto"/>
        <w:ind w:left="357"/>
        <w:rPr>
          <w:rFonts w:ascii="Verdana" w:hAnsi="Verdana"/>
          <w:b/>
          <w:sz w:val="20"/>
        </w:rPr>
      </w:pPr>
    </w:p>
    <w:p w:rsidR="00116216" w:rsidRPr="00CB3D5A" w:rsidRDefault="00116216" w:rsidP="00116216">
      <w:pPr>
        <w:spacing w:line="360" w:lineRule="auto"/>
        <w:rPr>
          <w:rFonts w:ascii="Verdana" w:hAnsi="Verdana"/>
          <w:b/>
          <w:sz w:val="20"/>
        </w:rPr>
      </w:pPr>
      <w:r w:rsidRPr="00CB3D5A">
        <w:rPr>
          <w:rFonts w:ascii="Verdana" w:hAnsi="Verdana"/>
          <w:b/>
          <w:sz w:val="20"/>
        </w:rPr>
        <w:t>Uitgaven</w:t>
      </w:r>
    </w:p>
    <w:p w:rsidR="00116216" w:rsidRPr="00CB3D5A" w:rsidRDefault="00116216" w:rsidP="00116216">
      <w:pPr>
        <w:spacing w:line="360" w:lineRule="auto"/>
        <w:rPr>
          <w:rFonts w:ascii="Verdana" w:hAnsi="Verdana"/>
          <w:i/>
          <w:sz w:val="20"/>
        </w:rPr>
      </w:pPr>
      <w:r w:rsidRPr="00CB3D5A">
        <w:rPr>
          <w:rFonts w:ascii="Verdana" w:hAnsi="Verdana"/>
          <w:i/>
          <w:sz w:val="20"/>
        </w:rPr>
        <w:t>Toelichting per instrument:</w:t>
      </w:r>
    </w:p>
    <w:p w:rsidR="00116216" w:rsidRPr="00CB3D5A" w:rsidRDefault="00116216" w:rsidP="00116216">
      <w:pPr>
        <w:spacing w:line="360" w:lineRule="auto"/>
        <w:rPr>
          <w:rFonts w:ascii="Verdana" w:hAnsi="Verdana"/>
          <w:i/>
          <w:sz w:val="20"/>
        </w:rPr>
      </w:pPr>
      <w:r w:rsidRPr="00CB3D5A">
        <w:rPr>
          <w:rFonts w:ascii="Verdana" w:hAnsi="Verdana"/>
          <w:i/>
          <w:sz w:val="20"/>
        </w:rPr>
        <w:t>Bekostiging</w:t>
      </w:r>
    </w:p>
    <w:p w:rsidR="00116216" w:rsidRDefault="00116216" w:rsidP="00116216">
      <w:pPr>
        <w:numPr>
          <w:ilvl w:val="0"/>
          <w:numId w:val="4"/>
        </w:numPr>
        <w:spacing w:line="360" w:lineRule="auto"/>
        <w:rPr>
          <w:rFonts w:ascii="Verdana" w:hAnsi="Verdana" w:cs="Arial"/>
          <w:sz w:val="20"/>
        </w:rPr>
      </w:pPr>
      <w:r w:rsidRPr="00CB3D5A">
        <w:rPr>
          <w:rFonts w:ascii="Verdana" w:hAnsi="Verdana"/>
          <w:sz w:val="20"/>
        </w:rPr>
        <w:t xml:space="preserve">Het budget voor </w:t>
      </w:r>
      <w:r>
        <w:rPr>
          <w:rFonts w:ascii="Verdana" w:hAnsi="Verdana"/>
          <w:sz w:val="20"/>
        </w:rPr>
        <w:t xml:space="preserve">bekostiging </w:t>
      </w:r>
      <w:r w:rsidRPr="00CB3D5A">
        <w:rPr>
          <w:rFonts w:ascii="Verdana" w:hAnsi="Verdana"/>
          <w:sz w:val="20"/>
        </w:rPr>
        <w:t xml:space="preserve">wordt per saldo met € </w:t>
      </w:r>
      <w:r>
        <w:rPr>
          <w:rFonts w:ascii="Verdana" w:hAnsi="Verdana"/>
          <w:sz w:val="20"/>
        </w:rPr>
        <w:t>68,1</w:t>
      </w:r>
      <w:r w:rsidRPr="00CB3D5A">
        <w:rPr>
          <w:rFonts w:ascii="Verdana" w:hAnsi="Verdana"/>
          <w:sz w:val="20"/>
        </w:rPr>
        <w:t xml:space="preserve"> miljoen verhoogd.</w:t>
      </w:r>
      <w:r w:rsidRPr="00CB3D5A">
        <w:rPr>
          <w:rFonts w:ascii="Verdana" w:hAnsi="Verdana" w:cs="Arial"/>
          <w:sz w:val="20"/>
        </w:rPr>
        <w:t xml:space="preserve"> </w:t>
      </w:r>
      <w:r>
        <w:rPr>
          <w:rFonts w:ascii="Verdana" w:hAnsi="Verdana" w:cs="Arial"/>
          <w:sz w:val="20"/>
        </w:rPr>
        <w:t>De verhoging wordt onder andere veroorzaakt door:</w:t>
      </w:r>
    </w:p>
    <w:p w:rsidR="00116216" w:rsidRDefault="00116216" w:rsidP="00116216">
      <w:pPr>
        <w:pStyle w:val="Lijstalinea"/>
        <w:numPr>
          <w:ilvl w:val="0"/>
          <w:numId w:val="25"/>
        </w:numPr>
        <w:spacing w:line="360" w:lineRule="auto"/>
        <w:rPr>
          <w:rFonts w:ascii="Verdana" w:hAnsi="Verdana" w:cs="Arial"/>
          <w:sz w:val="20"/>
        </w:rPr>
      </w:pPr>
      <w:r>
        <w:rPr>
          <w:rFonts w:ascii="Verdana" w:hAnsi="Verdana" w:cs="Arial"/>
          <w:sz w:val="20"/>
        </w:rPr>
        <w:lastRenderedPageBreak/>
        <w:t>de doorverdeling van de loon- en prijsbijstelling tranche 2017 die het budget per saldo verhogen met 19,3 miljoen (zie het algemeen deel);</w:t>
      </w:r>
    </w:p>
    <w:p w:rsidR="00116216" w:rsidRDefault="00116216" w:rsidP="00116216">
      <w:pPr>
        <w:pStyle w:val="Lijstalinea"/>
        <w:numPr>
          <w:ilvl w:val="0"/>
          <w:numId w:val="25"/>
        </w:numPr>
        <w:spacing w:line="360" w:lineRule="auto"/>
        <w:rPr>
          <w:rFonts w:ascii="Verdana" w:hAnsi="Verdana" w:cs="Arial"/>
          <w:sz w:val="20"/>
        </w:rPr>
      </w:pPr>
      <w:r>
        <w:rPr>
          <w:rFonts w:ascii="Verdana" w:hAnsi="Verdana" w:cs="Arial"/>
          <w:sz w:val="20"/>
        </w:rPr>
        <w:t>overboeking van het budget ad € 43,3 miljoen voor de WSOB van artikel 14 (Cultuur) ten behoeve van de Koninklijke Bibliotheek.</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Subsidies</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3D5A">
        <w:rPr>
          <w:rFonts w:ascii="Verdana" w:hAnsi="Verdana"/>
          <w:sz w:val="20"/>
        </w:rPr>
        <w:t xml:space="preserve">Het budget voor </w:t>
      </w:r>
      <w:r>
        <w:rPr>
          <w:rFonts w:ascii="Verdana" w:hAnsi="Verdana"/>
          <w:sz w:val="20"/>
        </w:rPr>
        <w:t xml:space="preserve">subsidies </w:t>
      </w:r>
      <w:r w:rsidRPr="00CB3D5A">
        <w:rPr>
          <w:rFonts w:ascii="Verdana" w:hAnsi="Verdana"/>
          <w:sz w:val="20"/>
        </w:rPr>
        <w:t xml:space="preserve">wordt per saldo met € </w:t>
      </w:r>
      <w:r>
        <w:rPr>
          <w:rFonts w:ascii="Verdana" w:hAnsi="Verdana"/>
          <w:sz w:val="20"/>
        </w:rPr>
        <w:t>1</w:t>
      </w:r>
      <w:r w:rsidRPr="00CB3D5A">
        <w:rPr>
          <w:rFonts w:ascii="Verdana" w:hAnsi="Verdana"/>
          <w:sz w:val="20"/>
        </w:rPr>
        <w:t>,</w:t>
      </w:r>
      <w:r>
        <w:rPr>
          <w:rFonts w:ascii="Verdana" w:hAnsi="Verdana"/>
          <w:sz w:val="20"/>
        </w:rPr>
        <w:t>5</w:t>
      </w:r>
      <w:r w:rsidRPr="00CB3D5A">
        <w:rPr>
          <w:rFonts w:ascii="Verdana" w:hAnsi="Verdana"/>
          <w:sz w:val="20"/>
        </w:rPr>
        <w:t xml:space="preserve"> miljoen verlaagd.</w:t>
      </w:r>
      <w:r w:rsidRPr="00CB3D5A">
        <w:rPr>
          <w:rFonts w:ascii="Verdana" w:hAnsi="Verdana" w:cs="Arial"/>
          <w:sz w:val="20"/>
        </w:rPr>
        <w:t xml:space="preserve"> </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Bijdrage</w:t>
      </w:r>
      <w:r>
        <w:rPr>
          <w:rFonts w:ascii="Verdana" w:hAnsi="Verdana"/>
          <w:i/>
          <w:sz w:val="20"/>
        </w:rPr>
        <w:t>n</w:t>
      </w:r>
      <w:r w:rsidRPr="00CB3D5A">
        <w:rPr>
          <w:rFonts w:ascii="Verdana" w:hAnsi="Verdana"/>
          <w:i/>
          <w:sz w:val="20"/>
        </w:rPr>
        <w:t xml:space="preserve"> aan (</w:t>
      </w:r>
      <w:proofErr w:type="spellStart"/>
      <w:r w:rsidRPr="00CB3D5A">
        <w:rPr>
          <w:rFonts w:ascii="Verdana" w:hAnsi="Verdana"/>
          <w:i/>
          <w:sz w:val="20"/>
        </w:rPr>
        <w:t>inter</w:t>
      </w:r>
      <w:proofErr w:type="spellEnd"/>
      <w:r w:rsidRPr="00CB3D5A">
        <w:rPr>
          <w:rFonts w:ascii="Verdana" w:hAnsi="Verdana"/>
          <w:i/>
          <w:sz w:val="20"/>
        </w:rPr>
        <w:t>)nationale organisaties</w:t>
      </w:r>
    </w:p>
    <w:p w:rsidR="00116216" w:rsidRPr="003345D7"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3345D7">
        <w:rPr>
          <w:rFonts w:ascii="Verdana" w:hAnsi="Verdana"/>
          <w:sz w:val="20"/>
        </w:rPr>
        <w:t>Het budget voor (</w:t>
      </w:r>
      <w:proofErr w:type="spellStart"/>
      <w:r w:rsidRPr="003345D7">
        <w:rPr>
          <w:rFonts w:ascii="Verdana" w:hAnsi="Verdana"/>
          <w:sz w:val="20"/>
        </w:rPr>
        <w:t>inter</w:t>
      </w:r>
      <w:proofErr w:type="spellEnd"/>
      <w:r w:rsidRPr="003345D7">
        <w:rPr>
          <w:rFonts w:ascii="Verdana" w:hAnsi="Verdana"/>
          <w:sz w:val="20"/>
        </w:rPr>
        <w:t>)nationale organisaties wordt per saldo met € 11,1 miljoen verhoogd.</w:t>
      </w:r>
      <w:r w:rsidRPr="003345D7">
        <w:rPr>
          <w:rFonts w:ascii="Verdana" w:hAnsi="Verdana" w:cs="Arial"/>
          <w:sz w:val="20"/>
        </w:rPr>
        <w:t xml:space="preserve"> </w:t>
      </w:r>
      <w:r>
        <w:rPr>
          <w:rFonts w:ascii="Verdana" w:hAnsi="Verdana" w:cs="Arial"/>
          <w:sz w:val="20"/>
        </w:rPr>
        <w:t>De verhoging wordt onder andere veroorzaakt door:</w:t>
      </w:r>
    </w:p>
    <w:p w:rsidR="00116216" w:rsidRDefault="00116216" w:rsidP="00116216">
      <w:pPr>
        <w:pStyle w:val="Lijstalinea"/>
        <w:numPr>
          <w:ilvl w:val="0"/>
          <w:numId w:val="2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Pr>
          <w:rFonts w:ascii="Verdana" w:hAnsi="Verdana"/>
          <w:sz w:val="20"/>
        </w:rPr>
        <w:t>een verhoging van € 9,8 miljoen van de contributie aan CERN als gevolg van het vrijgeven van de minimum wisselkoers door de Zwitserse nationale Bank in 2015.</w:t>
      </w:r>
    </w:p>
    <w:p w:rsidR="00116216" w:rsidRDefault="00116216" w:rsidP="00116216">
      <w:pPr>
        <w:spacing w:line="360" w:lineRule="auto"/>
        <w:rPr>
          <w:rFonts w:ascii="Verdana" w:hAnsi="Verdana" w:cs="Arial"/>
          <w:b/>
          <w:sz w:val="20"/>
        </w:rPr>
      </w:pPr>
    </w:p>
    <w:p w:rsidR="00116216" w:rsidRPr="00162390" w:rsidRDefault="00116216" w:rsidP="00116216">
      <w:pPr>
        <w:spacing w:line="360" w:lineRule="auto"/>
        <w:rPr>
          <w:rFonts w:ascii="Verdana" w:hAnsi="Verdana" w:cs="Arial"/>
          <w:b/>
          <w:sz w:val="20"/>
        </w:rPr>
      </w:pPr>
      <w:r w:rsidRPr="00162390">
        <w:rPr>
          <w:rFonts w:ascii="Verdana" w:hAnsi="Verdana" w:cs="Arial"/>
          <w:b/>
          <w:sz w:val="20"/>
        </w:rPr>
        <w:t>Artikel 25. Emancipatie</w:t>
      </w:r>
    </w:p>
    <w:p w:rsidR="00116216" w:rsidRPr="00162390" w:rsidRDefault="00116216" w:rsidP="00116216">
      <w:pPr>
        <w:spacing w:line="360" w:lineRule="auto"/>
        <w:rPr>
          <w:rFonts w:ascii="Verdana" w:hAnsi="Verdana" w:cs="Arial"/>
          <w:sz w:val="20"/>
        </w:rPr>
      </w:pPr>
    </w:p>
    <w:p w:rsidR="00116216" w:rsidRPr="00162390" w:rsidRDefault="00116216" w:rsidP="00116216">
      <w:pPr>
        <w:spacing w:line="360" w:lineRule="auto"/>
        <w:rPr>
          <w:rFonts w:ascii="Verdana" w:hAnsi="Verdana" w:cs="Arial"/>
          <w:i/>
          <w:sz w:val="20"/>
        </w:rPr>
      </w:pPr>
      <w:r w:rsidRPr="00162390">
        <w:rPr>
          <w:rFonts w:ascii="Verdana" w:hAnsi="Verdana" w:cs="Arial"/>
          <w:i/>
          <w:sz w:val="20"/>
        </w:rPr>
        <w:t>Budgettaire gevolgen van beleid</w:t>
      </w:r>
    </w:p>
    <w:tbl>
      <w:tblPr>
        <w:tblW w:w="14278" w:type="dxa"/>
        <w:tblInd w:w="55" w:type="dxa"/>
        <w:tblCellMar>
          <w:left w:w="70" w:type="dxa"/>
          <w:right w:w="70" w:type="dxa"/>
        </w:tblCellMar>
        <w:tblLook w:val="04A0" w:firstRow="1" w:lastRow="0" w:firstColumn="1" w:lastColumn="0" w:noHBand="0" w:noVBand="1"/>
      </w:tblPr>
      <w:tblGrid>
        <w:gridCol w:w="281"/>
        <w:gridCol w:w="288"/>
        <w:gridCol w:w="2360"/>
        <w:gridCol w:w="360"/>
        <w:gridCol w:w="1818"/>
        <w:gridCol w:w="1593"/>
        <w:gridCol w:w="1396"/>
        <w:gridCol w:w="1168"/>
        <w:gridCol w:w="1031"/>
        <w:gridCol w:w="1031"/>
        <w:gridCol w:w="738"/>
        <w:gridCol w:w="738"/>
        <w:gridCol w:w="738"/>
        <w:gridCol w:w="738"/>
      </w:tblGrid>
      <w:tr w:rsidR="00116216" w:rsidRPr="00812EDD" w:rsidTr="003015DD">
        <w:trPr>
          <w:trHeight w:val="210"/>
        </w:trPr>
        <w:tc>
          <w:tcPr>
            <w:tcW w:w="14278" w:type="dxa"/>
            <w:gridSpan w:val="14"/>
            <w:tcBorders>
              <w:top w:val="single" w:sz="4" w:space="0" w:color="auto"/>
              <w:left w:val="nil"/>
              <w:bottom w:val="single" w:sz="4" w:space="0" w:color="auto"/>
              <w:right w:val="nil"/>
            </w:tcBorders>
            <w:shd w:val="clear" w:color="auto" w:fill="auto"/>
            <w:noWrap/>
            <w:vAlign w:val="center"/>
            <w:hideMark/>
          </w:tcPr>
          <w:p w:rsidR="00116216" w:rsidRPr="009F5098"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12EDD">
              <w:rPr>
                <w:rFonts w:ascii="Verdana" w:hAnsi="Verdana"/>
                <w:b/>
                <w:bCs/>
                <w:sz w:val="16"/>
                <w:szCs w:val="16"/>
              </w:rPr>
              <w:t>Budgettaire gevolgen van beleid, Beleidsartikel 25 (Eerste suppletoire begroting) (bedragen x € 1.000)</w:t>
            </w:r>
          </w:p>
        </w:tc>
      </w:tr>
      <w:tr w:rsidR="00116216" w:rsidRPr="00812EDD" w:rsidTr="003015DD">
        <w:trPr>
          <w:trHeight w:val="915"/>
        </w:trPr>
        <w:tc>
          <w:tcPr>
            <w:tcW w:w="2929" w:type="dxa"/>
            <w:gridSpan w:val="3"/>
            <w:tcBorders>
              <w:top w:val="nil"/>
              <w:left w:val="nil"/>
              <w:bottom w:val="single" w:sz="4" w:space="0" w:color="auto"/>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 </w:t>
            </w:r>
          </w:p>
        </w:tc>
        <w:tc>
          <w:tcPr>
            <w:tcW w:w="360" w:type="dxa"/>
            <w:tcBorders>
              <w:top w:val="nil"/>
              <w:left w:val="nil"/>
              <w:bottom w:val="single" w:sz="4" w:space="0" w:color="auto"/>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 </w:t>
            </w:r>
          </w:p>
        </w:tc>
        <w:tc>
          <w:tcPr>
            <w:tcW w:w="1818" w:type="dxa"/>
            <w:tcBorders>
              <w:top w:val="nil"/>
              <w:left w:val="nil"/>
              <w:bottom w:val="single" w:sz="4" w:space="0" w:color="auto"/>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 </w:t>
            </w:r>
          </w:p>
        </w:tc>
        <w:tc>
          <w:tcPr>
            <w:tcW w:w="1593" w:type="dxa"/>
            <w:tcBorders>
              <w:top w:val="nil"/>
              <w:left w:val="nil"/>
              <w:bottom w:val="single" w:sz="4" w:space="0" w:color="auto"/>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Ontwerpbegroting 2017</w:t>
            </w:r>
          </w:p>
        </w:tc>
        <w:tc>
          <w:tcPr>
            <w:tcW w:w="1396" w:type="dxa"/>
            <w:tcBorders>
              <w:top w:val="nil"/>
              <w:left w:val="nil"/>
              <w:bottom w:val="single" w:sz="4" w:space="0" w:color="auto"/>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 xml:space="preserve">Mutaties via </w:t>
            </w:r>
            <w:proofErr w:type="spellStart"/>
            <w:r w:rsidRPr="00812EDD">
              <w:rPr>
                <w:rFonts w:ascii="Verdana" w:hAnsi="Verdana"/>
                <w:sz w:val="16"/>
                <w:szCs w:val="16"/>
              </w:rPr>
              <w:t>NvW</w:t>
            </w:r>
            <w:proofErr w:type="spellEnd"/>
            <w:r w:rsidRPr="00812EDD">
              <w:rPr>
                <w:rFonts w:ascii="Verdana" w:hAnsi="Verdana"/>
                <w:sz w:val="16"/>
                <w:szCs w:val="16"/>
              </w:rPr>
              <w:t>, ISB, motie en amendementen</w:t>
            </w:r>
          </w:p>
        </w:tc>
        <w:tc>
          <w:tcPr>
            <w:tcW w:w="1168" w:type="dxa"/>
            <w:tcBorders>
              <w:top w:val="nil"/>
              <w:left w:val="nil"/>
              <w:bottom w:val="single" w:sz="4" w:space="0" w:color="auto"/>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Vastgestelde begroting 2017</w:t>
            </w:r>
          </w:p>
        </w:tc>
        <w:tc>
          <w:tcPr>
            <w:tcW w:w="1031" w:type="dxa"/>
            <w:tcBorders>
              <w:top w:val="nil"/>
              <w:left w:val="nil"/>
              <w:bottom w:val="single" w:sz="4" w:space="0" w:color="auto"/>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Mutaties 1e suppletoire begroting 2017</w:t>
            </w:r>
          </w:p>
        </w:tc>
        <w:tc>
          <w:tcPr>
            <w:tcW w:w="1031" w:type="dxa"/>
            <w:tcBorders>
              <w:top w:val="nil"/>
              <w:left w:val="nil"/>
              <w:bottom w:val="single" w:sz="4" w:space="0" w:color="auto"/>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Stand 1e suppletoire begroting 2017</w:t>
            </w:r>
          </w:p>
        </w:tc>
        <w:tc>
          <w:tcPr>
            <w:tcW w:w="738" w:type="dxa"/>
            <w:tcBorders>
              <w:top w:val="nil"/>
              <w:left w:val="nil"/>
              <w:bottom w:val="single" w:sz="4" w:space="0" w:color="auto"/>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812EDD">
              <w:rPr>
                <w:rFonts w:ascii="Verdana" w:hAnsi="Verdana"/>
                <w:sz w:val="16"/>
                <w:szCs w:val="16"/>
              </w:rPr>
              <w:t>Mutatie 2018</w:t>
            </w:r>
          </w:p>
        </w:tc>
        <w:tc>
          <w:tcPr>
            <w:tcW w:w="738" w:type="dxa"/>
            <w:tcBorders>
              <w:top w:val="nil"/>
              <w:left w:val="nil"/>
              <w:bottom w:val="single" w:sz="4" w:space="0" w:color="auto"/>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812EDD">
              <w:rPr>
                <w:rFonts w:ascii="Verdana" w:hAnsi="Verdana"/>
                <w:sz w:val="16"/>
                <w:szCs w:val="16"/>
              </w:rPr>
              <w:t>Mutatie 2019</w:t>
            </w:r>
          </w:p>
        </w:tc>
        <w:tc>
          <w:tcPr>
            <w:tcW w:w="738" w:type="dxa"/>
            <w:tcBorders>
              <w:top w:val="nil"/>
              <w:left w:val="nil"/>
              <w:bottom w:val="single" w:sz="4" w:space="0" w:color="auto"/>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812EDD">
              <w:rPr>
                <w:rFonts w:ascii="Verdana" w:hAnsi="Verdana"/>
                <w:sz w:val="16"/>
                <w:szCs w:val="16"/>
              </w:rPr>
              <w:t>Mutatie 2020</w:t>
            </w:r>
          </w:p>
        </w:tc>
        <w:tc>
          <w:tcPr>
            <w:tcW w:w="738" w:type="dxa"/>
            <w:tcBorders>
              <w:top w:val="nil"/>
              <w:left w:val="nil"/>
              <w:bottom w:val="single" w:sz="4" w:space="0" w:color="auto"/>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812EDD">
              <w:rPr>
                <w:rFonts w:ascii="Verdana" w:hAnsi="Verdana"/>
                <w:sz w:val="16"/>
                <w:szCs w:val="16"/>
              </w:rPr>
              <w:t>Mutatie 2021</w:t>
            </w:r>
          </w:p>
        </w:tc>
      </w:tr>
      <w:tr w:rsidR="00116216" w:rsidRPr="00812EDD" w:rsidTr="003015DD">
        <w:trPr>
          <w:trHeight w:val="210"/>
        </w:trPr>
        <w:tc>
          <w:tcPr>
            <w:tcW w:w="5107" w:type="dxa"/>
            <w:gridSpan w:val="5"/>
            <w:tcBorders>
              <w:top w:val="single" w:sz="4" w:space="0" w:color="auto"/>
              <w:left w:val="nil"/>
              <w:bottom w:val="single" w:sz="4" w:space="0" w:color="auto"/>
              <w:right w:val="nil"/>
            </w:tcBorders>
            <w:shd w:val="clear" w:color="auto" w:fill="auto"/>
            <w:noWrap/>
            <w:vAlign w:val="center"/>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12EDD">
              <w:rPr>
                <w:rFonts w:ascii="Verdana" w:hAnsi="Verdana"/>
                <w:b/>
                <w:bCs/>
                <w:sz w:val="16"/>
                <w:szCs w:val="16"/>
              </w:rPr>
              <w:t>Verplichtingen</w:t>
            </w:r>
          </w:p>
        </w:tc>
        <w:tc>
          <w:tcPr>
            <w:tcW w:w="1593" w:type="dxa"/>
            <w:tcBorders>
              <w:top w:val="nil"/>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7.186</w:t>
            </w:r>
          </w:p>
        </w:tc>
        <w:tc>
          <w:tcPr>
            <w:tcW w:w="1396" w:type="dxa"/>
            <w:tcBorders>
              <w:top w:val="nil"/>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1168" w:type="dxa"/>
            <w:tcBorders>
              <w:top w:val="nil"/>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7.186</w:t>
            </w:r>
          </w:p>
        </w:tc>
        <w:tc>
          <w:tcPr>
            <w:tcW w:w="1031" w:type="dxa"/>
            <w:tcBorders>
              <w:top w:val="nil"/>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-1.350</w:t>
            </w:r>
          </w:p>
        </w:tc>
        <w:tc>
          <w:tcPr>
            <w:tcW w:w="1031" w:type="dxa"/>
            <w:tcBorders>
              <w:top w:val="nil"/>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5.836</w:t>
            </w:r>
          </w:p>
        </w:tc>
        <w:tc>
          <w:tcPr>
            <w:tcW w:w="738" w:type="dxa"/>
            <w:tcBorders>
              <w:top w:val="nil"/>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81</w:t>
            </w:r>
          </w:p>
        </w:tc>
        <w:tc>
          <w:tcPr>
            <w:tcW w:w="738" w:type="dxa"/>
            <w:tcBorders>
              <w:top w:val="nil"/>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40</w:t>
            </w:r>
          </w:p>
        </w:tc>
        <w:tc>
          <w:tcPr>
            <w:tcW w:w="738" w:type="dxa"/>
            <w:tcBorders>
              <w:top w:val="nil"/>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133</w:t>
            </w:r>
          </w:p>
        </w:tc>
        <w:tc>
          <w:tcPr>
            <w:tcW w:w="738" w:type="dxa"/>
            <w:tcBorders>
              <w:top w:val="nil"/>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133</w:t>
            </w:r>
          </w:p>
        </w:tc>
      </w:tr>
      <w:tr w:rsidR="00116216" w:rsidRPr="00812EDD" w:rsidTr="003015DD">
        <w:trPr>
          <w:trHeight w:val="210"/>
        </w:trPr>
        <w:tc>
          <w:tcPr>
            <w:tcW w:w="5107" w:type="dxa"/>
            <w:gridSpan w:val="5"/>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12EDD">
              <w:rPr>
                <w:rFonts w:ascii="Verdana" w:hAnsi="Verdana"/>
                <w:b/>
                <w:bCs/>
                <w:sz w:val="16"/>
                <w:szCs w:val="16"/>
              </w:rPr>
              <w:t>Uitgaven</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14.172</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14.172</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-861</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13.311</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27</w:t>
            </w:r>
            <w:r>
              <w:rPr>
                <w:rFonts w:ascii="Verdana" w:hAnsi="Verdana"/>
                <w:b/>
                <w:bCs/>
                <w:sz w:val="16"/>
                <w:szCs w:val="16"/>
              </w:rPr>
              <w:t>5</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133</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133</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133</w:t>
            </w:r>
          </w:p>
        </w:tc>
      </w:tr>
      <w:tr w:rsidR="00116216" w:rsidRPr="00812EDD" w:rsidTr="003015DD">
        <w:trPr>
          <w:trHeight w:val="210"/>
        </w:trPr>
        <w:tc>
          <w:tcPr>
            <w:tcW w:w="5107" w:type="dxa"/>
            <w:gridSpan w:val="5"/>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Waarvan juridisch verplicht</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54,0%</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68,2%</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2929" w:type="dxa"/>
            <w:gridSpan w:val="3"/>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360"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181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5107" w:type="dxa"/>
            <w:gridSpan w:val="5"/>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12EDD">
              <w:rPr>
                <w:rFonts w:ascii="Verdana" w:hAnsi="Verdana"/>
                <w:b/>
                <w:bCs/>
                <w:sz w:val="16"/>
                <w:szCs w:val="16"/>
              </w:rPr>
              <w:t>Bekostiging</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4.198</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4.198</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79</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4.277</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79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79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79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79</w:t>
            </w:r>
          </w:p>
        </w:tc>
      </w:tr>
      <w:tr w:rsidR="00116216" w:rsidRPr="00812EDD" w:rsidTr="003015DD">
        <w:trPr>
          <w:trHeight w:val="210"/>
        </w:trPr>
        <w:tc>
          <w:tcPr>
            <w:tcW w:w="28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826" w:type="dxa"/>
            <w:gridSpan w:val="4"/>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Kennisinfrastructuur</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4.198</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4.198</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79</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4.277</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79</w:t>
            </w:r>
          </w:p>
        </w:tc>
      </w:tr>
      <w:tr w:rsidR="00116216" w:rsidRPr="00812EDD" w:rsidTr="003015DD">
        <w:trPr>
          <w:trHeight w:val="210"/>
        </w:trPr>
        <w:tc>
          <w:tcPr>
            <w:tcW w:w="281"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8"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w:t>
            </w:r>
          </w:p>
        </w:tc>
        <w:tc>
          <w:tcPr>
            <w:tcW w:w="4538" w:type="dxa"/>
            <w:gridSpan w:val="3"/>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Vrouwenemancipatie</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2.948</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2.948</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79</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3.027</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79</w:t>
            </w:r>
          </w:p>
        </w:tc>
      </w:tr>
      <w:tr w:rsidR="00116216" w:rsidRPr="00812EDD" w:rsidTr="003015DD">
        <w:trPr>
          <w:trHeight w:val="210"/>
        </w:trPr>
        <w:tc>
          <w:tcPr>
            <w:tcW w:w="281"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8"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w:t>
            </w:r>
          </w:p>
        </w:tc>
        <w:tc>
          <w:tcPr>
            <w:tcW w:w="4538" w:type="dxa"/>
            <w:gridSpan w:val="3"/>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LHBT</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1.250</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1.250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1.250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28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8"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4538" w:type="dxa"/>
            <w:gridSpan w:val="3"/>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5107" w:type="dxa"/>
            <w:gridSpan w:val="5"/>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12EDD">
              <w:rPr>
                <w:rFonts w:ascii="Verdana" w:hAnsi="Verdana"/>
                <w:b/>
                <w:bCs/>
                <w:sz w:val="16"/>
                <w:szCs w:val="16"/>
              </w:rPr>
              <w:lastRenderedPageBreak/>
              <w:t>Subsidies</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7.123</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7.123</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105</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7.228</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129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r>
      <w:tr w:rsidR="00116216" w:rsidRPr="00812EDD" w:rsidTr="003015DD">
        <w:trPr>
          <w:trHeight w:val="210"/>
        </w:trPr>
        <w:tc>
          <w:tcPr>
            <w:tcW w:w="28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826" w:type="dxa"/>
            <w:gridSpan w:val="4"/>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Subsidieregeling emancipatie</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7.123</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7.123</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105</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7.228</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129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r>
      <w:tr w:rsidR="00116216" w:rsidRPr="00812EDD" w:rsidTr="003015DD">
        <w:trPr>
          <w:trHeight w:val="210"/>
        </w:trPr>
        <w:tc>
          <w:tcPr>
            <w:tcW w:w="28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w:t>
            </w:r>
          </w:p>
        </w:tc>
        <w:tc>
          <w:tcPr>
            <w:tcW w:w="4538" w:type="dxa"/>
            <w:gridSpan w:val="3"/>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Vrouwenemancipatie</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4.827</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4.827</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725</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5.552</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129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28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w:t>
            </w:r>
          </w:p>
        </w:tc>
        <w:tc>
          <w:tcPr>
            <w:tcW w:w="4538" w:type="dxa"/>
            <w:gridSpan w:val="3"/>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LHBT</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2.296</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2.296</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-620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1.676</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28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826" w:type="dxa"/>
            <w:gridSpan w:val="4"/>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Subsidieregeling emancipatie 2011</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r>
      <w:tr w:rsidR="00116216" w:rsidRPr="00812EDD" w:rsidTr="003015DD">
        <w:trPr>
          <w:trHeight w:val="210"/>
        </w:trPr>
        <w:tc>
          <w:tcPr>
            <w:tcW w:w="28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w:t>
            </w:r>
          </w:p>
        </w:tc>
        <w:tc>
          <w:tcPr>
            <w:tcW w:w="4538" w:type="dxa"/>
            <w:gridSpan w:val="3"/>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Vrouwenemancipatie</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28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w:t>
            </w:r>
          </w:p>
        </w:tc>
        <w:tc>
          <w:tcPr>
            <w:tcW w:w="4538" w:type="dxa"/>
            <w:gridSpan w:val="3"/>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LHBT</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28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4538" w:type="dxa"/>
            <w:gridSpan w:val="3"/>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5107" w:type="dxa"/>
            <w:gridSpan w:val="5"/>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12EDD">
              <w:rPr>
                <w:rFonts w:ascii="Verdana" w:hAnsi="Verdana"/>
                <w:b/>
                <w:bCs/>
                <w:sz w:val="16"/>
                <w:szCs w:val="16"/>
              </w:rPr>
              <w:t>Opdrachten</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664</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664</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35</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699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11</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r>
      <w:tr w:rsidR="00116216" w:rsidRPr="00812EDD" w:rsidTr="003015DD">
        <w:trPr>
          <w:trHeight w:val="210"/>
        </w:trPr>
        <w:tc>
          <w:tcPr>
            <w:tcW w:w="281" w:type="dxa"/>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8"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w:t>
            </w:r>
          </w:p>
        </w:tc>
        <w:tc>
          <w:tcPr>
            <w:tcW w:w="4538" w:type="dxa"/>
            <w:gridSpan w:val="3"/>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Vrouwenemancipatie</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410</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410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11</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421</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11</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281" w:type="dxa"/>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8"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w:t>
            </w:r>
          </w:p>
        </w:tc>
        <w:tc>
          <w:tcPr>
            <w:tcW w:w="4538" w:type="dxa"/>
            <w:gridSpan w:val="3"/>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LHBT</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254</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254</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24</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278</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28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8"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538" w:type="dxa"/>
            <w:gridSpan w:val="3"/>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5107" w:type="dxa"/>
            <w:gridSpan w:val="5"/>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b/>
                <w:bCs/>
                <w:sz w:val="16"/>
                <w:szCs w:val="16"/>
              </w:rPr>
              <w:t>Bijdrage aan agentschappen</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135</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135</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135</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r>
      <w:tr w:rsidR="00116216" w:rsidRPr="00812EDD" w:rsidTr="003015DD">
        <w:trPr>
          <w:trHeight w:val="210"/>
        </w:trPr>
        <w:tc>
          <w:tcPr>
            <w:tcW w:w="28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8"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w:t>
            </w:r>
          </w:p>
        </w:tc>
        <w:tc>
          <w:tcPr>
            <w:tcW w:w="4538" w:type="dxa"/>
            <w:gridSpan w:val="3"/>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Dienst Uitvoering Onderwijs</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135</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135</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135</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28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88"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538" w:type="dxa"/>
            <w:gridSpan w:val="3"/>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r>
      <w:tr w:rsidR="00116216" w:rsidRPr="00812EDD" w:rsidTr="003015DD">
        <w:trPr>
          <w:trHeight w:val="210"/>
        </w:trPr>
        <w:tc>
          <w:tcPr>
            <w:tcW w:w="5107" w:type="dxa"/>
            <w:gridSpan w:val="5"/>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12EDD">
              <w:rPr>
                <w:rFonts w:ascii="Verdana" w:hAnsi="Verdana"/>
                <w:b/>
                <w:bCs/>
                <w:sz w:val="16"/>
                <w:szCs w:val="16"/>
              </w:rPr>
              <w:t>Bijdrage aan medeoverheden</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2.012</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2.012</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-1.080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932</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Pr>
                <w:rFonts w:ascii="Verdana" w:hAnsi="Verdana"/>
                <w:b/>
                <w:bCs/>
                <w:sz w:val="16"/>
                <w:szCs w:val="16"/>
              </w:rPr>
              <w:t>56</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54</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54</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54</w:t>
            </w:r>
          </w:p>
        </w:tc>
      </w:tr>
      <w:tr w:rsidR="00116216" w:rsidRPr="00812EDD" w:rsidTr="003015DD">
        <w:trPr>
          <w:trHeight w:val="210"/>
        </w:trPr>
        <w:tc>
          <w:tcPr>
            <w:tcW w:w="28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826" w:type="dxa"/>
            <w:gridSpan w:val="4"/>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Gemeentefonds BZK</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2.012</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0</w:t>
            </w: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2.012</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-1.080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932</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Pr>
                <w:rFonts w:ascii="Verdana" w:hAnsi="Verdana"/>
                <w:sz w:val="16"/>
                <w:szCs w:val="16"/>
              </w:rPr>
              <w:t>56</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54</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54</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54</w:t>
            </w:r>
          </w:p>
        </w:tc>
      </w:tr>
      <w:tr w:rsidR="00116216" w:rsidRPr="00812EDD" w:rsidTr="003015DD">
        <w:trPr>
          <w:trHeight w:val="210"/>
        </w:trPr>
        <w:tc>
          <w:tcPr>
            <w:tcW w:w="281" w:type="dxa"/>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8"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w:t>
            </w:r>
          </w:p>
        </w:tc>
        <w:tc>
          <w:tcPr>
            <w:tcW w:w="4538" w:type="dxa"/>
            <w:gridSpan w:val="3"/>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Vrouwenemancipatie</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1.953</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1.953</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-1.500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453</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Pr>
                <w:rFonts w:ascii="Verdana" w:hAnsi="Verdana"/>
                <w:sz w:val="16"/>
                <w:szCs w:val="16"/>
              </w:rPr>
              <w:t>56</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54</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54</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54</w:t>
            </w:r>
          </w:p>
        </w:tc>
      </w:tr>
      <w:tr w:rsidR="00116216" w:rsidRPr="00812EDD" w:rsidTr="003015DD">
        <w:trPr>
          <w:trHeight w:val="210"/>
        </w:trPr>
        <w:tc>
          <w:tcPr>
            <w:tcW w:w="281" w:type="dxa"/>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8"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w:t>
            </w:r>
          </w:p>
        </w:tc>
        <w:tc>
          <w:tcPr>
            <w:tcW w:w="4538" w:type="dxa"/>
            <w:gridSpan w:val="3"/>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LHBT</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59</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59</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420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479</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281" w:type="dxa"/>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8"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4538" w:type="dxa"/>
            <w:gridSpan w:val="3"/>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157"/>
        </w:trPr>
        <w:tc>
          <w:tcPr>
            <w:tcW w:w="5107" w:type="dxa"/>
            <w:gridSpan w:val="5"/>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12EDD">
              <w:rPr>
                <w:rFonts w:ascii="Verdana" w:hAnsi="Verdana"/>
                <w:b/>
                <w:bCs/>
                <w:sz w:val="16"/>
                <w:szCs w:val="16"/>
              </w:rPr>
              <w:t>Bijdragen aan (</w:t>
            </w:r>
            <w:proofErr w:type="spellStart"/>
            <w:r w:rsidRPr="00812EDD">
              <w:rPr>
                <w:rFonts w:ascii="Verdana" w:hAnsi="Verdana"/>
                <w:b/>
                <w:bCs/>
                <w:sz w:val="16"/>
                <w:szCs w:val="16"/>
              </w:rPr>
              <w:t>inter</w:t>
            </w:r>
            <w:proofErr w:type="spellEnd"/>
            <w:r w:rsidRPr="00812EDD">
              <w:rPr>
                <w:rFonts w:ascii="Verdana" w:hAnsi="Verdana"/>
                <w:b/>
                <w:bCs/>
                <w:sz w:val="16"/>
                <w:szCs w:val="16"/>
              </w:rPr>
              <w:t>)nationale organisaties</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40</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40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40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r>
      <w:tr w:rsidR="00116216" w:rsidRPr="00812EDD" w:rsidTr="003015DD">
        <w:trPr>
          <w:trHeight w:val="210"/>
        </w:trPr>
        <w:tc>
          <w:tcPr>
            <w:tcW w:w="281" w:type="dxa"/>
            <w:tcBorders>
              <w:top w:val="nil"/>
              <w:left w:val="nil"/>
              <w:bottom w:val="nil"/>
              <w:right w:val="nil"/>
            </w:tcBorders>
            <w:shd w:val="clear" w:color="auto" w:fill="auto"/>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288" w:type="dxa"/>
            <w:tcBorders>
              <w:top w:val="nil"/>
              <w:left w:val="nil"/>
              <w:bottom w:val="nil"/>
              <w:right w:val="nil"/>
            </w:tcBorders>
            <w:shd w:val="clear" w:color="auto" w:fill="auto"/>
            <w:noWrap/>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w:t>
            </w:r>
          </w:p>
        </w:tc>
        <w:tc>
          <w:tcPr>
            <w:tcW w:w="4538" w:type="dxa"/>
            <w:gridSpan w:val="3"/>
            <w:tcBorders>
              <w:top w:val="nil"/>
              <w:left w:val="nil"/>
              <w:bottom w:val="nil"/>
              <w:right w:val="nil"/>
            </w:tcBorders>
            <w:shd w:val="clear" w:color="auto" w:fill="auto"/>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812EDD">
              <w:rPr>
                <w:rFonts w:ascii="Verdana" w:hAnsi="Verdana"/>
                <w:sz w:val="16"/>
                <w:szCs w:val="16"/>
              </w:rPr>
              <w:t>LHBT</w:t>
            </w:r>
          </w:p>
        </w:tc>
        <w:tc>
          <w:tcPr>
            <w:tcW w:w="1593"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40</w:t>
            </w:r>
          </w:p>
        </w:tc>
        <w:tc>
          <w:tcPr>
            <w:tcW w:w="1396"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6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40</w:t>
            </w: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31"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812EDD">
              <w:rPr>
                <w:rFonts w:ascii="Verdana" w:hAnsi="Verdana"/>
                <w:sz w:val="16"/>
                <w:szCs w:val="16"/>
              </w:rPr>
              <w:t>40</w:t>
            </w: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38" w:type="dxa"/>
            <w:tcBorders>
              <w:top w:val="nil"/>
              <w:left w:val="nil"/>
              <w:bottom w:val="nil"/>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812EDD" w:rsidTr="003015DD">
        <w:trPr>
          <w:trHeight w:val="210"/>
        </w:trPr>
        <w:tc>
          <w:tcPr>
            <w:tcW w:w="5107" w:type="dxa"/>
            <w:gridSpan w:val="5"/>
            <w:tcBorders>
              <w:top w:val="single" w:sz="4" w:space="0" w:color="auto"/>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12EDD">
              <w:rPr>
                <w:rFonts w:ascii="Verdana" w:hAnsi="Verdana"/>
                <w:b/>
                <w:bCs/>
                <w:sz w:val="16"/>
                <w:szCs w:val="16"/>
              </w:rPr>
              <w:t>Ontvangsten</w:t>
            </w:r>
          </w:p>
        </w:tc>
        <w:tc>
          <w:tcPr>
            <w:tcW w:w="1593" w:type="dxa"/>
            <w:tcBorders>
              <w:top w:val="single" w:sz="4" w:space="0" w:color="auto"/>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1396" w:type="dxa"/>
            <w:tcBorders>
              <w:top w:val="single" w:sz="4" w:space="0" w:color="auto"/>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1168" w:type="dxa"/>
            <w:tcBorders>
              <w:top w:val="single" w:sz="4" w:space="0" w:color="auto"/>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1031" w:type="dxa"/>
            <w:tcBorders>
              <w:top w:val="single" w:sz="4" w:space="0" w:color="auto"/>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812EDD">
              <w:rPr>
                <w:rFonts w:ascii="Verdana" w:hAnsi="Verdana"/>
                <w:b/>
                <w:bCs/>
                <w:sz w:val="16"/>
                <w:szCs w:val="16"/>
              </w:rPr>
              <w:t> </w:t>
            </w:r>
          </w:p>
        </w:tc>
        <w:tc>
          <w:tcPr>
            <w:tcW w:w="1031" w:type="dxa"/>
            <w:tcBorders>
              <w:top w:val="single" w:sz="4" w:space="0" w:color="auto"/>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single" w:sz="4" w:space="0" w:color="auto"/>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single" w:sz="4" w:space="0" w:color="auto"/>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single" w:sz="4" w:space="0" w:color="auto"/>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c>
          <w:tcPr>
            <w:tcW w:w="738" w:type="dxa"/>
            <w:tcBorders>
              <w:top w:val="single" w:sz="4" w:space="0" w:color="auto"/>
              <w:left w:val="nil"/>
              <w:bottom w:val="single" w:sz="4" w:space="0" w:color="auto"/>
              <w:right w:val="nil"/>
            </w:tcBorders>
            <w:shd w:val="clear" w:color="auto" w:fill="auto"/>
            <w:noWrap/>
            <w:vAlign w:val="bottom"/>
            <w:hideMark/>
          </w:tcPr>
          <w:p w:rsidR="00116216" w:rsidRPr="00812EDD"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812EDD">
              <w:rPr>
                <w:rFonts w:ascii="Verdana" w:hAnsi="Verdana"/>
                <w:b/>
                <w:bCs/>
                <w:sz w:val="16"/>
                <w:szCs w:val="16"/>
              </w:rPr>
              <w:t>0</w:t>
            </w:r>
          </w:p>
        </w:tc>
      </w:tr>
    </w:tbl>
    <w:p w:rsidR="00116216" w:rsidRPr="00162390" w:rsidRDefault="00116216" w:rsidP="00116216">
      <w:pPr>
        <w:spacing w:line="360" w:lineRule="auto"/>
        <w:rPr>
          <w:rFonts w:ascii="Verdana" w:hAnsi="Verdana" w:cs="Arial"/>
          <w:sz w:val="20"/>
        </w:rPr>
      </w:pPr>
    </w:p>
    <w:p w:rsidR="00116216" w:rsidRPr="00162390" w:rsidRDefault="00116216" w:rsidP="00116216">
      <w:pPr>
        <w:spacing w:line="360" w:lineRule="auto"/>
        <w:rPr>
          <w:rFonts w:ascii="Verdana" w:hAnsi="Verdana"/>
          <w:sz w:val="20"/>
        </w:rPr>
      </w:pPr>
      <w:r w:rsidRPr="00162390">
        <w:rPr>
          <w:rFonts w:ascii="Verdana" w:hAnsi="Verdana"/>
          <w:sz w:val="20"/>
        </w:rPr>
        <w:t xml:space="preserve">In de kolom “Mutaties </w:t>
      </w:r>
      <w:r>
        <w:rPr>
          <w:rFonts w:ascii="Verdana" w:hAnsi="Verdana"/>
          <w:sz w:val="20"/>
        </w:rPr>
        <w:t>eerste suppletoire begroting 2017</w:t>
      </w:r>
      <w:r w:rsidRPr="00162390">
        <w:rPr>
          <w:rFonts w:ascii="Verdana" w:hAnsi="Verdana"/>
          <w:sz w:val="20"/>
        </w:rPr>
        <w:t xml:space="preserve">” worden de mutaties ten opzichte van de “Stand </w:t>
      </w:r>
      <w:r>
        <w:rPr>
          <w:rFonts w:ascii="Verdana" w:hAnsi="Verdana"/>
          <w:sz w:val="20"/>
        </w:rPr>
        <w:t>vastgestelde</w:t>
      </w:r>
      <w:r w:rsidRPr="00162390">
        <w:rPr>
          <w:rFonts w:ascii="Verdana" w:hAnsi="Verdana"/>
          <w:sz w:val="20"/>
        </w:rPr>
        <w:t xml:space="preserve"> begroting 201</w:t>
      </w:r>
      <w:r>
        <w:rPr>
          <w:rFonts w:ascii="Verdana" w:hAnsi="Verdana"/>
          <w:sz w:val="20"/>
        </w:rPr>
        <w:t>7</w:t>
      </w:r>
      <w:r w:rsidRPr="00162390">
        <w:rPr>
          <w:rFonts w:ascii="Verdana" w:hAnsi="Verdana"/>
          <w:sz w:val="20"/>
        </w:rPr>
        <w:t xml:space="preserve">” weergegeven. Hieronder worden de belangrijkste mutaties toegelicht. </w:t>
      </w:r>
    </w:p>
    <w:p w:rsidR="00116216" w:rsidRPr="00162390" w:rsidRDefault="00116216" w:rsidP="00116216">
      <w:pPr>
        <w:spacing w:line="360" w:lineRule="auto"/>
        <w:rPr>
          <w:rFonts w:ascii="Verdana" w:hAnsi="Verdana"/>
          <w:i/>
          <w:sz w:val="20"/>
        </w:rPr>
      </w:pPr>
    </w:p>
    <w:p w:rsidR="00116216" w:rsidRPr="00162390" w:rsidRDefault="00116216" w:rsidP="00116216">
      <w:pPr>
        <w:spacing w:line="360" w:lineRule="auto"/>
        <w:rPr>
          <w:rFonts w:ascii="Verdana" w:hAnsi="Verdana"/>
          <w:i/>
          <w:sz w:val="20"/>
        </w:rPr>
      </w:pPr>
      <w:r w:rsidRPr="00162390">
        <w:rPr>
          <w:rFonts w:ascii="Verdana" w:hAnsi="Verdana"/>
          <w:i/>
          <w:sz w:val="20"/>
        </w:rPr>
        <w:t>Toelichting mutaties:</w:t>
      </w:r>
    </w:p>
    <w:p w:rsidR="00116216" w:rsidRPr="00162390" w:rsidRDefault="00116216" w:rsidP="00116216">
      <w:pPr>
        <w:spacing w:line="360" w:lineRule="auto"/>
        <w:rPr>
          <w:rFonts w:ascii="Verdana" w:hAnsi="Verdana"/>
          <w:i/>
          <w:sz w:val="20"/>
        </w:rPr>
      </w:pPr>
    </w:p>
    <w:p w:rsidR="00116216" w:rsidRPr="00162390" w:rsidRDefault="00116216" w:rsidP="00116216">
      <w:pPr>
        <w:spacing w:line="360" w:lineRule="auto"/>
        <w:rPr>
          <w:rFonts w:ascii="Verdana" w:hAnsi="Verdana"/>
          <w:b/>
          <w:sz w:val="20"/>
        </w:rPr>
      </w:pPr>
      <w:r w:rsidRPr="00162390">
        <w:rPr>
          <w:rFonts w:ascii="Verdana" w:hAnsi="Verdana"/>
          <w:b/>
          <w:sz w:val="20"/>
        </w:rPr>
        <w:t>Verplichtingen</w:t>
      </w:r>
    </w:p>
    <w:p w:rsidR="00116216" w:rsidRPr="00216C73" w:rsidRDefault="00116216" w:rsidP="00116216">
      <w:pPr>
        <w:spacing w:line="360" w:lineRule="auto"/>
        <w:rPr>
          <w:rFonts w:ascii="Verdana" w:hAnsi="Verdana" w:cs="Arial"/>
          <w:sz w:val="20"/>
        </w:rPr>
      </w:pPr>
      <w:r>
        <w:rPr>
          <w:rFonts w:ascii="Verdana" w:hAnsi="Verdana"/>
          <w:sz w:val="20"/>
        </w:rPr>
        <w:t>De verplichtingen worden met € 1,4</w:t>
      </w:r>
      <w:r w:rsidRPr="00794CBF">
        <w:rPr>
          <w:rFonts w:ascii="Verdana" w:hAnsi="Verdana"/>
          <w:sz w:val="20"/>
        </w:rPr>
        <w:t xml:space="preserve"> miljoen ver</w:t>
      </w:r>
      <w:r>
        <w:rPr>
          <w:rFonts w:ascii="Verdana" w:hAnsi="Verdana"/>
          <w:sz w:val="20"/>
        </w:rPr>
        <w:t xml:space="preserve">laagd. </w:t>
      </w:r>
      <w:r w:rsidRPr="00234FA8">
        <w:rPr>
          <w:rFonts w:ascii="Verdana" w:hAnsi="Verdana" w:cs="Arial"/>
          <w:sz w:val="20"/>
        </w:rPr>
        <w:t xml:space="preserve">Het verschil tussen de </w:t>
      </w:r>
      <w:r w:rsidRPr="00216C73">
        <w:rPr>
          <w:rFonts w:ascii="Verdana" w:hAnsi="Verdana" w:cs="Arial"/>
          <w:sz w:val="20"/>
        </w:rPr>
        <w:t>verplichtingen- en uitgavenmutatie</w:t>
      </w:r>
      <w:r>
        <w:rPr>
          <w:rFonts w:ascii="Verdana" w:hAnsi="Verdana" w:cs="Arial"/>
          <w:sz w:val="20"/>
        </w:rPr>
        <w:t>s</w:t>
      </w:r>
      <w:r w:rsidRPr="00216C73">
        <w:rPr>
          <w:rFonts w:ascii="Verdana" w:hAnsi="Verdana" w:cs="Arial"/>
          <w:sz w:val="20"/>
        </w:rPr>
        <w:t xml:space="preserve"> wordt veroorzaakt door:</w:t>
      </w:r>
    </w:p>
    <w:p w:rsidR="00116216" w:rsidRDefault="00116216" w:rsidP="00116216">
      <w:pPr>
        <w:numPr>
          <w:ilvl w:val="0"/>
          <w:numId w:val="4"/>
        </w:numPr>
        <w:spacing w:line="360" w:lineRule="auto"/>
        <w:rPr>
          <w:rFonts w:ascii="Verdana" w:hAnsi="Verdana" w:cs="Arial"/>
          <w:sz w:val="20"/>
        </w:rPr>
      </w:pPr>
      <w:r>
        <w:rPr>
          <w:rFonts w:ascii="Verdana" w:hAnsi="Verdana" w:cs="Arial"/>
          <w:sz w:val="20"/>
        </w:rPr>
        <w:t>Correctie verplichtingenruimte met een bedrag van -/- € 0,5 miljoen voor verplichtingen aangegaan in 2016 voor de jaren vanaf 2017 (voor 2016 gecorrigeerd met de 2</w:t>
      </w:r>
      <w:r w:rsidRPr="00B35319">
        <w:rPr>
          <w:rFonts w:ascii="Verdana" w:hAnsi="Verdana" w:cs="Arial"/>
          <w:sz w:val="20"/>
          <w:vertAlign w:val="superscript"/>
        </w:rPr>
        <w:t>e</w:t>
      </w:r>
      <w:r>
        <w:rPr>
          <w:rFonts w:ascii="Verdana" w:hAnsi="Verdana" w:cs="Arial"/>
          <w:sz w:val="20"/>
        </w:rPr>
        <w:t xml:space="preserve"> Suppletoire Wet 2016).</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ind w:left="357"/>
        <w:rPr>
          <w:rFonts w:ascii="Verdana" w:hAnsi="Verdana"/>
          <w:sz w:val="20"/>
        </w:rPr>
      </w:pPr>
    </w:p>
    <w:p w:rsidR="00116216" w:rsidRDefault="00116216" w:rsidP="00116216">
      <w:pPr>
        <w:spacing w:line="360" w:lineRule="auto"/>
        <w:rPr>
          <w:rFonts w:ascii="Verdana" w:hAnsi="Verdana"/>
          <w:b/>
          <w:sz w:val="20"/>
        </w:rPr>
      </w:pPr>
      <w:r w:rsidRPr="00CB3D5A">
        <w:rPr>
          <w:rFonts w:ascii="Verdana" w:hAnsi="Verdana"/>
          <w:b/>
          <w:sz w:val="20"/>
        </w:rPr>
        <w:lastRenderedPageBreak/>
        <w:t>Uitgaven</w:t>
      </w:r>
    </w:p>
    <w:p w:rsidR="00116216" w:rsidRPr="00B557EB" w:rsidRDefault="00116216" w:rsidP="00116216">
      <w:pPr>
        <w:spacing w:line="360" w:lineRule="auto"/>
        <w:rPr>
          <w:rFonts w:ascii="Verdana" w:hAnsi="Verdana"/>
          <w:i/>
          <w:sz w:val="20"/>
        </w:rPr>
      </w:pPr>
      <w:r w:rsidRPr="00B557EB">
        <w:rPr>
          <w:rFonts w:ascii="Verdana" w:hAnsi="Verdana"/>
          <w:i/>
          <w:sz w:val="20"/>
        </w:rPr>
        <w:t>Toelichting per instrument</w:t>
      </w:r>
      <w:r>
        <w:rPr>
          <w:rFonts w:ascii="Verdana" w:hAnsi="Verdana"/>
          <w:i/>
          <w:sz w:val="20"/>
        </w:rPr>
        <w:t>:</w:t>
      </w:r>
      <w:r w:rsidRPr="00B557EB">
        <w:rPr>
          <w:rFonts w:ascii="Verdana" w:hAnsi="Verdana"/>
          <w:i/>
          <w:sz w:val="20"/>
        </w:rPr>
        <w:t xml:space="preserve"> </w:t>
      </w:r>
    </w:p>
    <w:p w:rsidR="00116216" w:rsidRPr="00CB3D5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3D5A">
        <w:rPr>
          <w:rFonts w:ascii="Verdana" w:hAnsi="Verdana"/>
          <w:i/>
          <w:sz w:val="20"/>
        </w:rPr>
        <w:t>Bijdrage</w:t>
      </w:r>
      <w:r>
        <w:rPr>
          <w:rFonts w:ascii="Verdana" w:hAnsi="Verdana"/>
          <w:i/>
          <w:sz w:val="20"/>
        </w:rPr>
        <w:t>n aan medeoverheden</w:t>
      </w:r>
    </w:p>
    <w:p w:rsidR="00116216" w:rsidRPr="00E275B5"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3D5A">
        <w:rPr>
          <w:rFonts w:ascii="Verdana" w:hAnsi="Verdana"/>
          <w:sz w:val="20"/>
        </w:rPr>
        <w:t xml:space="preserve">Het budget voor wordt per saldo met € </w:t>
      </w:r>
      <w:r>
        <w:rPr>
          <w:rFonts w:ascii="Verdana" w:hAnsi="Verdana"/>
          <w:sz w:val="20"/>
        </w:rPr>
        <w:t>1</w:t>
      </w:r>
      <w:r w:rsidRPr="00CB3D5A">
        <w:rPr>
          <w:rFonts w:ascii="Verdana" w:hAnsi="Verdana"/>
          <w:sz w:val="20"/>
        </w:rPr>
        <w:t>,</w:t>
      </w:r>
      <w:r>
        <w:rPr>
          <w:rFonts w:ascii="Verdana" w:hAnsi="Verdana"/>
          <w:sz w:val="20"/>
        </w:rPr>
        <w:t>1</w:t>
      </w:r>
      <w:r w:rsidRPr="00CB3D5A">
        <w:rPr>
          <w:rFonts w:ascii="Verdana" w:hAnsi="Verdana"/>
          <w:sz w:val="20"/>
        </w:rPr>
        <w:t xml:space="preserve"> miljoen verlaagd.</w:t>
      </w:r>
      <w:r w:rsidRPr="00CB3D5A">
        <w:rPr>
          <w:rFonts w:ascii="Verdana" w:hAnsi="Verdana" w:cs="Arial"/>
          <w:sz w:val="20"/>
        </w:rPr>
        <w:t xml:space="preserve"> </w:t>
      </w:r>
      <w:r>
        <w:rPr>
          <w:rFonts w:ascii="Verdana" w:hAnsi="Verdana" w:cs="Arial"/>
          <w:sz w:val="20"/>
        </w:rPr>
        <w:t>Een bedrag van € 0,9 miljoen is overgemaakt naar het Gemeentefonds voor 25 gemeenten om het programma economische zelfstandigheid uit te voeren met als doel om de economische zelfstandigheid van vrouwen te vergroten door het te stimuleren om stappen te zetten richting de arbeidsmarkt.</w:t>
      </w:r>
      <w:r>
        <w:rPr>
          <w:rFonts w:ascii="Verdana" w:hAnsi="Verdana"/>
          <w:sz w:val="20"/>
        </w:rPr>
        <w:t xml:space="preserve"> Een bedrag van € 0,2 miljoen is overgemaakt aan het gemeentefonds voor </w:t>
      </w:r>
      <w:r>
        <w:rPr>
          <w:rStyle w:val="bumpedfont20"/>
          <w:sz w:val="20"/>
        </w:rPr>
        <w:t xml:space="preserve">de gemeenten Amsterdam, Rotterdam, Den Haag en Utrecht die elk € 0,05 miljoen ontvangen voor het vergroten van de sociale acceptatie van LHBTI in </w:t>
      </w:r>
      <w:proofErr w:type="spellStart"/>
      <w:r>
        <w:rPr>
          <w:rStyle w:val="bumpedfont20"/>
          <w:sz w:val="20"/>
        </w:rPr>
        <w:t>biculturele</w:t>
      </w:r>
      <w:proofErr w:type="spellEnd"/>
      <w:r>
        <w:rPr>
          <w:rStyle w:val="bumpedfont20"/>
          <w:sz w:val="20"/>
        </w:rPr>
        <w:t xml:space="preserve"> gemeenschappen.</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cs="Arial"/>
          <w:b/>
          <w:bCs/>
          <w:sz w:val="20"/>
          <w:highlight w:val="yellow"/>
        </w:rPr>
      </w:pP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b/>
          <w:bCs/>
          <w:sz w:val="20"/>
        </w:rPr>
      </w:pPr>
      <w:r w:rsidRPr="00C70DE6">
        <w:rPr>
          <w:rFonts w:ascii="Verdana" w:hAnsi="Verdana" w:cs="Arial"/>
          <w:b/>
          <w:bCs/>
          <w:sz w:val="20"/>
        </w:rPr>
        <w:t>c. De niet-beleidsartikelen</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b/>
          <w:bCs/>
          <w:sz w:val="20"/>
        </w:rPr>
      </w:pPr>
    </w:p>
    <w:p w:rsidR="00116216" w:rsidRPr="00F35111" w:rsidRDefault="00116216" w:rsidP="00116216">
      <w:pPr>
        <w:spacing w:line="360" w:lineRule="auto"/>
        <w:rPr>
          <w:rFonts w:ascii="Verdana" w:hAnsi="Verdana" w:cs="Arial"/>
          <w:b/>
          <w:sz w:val="20"/>
        </w:rPr>
      </w:pPr>
      <w:r w:rsidRPr="00F35111">
        <w:rPr>
          <w:rFonts w:ascii="Verdana" w:hAnsi="Verdana" w:cs="Arial"/>
          <w:b/>
          <w:sz w:val="20"/>
        </w:rPr>
        <w:t>Artikel 91. Nominaal en Onvoorzien</w:t>
      </w:r>
    </w:p>
    <w:p w:rsidR="00116216" w:rsidRPr="00F35111" w:rsidRDefault="00116216" w:rsidP="00116216">
      <w:pPr>
        <w:spacing w:line="360" w:lineRule="auto"/>
        <w:rPr>
          <w:rFonts w:ascii="Verdana" w:hAnsi="Verdana" w:cs="Arial"/>
          <w:sz w:val="20"/>
        </w:rPr>
      </w:pPr>
    </w:p>
    <w:p w:rsidR="00116216" w:rsidRPr="00F35111" w:rsidRDefault="00116216" w:rsidP="00116216">
      <w:pPr>
        <w:spacing w:line="360" w:lineRule="auto"/>
        <w:rPr>
          <w:rFonts w:ascii="Verdana" w:hAnsi="Verdana" w:cs="Arial"/>
          <w:i/>
          <w:sz w:val="20"/>
        </w:rPr>
      </w:pPr>
      <w:r w:rsidRPr="00F35111">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63"/>
        <w:gridCol w:w="1457"/>
        <w:gridCol w:w="1375"/>
        <w:gridCol w:w="1842"/>
        <w:gridCol w:w="1612"/>
        <w:gridCol w:w="1361"/>
        <w:gridCol w:w="1191"/>
        <w:gridCol w:w="1191"/>
        <w:gridCol w:w="953"/>
        <w:gridCol w:w="967"/>
        <w:gridCol w:w="967"/>
        <w:gridCol w:w="965"/>
      </w:tblGrid>
      <w:tr w:rsidR="00116216" w:rsidRPr="00F35111" w:rsidTr="003015DD">
        <w:tc>
          <w:tcPr>
            <w:tcW w:w="5000" w:type="pct"/>
            <w:gridSpan w:val="12"/>
            <w:tcBorders>
              <w:top w:val="single" w:sz="4" w:space="0" w:color="auto"/>
              <w:left w:val="nil"/>
              <w:bottom w:val="single" w:sz="4" w:space="0" w:color="auto"/>
              <w:right w:val="nil"/>
            </w:tcBorders>
            <w:shd w:val="clear" w:color="auto" w:fill="auto"/>
            <w:vAlign w:val="center"/>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35111">
              <w:rPr>
                <w:rFonts w:ascii="Verdana" w:hAnsi="Verdana"/>
                <w:b/>
                <w:bCs/>
                <w:sz w:val="16"/>
                <w:szCs w:val="16"/>
              </w:rPr>
              <w:t>Budgettaire gevolgen van beleid, Niet-beleidsartikel Nominaal en Onvoorzien (Eerste suppletoire begroting) (bedragen x € 1.000)</w:t>
            </w:r>
          </w:p>
        </w:tc>
      </w:tr>
      <w:tr w:rsidR="00116216" w:rsidRPr="00F35111" w:rsidTr="003015DD">
        <w:trPr>
          <w:trHeight w:val="855"/>
        </w:trPr>
        <w:tc>
          <w:tcPr>
            <w:tcW w:w="93" w:type="pct"/>
            <w:tcBorders>
              <w:top w:val="nil"/>
              <w:left w:val="nil"/>
              <w:bottom w:val="single" w:sz="4" w:space="0" w:color="auto"/>
              <w:right w:val="nil"/>
            </w:tcBorders>
            <w:shd w:val="clear" w:color="auto" w:fill="auto"/>
            <w:noWrap/>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 </w:t>
            </w:r>
          </w:p>
        </w:tc>
        <w:tc>
          <w:tcPr>
            <w:tcW w:w="515" w:type="pct"/>
            <w:tcBorders>
              <w:top w:val="nil"/>
              <w:left w:val="nil"/>
              <w:bottom w:val="single" w:sz="4" w:space="0" w:color="auto"/>
              <w:right w:val="nil"/>
            </w:tcBorders>
            <w:shd w:val="clear" w:color="auto" w:fill="auto"/>
            <w:noWrap/>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 </w:t>
            </w:r>
          </w:p>
        </w:tc>
        <w:tc>
          <w:tcPr>
            <w:tcW w:w="485" w:type="pct"/>
            <w:tcBorders>
              <w:top w:val="nil"/>
              <w:left w:val="nil"/>
              <w:bottom w:val="single" w:sz="4" w:space="0" w:color="auto"/>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 </w:t>
            </w:r>
          </w:p>
        </w:tc>
        <w:tc>
          <w:tcPr>
            <w:tcW w:w="651" w:type="pct"/>
            <w:tcBorders>
              <w:top w:val="nil"/>
              <w:left w:val="nil"/>
              <w:bottom w:val="single" w:sz="4" w:space="0" w:color="auto"/>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Ontwerpbegroting 2017</w:t>
            </w:r>
          </w:p>
        </w:tc>
        <w:tc>
          <w:tcPr>
            <w:tcW w:w="570" w:type="pct"/>
            <w:tcBorders>
              <w:top w:val="nil"/>
              <w:left w:val="nil"/>
              <w:bottom w:val="single" w:sz="4" w:space="0" w:color="auto"/>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 xml:space="preserve">Mutaties via </w:t>
            </w:r>
            <w:proofErr w:type="spellStart"/>
            <w:r w:rsidRPr="00F35111">
              <w:rPr>
                <w:rFonts w:ascii="Verdana" w:hAnsi="Verdana"/>
                <w:sz w:val="16"/>
                <w:szCs w:val="16"/>
              </w:rPr>
              <w:t>NvW</w:t>
            </w:r>
            <w:proofErr w:type="spellEnd"/>
            <w:r w:rsidRPr="00F35111">
              <w:rPr>
                <w:rFonts w:ascii="Verdana" w:hAnsi="Verdana"/>
                <w:sz w:val="16"/>
                <w:szCs w:val="16"/>
              </w:rPr>
              <w:t>, ISB, motie en amendementen</w:t>
            </w:r>
          </w:p>
        </w:tc>
        <w:tc>
          <w:tcPr>
            <w:tcW w:w="481" w:type="pct"/>
            <w:tcBorders>
              <w:top w:val="nil"/>
              <w:left w:val="nil"/>
              <w:bottom w:val="single" w:sz="4" w:space="0" w:color="auto"/>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Vastgestelde begroting 2017</w:t>
            </w:r>
          </w:p>
        </w:tc>
        <w:tc>
          <w:tcPr>
            <w:tcW w:w="421" w:type="pct"/>
            <w:tcBorders>
              <w:top w:val="nil"/>
              <w:left w:val="nil"/>
              <w:bottom w:val="single" w:sz="4" w:space="0" w:color="auto"/>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Mutaties 1e suppletoire begroting 2017</w:t>
            </w:r>
          </w:p>
        </w:tc>
        <w:tc>
          <w:tcPr>
            <w:tcW w:w="421" w:type="pct"/>
            <w:tcBorders>
              <w:top w:val="nil"/>
              <w:left w:val="nil"/>
              <w:bottom w:val="single" w:sz="4" w:space="0" w:color="auto"/>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Stand 1e suppletoire begroting 2017</w:t>
            </w:r>
          </w:p>
        </w:tc>
        <w:tc>
          <w:tcPr>
            <w:tcW w:w="337" w:type="pct"/>
            <w:tcBorders>
              <w:top w:val="nil"/>
              <w:left w:val="nil"/>
              <w:bottom w:val="single" w:sz="4" w:space="0" w:color="auto"/>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F35111">
              <w:rPr>
                <w:rFonts w:ascii="Verdana" w:hAnsi="Verdana"/>
                <w:sz w:val="16"/>
                <w:szCs w:val="16"/>
              </w:rPr>
              <w:t>Mutatie 2018</w:t>
            </w:r>
          </w:p>
        </w:tc>
        <w:tc>
          <w:tcPr>
            <w:tcW w:w="342" w:type="pct"/>
            <w:tcBorders>
              <w:top w:val="nil"/>
              <w:left w:val="nil"/>
              <w:bottom w:val="single" w:sz="4" w:space="0" w:color="auto"/>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F35111">
              <w:rPr>
                <w:rFonts w:ascii="Verdana" w:hAnsi="Verdana"/>
                <w:sz w:val="16"/>
                <w:szCs w:val="16"/>
              </w:rPr>
              <w:t>Mutatie 2019</w:t>
            </w:r>
          </w:p>
        </w:tc>
        <w:tc>
          <w:tcPr>
            <w:tcW w:w="342" w:type="pct"/>
            <w:tcBorders>
              <w:top w:val="nil"/>
              <w:left w:val="nil"/>
              <w:bottom w:val="single" w:sz="4" w:space="0" w:color="auto"/>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F35111">
              <w:rPr>
                <w:rFonts w:ascii="Verdana" w:hAnsi="Verdana"/>
                <w:sz w:val="16"/>
                <w:szCs w:val="16"/>
              </w:rPr>
              <w:t>Mutatie 2020</w:t>
            </w:r>
          </w:p>
        </w:tc>
        <w:tc>
          <w:tcPr>
            <w:tcW w:w="342" w:type="pct"/>
            <w:tcBorders>
              <w:top w:val="nil"/>
              <w:left w:val="nil"/>
              <w:bottom w:val="single" w:sz="4" w:space="0" w:color="auto"/>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F35111">
              <w:rPr>
                <w:rFonts w:ascii="Verdana" w:hAnsi="Verdana"/>
                <w:sz w:val="16"/>
                <w:szCs w:val="16"/>
              </w:rPr>
              <w:t>Mutatie 2021</w:t>
            </w:r>
          </w:p>
        </w:tc>
      </w:tr>
      <w:tr w:rsidR="00116216" w:rsidRPr="00F35111" w:rsidTr="003015DD">
        <w:trPr>
          <w:trHeight w:val="210"/>
        </w:trPr>
        <w:tc>
          <w:tcPr>
            <w:tcW w:w="1094" w:type="pct"/>
            <w:gridSpan w:val="3"/>
            <w:tcBorders>
              <w:top w:val="single" w:sz="4" w:space="0" w:color="auto"/>
              <w:left w:val="nil"/>
              <w:bottom w:val="single" w:sz="4" w:space="0" w:color="auto"/>
              <w:right w:val="nil"/>
            </w:tcBorders>
            <w:shd w:val="clear" w:color="auto" w:fill="auto"/>
            <w:noWrap/>
            <w:vAlign w:val="center"/>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35111">
              <w:rPr>
                <w:rFonts w:ascii="Verdana" w:hAnsi="Verdana"/>
                <w:b/>
                <w:bCs/>
                <w:sz w:val="16"/>
                <w:szCs w:val="16"/>
              </w:rPr>
              <w:t>Verplichtingen</w:t>
            </w:r>
          </w:p>
        </w:tc>
        <w:tc>
          <w:tcPr>
            <w:tcW w:w="651" w:type="pct"/>
            <w:tcBorders>
              <w:top w:val="nil"/>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-150.051</w:t>
            </w:r>
          </w:p>
        </w:tc>
        <w:tc>
          <w:tcPr>
            <w:tcW w:w="570" w:type="pct"/>
            <w:tcBorders>
              <w:top w:val="nil"/>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0</w:t>
            </w:r>
          </w:p>
        </w:tc>
        <w:tc>
          <w:tcPr>
            <w:tcW w:w="481" w:type="pct"/>
            <w:tcBorders>
              <w:top w:val="nil"/>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-150.051</w:t>
            </w:r>
          </w:p>
        </w:tc>
        <w:tc>
          <w:tcPr>
            <w:tcW w:w="421" w:type="pct"/>
            <w:tcBorders>
              <w:top w:val="nil"/>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150.051</w:t>
            </w:r>
          </w:p>
        </w:tc>
        <w:tc>
          <w:tcPr>
            <w:tcW w:w="421" w:type="pct"/>
            <w:tcBorders>
              <w:top w:val="nil"/>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0</w:t>
            </w:r>
          </w:p>
        </w:tc>
        <w:tc>
          <w:tcPr>
            <w:tcW w:w="337" w:type="pct"/>
            <w:tcBorders>
              <w:top w:val="nil"/>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2.154</w:t>
            </w:r>
          </w:p>
        </w:tc>
        <w:tc>
          <w:tcPr>
            <w:tcW w:w="342" w:type="pct"/>
            <w:tcBorders>
              <w:top w:val="nil"/>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17.282</w:t>
            </w:r>
          </w:p>
        </w:tc>
        <w:tc>
          <w:tcPr>
            <w:tcW w:w="342" w:type="pct"/>
            <w:tcBorders>
              <w:top w:val="nil"/>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17.455</w:t>
            </w:r>
          </w:p>
        </w:tc>
        <w:tc>
          <w:tcPr>
            <w:tcW w:w="342" w:type="pct"/>
            <w:tcBorders>
              <w:top w:val="nil"/>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17.403</w:t>
            </w:r>
          </w:p>
        </w:tc>
      </w:tr>
      <w:tr w:rsidR="00116216" w:rsidRPr="00F35111" w:rsidTr="003015DD">
        <w:trPr>
          <w:trHeight w:val="210"/>
        </w:trPr>
        <w:tc>
          <w:tcPr>
            <w:tcW w:w="1094" w:type="pct"/>
            <w:gridSpan w:val="3"/>
            <w:tcBorders>
              <w:top w:val="nil"/>
              <w:left w:val="nil"/>
              <w:bottom w:val="nil"/>
              <w:right w:val="nil"/>
            </w:tcBorders>
            <w:shd w:val="clear" w:color="auto" w:fill="auto"/>
            <w:noWrap/>
            <w:vAlign w:val="center"/>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35111">
              <w:rPr>
                <w:rFonts w:ascii="Verdana" w:hAnsi="Verdana"/>
                <w:b/>
                <w:bCs/>
                <w:sz w:val="16"/>
                <w:szCs w:val="16"/>
              </w:rPr>
              <w:t>Uitgaven</w:t>
            </w:r>
          </w:p>
        </w:tc>
        <w:tc>
          <w:tcPr>
            <w:tcW w:w="65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-150.051</w:t>
            </w:r>
          </w:p>
        </w:tc>
        <w:tc>
          <w:tcPr>
            <w:tcW w:w="570"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0</w:t>
            </w:r>
          </w:p>
        </w:tc>
        <w:tc>
          <w:tcPr>
            <w:tcW w:w="48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-150.051</w:t>
            </w: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150.051</w:t>
            </w: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0</w:t>
            </w:r>
          </w:p>
        </w:tc>
        <w:tc>
          <w:tcPr>
            <w:tcW w:w="337"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2.154</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17.282</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17.455</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17.403</w:t>
            </w:r>
          </w:p>
        </w:tc>
      </w:tr>
      <w:tr w:rsidR="00116216" w:rsidRPr="00F35111" w:rsidTr="003015DD">
        <w:trPr>
          <w:trHeight w:val="210"/>
        </w:trPr>
        <w:tc>
          <w:tcPr>
            <w:tcW w:w="93"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w:t>
            </w:r>
          </w:p>
        </w:tc>
        <w:tc>
          <w:tcPr>
            <w:tcW w:w="1001" w:type="pct"/>
            <w:gridSpan w:val="2"/>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Loonbijstelling</w:t>
            </w:r>
          </w:p>
        </w:tc>
        <w:tc>
          <w:tcPr>
            <w:tcW w:w="65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570"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8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337"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13.767</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13.676</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13.736</w:t>
            </w:r>
          </w:p>
        </w:tc>
      </w:tr>
      <w:tr w:rsidR="00116216" w:rsidRPr="00F35111" w:rsidTr="003015DD">
        <w:trPr>
          <w:trHeight w:val="210"/>
        </w:trPr>
        <w:tc>
          <w:tcPr>
            <w:tcW w:w="93"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01" w:type="pct"/>
            <w:gridSpan w:val="2"/>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 waarvan programma</w:t>
            </w:r>
          </w:p>
        </w:tc>
        <w:tc>
          <w:tcPr>
            <w:tcW w:w="65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570"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8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337"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13.767</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13.676</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13.736</w:t>
            </w:r>
          </w:p>
        </w:tc>
      </w:tr>
      <w:tr w:rsidR="00116216" w:rsidRPr="00F35111" w:rsidTr="003015DD">
        <w:trPr>
          <w:trHeight w:val="210"/>
        </w:trPr>
        <w:tc>
          <w:tcPr>
            <w:tcW w:w="93"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01" w:type="pct"/>
            <w:gridSpan w:val="2"/>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 waarvan apparaat</w:t>
            </w:r>
          </w:p>
        </w:tc>
        <w:tc>
          <w:tcPr>
            <w:tcW w:w="65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570"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8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337"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r>
      <w:tr w:rsidR="00116216" w:rsidRPr="00F35111" w:rsidTr="003015DD">
        <w:trPr>
          <w:trHeight w:val="210"/>
        </w:trPr>
        <w:tc>
          <w:tcPr>
            <w:tcW w:w="93"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w:t>
            </w:r>
          </w:p>
        </w:tc>
        <w:tc>
          <w:tcPr>
            <w:tcW w:w="515" w:type="pct"/>
            <w:tcBorders>
              <w:top w:val="nil"/>
              <w:left w:val="nil"/>
              <w:bottom w:val="nil"/>
              <w:right w:val="nil"/>
            </w:tcBorders>
            <w:shd w:val="clear" w:color="auto" w:fill="auto"/>
            <w:noWrap/>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Prijsbijstelling</w:t>
            </w:r>
          </w:p>
        </w:tc>
        <w:tc>
          <w:tcPr>
            <w:tcW w:w="485" w:type="pct"/>
            <w:tcBorders>
              <w:top w:val="nil"/>
              <w:left w:val="nil"/>
              <w:bottom w:val="nil"/>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651" w:type="pct"/>
            <w:tcBorders>
              <w:top w:val="nil"/>
              <w:left w:val="nil"/>
              <w:bottom w:val="nil"/>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570"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8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337"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2.098</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3.458</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3.725</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3.667</w:t>
            </w:r>
          </w:p>
        </w:tc>
      </w:tr>
      <w:tr w:rsidR="00116216" w:rsidRPr="00F35111" w:rsidTr="003015DD">
        <w:trPr>
          <w:trHeight w:val="210"/>
        </w:trPr>
        <w:tc>
          <w:tcPr>
            <w:tcW w:w="93"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01" w:type="pct"/>
            <w:gridSpan w:val="2"/>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 waarvan programma</w:t>
            </w:r>
          </w:p>
        </w:tc>
        <w:tc>
          <w:tcPr>
            <w:tcW w:w="651" w:type="pct"/>
            <w:tcBorders>
              <w:top w:val="nil"/>
              <w:left w:val="nil"/>
              <w:bottom w:val="nil"/>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570"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8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337"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1.355</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1.611</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1.551</w:t>
            </w:r>
          </w:p>
        </w:tc>
      </w:tr>
      <w:tr w:rsidR="00116216" w:rsidRPr="00F35111" w:rsidTr="003015DD">
        <w:trPr>
          <w:trHeight w:val="210"/>
        </w:trPr>
        <w:tc>
          <w:tcPr>
            <w:tcW w:w="93"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001" w:type="pct"/>
            <w:gridSpan w:val="2"/>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 waarvan apparaat</w:t>
            </w:r>
          </w:p>
        </w:tc>
        <w:tc>
          <w:tcPr>
            <w:tcW w:w="651" w:type="pct"/>
            <w:tcBorders>
              <w:top w:val="nil"/>
              <w:left w:val="nil"/>
              <w:bottom w:val="nil"/>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570"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8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337"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2.098</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2.103</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2.114</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2.116</w:t>
            </w:r>
          </w:p>
        </w:tc>
      </w:tr>
      <w:tr w:rsidR="00116216" w:rsidRPr="00F35111" w:rsidTr="003015DD">
        <w:trPr>
          <w:trHeight w:val="210"/>
        </w:trPr>
        <w:tc>
          <w:tcPr>
            <w:tcW w:w="93"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w:t>
            </w:r>
          </w:p>
        </w:tc>
        <w:tc>
          <w:tcPr>
            <w:tcW w:w="515" w:type="pct"/>
            <w:tcBorders>
              <w:top w:val="nil"/>
              <w:left w:val="nil"/>
              <w:bottom w:val="nil"/>
              <w:right w:val="nil"/>
            </w:tcBorders>
            <w:shd w:val="clear" w:color="auto" w:fill="auto"/>
            <w:noWrap/>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35111">
              <w:rPr>
                <w:rFonts w:ascii="Verdana" w:hAnsi="Verdana"/>
                <w:sz w:val="16"/>
                <w:szCs w:val="16"/>
              </w:rPr>
              <w:t>Onvoorzien</w:t>
            </w:r>
          </w:p>
        </w:tc>
        <w:tc>
          <w:tcPr>
            <w:tcW w:w="485" w:type="pct"/>
            <w:tcBorders>
              <w:top w:val="nil"/>
              <w:left w:val="nil"/>
              <w:bottom w:val="nil"/>
              <w:right w:val="nil"/>
            </w:tcBorders>
            <w:shd w:val="clear" w:color="auto" w:fill="auto"/>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65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-150.051</w:t>
            </w:r>
          </w:p>
        </w:tc>
        <w:tc>
          <w:tcPr>
            <w:tcW w:w="570"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8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-150.051</w:t>
            </w: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150.051</w:t>
            </w:r>
          </w:p>
        </w:tc>
        <w:tc>
          <w:tcPr>
            <w:tcW w:w="421"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c>
          <w:tcPr>
            <w:tcW w:w="337"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56</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57</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54</w:t>
            </w:r>
          </w:p>
        </w:tc>
        <w:tc>
          <w:tcPr>
            <w:tcW w:w="342" w:type="pct"/>
            <w:tcBorders>
              <w:top w:val="nil"/>
              <w:left w:val="nil"/>
              <w:bottom w:val="nil"/>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35111">
              <w:rPr>
                <w:rFonts w:ascii="Verdana" w:hAnsi="Verdana"/>
                <w:sz w:val="16"/>
                <w:szCs w:val="16"/>
              </w:rPr>
              <w:t>0</w:t>
            </w:r>
          </w:p>
        </w:tc>
      </w:tr>
      <w:tr w:rsidR="00116216" w:rsidRPr="00F35111" w:rsidTr="003015DD">
        <w:trPr>
          <w:trHeight w:val="210"/>
        </w:trPr>
        <w:tc>
          <w:tcPr>
            <w:tcW w:w="1094" w:type="pct"/>
            <w:gridSpan w:val="3"/>
            <w:tcBorders>
              <w:top w:val="single" w:sz="4" w:space="0" w:color="auto"/>
              <w:left w:val="nil"/>
              <w:bottom w:val="single" w:sz="4" w:space="0" w:color="auto"/>
              <w:right w:val="nil"/>
            </w:tcBorders>
            <w:shd w:val="clear" w:color="auto" w:fill="auto"/>
            <w:noWrap/>
            <w:vAlign w:val="center"/>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35111">
              <w:rPr>
                <w:rFonts w:ascii="Verdana" w:hAnsi="Verdana"/>
                <w:b/>
                <w:bCs/>
                <w:sz w:val="16"/>
                <w:szCs w:val="16"/>
              </w:rPr>
              <w:t>Ontvangsten</w:t>
            </w:r>
          </w:p>
        </w:tc>
        <w:tc>
          <w:tcPr>
            <w:tcW w:w="651" w:type="pct"/>
            <w:tcBorders>
              <w:top w:val="single" w:sz="4" w:space="0" w:color="auto"/>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0</w:t>
            </w:r>
          </w:p>
        </w:tc>
        <w:tc>
          <w:tcPr>
            <w:tcW w:w="570" w:type="pct"/>
            <w:tcBorders>
              <w:top w:val="single" w:sz="4" w:space="0" w:color="auto"/>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0</w:t>
            </w:r>
          </w:p>
        </w:tc>
        <w:tc>
          <w:tcPr>
            <w:tcW w:w="481" w:type="pct"/>
            <w:tcBorders>
              <w:top w:val="single" w:sz="4" w:space="0" w:color="auto"/>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0</w:t>
            </w:r>
          </w:p>
        </w:tc>
        <w:tc>
          <w:tcPr>
            <w:tcW w:w="421" w:type="pct"/>
            <w:tcBorders>
              <w:top w:val="single" w:sz="4" w:space="0" w:color="auto"/>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0</w:t>
            </w:r>
          </w:p>
        </w:tc>
        <w:tc>
          <w:tcPr>
            <w:tcW w:w="421" w:type="pct"/>
            <w:tcBorders>
              <w:top w:val="single" w:sz="4" w:space="0" w:color="auto"/>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0</w:t>
            </w:r>
          </w:p>
        </w:tc>
        <w:tc>
          <w:tcPr>
            <w:tcW w:w="337" w:type="pct"/>
            <w:tcBorders>
              <w:top w:val="single" w:sz="4" w:space="0" w:color="auto"/>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0</w:t>
            </w:r>
          </w:p>
        </w:tc>
        <w:tc>
          <w:tcPr>
            <w:tcW w:w="342" w:type="pct"/>
            <w:tcBorders>
              <w:top w:val="single" w:sz="4" w:space="0" w:color="auto"/>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0</w:t>
            </w:r>
          </w:p>
        </w:tc>
        <w:tc>
          <w:tcPr>
            <w:tcW w:w="342" w:type="pct"/>
            <w:tcBorders>
              <w:top w:val="single" w:sz="4" w:space="0" w:color="auto"/>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0</w:t>
            </w:r>
          </w:p>
        </w:tc>
        <w:tc>
          <w:tcPr>
            <w:tcW w:w="342" w:type="pct"/>
            <w:tcBorders>
              <w:top w:val="single" w:sz="4" w:space="0" w:color="auto"/>
              <w:left w:val="nil"/>
              <w:bottom w:val="single" w:sz="4" w:space="0" w:color="auto"/>
              <w:right w:val="nil"/>
            </w:tcBorders>
            <w:shd w:val="clear" w:color="auto" w:fill="auto"/>
            <w:noWrap/>
            <w:vAlign w:val="bottom"/>
            <w:hideMark/>
          </w:tcPr>
          <w:p w:rsidR="00116216" w:rsidRPr="00F35111"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35111">
              <w:rPr>
                <w:rFonts w:ascii="Verdana" w:hAnsi="Verdana"/>
                <w:b/>
                <w:bCs/>
                <w:sz w:val="16"/>
                <w:szCs w:val="16"/>
              </w:rPr>
              <w:t>0</w:t>
            </w:r>
          </w:p>
        </w:tc>
      </w:tr>
    </w:tbl>
    <w:p w:rsidR="00116216" w:rsidRPr="00F35111" w:rsidRDefault="00116216" w:rsidP="00116216">
      <w:pPr>
        <w:spacing w:line="360" w:lineRule="auto"/>
        <w:rPr>
          <w:rFonts w:ascii="Verdana" w:hAnsi="Verdana" w:cs="Arial"/>
          <w:sz w:val="20"/>
        </w:rPr>
      </w:pPr>
    </w:p>
    <w:p w:rsidR="00116216" w:rsidRPr="00F35111" w:rsidRDefault="00116216" w:rsidP="00116216">
      <w:pPr>
        <w:spacing w:line="360" w:lineRule="auto"/>
        <w:rPr>
          <w:rFonts w:ascii="Verdana" w:hAnsi="Verdana"/>
          <w:sz w:val="20"/>
        </w:rPr>
      </w:pPr>
      <w:r w:rsidRPr="00F35111">
        <w:rPr>
          <w:rFonts w:ascii="Verdana" w:hAnsi="Verdana"/>
          <w:sz w:val="20"/>
        </w:rPr>
        <w:lastRenderedPageBreak/>
        <w:t xml:space="preserve">In de kolom “Mutaties </w:t>
      </w:r>
      <w:r>
        <w:rPr>
          <w:rFonts w:ascii="Verdana" w:hAnsi="Verdana"/>
          <w:sz w:val="20"/>
        </w:rPr>
        <w:t>eerste</w:t>
      </w:r>
      <w:r w:rsidRPr="00F35111">
        <w:rPr>
          <w:rFonts w:ascii="Verdana" w:hAnsi="Verdana"/>
          <w:sz w:val="20"/>
        </w:rPr>
        <w:t xml:space="preserve"> suppletoire begroting 2017” worden de mutaties ten opzichte van de “Stand vastgestelde begroting 2017” weergegeven. Hieronder worden de bel</w:t>
      </w:r>
      <w:r>
        <w:rPr>
          <w:rFonts w:ascii="Verdana" w:hAnsi="Verdana"/>
          <w:sz w:val="20"/>
        </w:rPr>
        <w:t>angrijkste mutaties toegelicht.</w:t>
      </w:r>
    </w:p>
    <w:p w:rsidR="00116216" w:rsidRPr="00F35111" w:rsidRDefault="00116216" w:rsidP="00116216">
      <w:pPr>
        <w:spacing w:line="360" w:lineRule="auto"/>
        <w:rPr>
          <w:rFonts w:ascii="Verdana" w:hAnsi="Verdana"/>
          <w:i/>
          <w:sz w:val="20"/>
        </w:rPr>
      </w:pPr>
    </w:p>
    <w:p w:rsidR="00116216" w:rsidRPr="00073311" w:rsidRDefault="00116216" w:rsidP="00116216">
      <w:pPr>
        <w:spacing w:line="360" w:lineRule="auto"/>
        <w:rPr>
          <w:rFonts w:ascii="Verdana" w:hAnsi="Verdana"/>
          <w:i/>
          <w:sz w:val="20"/>
        </w:rPr>
      </w:pPr>
      <w:r w:rsidRPr="00073311">
        <w:rPr>
          <w:rFonts w:ascii="Verdana" w:hAnsi="Verdana"/>
          <w:i/>
          <w:sz w:val="20"/>
        </w:rPr>
        <w:t>Toelichting mutaties:</w:t>
      </w:r>
    </w:p>
    <w:p w:rsidR="00116216" w:rsidRPr="00073311" w:rsidRDefault="00116216" w:rsidP="00116216">
      <w:pPr>
        <w:spacing w:line="360" w:lineRule="auto"/>
        <w:rPr>
          <w:rFonts w:ascii="Verdana" w:hAnsi="Verdana"/>
          <w:i/>
          <w:sz w:val="20"/>
        </w:rPr>
      </w:pPr>
    </w:p>
    <w:p w:rsidR="00116216" w:rsidRPr="00073311" w:rsidRDefault="00116216" w:rsidP="00116216">
      <w:pPr>
        <w:spacing w:line="360" w:lineRule="auto"/>
        <w:rPr>
          <w:rFonts w:ascii="Verdana" w:hAnsi="Verdana"/>
          <w:b/>
          <w:sz w:val="20"/>
        </w:rPr>
      </w:pPr>
      <w:r w:rsidRPr="00073311">
        <w:rPr>
          <w:rFonts w:ascii="Verdana" w:hAnsi="Verdana"/>
          <w:b/>
          <w:sz w:val="20"/>
        </w:rPr>
        <w:t>Uitgaven</w:t>
      </w:r>
    </w:p>
    <w:p w:rsidR="00116216" w:rsidRPr="00073311" w:rsidRDefault="00116216" w:rsidP="00116216">
      <w:pPr>
        <w:spacing w:line="360" w:lineRule="auto"/>
        <w:rPr>
          <w:rFonts w:ascii="Verdana" w:hAnsi="Verdana"/>
          <w:i/>
          <w:sz w:val="20"/>
        </w:rPr>
      </w:pPr>
      <w:r w:rsidRPr="00073311">
        <w:rPr>
          <w:rFonts w:ascii="Verdana" w:hAnsi="Verdana"/>
          <w:i/>
          <w:sz w:val="20"/>
        </w:rPr>
        <w:t>Toelichting per instrument:</w:t>
      </w:r>
    </w:p>
    <w:p w:rsidR="00116216" w:rsidRPr="00073311" w:rsidRDefault="00116216" w:rsidP="00116216">
      <w:pPr>
        <w:spacing w:line="360" w:lineRule="auto"/>
        <w:rPr>
          <w:rFonts w:ascii="Verdana" w:hAnsi="Verdana"/>
          <w:i/>
          <w:sz w:val="20"/>
        </w:rPr>
      </w:pPr>
      <w:r>
        <w:rPr>
          <w:rFonts w:ascii="Verdana" w:hAnsi="Verdana"/>
          <w:i/>
          <w:sz w:val="20"/>
        </w:rPr>
        <w:t>Loonbijstelling</w:t>
      </w:r>
    </w:p>
    <w:p w:rsidR="00116216" w:rsidRDefault="00116216" w:rsidP="00116216">
      <w:pPr>
        <w:numPr>
          <w:ilvl w:val="0"/>
          <w:numId w:val="4"/>
        </w:numPr>
        <w:suppressAutoHyphens w:val="0"/>
        <w:spacing w:line="360" w:lineRule="auto"/>
        <w:rPr>
          <w:rFonts w:ascii="Verdana" w:hAnsi="Verdana"/>
          <w:sz w:val="20"/>
        </w:rPr>
      </w:pPr>
      <w:r>
        <w:rPr>
          <w:rFonts w:ascii="Verdana" w:hAnsi="Verdana"/>
          <w:sz w:val="20"/>
        </w:rPr>
        <w:t>Het budget voor 2017 blijft per saldo ongewijzigd. De toegevoegde loonbijstelling tranche 2017 en de compensatie voor de ABP-pensioenpremiestijging zijn direct structureel verdeeld over de artikelen. De negatieve loonbijstelling op artikel 91 nominaal en onvoorzien (als gevolg van de ramingsbijstelling) wordt gecompenseerd met een deel van de prijsbijstelling. In de onderstaande tabel staat de doorverdeling naar de verschillende artikelen voor 2017.</w:t>
      </w:r>
    </w:p>
    <w:p w:rsidR="00116216" w:rsidRDefault="00116216" w:rsidP="00116216">
      <w:pPr>
        <w:suppressAutoHyphens w:val="0"/>
        <w:spacing w:line="360" w:lineRule="auto"/>
        <w:ind w:left="357"/>
        <w:rPr>
          <w:rFonts w:ascii="Verdana" w:hAnsi="Verdana"/>
          <w:sz w:val="20"/>
        </w:rPr>
      </w:pPr>
    </w:p>
    <w:tbl>
      <w:tblPr>
        <w:tblW w:w="6180" w:type="dxa"/>
        <w:tblInd w:w="55" w:type="dxa"/>
        <w:tblCellMar>
          <w:left w:w="70" w:type="dxa"/>
          <w:right w:w="70" w:type="dxa"/>
        </w:tblCellMar>
        <w:tblLook w:val="04A0" w:firstRow="1" w:lastRow="0" w:firstColumn="1" w:lastColumn="0" w:noHBand="0" w:noVBand="1"/>
      </w:tblPr>
      <w:tblGrid>
        <w:gridCol w:w="475"/>
        <w:gridCol w:w="4850"/>
        <w:gridCol w:w="903"/>
      </w:tblGrid>
      <w:tr w:rsidR="00116216" w:rsidRPr="00617929" w:rsidTr="003015DD">
        <w:trPr>
          <w:trHeight w:val="270"/>
        </w:trPr>
        <w:tc>
          <w:tcPr>
            <w:tcW w:w="6180" w:type="dxa"/>
            <w:gridSpan w:val="3"/>
            <w:tcBorders>
              <w:top w:val="single" w:sz="4" w:space="0" w:color="auto"/>
              <w:left w:val="nil"/>
              <w:bottom w:val="single" w:sz="8" w:space="0" w:color="auto"/>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Pr>
                <w:rFonts w:ascii="Verdana" w:hAnsi="Verdana" w:cs="Arial"/>
                <w:b/>
                <w:bCs/>
                <w:sz w:val="16"/>
                <w:szCs w:val="16"/>
              </w:rPr>
              <w:t>Tabel 1</w:t>
            </w:r>
            <w:r w:rsidRPr="00617929">
              <w:rPr>
                <w:rFonts w:ascii="Verdana" w:hAnsi="Verdana" w:cs="Arial"/>
                <w:b/>
                <w:bCs/>
                <w:sz w:val="16"/>
                <w:szCs w:val="16"/>
              </w:rPr>
              <w:t xml:space="preserve"> Loonbijstelling 2017 (bedragen x € 1.000)</w:t>
            </w:r>
          </w:p>
        </w:tc>
      </w:tr>
      <w:tr w:rsidR="00116216" w:rsidRPr="00617929" w:rsidTr="003015DD">
        <w:trPr>
          <w:trHeight w:val="270"/>
        </w:trPr>
        <w:tc>
          <w:tcPr>
            <w:tcW w:w="427" w:type="dxa"/>
            <w:tcBorders>
              <w:top w:val="nil"/>
              <w:left w:val="nil"/>
              <w:bottom w:val="single" w:sz="8" w:space="0" w:color="auto"/>
              <w:right w:val="nil"/>
            </w:tcBorders>
            <w:shd w:val="clear" w:color="auto" w:fill="auto"/>
            <w:noWrap/>
            <w:vAlign w:val="center"/>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17929">
              <w:rPr>
                <w:rFonts w:ascii="Verdana" w:hAnsi="Verdana" w:cs="Arial"/>
                <w:b/>
                <w:bCs/>
                <w:sz w:val="16"/>
                <w:szCs w:val="16"/>
              </w:rPr>
              <w:t>Art.</w:t>
            </w:r>
          </w:p>
        </w:tc>
        <w:tc>
          <w:tcPr>
            <w:tcW w:w="4850" w:type="dxa"/>
            <w:tcBorders>
              <w:top w:val="nil"/>
              <w:left w:val="nil"/>
              <w:bottom w:val="single" w:sz="8" w:space="0" w:color="auto"/>
              <w:right w:val="nil"/>
            </w:tcBorders>
            <w:shd w:val="clear" w:color="auto" w:fill="auto"/>
            <w:noWrap/>
            <w:vAlign w:val="center"/>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17929">
              <w:rPr>
                <w:rFonts w:ascii="Verdana" w:hAnsi="Verdana" w:cs="Arial"/>
                <w:b/>
                <w:bCs/>
                <w:sz w:val="16"/>
                <w:szCs w:val="16"/>
              </w:rPr>
              <w:t>Omschrijving</w:t>
            </w:r>
          </w:p>
        </w:tc>
        <w:tc>
          <w:tcPr>
            <w:tcW w:w="903" w:type="dxa"/>
            <w:tcBorders>
              <w:top w:val="nil"/>
              <w:left w:val="nil"/>
              <w:bottom w:val="single" w:sz="8" w:space="0" w:color="auto"/>
              <w:right w:val="nil"/>
            </w:tcBorders>
            <w:shd w:val="clear" w:color="auto" w:fill="auto"/>
            <w:noWrap/>
            <w:vAlign w:val="center"/>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17929">
              <w:rPr>
                <w:rFonts w:ascii="Verdana" w:hAnsi="Verdana" w:cs="Arial"/>
                <w:b/>
                <w:bCs/>
                <w:sz w:val="16"/>
                <w:szCs w:val="16"/>
              </w:rPr>
              <w:t>2017</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Primair onderwijs</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232.179</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3</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Voortgezet onderwijs</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176.177</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4</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Beroepsonderwijs en volwasseneneducatie</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79.624</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6</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Hoger beroepsonderwijs</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54.434</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7</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Wetenschappelijk onderwijs</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70.303</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8</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Internationaal beleid</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125</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9</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Arbeidsmarkt- en personeelsbeleid</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4.216</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11</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 xml:space="preserve">Studiefinanciering </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525</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12</w:t>
            </w:r>
          </w:p>
        </w:tc>
        <w:tc>
          <w:tcPr>
            <w:tcW w:w="4850" w:type="dxa"/>
            <w:tcBorders>
              <w:top w:val="nil"/>
              <w:left w:val="nil"/>
              <w:bottom w:val="nil"/>
              <w:right w:val="nil"/>
            </w:tcBorders>
            <w:shd w:val="clear" w:color="auto" w:fill="auto"/>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Tegemoetkoming onderwijsbijdrage en schoolkosten</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81</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13</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Lesgelden</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35</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14</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Cultuur</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7.988</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16</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Onderzoek en wetenschapsbeleid</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16.128</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25</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Emancipatie</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184</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91</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Nominaal en onvoorzien</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-3.158</w:t>
            </w:r>
          </w:p>
        </w:tc>
      </w:tr>
      <w:tr w:rsidR="00116216" w:rsidRPr="00617929" w:rsidTr="003015DD">
        <w:trPr>
          <w:trHeight w:val="270"/>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lastRenderedPageBreak/>
              <w:t>95</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Apparaatsuitgaven</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7.068</w:t>
            </w:r>
          </w:p>
        </w:tc>
      </w:tr>
      <w:tr w:rsidR="00116216" w:rsidRPr="00617929" w:rsidTr="003015DD">
        <w:trPr>
          <w:trHeight w:val="270"/>
        </w:trPr>
        <w:tc>
          <w:tcPr>
            <w:tcW w:w="5277" w:type="dxa"/>
            <w:gridSpan w:val="2"/>
            <w:tcBorders>
              <w:top w:val="single" w:sz="8" w:space="0" w:color="auto"/>
              <w:left w:val="nil"/>
              <w:bottom w:val="single" w:sz="8" w:space="0" w:color="auto"/>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000000"/>
                <w:sz w:val="16"/>
                <w:szCs w:val="16"/>
              </w:rPr>
            </w:pPr>
            <w:r w:rsidRPr="00617929">
              <w:rPr>
                <w:rFonts w:ascii="Verdana" w:hAnsi="Verdana" w:cs="Arial"/>
                <w:b/>
                <w:bCs/>
                <w:color w:val="000000"/>
                <w:sz w:val="16"/>
                <w:szCs w:val="16"/>
              </w:rPr>
              <w:t xml:space="preserve">Totaal </w:t>
            </w:r>
          </w:p>
        </w:tc>
        <w:tc>
          <w:tcPr>
            <w:tcW w:w="903" w:type="dxa"/>
            <w:tcBorders>
              <w:top w:val="single" w:sz="8" w:space="0" w:color="auto"/>
              <w:left w:val="nil"/>
              <w:bottom w:val="single" w:sz="8" w:space="0" w:color="auto"/>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color w:val="000000"/>
                <w:sz w:val="16"/>
                <w:szCs w:val="16"/>
              </w:rPr>
            </w:pPr>
            <w:r w:rsidRPr="00617929">
              <w:rPr>
                <w:rFonts w:ascii="Verdana" w:hAnsi="Verdana" w:cs="Arial"/>
                <w:b/>
                <w:bCs/>
                <w:color w:val="000000"/>
                <w:sz w:val="16"/>
                <w:szCs w:val="16"/>
              </w:rPr>
              <w:t>645.909</w:t>
            </w:r>
          </w:p>
        </w:tc>
      </w:tr>
    </w:tbl>
    <w:p w:rsidR="00116216" w:rsidRPr="009C0CBC" w:rsidRDefault="00116216" w:rsidP="00116216">
      <w:pPr>
        <w:suppressAutoHyphens w:val="0"/>
        <w:spacing w:line="360" w:lineRule="auto"/>
        <w:ind w:left="357"/>
        <w:rPr>
          <w:rFonts w:ascii="Verdana" w:hAnsi="Verdana"/>
          <w:sz w:val="20"/>
        </w:rPr>
      </w:pPr>
    </w:p>
    <w:p w:rsidR="00116216" w:rsidRPr="00073311"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Pr>
          <w:rFonts w:ascii="Verdana" w:hAnsi="Verdana"/>
          <w:i/>
          <w:sz w:val="20"/>
        </w:rPr>
        <w:t>Prijsbijstelling</w:t>
      </w:r>
    </w:p>
    <w:p w:rsidR="00116216" w:rsidRDefault="00116216" w:rsidP="00116216">
      <w:pPr>
        <w:numPr>
          <w:ilvl w:val="0"/>
          <w:numId w:val="4"/>
        </w:numPr>
        <w:suppressAutoHyphens w:val="0"/>
        <w:spacing w:line="360" w:lineRule="auto"/>
        <w:rPr>
          <w:rFonts w:ascii="Verdana" w:hAnsi="Verdana"/>
          <w:sz w:val="20"/>
        </w:rPr>
      </w:pPr>
      <w:r>
        <w:rPr>
          <w:rFonts w:ascii="Verdana" w:hAnsi="Verdana"/>
          <w:sz w:val="20"/>
        </w:rPr>
        <w:t>Het budget voor 2017 blijft per saldo ongewijzigd. De toegevoegde prijsbijstelling tranche 2017 is direct structureel verdeeld over de artikelen. Een deel van de prijsbijstelling is ingezet voor OCW brede problematiek zoals de negatieve loonbijstelling over de ramingsbijstelling op artikel 91. In de onderstaande tabel staat de doorverdeling naar de verschillende artikelen voor 2017.</w:t>
      </w:r>
    </w:p>
    <w:p w:rsidR="00116216" w:rsidRDefault="00116216" w:rsidP="00116216">
      <w:pPr>
        <w:suppressAutoHyphens w:val="0"/>
        <w:spacing w:line="360" w:lineRule="auto"/>
        <w:ind w:left="357"/>
        <w:rPr>
          <w:rFonts w:ascii="Verdana" w:hAnsi="Verdana"/>
          <w:sz w:val="20"/>
        </w:rPr>
      </w:pPr>
    </w:p>
    <w:tbl>
      <w:tblPr>
        <w:tblW w:w="6180" w:type="dxa"/>
        <w:tblInd w:w="55" w:type="dxa"/>
        <w:tblCellMar>
          <w:left w:w="70" w:type="dxa"/>
          <w:right w:w="70" w:type="dxa"/>
        </w:tblCellMar>
        <w:tblLook w:val="04A0" w:firstRow="1" w:lastRow="0" w:firstColumn="1" w:lastColumn="0" w:noHBand="0" w:noVBand="1"/>
      </w:tblPr>
      <w:tblGrid>
        <w:gridCol w:w="475"/>
        <w:gridCol w:w="4850"/>
        <w:gridCol w:w="903"/>
      </w:tblGrid>
      <w:tr w:rsidR="00116216" w:rsidRPr="00617929" w:rsidTr="003015DD">
        <w:trPr>
          <w:trHeight w:val="270"/>
        </w:trPr>
        <w:tc>
          <w:tcPr>
            <w:tcW w:w="6180" w:type="dxa"/>
            <w:gridSpan w:val="3"/>
            <w:tcBorders>
              <w:top w:val="single" w:sz="4" w:space="0" w:color="auto"/>
              <w:left w:val="nil"/>
              <w:bottom w:val="single" w:sz="8" w:space="0" w:color="auto"/>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Pr>
                <w:rFonts w:ascii="Verdana" w:hAnsi="Verdana" w:cs="Arial"/>
                <w:b/>
                <w:bCs/>
                <w:sz w:val="16"/>
                <w:szCs w:val="16"/>
              </w:rPr>
              <w:t>Tabel 3</w:t>
            </w:r>
            <w:r w:rsidRPr="00617929">
              <w:rPr>
                <w:rFonts w:ascii="Verdana" w:hAnsi="Verdana" w:cs="Arial"/>
                <w:b/>
                <w:bCs/>
                <w:sz w:val="16"/>
                <w:szCs w:val="16"/>
              </w:rPr>
              <w:t xml:space="preserve"> Prijsbijstelling 2017 (bedragen x € 1.000)</w:t>
            </w:r>
          </w:p>
        </w:tc>
      </w:tr>
      <w:tr w:rsidR="00116216" w:rsidRPr="00617929" w:rsidTr="003015DD">
        <w:trPr>
          <w:trHeight w:val="270"/>
        </w:trPr>
        <w:tc>
          <w:tcPr>
            <w:tcW w:w="427" w:type="dxa"/>
            <w:tcBorders>
              <w:top w:val="nil"/>
              <w:left w:val="nil"/>
              <w:bottom w:val="single" w:sz="8" w:space="0" w:color="auto"/>
              <w:right w:val="nil"/>
            </w:tcBorders>
            <w:shd w:val="clear" w:color="auto" w:fill="auto"/>
            <w:noWrap/>
            <w:vAlign w:val="center"/>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17929">
              <w:rPr>
                <w:rFonts w:ascii="Verdana" w:hAnsi="Verdana" w:cs="Arial"/>
                <w:b/>
                <w:bCs/>
                <w:sz w:val="16"/>
                <w:szCs w:val="16"/>
              </w:rPr>
              <w:t>Art.</w:t>
            </w:r>
          </w:p>
        </w:tc>
        <w:tc>
          <w:tcPr>
            <w:tcW w:w="4850" w:type="dxa"/>
            <w:tcBorders>
              <w:top w:val="nil"/>
              <w:left w:val="nil"/>
              <w:bottom w:val="single" w:sz="8" w:space="0" w:color="auto"/>
              <w:right w:val="nil"/>
            </w:tcBorders>
            <w:shd w:val="clear" w:color="auto" w:fill="auto"/>
            <w:noWrap/>
            <w:vAlign w:val="center"/>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617929">
              <w:rPr>
                <w:rFonts w:ascii="Verdana" w:hAnsi="Verdana" w:cs="Arial"/>
                <w:b/>
                <w:bCs/>
                <w:sz w:val="16"/>
                <w:szCs w:val="16"/>
              </w:rPr>
              <w:t>Omschrijving</w:t>
            </w:r>
          </w:p>
        </w:tc>
        <w:tc>
          <w:tcPr>
            <w:tcW w:w="903" w:type="dxa"/>
            <w:tcBorders>
              <w:top w:val="nil"/>
              <w:left w:val="nil"/>
              <w:bottom w:val="single" w:sz="8" w:space="0" w:color="auto"/>
              <w:right w:val="nil"/>
            </w:tcBorders>
            <w:shd w:val="clear" w:color="auto" w:fill="auto"/>
            <w:noWrap/>
            <w:vAlign w:val="center"/>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617929">
              <w:rPr>
                <w:rFonts w:ascii="Verdana" w:hAnsi="Verdana" w:cs="Arial"/>
                <w:b/>
                <w:bCs/>
                <w:sz w:val="16"/>
                <w:szCs w:val="16"/>
              </w:rPr>
              <w:t>2017</w:t>
            </w:r>
          </w:p>
        </w:tc>
      </w:tr>
      <w:tr w:rsidR="00116216" w:rsidRPr="00617929" w:rsidTr="003015DD">
        <w:trPr>
          <w:trHeight w:val="270"/>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Primair onderwijs</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20.599</w:t>
            </w:r>
          </w:p>
        </w:tc>
      </w:tr>
      <w:tr w:rsidR="00116216" w:rsidRPr="00617929" w:rsidTr="003015DD">
        <w:trPr>
          <w:trHeight w:val="270"/>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3</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Voortgezet onderwijs</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17.797</w:t>
            </w:r>
          </w:p>
        </w:tc>
      </w:tr>
      <w:tr w:rsidR="00116216" w:rsidRPr="00617929" w:rsidTr="003015DD">
        <w:trPr>
          <w:trHeight w:val="270"/>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4</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Beroepsonderwijs en volwasseneneducatie</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16.433</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6</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Hoger beroepsonderwijs</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10.246</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7</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Wetenschappelijk onderwijs</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20.631</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8</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Internationaal beleid</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84</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9</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Arbeidsmarkt- en personeelsbeleid</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231</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11</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 xml:space="preserve">Studiefinanciering </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16.746</w:t>
            </w:r>
          </w:p>
        </w:tc>
      </w:tr>
      <w:tr w:rsidR="00116216" w:rsidRPr="00617929" w:rsidTr="003015DD">
        <w:trPr>
          <w:trHeight w:val="270"/>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12</w:t>
            </w:r>
          </w:p>
        </w:tc>
        <w:tc>
          <w:tcPr>
            <w:tcW w:w="4850" w:type="dxa"/>
            <w:tcBorders>
              <w:top w:val="nil"/>
              <w:left w:val="nil"/>
              <w:bottom w:val="nil"/>
              <w:right w:val="nil"/>
            </w:tcBorders>
            <w:shd w:val="clear" w:color="auto" w:fill="auto"/>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Tegemoetkoming onderwijsbijdrage en schoolkosten</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1.217</w:t>
            </w:r>
          </w:p>
        </w:tc>
      </w:tr>
      <w:tr w:rsidR="00116216" w:rsidRPr="00617929" w:rsidTr="003015DD">
        <w:trPr>
          <w:trHeight w:val="270"/>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13</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Lesgelden</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15</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14</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Cultuur</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7.179</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15</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Media</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4.222</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16</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Onderzoek en wetenschapsbeleid</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4.968</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25</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Emancipatie</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73</w:t>
            </w:r>
          </w:p>
        </w:tc>
      </w:tr>
      <w:tr w:rsidR="00116216" w:rsidRPr="00617929" w:rsidTr="003015DD">
        <w:trPr>
          <w:trHeight w:val="255"/>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95</w:t>
            </w:r>
          </w:p>
        </w:tc>
        <w:tc>
          <w:tcPr>
            <w:tcW w:w="4850"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Apparaatsuitgaven</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p>
        </w:tc>
      </w:tr>
      <w:tr w:rsidR="00116216" w:rsidRPr="00617929" w:rsidTr="003015DD">
        <w:trPr>
          <w:trHeight w:val="270"/>
        </w:trPr>
        <w:tc>
          <w:tcPr>
            <w:tcW w:w="427"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p>
        </w:tc>
        <w:tc>
          <w:tcPr>
            <w:tcW w:w="4850" w:type="dxa"/>
            <w:tcBorders>
              <w:top w:val="nil"/>
              <w:left w:val="nil"/>
              <w:bottom w:val="nil"/>
              <w:right w:val="nil"/>
            </w:tcBorders>
            <w:shd w:val="clear" w:color="auto" w:fill="auto"/>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r w:rsidRPr="00617929">
              <w:rPr>
                <w:rFonts w:ascii="Verdana" w:hAnsi="Verdana" w:cs="Arial"/>
                <w:color w:val="000000"/>
                <w:sz w:val="16"/>
                <w:szCs w:val="16"/>
              </w:rPr>
              <w:t>Inzet ter dekking</w:t>
            </w:r>
          </w:p>
        </w:tc>
        <w:tc>
          <w:tcPr>
            <w:tcW w:w="903" w:type="dxa"/>
            <w:tcBorders>
              <w:top w:val="nil"/>
              <w:left w:val="nil"/>
              <w:bottom w:val="nil"/>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617929">
              <w:rPr>
                <w:rFonts w:ascii="Verdana" w:hAnsi="Verdana" w:cs="Arial"/>
                <w:color w:val="000000"/>
                <w:sz w:val="16"/>
                <w:szCs w:val="16"/>
              </w:rPr>
              <w:t>9.919</w:t>
            </w:r>
          </w:p>
        </w:tc>
      </w:tr>
      <w:tr w:rsidR="00116216" w:rsidRPr="00617929" w:rsidTr="003015DD">
        <w:trPr>
          <w:trHeight w:val="270"/>
        </w:trPr>
        <w:tc>
          <w:tcPr>
            <w:tcW w:w="5277" w:type="dxa"/>
            <w:gridSpan w:val="2"/>
            <w:tcBorders>
              <w:top w:val="single" w:sz="8" w:space="0" w:color="auto"/>
              <w:left w:val="nil"/>
              <w:bottom w:val="single" w:sz="8" w:space="0" w:color="auto"/>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color w:val="000000"/>
                <w:sz w:val="16"/>
                <w:szCs w:val="16"/>
              </w:rPr>
            </w:pPr>
            <w:r w:rsidRPr="00617929">
              <w:rPr>
                <w:rFonts w:ascii="Verdana" w:hAnsi="Verdana" w:cs="Arial"/>
                <w:b/>
                <w:bCs/>
                <w:color w:val="000000"/>
                <w:sz w:val="16"/>
                <w:szCs w:val="16"/>
              </w:rPr>
              <w:t xml:space="preserve">Totaal </w:t>
            </w:r>
          </w:p>
        </w:tc>
        <w:tc>
          <w:tcPr>
            <w:tcW w:w="903" w:type="dxa"/>
            <w:tcBorders>
              <w:top w:val="single" w:sz="8" w:space="0" w:color="auto"/>
              <w:left w:val="nil"/>
              <w:bottom w:val="single" w:sz="8" w:space="0" w:color="auto"/>
              <w:right w:val="nil"/>
            </w:tcBorders>
            <w:shd w:val="clear" w:color="auto" w:fill="auto"/>
            <w:noWrap/>
            <w:hideMark/>
          </w:tcPr>
          <w:p w:rsidR="00116216" w:rsidRPr="00617929"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color w:val="000000"/>
                <w:sz w:val="16"/>
                <w:szCs w:val="16"/>
              </w:rPr>
            </w:pPr>
            <w:r w:rsidRPr="00617929">
              <w:rPr>
                <w:rFonts w:ascii="Verdana" w:hAnsi="Verdana" w:cs="Arial"/>
                <w:b/>
                <w:bCs/>
                <w:color w:val="000000"/>
                <w:sz w:val="16"/>
                <w:szCs w:val="16"/>
              </w:rPr>
              <w:t>130.360</w:t>
            </w:r>
          </w:p>
        </w:tc>
      </w:tr>
    </w:tbl>
    <w:p w:rsidR="00116216" w:rsidRDefault="00116216" w:rsidP="00116216">
      <w:pPr>
        <w:suppressAutoHyphens w:val="0"/>
        <w:spacing w:line="360" w:lineRule="auto"/>
        <w:rPr>
          <w:rFonts w:ascii="Verdana" w:hAnsi="Verdana"/>
          <w:sz w:val="20"/>
        </w:rPr>
      </w:pPr>
    </w:p>
    <w:p w:rsidR="00116216" w:rsidRPr="00073311"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Pr>
          <w:rFonts w:ascii="Verdana" w:hAnsi="Verdana"/>
          <w:i/>
          <w:sz w:val="20"/>
        </w:rPr>
        <w:t>Onvoorzien</w:t>
      </w:r>
    </w:p>
    <w:p w:rsidR="00116216" w:rsidRPr="00D93026"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Pr>
          <w:rFonts w:ascii="Verdana" w:hAnsi="Verdana"/>
          <w:sz w:val="20"/>
        </w:rPr>
        <w:lastRenderedPageBreak/>
        <w:t>De post</w:t>
      </w:r>
      <w:r w:rsidRPr="008E179F">
        <w:rPr>
          <w:rFonts w:ascii="Verdana" w:hAnsi="Verdana"/>
          <w:sz w:val="20"/>
        </w:rPr>
        <w:t xml:space="preserve"> </w:t>
      </w:r>
      <w:r>
        <w:rPr>
          <w:rFonts w:ascii="Verdana" w:hAnsi="Verdana"/>
          <w:sz w:val="20"/>
        </w:rPr>
        <w:t xml:space="preserve">‘Onvoorzien’ </w:t>
      </w:r>
      <w:r w:rsidRPr="00073311">
        <w:rPr>
          <w:rFonts w:ascii="Verdana" w:hAnsi="Verdana"/>
          <w:sz w:val="20"/>
        </w:rPr>
        <w:t xml:space="preserve">wordt per saldo met € </w:t>
      </w:r>
      <w:r>
        <w:rPr>
          <w:rFonts w:ascii="Verdana" w:hAnsi="Verdana"/>
          <w:sz w:val="20"/>
        </w:rPr>
        <w:t>150,1</w:t>
      </w:r>
      <w:r w:rsidRPr="00073311">
        <w:rPr>
          <w:rFonts w:ascii="Verdana" w:hAnsi="Verdana"/>
          <w:sz w:val="20"/>
        </w:rPr>
        <w:t xml:space="preserve"> miljoen ver</w:t>
      </w:r>
      <w:r>
        <w:rPr>
          <w:rFonts w:ascii="Verdana" w:hAnsi="Verdana"/>
          <w:sz w:val="20"/>
        </w:rPr>
        <w:t>hoogd</w:t>
      </w:r>
      <w:r w:rsidRPr="00073311">
        <w:rPr>
          <w:rFonts w:ascii="Verdana" w:hAnsi="Verdana"/>
          <w:sz w:val="20"/>
        </w:rPr>
        <w:t>.</w:t>
      </w:r>
      <w:r>
        <w:rPr>
          <w:rFonts w:ascii="Verdana" w:hAnsi="Verdana" w:cs="Arial"/>
          <w:sz w:val="20"/>
        </w:rPr>
        <w:t xml:space="preserve"> Het betreft de invulling van de ramingsbijstelling van € 150 miljoen, </w:t>
      </w:r>
      <w:r w:rsidRPr="00D93026">
        <w:rPr>
          <w:rFonts w:ascii="Verdana" w:hAnsi="Verdana" w:cs="Arial"/>
          <w:sz w:val="20"/>
        </w:rPr>
        <w:t>onder meer door de inzet van de eindejaarsmarge.</w:t>
      </w:r>
      <w:r>
        <w:rPr>
          <w:rFonts w:ascii="Verdana" w:hAnsi="Verdana" w:cs="Arial"/>
          <w:sz w:val="20"/>
        </w:rPr>
        <w:t xml:space="preserve"> </w:t>
      </w:r>
    </w:p>
    <w:p w:rsidR="00116216" w:rsidRPr="0099540C"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Pr>
          <w:rFonts w:ascii="Verdana" w:hAnsi="Verdana" w:cs="Arial"/>
          <w:sz w:val="20"/>
        </w:rPr>
        <w:t xml:space="preserve">Daarnaast wordt de negatieve loon- en prijsbijstelling over de ramingsbijstelling verwerkt door inzet van een deel van de prijsbijstelling tranche 2017. </w:t>
      </w:r>
    </w:p>
    <w:p w:rsidR="00116216" w:rsidRPr="0099540C" w:rsidRDefault="00116216" w:rsidP="00116216">
      <w:pPr>
        <w:numPr>
          <w:ilvl w:val="0"/>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Pr>
          <w:rFonts w:ascii="Verdana" w:hAnsi="Verdana" w:cs="Arial"/>
          <w:sz w:val="20"/>
        </w:rPr>
        <w:t xml:space="preserve">Ook is de eindejaarsmarge 2016/2017 van </w:t>
      </w:r>
      <w:r>
        <w:rPr>
          <w:rFonts w:ascii="Verdana" w:hAnsi="Verdana"/>
          <w:sz w:val="20"/>
        </w:rPr>
        <w:t xml:space="preserve">€ 127,5 miljoen </w:t>
      </w:r>
      <w:r>
        <w:rPr>
          <w:rFonts w:ascii="Verdana" w:hAnsi="Verdana" w:cs="Arial"/>
          <w:sz w:val="20"/>
        </w:rPr>
        <w:t>aan dit artikel toegevoegd en vervolgens direct ingezet ter dekking van:</w:t>
      </w:r>
    </w:p>
    <w:p w:rsidR="00116216" w:rsidRDefault="00116216" w:rsidP="00116216">
      <w:pPr>
        <w:numPr>
          <w:ilvl w:val="1"/>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Pr>
          <w:rFonts w:ascii="Verdana" w:hAnsi="Verdana"/>
          <w:sz w:val="20"/>
        </w:rPr>
        <w:t>de ramingsbijstelling op artikel 91 (totaal € 121,3 miljoen);</w:t>
      </w:r>
    </w:p>
    <w:p w:rsidR="00116216" w:rsidRPr="007C572A" w:rsidRDefault="00116216" w:rsidP="00116216">
      <w:pPr>
        <w:numPr>
          <w:ilvl w:val="1"/>
          <w:numId w:val="4"/>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Pr>
          <w:rFonts w:ascii="Verdana" w:hAnsi="Verdana"/>
          <w:sz w:val="20"/>
        </w:rPr>
        <w:t>overlopende verplichtingen die niet in 2016 tot betaling zijn gekomen, maar pas in 2017 (totaal € 6,7 miljoen)</w:t>
      </w:r>
      <w:r>
        <w:rPr>
          <w:rFonts w:ascii="Verdana" w:hAnsi="Verdana" w:cs="Arial"/>
          <w:sz w:val="20"/>
        </w:rPr>
        <w:t>.</w:t>
      </w:r>
    </w:p>
    <w:p w:rsidR="00116216" w:rsidRPr="00073311" w:rsidRDefault="00116216" w:rsidP="00116216">
      <w:pPr>
        <w:spacing w:line="360" w:lineRule="auto"/>
        <w:rPr>
          <w:rFonts w:ascii="Verdana" w:hAnsi="Verdana"/>
          <w:sz w:val="20"/>
        </w:rPr>
      </w:pPr>
    </w:p>
    <w:p w:rsidR="00116216" w:rsidRPr="00073311" w:rsidRDefault="00116216" w:rsidP="00116216">
      <w:pPr>
        <w:spacing w:line="360" w:lineRule="auto"/>
        <w:rPr>
          <w:rFonts w:ascii="Verdana" w:hAnsi="Verdana" w:cs="Arial"/>
          <w:b/>
          <w:sz w:val="20"/>
        </w:rPr>
      </w:pPr>
      <w:r w:rsidRPr="00073311">
        <w:rPr>
          <w:rFonts w:ascii="Verdana" w:hAnsi="Verdana" w:cs="Arial"/>
          <w:b/>
          <w:sz w:val="20"/>
        </w:rPr>
        <w:t xml:space="preserve">Artikel </w:t>
      </w:r>
      <w:r>
        <w:rPr>
          <w:rFonts w:ascii="Verdana" w:hAnsi="Verdana" w:cs="Arial"/>
          <w:b/>
          <w:sz w:val="20"/>
        </w:rPr>
        <w:t>95</w:t>
      </w:r>
      <w:r w:rsidRPr="00073311">
        <w:rPr>
          <w:rFonts w:ascii="Verdana" w:hAnsi="Verdana" w:cs="Arial"/>
          <w:b/>
          <w:sz w:val="20"/>
        </w:rPr>
        <w:t xml:space="preserve">. </w:t>
      </w:r>
      <w:r>
        <w:rPr>
          <w:rFonts w:ascii="Verdana" w:hAnsi="Verdana" w:cs="Arial"/>
          <w:b/>
          <w:sz w:val="20"/>
        </w:rPr>
        <w:t>Apparaatskosten</w:t>
      </w:r>
    </w:p>
    <w:p w:rsidR="00116216" w:rsidRPr="00073311" w:rsidRDefault="00116216" w:rsidP="00116216">
      <w:pPr>
        <w:spacing w:line="360" w:lineRule="auto"/>
        <w:rPr>
          <w:rFonts w:ascii="Verdana" w:hAnsi="Verdana" w:cs="Arial"/>
          <w:sz w:val="20"/>
        </w:rPr>
      </w:pPr>
    </w:p>
    <w:p w:rsidR="00116216" w:rsidRPr="00073311" w:rsidRDefault="00116216" w:rsidP="00116216">
      <w:pPr>
        <w:spacing w:line="360" w:lineRule="auto"/>
        <w:rPr>
          <w:rFonts w:ascii="Verdana" w:hAnsi="Verdana" w:cs="Arial"/>
          <w:i/>
          <w:sz w:val="20"/>
        </w:rPr>
      </w:pPr>
      <w:r w:rsidRPr="00073311">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198"/>
        <w:gridCol w:w="213"/>
        <w:gridCol w:w="2911"/>
        <w:gridCol w:w="1788"/>
        <w:gridCol w:w="1556"/>
        <w:gridCol w:w="1332"/>
        <w:gridCol w:w="1137"/>
        <w:gridCol w:w="1137"/>
        <w:gridCol w:w="990"/>
        <w:gridCol w:w="990"/>
        <w:gridCol w:w="925"/>
        <w:gridCol w:w="967"/>
      </w:tblGrid>
      <w:tr w:rsidR="00116216" w:rsidRPr="00D73C02" w:rsidTr="003015DD">
        <w:trPr>
          <w:trHeight w:val="210"/>
        </w:trPr>
        <w:tc>
          <w:tcPr>
            <w:tcW w:w="5000" w:type="pct"/>
            <w:gridSpan w:val="12"/>
            <w:tcBorders>
              <w:top w:val="single" w:sz="4" w:space="0" w:color="auto"/>
              <w:left w:val="nil"/>
              <w:bottom w:val="single" w:sz="4" w:space="0" w:color="auto"/>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73C02">
              <w:rPr>
                <w:rFonts w:ascii="Verdana" w:hAnsi="Verdana"/>
                <w:b/>
                <w:bCs/>
                <w:sz w:val="16"/>
                <w:szCs w:val="16"/>
              </w:rPr>
              <w:t>Budgettaire gevolgen van beleid, Niet-beleidsartikel Apparaatskosten (Eerste suppletoire begroting) (bedragen x € 1.000)</w:t>
            </w:r>
          </w:p>
        </w:tc>
      </w:tr>
      <w:tr w:rsidR="00116216" w:rsidRPr="00D73C02" w:rsidTr="003015DD">
        <w:trPr>
          <w:trHeight w:val="1050"/>
        </w:trPr>
        <w:tc>
          <w:tcPr>
            <w:tcW w:w="70" w:type="pct"/>
            <w:tcBorders>
              <w:top w:val="nil"/>
              <w:left w:val="nil"/>
              <w:bottom w:val="single" w:sz="4" w:space="0" w:color="auto"/>
              <w:right w:val="nil"/>
            </w:tcBorders>
            <w:shd w:val="clear" w:color="auto" w:fill="auto"/>
            <w:noWrap/>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 </w:t>
            </w:r>
          </w:p>
        </w:tc>
        <w:tc>
          <w:tcPr>
            <w:tcW w:w="75" w:type="pct"/>
            <w:tcBorders>
              <w:top w:val="nil"/>
              <w:left w:val="nil"/>
              <w:bottom w:val="single" w:sz="4" w:space="0" w:color="auto"/>
              <w:right w:val="nil"/>
            </w:tcBorders>
            <w:shd w:val="clear" w:color="auto" w:fill="auto"/>
            <w:noWrap/>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 </w:t>
            </w:r>
          </w:p>
        </w:tc>
        <w:tc>
          <w:tcPr>
            <w:tcW w:w="1029" w:type="pct"/>
            <w:tcBorders>
              <w:top w:val="nil"/>
              <w:left w:val="nil"/>
              <w:bottom w:val="single" w:sz="4" w:space="0" w:color="auto"/>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 </w:t>
            </w:r>
          </w:p>
        </w:tc>
        <w:tc>
          <w:tcPr>
            <w:tcW w:w="632" w:type="pct"/>
            <w:tcBorders>
              <w:top w:val="nil"/>
              <w:left w:val="nil"/>
              <w:bottom w:val="single" w:sz="4" w:space="0" w:color="auto"/>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Ontwerpbegroting 2017</w:t>
            </w:r>
          </w:p>
        </w:tc>
        <w:tc>
          <w:tcPr>
            <w:tcW w:w="550" w:type="pct"/>
            <w:tcBorders>
              <w:top w:val="nil"/>
              <w:left w:val="nil"/>
              <w:bottom w:val="single" w:sz="4" w:space="0" w:color="auto"/>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 xml:space="preserve">Mutaties via </w:t>
            </w:r>
            <w:proofErr w:type="spellStart"/>
            <w:r w:rsidRPr="00D73C02">
              <w:rPr>
                <w:rFonts w:ascii="Verdana" w:hAnsi="Verdana"/>
                <w:sz w:val="16"/>
                <w:szCs w:val="16"/>
              </w:rPr>
              <w:t>NvW</w:t>
            </w:r>
            <w:proofErr w:type="spellEnd"/>
            <w:r w:rsidRPr="00D73C02">
              <w:rPr>
                <w:rFonts w:ascii="Verdana" w:hAnsi="Verdana"/>
                <w:sz w:val="16"/>
                <w:szCs w:val="16"/>
              </w:rPr>
              <w:t>, ISB, motie en amendementen</w:t>
            </w:r>
          </w:p>
        </w:tc>
        <w:tc>
          <w:tcPr>
            <w:tcW w:w="471" w:type="pct"/>
            <w:tcBorders>
              <w:top w:val="nil"/>
              <w:left w:val="nil"/>
              <w:bottom w:val="single" w:sz="4" w:space="0" w:color="auto"/>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Vastgestelde begroting 2017</w:t>
            </w:r>
          </w:p>
        </w:tc>
        <w:tc>
          <w:tcPr>
            <w:tcW w:w="402" w:type="pct"/>
            <w:tcBorders>
              <w:top w:val="nil"/>
              <w:left w:val="nil"/>
              <w:bottom w:val="single" w:sz="4" w:space="0" w:color="auto"/>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Mutaties 1e suppletoire begroting 2017</w:t>
            </w:r>
          </w:p>
        </w:tc>
        <w:tc>
          <w:tcPr>
            <w:tcW w:w="402" w:type="pct"/>
            <w:tcBorders>
              <w:top w:val="nil"/>
              <w:left w:val="nil"/>
              <w:bottom w:val="single" w:sz="4" w:space="0" w:color="auto"/>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Stand 1e suppletoire begroting 2017</w:t>
            </w:r>
          </w:p>
        </w:tc>
        <w:tc>
          <w:tcPr>
            <w:tcW w:w="350" w:type="pct"/>
            <w:tcBorders>
              <w:top w:val="nil"/>
              <w:left w:val="nil"/>
              <w:bottom w:val="single" w:sz="4" w:space="0" w:color="auto"/>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D73C02">
              <w:rPr>
                <w:rFonts w:ascii="Verdana" w:hAnsi="Verdana"/>
                <w:sz w:val="16"/>
                <w:szCs w:val="16"/>
              </w:rPr>
              <w:t>Mutatie 2018</w:t>
            </w:r>
          </w:p>
        </w:tc>
        <w:tc>
          <w:tcPr>
            <w:tcW w:w="350" w:type="pct"/>
            <w:tcBorders>
              <w:top w:val="nil"/>
              <w:left w:val="nil"/>
              <w:bottom w:val="single" w:sz="4" w:space="0" w:color="auto"/>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D73C02">
              <w:rPr>
                <w:rFonts w:ascii="Verdana" w:hAnsi="Verdana"/>
                <w:sz w:val="16"/>
                <w:szCs w:val="16"/>
              </w:rPr>
              <w:t>Mutatie 2019</w:t>
            </w:r>
          </w:p>
        </w:tc>
        <w:tc>
          <w:tcPr>
            <w:tcW w:w="327" w:type="pct"/>
            <w:tcBorders>
              <w:top w:val="nil"/>
              <w:left w:val="nil"/>
              <w:bottom w:val="single" w:sz="4" w:space="0" w:color="auto"/>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D73C02">
              <w:rPr>
                <w:rFonts w:ascii="Verdana" w:hAnsi="Verdana"/>
                <w:sz w:val="16"/>
                <w:szCs w:val="16"/>
              </w:rPr>
              <w:t>Mutatie 2020</w:t>
            </w:r>
          </w:p>
        </w:tc>
        <w:tc>
          <w:tcPr>
            <w:tcW w:w="342" w:type="pct"/>
            <w:tcBorders>
              <w:top w:val="nil"/>
              <w:left w:val="nil"/>
              <w:bottom w:val="single" w:sz="4" w:space="0" w:color="auto"/>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center"/>
              <w:rPr>
                <w:rFonts w:ascii="Verdana" w:hAnsi="Verdana"/>
                <w:sz w:val="16"/>
                <w:szCs w:val="16"/>
              </w:rPr>
            </w:pPr>
            <w:r w:rsidRPr="00D73C02">
              <w:rPr>
                <w:rFonts w:ascii="Verdana" w:hAnsi="Verdana"/>
                <w:sz w:val="16"/>
                <w:szCs w:val="16"/>
              </w:rPr>
              <w:t>Mutatie 2021</w:t>
            </w:r>
          </w:p>
        </w:tc>
      </w:tr>
      <w:tr w:rsidR="00116216" w:rsidRPr="00D73C02" w:rsidTr="003015DD">
        <w:trPr>
          <w:trHeight w:val="210"/>
        </w:trPr>
        <w:tc>
          <w:tcPr>
            <w:tcW w:w="1174" w:type="pct"/>
            <w:gridSpan w:val="3"/>
            <w:tcBorders>
              <w:top w:val="single" w:sz="4" w:space="0" w:color="auto"/>
              <w:left w:val="nil"/>
              <w:bottom w:val="single" w:sz="4" w:space="0" w:color="auto"/>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73C02">
              <w:rPr>
                <w:rFonts w:ascii="Verdana" w:hAnsi="Verdana"/>
                <w:b/>
                <w:bCs/>
                <w:sz w:val="16"/>
                <w:szCs w:val="16"/>
              </w:rPr>
              <w:t>Verplichtingen</w:t>
            </w:r>
          </w:p>
        </w:tc>
        <w:tc>
          <w:tcPr>
            <w:tcW w:w="632" w:type="pct"/>
            <w:tcBorders>
              <w:top w:val="nil"/>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D73C02">
              <w:rPr>
                <w:rFonts w:ascii="Verdana" w:hAnsi="Verdana"/>
                <w:b/>
                <w:bCs/>
                <w:color w:val="000000"/>
                <w:sz w:val="16"/>
                <w:szCs w:val="16"/>
              </w:rPr>
              <w:t>242.370</w:t>
            </w:r>
          </w:p>
        </w:tc>
        <w:tc>
          <w:tcPr>
            <w:tcW w:w="550" w:type="pct"/>
            <w:tcBorders>
              <w:top w:val="nil"/>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0</w:t>
            </w:r>
          </w:p>
        </w:tc>
        <w:tc>
          <w:tcPr>
            <w:tcW w:w="471" w:type="pct"/>
            <w:tcBorders>
              <w:top w:val="nil"/>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242.370</w:t>
            </w:r>
          </w:p>
        </w:tc>
        <w:tc>
          <w:tcPr>
            <w:tcW w:w="402" w:type="pct"/>
            <w:tcBorders>
              <w:top w:val="nil"/>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14.363</w:t>
            </w:r>
          </w:p>
        </w:tc>
        <w:tc>
          <w:tcPr>
            <w:tcW w:w="402" w:type="pct"/>
            <w:tcBorders>
              <w:top w:val="nil"/>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256.733</w:t>
            </w:r>
          </w:p>
        </w:tc>
        <w:tc>
          <w:tcPr>
            <w:tcW w:w="350" w:type="pct"/>
            <w:tcBorders>
              <w:top w:val="nil"/>
              <w:left w:val="nil"/>
              <w:bottom w:val="single" w:sz="4" w:space="0" w:color="auto"/>
              <w:right w:val="nil"/>
            </w:tcBorders>
            <w:shd w:val="clear" w:color="auto" w:fill="auto"/>
            <w:noWrap/>
          </w:tcPr>
          <w:p w:rsidR="00116216" w:rsidRPr="00D9163B" w:rsidRDefault="00116216" w:rsidP="003015DD">
            <w:pPr>
              <w:jc w:val="right"/>
              <w:rPr>
                <w:rFonts w:ascii="Verdana" w:hAnsi="Verdana"/>
                <w:b/>
                <w:sz w:val="16"/>
                <w:szCs w:val="16"/>
              </w:rPr>
            </w:pPr>
            <w:r w:rsidRPr="00D9163B">
              <w:rPr>
                <w:rFonts w:ascii="Verdana" w:hAnsi="Verdana"/>
                <w:b/>
                <w:sz w:val="16"/>
                <w:szCs w:val="16"/>
              </w:rPr>
              <w:t>10.839</w:t>
            </w:r>
          </w:p>
        </w:tc>
        <w:tc>
          <w:tcPr>
            <w:tcW w:w="350" w:type="pct"/>
            <w:tcBorders>
              <w:top w:val="nil"/>
              <w:left w:val="nil"/>
              <w:bottom w:val="single" w:sz="4" w:space="0" w:color="auto"/>
              <w:right w:val="nil"/>
            </w:tcBorders>
            <w:shd w:val="clear" w:color="auto" w:fill="auto"/>
            <w:noWrap/>
          </w:tcPr>
          <w:p w:rsidR="00116216" w:rsidRPr="00D9163B" w:rsidRDefault="00116216" w:rsidP="003015DD">
            <w:pPr>
              <w:jc w:val="right"/>
              <w:rPr>
                <w:rFonts w:ascii="Verdana" w:hAnsi="Verdana"/>
                <w:b/>
                <w:sz w:val="16"/>
                <w:szCs w:val="16"/>
              </w:rPr>
            </w:pPr>
            <w:r w:rsidRPr="00D9163B">
              <w:rPr>
                <w:rFonts w:ascii="Verdana" w:hAnsi="Verdana"/>
                <w:b/>
                <w:sz w:val="16"/>
                <w:szCs w:val="16"/>
              </w:rPr>
              <w:t>10.101</w:t>
            </w:r>
          </w:p>
        </w:tc>
        <w:tc>
          <w:tcPr>
            <w:tcW w:w="327" w:type="pct"/>
            <w:tcBorders>
              <w:top w:val="nil"/>
              <w:left w:val="nil"/>
              <w:bottom w:val="single" w:sz="4" w:space="0" w:color="auto"/>
              <w:right w:val="nil"/>
            </w:tcBorders>
            <w:shd w:val="clear" w:color="auto" w:fill="auto"/>
            <w:noWrap/>
          </w:tcPr>
          <w:p w:rsidR="00116216" w:rsidRPr="00D9163B" w:rsidRDefault="00116216" w:rsidP="003015DD">
            <w:pPr>
              <w:jc w:val="right"/>
              <w:rPr>
                <w:rFonts w:ascii="Verdana" w:hAnsi="Verdana"/>
                <w:b/>
                <w:sz w:val="16"/>
                <w:szCs w:val="16"/>
              </w:rPr>
            </w:pPr>
            <w:r w:rsidRPr="00D9163B">
              <w:rPr>
                <w:rFonts w:ascii="Verdana" w:hAnsi="Verdana"/>
                <w:b/>
                <w:sz w:val="16"/>
                <w:szCs w:val="16"/>
              </w:rPr>
              <w:t>6.275</w:t>
            </w:r>
          </w:p>
        </w:tc>
        <w:tc>
          <w:tcPr>
            <w:tcW w:w="342" w:type="pct"/>
            <w:tcBorders>
              <w:top w:val="nil"/>
              <w:left w:val="nil"/>
              <w:bottom w:val="single" w:sz="4" w:space="0" w:color="auto"/>
              <w:right w:val="nil"/>
            </w:tcBorders>
            <w:shd w:val="clear" w:color="auto" w:fill="auto"/>
            <w:noWrap/>
          </w:tcPr>
          <w:p w:rsidR="00116216" w:rsidRPr="00D9163B" w:rsidRDefault="00116216" w:rsidP="003015DD">
            <w:pPr>
              <w:jc w:val="right"/>
              <w:rPr>
                <w:rFonts w:ascii="Verdana" w:hAnsi="Verdana"/>
                <w:b/>
                <w:sz w:val="16"/>
                <w:szCs w:val="16"/>
              </w:rPr>
            </w:pPr>
            <w:r w:rsidRPr="00D9163B">
              <w:rPr>
                <w:rFonts w:ascii="Verdana" w:hAnsi="Verdana"/>
                <w:b/>
                <w:sz w:val="16"/>
                <w:szCs w:val="16"/>
              </w:rPr>
              <w:t>6.271</w:t>
            </w:r>
          </w:p>
        </w:tc>
      </w:tr>
      <w:tr w:rsidR="00116216" w:rsidRPr="00D73C02" w:rsidTr="003015DD">
        <w:trPr>
          <w:trHeight w:val="210"/>
        </w:trPr>
        <w:tc>
          <w:tcPr>
            <w:tcW w:w="1174" w:type="pct"/>
            <w:gridSpan w:val="3"/>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73C02">
              <w:rPr>
                <w:rFonts w:ascii="Verdana" w:hAnsi="Verdana"/>
                <w:b/>
                <w:bCs/>
                <w:sz w:val="16"/>
                <w:szCs w:val="16"/>
              </w:rPr>
              <w:t>Uitgaven</w:t>
            </w:r>
          </w:p>
        </w:tc>
        <w:tc>
          <w:tcPr>
            <w:tcW w:w="63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242.370</w:t>
            </w:r>
          </w:p>
        </w:tc>
        <w:tc>
          <w:tcPr>
            <w:tcW w:w="55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0</w:t>
            </w:r>
          </w:p>
        </w:tc>
        <w:tc>
          <w:tcPr>
            <w:tcW w:w="471"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242.370</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14.363</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256.733</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b/>
                <w:bCs/>
                <w:sz w:val="16"/>
                <w:szCs w:val="16"/>
              </w:rPr>
            </w:pPr>
            <w:r>
              <w:rPr>
                <w:rFonts w:ascii="Verdana" w:hAnsi="Verdana"/>
                <w:b/>
                <w:bCs/>
                <w:sz w:val="16"/>
                <w:szCs w:val="16"/>
              </w:rPr>
              <w:t>10.839</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b/>
                <w:bCs/>
                <w:sz w:val="16"/>
                <w:szCs w:val="16"/>
              </w:rPr>
            </w:pPr>
            <w:r>
              <w:rPr>
                <w:rFonts w:ascii="Verdana" w:hAnsi="Verdana"/>
                <w:b/>
                <w:bCs/>
                <w:sz w:val="16"/>
                <w:szCs w:val="16"/>
              </w:rPr>
              <w:t>10.101</w:t>
            </w:r>
          </w:p>
        </w:tc>
        <w:tc>
          <w:tcPr>
            <w:tcW w:w="327" w:type="pct"/>
            <w:tcBorders>
              <w:top w:val="nil"/>
              <w:left w:val="nil"/>
              <w:bottom w:val="nil"/>
              <w:right w:val="nil"/>
            </w:tcBorders>
            <w:shd w:val="clear" w:color="auto" w:fill="auto"/>
            <w:noWrap/>
            <w:vAlign w:val="bottom"/>
          </w:tcPr>
          <w:p w:rsidR="00116216" w:rsidRDefault="00116216" w:rsidP="003015DD">
            <w:pPr>
              <w:jc w:val="right"/>
              <w:rPr>
                <w:rFonts w:ascii="Verdana" w:hAnsi="Verdana"/>
                <w:b/>
                <w:bCs/>
                <w:sz w:val="16"/>
                <w:szCs w:val="16"/>
              </w:rPr>
            </w:pPr>
            <w:r>
              <w:rPr>
                <w:rFonts w:ascii="Verdana" w:hAnsi="Verdana"/>
                <w:b/>
                <w:bCs/>
                <w:sz w:val="16"/>
                <w:szCs w:val="16"/>
              </w:rPr>
              <w:t>6.275</w:t>
            </w:r>
          </w:p>
        </w:tc>
        <w:tc>
          <w:tcPr>
            <w:tcW w:w="342" w:type="pct"/>
            <w:tcBorders>
              <w:top w:val="nil"/>
              <w:left w:val="nil"/>
              <w:bottom w:val="nil"/>
              <w:right w:val="nil"/>
            </w:tcBorders>
            <w:shd w:val="clear" w:color="auto" w:fill="auto"/>
            <w:noWrap/>
            <w:vAlign w:val="bottom"/>
          </w:tcPr>
          <w:p w:rsidR="00116216" w:rsidRDefault="00116216" w:rsidP="003015DD">
            <w:pPr>
              <w:jc w:val="right"/>
              <w:rPr>
                <w:rFonts w:ascii="Verdana" w:hAnsi="Verdana"/>
                <w:b/>
                <w:bCs/>
                <w:sz w:val="16"/>
                <w:szCs w:val="16"/>
              </w:rPr>
            </w:pPr>
            <w:r>
              <w:rPr>
                <w:rFonts w:ascii="Verdana" w:hAnsi="Verdana"/>
                <w:b/>
                <w:bCs/>
                <w:sz w:val="16"/>
                <w:szCs w:val="16"/>
              </w:rPr>
              <w:t>6.271</w:t>
            </w:r>
          </w:p>
        </w:tc>
      </w:tr>
      <w:tr w:rsidR="00116216" w:rsidRPr="00D73C02" w:rsidTr="003015DD">
        <w:trPr>
          <w:trHeight w:val="210"/>
        </w:trPr>
        <w:tc>
          <w:tcPr>
            <w:tcW w:w="70"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75"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1029" w:type="pct"/>
            <w:tcBorders>
              <w:top w:val="nil"/>
              <w:left w:val="nil"/>
              <w:bottom w:val="nil"/>
              <w:right w:val="nil"/>
            </w:tcBorders>
            <w:shd w:val="clear" w:color="auto" w:fill="auto"/>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63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55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71"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50"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50"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27"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42"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r>
      <w:tr w:rsidR="00116216" w:rsidRPr="00D73C02" w:rsidTr="003015DD">
        <w:trPr>
          <w:trHeight w:val="210"/>
        </w:trPr>
        <w:tc>
          <w:tcPr>
            <w:tcW w:w="1174" w:type="pct"/>
            <w:gridSpan w:val="3"/>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73C02">
              <w:rPr>
                <w:rFonts w:ascii="Verdana" w:hAnsi="Verdana"/>
                <w:b/>
                <w:bCs/>
                <w:sz w:val="16"/>
                <w:szCs w:val="16"/>
              </w:rPr>
              <w:t>Personele uitgaven</w:t>
            </w:r>
          </w:p>
        </w:tc>
        <w:tc>
          <w:tcPr>
            <w:tcW w:w="63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177.050</w:t>
            </w:r>
          </w:p>
        </w:tc>
        <w:tc>
          <w:tcPr>
            <w:tcW w:w="55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0</w:t>
            </w:r>
          </w:p>
        </w:tc>
        <w:tc>
          <w:tcPr>
            <w:tcW w:w="471"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177.050</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14.459</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191.509</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b/>
                <w:bCs/>
                <w:sz w:val="16"/>
                <w:szCs w:val="16"/>
              </w:rPr>
            </w:pPr>
            <w:r>
              <w:rPr>
                <w:rFonts w:ascii="Verdana" w:hAnsi="Verdana"/>
                <w:b/>
                <w:bCs/>
                <w:sz w:val="16"/>
                <w:szCs w:val="16"/>
              </w:rPr>
              <w:t>17.475</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b/>
                <w:bCs/>
                <w:sz w:val="16"/>
                <w:szCs w:val="16"/>
              </w:rPr>
            </w:pPr>
            <w:r>
              <w:rPr>
                <w:rFonts w:ascii="Verdana" w:hAnsi="Verdana"/>
                <w:b/>
                <w:bCs/>
                <w:sz w:val="16"/>
                <w:szCs w:val="16"/>
              </w:rPr>
              <w:t>17.086</w:t>
            </w:r>
          </w:p>
        </w:tc>
        <w:tc>
          <w:tcPr>
            <w:tcW w:w="327" w:type="pct"/>
            <w:tcBorders>
              <w:top w:val="nil"/>
              <w:left w:val="nil"/>
              <w:bottom w:val="nil"/>
              <w:right w:val="nil"/>
            </w:tcBorders>
            <w:shd w:val="clear" w:color="auto" w:fill="auto"/>
            <w:noWrap/>
            <w:vAlign w:val="bottom"/>
          </w:tcPr>
          <w:p w:rsidR="00116216" w:rsidRDefault="00116216" w:rsidP="003015DD">
            <w:pPr>
              <w:jc w:val="right"/>
              <w:rPr>
                <w:rFonts w:ascii="Verdana" w:hAnsi="Verdana"/>
                <w:b/>
                <w:bCs/>
                <w:sz w:val="16"/>
                <w:szCs w:val="16"/>
              </w:rPr>
            </w:pPr>
            <w:r>
              <w:rPr>
                <w:rFonts w:ascii="Verdana" w:hAnsi="Verdana"/>
                <w:b/>
                <w:bCs/>
                <w:sz w:val="16"/>
                <w:szCs w:val="16"/>
              </w:rPr>
              <w:t>13.624</w:t>
            </w:r>
          </w:p>
        </w:tc>
        <w:tc>
          <w:tcPr>
            <w:tcW w:w="342" w:type="pct"/>
            <w:tcBorders>
              <w:top w:val="nil"/>
              <w:left w:val="nil"/>
              <w:bottom w:val="nil"/>
              <w:right w:val="nil"/>
            </w:tcBorders>
            <w:shd w:val="clear" w:color="auto" w:fill="auto"/>
            <w:noWrap/>
            <w:vAlign w:val="bottom"/>
          </w:tcPr>
          <w:p w:rsidR="00116216" w:rsidRDefault="00116216" w:rsidP="003015DD">
            <w:pPr>
              <w:jc w:val="right"/>
              <w:rPr>
                <w:rFonts w:ascii="Verdana" w:hAnsi="Verdana"/>
                <w:b/>
                <w:bCs/>
                <w:sz w:val="16"/>
                <w:szCs w:val="16"/>
              </w:rPr>
            </w:pPr>
            <w:r>
              <w:rPr>
                <w:rFonts w:ascii="Verdana" w:hAnsi="Verdana"/>
                <w:b/>
                <w:bCs/>
                <w:sz w:val="16"/>
                <w:szCs w:val="16"/>
              </w:rPr>
              <w:t>13.788</w:t>
            </w:r>
          </w:p>
        </w:tc>
      </w:tr>
      <w:tr w:rsidR="00116216" w:rsidRPr="00D73C02" w:rsidTr="003015DD">
        <w:trPr>
          <w:trHeight w:val="255"/>
        </w:trPr>
        <w:tc>
          <w:tcPr>
            <w:tcW w:w="1174" w:type="pct"/>
            <w:gridSpan w:val="3"/>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D73C02">
              <w:rPr>
                <w:rFonts w:ascii="Verdana" w:hAnsi="Verdana"/>
                <w:i/>
                <w:iCs/>
                <w:sz w:val="16"/>
                <w:szCs w:val="16"/>
              </w:rPr>
              <w:t>Waarvan</w:t>
            </w:r>
          </w:p>
        </w:tc>
        <w:tc>
          <w:tcPr>
            <w:tcW w:w="63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5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71"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50"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50"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42"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D73C02" w:rsidTr="003015DD">
        <w:trPr>
          <w:trHeight w:val="210"/>
        </w:trPr>
        <w:tc>
          <w:tcPr>
            <w:tcW w:w="70"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5"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w:t>
            </w:r>
          </w:p>
        </w:tc>
        <w:tc>
          <w:tcPr>
            <w:tcW w:w="1029" w:type="pct"/>
            <w:tcBorders>
              <w:top w:val="nil"/>
              <w:left w:val="nil"/>
              <w:bottom w:val="nil"/>
              <w:right w:val="nil"/>
            </w:tcBorders>
            <w:shd w:val="clear" w:color="auto" w:fill="auto"/>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D73C02">
              <w:rPr>
                <w:rFonts w:ascii="Verdana" w:hAnsi="Verdana"/>
                <w:i/>
                <w:iCs/>
                <w:sz w:val="16"/>
                <w:szCs w:val="16"/>
              </w:rPr>
              <w:t>eigen personeel</w:t>
            </w:r>
          </w:p>
        </w:tc>
        <w:tc>
          <w:tcPr>
            <w:tcW w:w="63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166.863</w:t>
            </w:r>
          </w:p>
        </w:tc>
        <w:tc>
          <w:tcPr>
            <w:tcW w:w="55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471"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166.863</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14.856</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181.719</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17.939</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17.583</w:t>
            </w:r>
          </w:p>
        </w:tc>
        <w:tc>
          <w:tcPr>
            <w:tcW w:w="327"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14.169</w:t>
            </w:r>
          </w:p>
        </w:tc>
        <w:tc>
          <w:tcPr>
            <w:tcW w:w="342"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14.320</w:t>
            </w:r>
          </w:p>
        </w:tc>
      </w:tr>
      <w:tr w:rsidR="00116216" w:rsidRPr="00D73C02" w:rsidTr="003015DD">
        <w:trPr>
          <w:trHeight w:val="210"/>
        </w:trPr>
        <w:tc>
          <w:tcPr>
            <w:tcW w:w="70"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5"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w:t>
            </w:r>
          </w:p>
        </w:tc>
        <w:tc>
          <w:tcPr>
            <w:tcW w:w="1029" w:type="pct"/>
            <w:tcBorders>
              <w:top w:val="nil"/>
              <w:left w:val="nil"/>
              <w:bottom w:val="nil"/>
              <w:right w:val="nil"/>
            </w:tcBorders>
            <w:shd w:val="clear" w:color="auto" w:fill="auto"/>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D73C02">
              <w:rPr>
                <w:rFonts w:ascii="Verdana" w:hAnsi="Verdana"/>
                <w:i/>
                <w:iCs/>
                <w:sz w:val="16"/>
                <w:szCs w:val="16"/>
              </w:rPr>
              <w:t>externe inhuur</w:t>
            </w:r>
          </w:p>
        </w:tc>
        <w:tc>
          <w:tcPr>
            <w:tcW w:w="63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7.233</w:t>
            </w:r>
          </w:p>
        </w:tc>
        <w:tc>
          <w:tcPr>
            <w:tcW w:w="55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471"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7.233</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-1.259</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5.974</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-1.360</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-1.382</w:t>
            </w:r>
          </w:p>
        </w:tc>
        <w:tc>
          <w:tcPr>
            <w:tcW w:w="327"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-1.416</w:t>
            </w:r>
          </w:p>
        </w:tc>
        <w:tc>
          <w:tcPr>
            <w:tcW w:w="342"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-1.408</w:t>
            </w:r>
          </w:p>
        </w:tc>
      </w:tr>
      <w:tr w:rsidR="00116216" w:rsidRPr="00D73C02" w:rsidTr="003015DD">
        <w:trPr>
          <w:trHeight w:val="210"/>
        </w:trPr>
        <w:tc>
          <w:tcPr>
            <w:tcW w:w="70"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5"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w:t>
            </w:r>
          </w:p>
        </w:tc>
        <w:tc>
          <w:tcPr>
            <w:tcW w:w="1029" w:type="pct"/>
            <w:tcBorders>
              <w:top w:val="nil"/>
              <w:left w:val="nil"/>
              <w:bottom w:val="nil"/>
              <w:right w:val="nil"/>
            </w:tcBorders>
            <w:shd w:val="clear" w:color="auto" w:fill="auto"/>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D73C02">
              <w:rPr>
                <w:rFonts w:ascii="Verdana" w:hAnsi="Verdana"/>
                <w:i/>
                <w:iCs/>
                <w:sz w:val="16"/>
                <w:szCs w:val="16"/>
              </w:rPr>
              <w:t>overige personele uitgaven</w:t>
            </w:r>
          </w:p>
        </w:tc>
        <w:tc>
          <w:tcPr>
            <w:tcW w:w="63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2.954</w:t>
            </w:r>
          </w:p>
        </w:tc>
        <w:tc>
          <w:tcPr>
            <w:tcW w:w="55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471"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2.954</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862</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3.816</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896</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885</w:t>
            </w:r>
          </w:p>
        </w:tc>
        <w:tc>
          <w:tcPr>
            <w:tcW w:w="327"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871</w:t>
            </w:r>
          </w:p>
        </w:tc>
        <w:tc>
          <w:tcPr>
            <w:tcW w:w="342"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876</w:t>
            </w:r>
          </w:p>
        </w:tc>
      </w:tr>
      <w:tr w:rsidR="00116216" w:rsidRPr="00D73C02" w:rsidTr="003015DD">
        <w:trPr>
          <w:trHeight w:val="210"/>
        </w:trPr>
        <w:tc>
          <w:tcPr>
            <w:tcW w:w="70"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75"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1029" w:type="pct"/>
            <w:tcBorders>
              <w:top w:val="nil"/>
              <w:left w:val="nil"/>
              <w:bottom w:val="nil"/>
              <w:right w:val="nil"/>
            </w:tcBorders>
            <w:shd w:val="clear" w:color="auto" w:fill="auto"/>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63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55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71"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50"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50"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27"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c>
          <w:tcPr>
            <w:tcW w:w="342"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p>
        </w:tc>
      </w:tr>
      <w:tr w:rsidR="00116216" w:rsidRPr="00D73C02" w:rsidTr="003015DD">
        <w:trPr>
          <w:trHeight w:val="210"/>
        </w:trPr>
        <w:tc>
          <w:tcPr>
            <w:tcW w:w="1174" w:type="pct"/>
            <w:gridSpan w:val="3"/>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73C02">
              <w:rPr>
                <w:rFonts w:ascii="Verdana" w:hAnsi="Verdana"/>
                <w:b/>
                <w:bCs/>
                <w:sz w:val="16"/>
                <w:szCs w:val="16"/>
              </w:rPr>
              <w:t>Materiële uitgaven</w:t>
            </w:r>
          </w:p>
        </w:tc>
        <w:tc>
          <w:tcPr>
            <w:tcW w:w="63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65.320</w:t>
            </w:r>
          </w:p>
        </w:tc>
        <w:tc>
          <w:tcPr>
            <w:tcW w:w="55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0</w:t>
            </w:r>
          </w:p>
        </w:tc>
        <w:tc>
          <w:tcPr>
            <w:tcW w:w="471"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65.320</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-96</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65.224</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b/>
                <w:bCs/>
                <w:sz w:val="16"/>
                <w:szCs w:val="16"/>
              </w:rPr>
            </w:pPr>
            <w:r>
              <w:rPr>
                <w:rFonts w:ascii="Verdana" w:hAnsi="Verdana"/>
                <w:b/>
                <w:bCs/>
                <w:sz w:val="16"/>
                <w:szCs w:val="16"/>
              </w:rPr>
              <w:t>-6.636</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b/>
                <w:bCs/>
                <w:sz w:val="16"/>
                <w:szCs w:val="16"/>
              </w:rPr>
            </w:pPr>
            <w:r>
              <w:rPr>
                <w:rFonts w:ascii="Verdana" w:hAnsi="Verdana"/>
                <w:b/>
                <w:bCs/>
                <w:sz w:val="16"/>
                <w:szCs w:val="16"/>
              </w:rPr>
              <w:t>-6.985</w:t>
            </w:r>
          </w:p>
        </w:tc>
        <w:tc>
          <w:tcPr>
            <w:tcW w:w="327" w:type="pct"/>
            <w:tcBorders>
              <w:top w:val="nil"/>
              <w:left w:val="nil"/>
              <w:bottom w:val="nil"/>
              <w:right w:val="nil"/>
            </w:tcBorders>
            <w:shd w:val="clear" w:color="auto" w:fill="auto"/>
            <w:noWrap/>
            <w:vAlign w:val="bottom"/>
          </w:tcPr>
          <w:p w:rsidR="00116216" w:rsidRDefault="00116216" w:rsidP="003015DD">
            <w:pPr>
              <w:jc w:val="right"/>
              <w:rPr>
                <w:rFonts w:ascii="Verdana" w:hAnsi="Verdana"/>
                <w:b/>
                <w:bCs/>
                <w:sz w:val="16"/>
                <w:szCs w:val="16"/>
              </w:rPr>
            </w:pPr>
            <w:r>
              <w:rPr>
                <w:rFonts w:ascii="Verdana" w:hAnsi="Verdana"/>
                <w:b/>
                <w:bCs/>
                <w:sz w:val="16"/>
                <w:szCs w:val="16"/>
              </w:rPr>
              <w:t>-7.349</w:t>
            </w:r>
          </w:p>
        </w:tc>
        <w:tc>
          <w:tcPr>
            <w:tcW w:w="342" w:type="pct"/>
            <w:tcBorders>
              <w:top w:val="nil"/>
              <w:left w:val="nil"/>
              <w:bottom w:val="nil"/>
              <w:right w:val="nil"/>
            </w:tcBorders>
            <w:shd w:val="clear" w:color="auto" w:fill="auto"/>
            <w:noWrap/>
            <w:vAlign w:val="bottom"/>
          </w:tcPr>
          <w:p w:rsidR="00116216" w:rsidRDefault="00116216" w:rsidP="003015DD">
            <w:pPr>
              <w:jc w:val="right"/>
              <w:rPr>
                <w:rFonts w:ascii="Verdana" w:hAnsi="Verdana"/>
                <w:b/>
                <w:bCs/>
                <w:sz w:val="16"/>
                <w:szCs w:val="16"/>
              </w:rPr>
            </w:pPr>
            <w:r>
              <w:rPr>
                <w:rFonts w:ascii="Verdana" w:hAnsi="Verdana"/>
                <w:b/>
                <w:bCs/>
                <w:sz w:val="16"/>
                <w:szCs w:val="16"/>
              </w:rPr>
              <w:t>-7.517</w:t>
            </w:r>
          </w:p>
        </w:tc>
      </w:tr>
      <w:tr w:rsidR="00116216" w:rsidRPr="00D73C02" w:rsidTr="003015DD">
        <w:trPr>
          <w:trHeight w:val="255"/>
        </w:trPr>
        <w:tc>
          <w:tcPr>
            <w:tcW w:w="1174" w:type="pct"/>
            <w:gridSpan w:val="3"/>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D73C02">
              <w:rPr>
                <w:rFonts w:ascii="Verdana" w:hAnsi="Verdana"/>
                <w:i/>
                <w:iCs/>
                <w:sz w:val="16"/>
                <w:szCs w:val="16"/>
              </w:rPr>
              <w:t>Waarvan</w:t>
            </w:r>
          </w:p>
        </w:tc>
        <w:tc>
          <w:tcPr>
            <w:tcW w:w="63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5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71"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50"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50"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7"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42" w:type="pct"/>
            <w:tcBorders>
              <w:top w:val="nil"/>
              <w:left w:val="nil"/>
              <w:bottom w:val="nil"/>
              <w:right w:val="nil"/>
            </w:tcBorders>
            <w:shd w:val="clear" w:color="auto" w:fill="auto"/>
            <w:noWrap/>
            <w:vAlign w:val="bottom"/>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116216" w:rsidRPr="00D73C02" w:rsidTr="003015DD">
        <w:trPr>
          <w:trHeight w:val="210"/>
        </w:trPr>
        <w:tc>
          <w:tcPr>
            <w:tcW w:w="7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5" w:type="pct"/>
            <w:tcBorders>
              <w:top w:val="nil"/>
              <w:left w:val="nil"/>
              <w:bottom w:val="nil"/>
              <w:right w:val="nil"/>
            </w:tcBorders>
            <w:shd w:val="clear" w:color="auto" w:fill="auto"/>
            <w:noWrap/>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w:t>
            </w:r>
          </w:p>
        </w:tc>
        <w:tc>
          <w:tcPr>
            <w:tcW w:w="1029" w:type="pct"/>
            <w:tcBorders>
              <w:top w:val="nil"/>
              <w:left w:val="nil"/>
              <w:bottom w:val="nil"/>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D73C02">
              <w:rPr>
                <w:rFonts w:ascii="Verdana" w:hAnsi="Verdana"/>
                <w:i/>
                <w:iCs/>
                <w:sz w:val="16"/>
                <w:szCs w:val="16"/>
              </w:rPr>
              <w:t>ICT</w:t>
            </w:r>
          </w:p>
        </w:tc>
        <w:tc>
          <w:tcPr>
            <w:tcW w:w="632" w:type="pct"/>
            <w:tcBorders>
              <w:top w:val="nil"/>
              <w:left w:val="nil"/>
              <w:bottom w:val="nil"/>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26.672</w:t>
            </w:r>
          </w:p>
        </w:tc>
        <w:tc>
          <w:tcPr>
            <w:tcW w:w="55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471" w:type="pct"/>
            <w:tcBorders>
              <w:top w:val="nil"/>
              <w:left w:val="nil"/>
              <w:bottom w:val="nil"/>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26.672</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-842</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25.830</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-6.326</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-6.395</w:t>
            </w:r>
          </w:p>
        </w:tc>
        <w:tc>
          <w:tcPr>
            <w:tcW w:w="327"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-6.412</w:t>
            </w:r>
          </w:p>
        </w:tc>
        <w:tc>
          <w:tcPr>
            <w:tcW w:w="342"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-6.402</w:t>
            </w:r>
          </w:p>
        </w:tc>
      </w:tr>
      <w:tr w:rsidR="00116216" w:rsidRPr="00D73C02" w:rsidTr="003015DD">
        <w:trPr>
          <w:trHeight w:val="210"/>
        </w:trPr>
        <w:tc>
          <w:tcPr>
            <w:tcW w:w="7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5" w:type="pct"/>
            <w:tcBorders>
              <w:top w:val="nil"/>
              <w:left w:val="nil"/>
              <w:bottom w:val="nil"/>
              <w:right w:val="nil"/>
            </w:tcBorders>
            <w:shd w:val="clear" w:color="auto" w:fill="auto"/>
            <w:noWrap/>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w:t>
            </w:r>
          </w:p>
        </w:tc>
        <w:tc>
          <w:tcPr>
            <w:tcW w:w="1029" w:type="pct"/>
            <w:tcBorders>
              <w:top w:val="nil"/>
              <w:left w:val="nil"/>
              <w:bottom w:val="nil"/>
              <w:right w:val="nil"/>
            </w:tcBorders>
            <w:shd w:val="clear" w:color="auto" w:fill="auto"/>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D73C02">
              <w:rPr>
                <w:rFonts w:ascii="Verdana" w:hAnsi="Verdana"/>
                <w:i/>
                <w:iCs/>
                <w:sz w:val="16"/>
                <w:szCs w:val="16"/>
              </w:rPr>
              <w:t xml:space="preserve">bijdrage aan </w:t>
            </w:r>
            <w:proofErr w:type="spellStart"/>
            <w:r w:rsidRPr="00D73C02">
              <w:rPr>
                <w:rFonts w:ascii="Verdana" w:hAnsi="Verdana"/>
                <w:i/>
                <w:iCs/>
                <w:sz w:val="16"/>
                <w:szCs w:val="16"/>
              </w:rPr>
              <w:t>SSO's</w:t>
            </w:r>
            <w:proofErr w:type="spellEnd"/>
          </w:p>
        </w:tc>
        <w:tc>
          <w:tcPr>
            <w:tcW w:w="63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22.089</w:t>
            </w:r>
          </w:p>
        </w:tc>
        <w:tc>
          <w:tcPr>
            <w:tcW w:w="55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471"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22.089</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-419</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21.670</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-780</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-1.081</w:t>
            </w:r>
          </w:p>
        </w:tc>
        <w:tc>
          <w:tcPr>
            <w:tcW w:w="327"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-1.004</w:t>
            </w:r>
          </w:p>
        </w:tc>
        <w:tc>
          <w:tcPr>
            <w:tcW w:w="342"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-975</w:t>
            </w:r>
          </w:p>
        </w:tc>
      </w:tr>
      <w:tr w:rsidR="00116216" w:rsidRPr="00D73C02" w:rsidTr="003015DD">
        <w:trPr>
          <w:trHeight w:val="210"/>
        </w:trPr>
        <w:tc>
          <w:tcPr>
            <w:tcW w:w="7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5" w:type="pct"/>
            <w:tcBorders>
              <w:top w:val="nil"/>
              <w:left w:val="nil"/>
              <w:bottom w:val="nil"/>
              <w:right w:val="nil"/>
            </w:tcBorders>
            <w:shd w:val="clear" w:color="auto" w:fill="auto"/>
            <w:noWrap/>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w:t>
            </w:r>
          </w:p>
        </w:tc>
        <w:tc>
          <w:tcPr>
            <w:tcW w:w="1029"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color w:val="000000"/>
                <w:sz w:val="16"/>
                <w:szCs w:val="16"/>
              </w:rPr>
            </w:pPr>
            <w:r w:rsidRPr="00D73C02">
              <w:rPr>
                <w:rFonts w:ascii="Verdana" w:hAnsi="Verdana"/>
                <w:i/>
                <w:iCs/>
                <w:color w:val="000000"/>
                <w:sz w:val="16"/>
                <w:szCs w:val="16"/>
              </w:rPr>
              <w:t>overige materiële uitgaven</w:t>
            </w:r>
          </w:p>
        </w:tc>
        <w:tc>
          <w:tcPr>
            <w:tcW w:w="63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16.559</w:t>
            </w:r>
          </w:p>
        </w:tc>
        <w:tc>
          <w:tcPr>
            <w:tcW w:w="55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471"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16.559</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1.165</w:t>
            </w:r>
          </w:p>
        </w:tc>
        <w:tc>
          <w:tcPr>
            <w:tcW w:w="402"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17.724</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470</w:t>
            </w:r>
          </w:p>
        </w:tc>
        <w:tc>
          <w:tcPr>
            <w:tcW w:w="350"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491</w:t>
            </w:r>
          </w:p>
        </w:tc>
        <w:tc>
          <w:tcPr>
            <w:tcW w:w="327"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67</w:t>
            </w:r>
          </w:p>
        </w:tc>
        <w:tc>
          <w:tcPr>
            <w:tcW w:w="342" w:type="pct"/>
            <w:tcBorders>
              <w:top w:val="nil"/>
              <w:left w:val="nil"/>
              <w:bottom w:val="nil"/>
              <w:right w:val="nil"/>
            </w:tcBorders>
            <w:shd w:val="clear" w:color="auto" w:fill="auto"/>
            <w:noWrap/>
            <w:vAlign w:val="bottom"/>
          </w:tcPr>
          <w:p w:rsidR="00116216" w:rsidRDefault="00116216" w:rsidP="003015DD">
            <w:pPr>
              <w:jc w:val="right"/>
              <w:rPr>
                <w:rFonts w:ascii="Verdana" w:hAnsi="Verdana"/>
                <w:i/>
                <w:iCs/>
                <w:sz w:val="16"/>
                <w:szCs w:val="16"/>
              </w:rPr>
            </w:pPr>
            <w:r>
              <w:rPr>
                <w:rFonts w:ascii="Verdana" w:hAnsi="Verdana"/>
                <w:i/>
                <w:iCs/>
                <w:sz w:val="16"/>
                <w:szCs w:val="16"/>
              </w:rPr>
              <w:t>-140</w:t>
            </w:r>
          </w:p>
        </w:tc>
      </w:tr>
      <w:tr w:rsidR="00116216" w:rsidRPr="00D73C02" w:rsidTr="003015DD">
        <w:trPr>
          <w:trHeight w:val="420"/>
        </w:trPr>
        <w:tc>
          <w:tcPr>
            <w:tcW w:w="70" w:type="pct"/>
            <w:tcBorders>
              <w:top w:val="nil"/>
              <w:left w:val="nil"/>
              <w:bottom w:val="nil"/>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5" w:type="pct"/>
            <w:tcBorders>
              <w:top w:val="nil"/>
              <w:left w:val="nil"/>
              <w:bottom w:val="nil"/>
              <w:right w:val="nil"/>
            </w:tcBorders>
            <w:shd w:val="clear" w:color="auto" w:fill="auto"/>
            <w:noWrap/>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D73C02">
              <w:rPr>
                <w:rFonts w:ascii="Verdana" w:hAnsi="Verdana"/>
                <w:sz w:val="16"/>
                <w:szCs w:val="16"/>
              </w:rPr>
              <w:t>-</w:t>
            </w:r>
          </w:p>
        </w:tc>
        <w:tc>
          <w:tcPr>
            <w:tcW w:w="1029" w:type="pct"/>
            <w:tcBorders>
              <w:top w:val="nil"/>
              <w:left w:val="nil"/>
              <w:bottom w:val="nil"/>
              <w:right w:val="nil"/>
            </w:tcBorders>
            <w:shd w:val="clear" w:color="auto" w:fill="auto"/>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color w:val="000000"/>
                <w:sz w:val="16"/>
                <w:szCs w:val="16"/>
              </w:rPr>
            </w:pPr>
            <w:r w:rsidRPr="00D73C02">
              <w:rPr>
                <w:rFonts w:ascii="Verdana" w:hAnsi="Verdana"/>
                <w:i/>
                <w:iCs/>
                <w:color w:val="000000"/>
                <w:sz w:val="16"/>
                <w:szCs w:val="16"/>
              </w:rPr>
              <w:t>Begrotingsreserve schatkistbankieren</w:t>
            </w:r>
          </w:p>
        </w:tc>
        <w:tc>
          <w:tcPr>
            <w:tcW w:w="632"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0</w:t>
            </w:r>
          </w:p>
        </w:tc>
        <w:tc>
          <w:tcPr>
            <w:tcW w:w="550"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p>
        </w:tc>
        <w:tc>
          <w:tcPr>
            <w:tcW w:w="471"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0</w:t>
            </w:r>
          </w:p>
        </w:tc>
        <w:tc>
          <w:tcPr>
            <w:tcW w:w="402"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0</w:t>
            </w:r>
          </w:p>
        </w:tc>
        <w:tc>
          <w:tcPr>
            <w:tcW w:w="402"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0</w:t>
            </w:r>
          </w:p>
        </w:tc>
        <w:tc>
          <w:tcPr>
            <w:tcW w:w="350"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0</w:t>
            </w:r>
          </w:p>
        </w:tc>
        <w:tc>
          <w:tcPr>
            <w:tcW w:w="350"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0</w:t>
            </w:r>
          </w:p>
        </w:tc>
        <w:tc>
          <w:tcPr>
            <w:tcW w:w="327"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0</w:t>
            </w:r>
          </w:p>
        </w:tc>
        <w:tc>
          <w:tcPr>
            <w:tcW w:w="342" w:type="pct"/>
            <w:tcBorders>
              <w:top w:val="nil"/>
              <w:left w:val="nil"/>
              <w:bottom w:val="nil"/>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i/>
                <w:iCs/>
                <w:sz w:val="16"/>
                <w:szCs w:val="16"/>
              </w:rPr>
            </w:pPr>
            <w:r w:rsidRPr="00D73C02">
              <w:rPr>
                <w:rFonts w:ascii="Verdana" w:hAnsi="Verdana"/>
                <w:i/>
                <w:iCs/>
                <w:sz w:val="16"/>
                <w:szCs w:val="16"/>
              </w:rPr>
              <w:t>0</w:t>
            </w:r>
          </w:p>
        </w:tc>
      </w:tr>
      <w:tr w:rsidR="00116216" w:rsidRPr="00D73C02" w:rsidTr="003015DD">
        <w:trPr>
          <w:trHeight w:val="210"/>
        </w:trPr>
        <w:tc>
          <w:tcPr>
            <w:tcW w:w="1174" w:type="pct"/>
            <w:gridSpan w:val="3"/>
            <w:tcBorders>
              <w:top w:val="single" w:sz="4" w:space="0" w:color="auto"/>
              <w:left w:val="nil"/>
              <w:bottom w:val="single" w:sz="4" w:space="0" w:color="auto"/>
              <w:right w:val="nil"/>
            </w:tcBorders>
            <w:shd w:val="clear" w:color="auto" w:fill="auto"/>
            <w:noWrap/>
            <w:vAlign w:val="center"/>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73C02">
              <w:rPr>
                <w:rFonts w:ascii="Verdana" w:hAnsi="Verdana"/>
                <w:b/>
                <w:bCs/>
                <w:sz w:val="16"/>
                <w:szCs w:val="16"/>
              </w:rPr>
              <w:t>Ontvangsten</w:t>
            </w:r>
          </w:p>
        </w:tc>
        <w:tc>
          <w:tcPr>
            <w:tcW w:w="632" w:type="pct"/>
            <w:tcBorders>
              <w:top w:val="single" w:sz="4" w:space="0" w:color="auto"/>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567</w:t>
            </w:r>
          </w:p>
        </w:tc>
        <w:tc>
          <w:tcPr>
            <w:tcW w:w="550" w:type="pct"/>
            <w:tcBorders>
              <w:top w:val="single" w:sz="4" w:space="0" w:color="auto"/>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0</w:t>
            </w:r>
          </w:p>
        </w:tc>
        <w:tc>
          <w:tcPr>
            <w:tcW w:w="471" w:type="pct"/>
            <w:tcBorders>
              <w:top w:val="single" w:sz="4" w:space="0" w:color="auto"/>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567</w:t>
            </w:r>
          </w:p>
        </w:tc>
        <w:tc>
          <w:tcPr>
            <w:tcW w:w="402" w:type="pct"/>
            <w:tcBorders>
              <w:top w:val="single" w:sz="4" w:space="0" w:color="auto"/>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73C02">
              <w:rPr>
                <w:rFonts w:ascii="Verdana" w:hAnsi="Verdana"/>
                <w:b/>
                <w:bCs/>
                <w:sz w:val="16"/>
                <w:szCs w:val="16"/>
              </w:rPr>
              <w:t> </w:t>
            </w:r>
          </w:p>
        </w:tc>
        <w:tc>
          <w:tcPr>
            <w:tcW w:w="402" w:type="pct"/>
            <w:tcBorders>
              <w:top w:val="single" w:sz="4" w:space="0" w:color="auto"/>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D73C02">
              <w:rPr>
                <w:rFonts w:ascii="Verdana" w:hAnsi="Verdana"/>
                <w:b/>
                <w:bCs/>
                <w:sz w:val="16"/>
                <w:szCs w:val="16"/>
              </w:rPr>
              <w:t>567</w:t>
            </w:r>
          </w:p>
        </w:tc>
        <w:tc>
          <w:tcPr>
            <w:tcW w:w="350" w:type="pct"/>
            <w:tcBorders>
              <w:top w:val="single" w:sz="4" w:space="0" w:color="auto"/>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73C02">
              <w:rPr>
                <w:rFonts w:ascii="Verdana" w:hAnsi="Verdana"/>
                <w:b/>
                <w:bCs/>
                <w:sz w:val="16"/>
                <w:szCs w:val="16"/>
              </w:rPr>
              <w:t> </w:t>
            </w:r>
          </w:p>
        </w:tc>
        <w:tc>
          <w:tcPr>
            <w:tcW w:w="350" w:type="pct"/>
            <w:tcBorders>
              <w:top w:val="single" w:sz="4" w:space="0" w:color="auto"/>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73C02">
              <w:rPr>
                <w:rFonts w:ascii="Verdana" w:hAnsi="Verdana"/>
                <w:b/>
                <w:bCs/>
                <w:sz w:val="16"/>
                <w:szCs w:val="16"/>
              </w:rPr>
              <w:t> </w:t>
            </w:r>
          </w:p>
        </w:tc>
        <w:tc>
          <w:tcPr>
            <w:tcW w:w="327" w:type="pct"/>
            <w:tcBorders>
              <w:top w:val="single" w:sz="4" w:space="0" w:color="auto"/>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73C02">
              <w:rPr>
                <w:rFonts w:ascii="Verdana" w:hAnsi="Verdana"/>
                <w:b/>
                <w:bCs/>
                <w:sz w:val="16"/>
                <w:szCs w:val="16"/>
              </w:rPr>
              <w:t> </w:t>
            </w:r>
          </w:p>
        </w:tc>
        <w:tc>
          <w:tcPr>
            <w:tcW w:w="342" w:type="pct"/>
            <w:tcBorders>
              <w:top w:val="single" w:sz="4" w:space="0" w:color="auto"/>
              <w:left w:val="nil"/>
              <w:bottom w:val="single" w:sz="4" w:space="0" w:color="auto"/>
              <w:right w:val="nil"/>
            </w:tcBorders>
            <w:shd w:val="clear" w:color="auto" w:fill="auto"/>
            <w:noWrap/>
            <w:vAlign w:val="bottom"/>
            <w:hideMark/>
          </w:tcPr>
          <w:p w:rsidR="00116216" w:rsidRPr="00D73C02"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D73C02">
              <w:rPr>
                <w:rFonts w:ascii="Verdana" w:hAnsi="Verdana"/>
                <w:b/>
                <w:bCs/>
                <w:sz w:val="16"/>
                <w:szCs w:val="16"/>
              </w:rPr>
              <w:t> </w:t>
            </w:r>
          </w:p>
        </w:tc>
      </w:tr>
    </w:tbl>
    <w:p w:rsidR="00116216" w:rsidRPr="00073311" w:rsidRDefault="00116216" w:rsidP="00116216">
      <w:pPr>
        <w:spacing w:line="360" w:lineRule="auto"/>
        <w:rPr>
          <w:rFonts w:ascii="Verdana" w:hAnsi="Verdana" w:cs="Arial"/>
          <w:sz w:val="20"/>
        </w:rPr>
      </w:pPr>
    </w:p>
    <w:p w:rsidR="00116216" w:rsidRPr="00073311" w:rsidRDefault="00116216" w:rsidP="00116216">
      <w:pPr>
        <w:spacing w:line="360" w:lineRule="auto"/>
        <w:rPr>
          <w:rFonts w:ascii="Verdana" w:hAnsi="Verdana"/>
          <w:sz w:val="20"/>
        </w:rPr>
      </w:pPr>
      <w:r w:rsidRPr="00073311">
        <w:rPr>
          <w:rFonts w:ascii="Verdana" w:hAnsi="Verdana"/>
          <w:sz w:val="20"/>
        </w:rPr>
        <w:t xml:space="preserve">In de kolom “Mutaties </w:t>
      </w:r>
      <w:r>
        <w:rPr>
          <w:rFonts w:ascii="Verdana" w:hAnsi="Verdana"/>
          <w:sz w:val="20"/>
        </w:rPr>
        <w:t>eerste</w:t>
      </w:r>
      <w:r w:rsidRPr="00073311">
        <w:rPr>
          <w:rFonts w:ascii="Verdana" w:hAnsi="Verdana"/>
          <w:sz w:val="20"/>
        </w:rPr>
        <w:t xml:space="preserve"> suppletoire begroting 201</w:t>
      </w:r>
      <w:r>
        <w:rPr>
          <w:rFonts w:ascii="Verdana" w:hAnsi="Verdana"/>
          <w:sz w:val="20"/>
        </w:rPr>
        <w:t>7</w:t>
      </w:r>
      <w:r w:rsidRPr="00073311">
        <w:rPr>
          <w:rFonts w:ascii="Verdana" w:hAnsi="Verdana"/>
          <w:sz w:val="20"/>
        </w:rPr>
        <w:t xml:space="preserve">” worden de mutaties ten opzichte van de “Stand </w:t>
      </w:r>
      <w:r>
        <w:rPr>
          <w:rFonts w:ascii="Verdana" w:hAnsi="Verdana"/>
          <w:sz w:val="20"/>
        </w:rPr>
        <w:t>vastgestelde begroting 2017</w:t>
      </w:r>
      <w:r w:rsidRPr="00073311">
        <w:rPr>
          <w:rFonts w:ascii="Verdana" w:hAnsi="Verdana"/>
          <w:sz w:val="20"/>
        </w:rPr>
        <w:t xml:space="preserve">” weergegeven. Hieronder worden de belangrijkste mutaties toegelicht. </w:t>
      </w:r>
    </w:p>
    <w:p w:rsidR="00116216" w:rsidRPr="00073311" w:rsidRDefault="00116216" w:rsidP="00116216">
      <w:pPr>
        <w:spacing w:line="360" w:lineRule="auto"/>
        <w:rPr>
          <w:rFonts w:ascii="Verdana" w:hAnsi="Verdana"/>
          <w:i/>
          <w:sz w:val="20"/>
        </w:rPr>
      </w:pPr>
    </w:p>
    <w:p w:rsidR="00116216" w:rsidRPr="00073311" w:rsidRDefault="00116216" w:rsidP="00116216">
      <w:pPr>
        <w:spacing w:line="360" w:lineRule="auto"/>
        <w:rPr>
          <w:rFonts w:ascii="Verdana" w:hAnsi="Verdana"/>
          <w:i/>
          <w:sz w:val="20"/>
        </w:rPr>
      </w:pPr>
      <w:r w:rsidRPr="00073311">
        <w:rPr>
          <w:rFonts w:ascii="Verdana" w:hAnsi="Verdana"/>
          <w:i/>
          <w:sz w:val="20"/>
        </w:rPr>
        <w:t>Toelichting mutaties:</w:t>
      </w:r>
    </w:p>
    <w:p w:rsidR="00116216" w:rsidRPr="00073311" w:rsidRDefault="00116216" w:rsidP="00116216">
      <w:pPr>
        <w:spacing w:line="360" w:lineRule="auto"/>
        <w:rPr>
          <w:rFonts w:ascii="Verdana" w:hAnsi="Verdana"/>
          <w:i/>
          <w:sz w:val="20"/>
        </w:rPr>
      </w:pPr>
    </w:p>
    <w:p w:rsidR="00116216" w:rsidRPr="00073311" w:rsidRDefault="00116216" w:rsidP="00116216">
      <w:pPr>
        <w:spacing w:line="360" w:lineRule="auto"/>
        <w:rPr>
          <w:rFonts w:ascii="Verdana" w:hAnsi="Verdana"/>
          <w:b/>
          <w:sz w:val="20"/>
        </w:rPr>
      </w:pPr>
      <w:r w:rsidRPr="00073311">
        <w:rPr>
          <w:rFonts w:ascii="Verdana" w:hAnsi="Verdana"/>
          <w:b/>
          <w:sz w:val="20"/>
        </w:rPr>
        <w:t>Uitgaven</w:t>
      </w:r>
    </w:p>
    <w:p w:rsidR="00116216" w:rsidRPr="00073311" w:rsidRDefault="00116216" w:rsidP="00116216">
      <w:pPr>
        <w:spacing w:line="360" w:lineRule="auto"/>
        <w:rPr>
          <w:rFonts w:ascii="Verdana" w:hAnsi="Verdana"/>
          <w:i/>
          <w:sz w:val="20"/>
        </w:rPr>
      </w:pPr>
      <w:r w:rsidRPr="00073311">
        <w:rPr>
          <w:rFonts w:ascii="Verdana" w:hAnsi="Verdana"/>
          <w:i/>
          <w:sz w:val="20"/>
        </w:rPr>
        <w:t>Toelichting per instrument:</w:t>
      </w:r>
    </w:p>
    <w:p w:rsidR="00116216" w:rsidRPr="00073311" w:rsidRDefault="00116216" w:rsidP="00116216">
      <w:pPr>
        <w:spacing w:line="360" w:lineRule="auto"/>
        <w:rPr>
          <w:rFonts w:ascii="Verdana" w:hAnsi="Verdana"/>
          <w:i/>
          <w:sz w:val="20"/>
        </w:rPr>
      </w:pPr>
      <w:r>
        <w:rPr>
          <w:rFonts w:ascii="Verdana" w:hAnsi="Verdana"/>
          <w:i/>
          <w:sz w:val="20"/>
        </w:rPr>
        <w:t>Personele uitgaven</w:t>
      </w:r>
    </w:p>
    <w:p w:rsidR="00116216" w:rsidRDefault="00116216" w:rsidP="00116216">
      <w:pPr>
        <w:spacing w:line="360" w:lineRule="auto"/>
        <w:rPr>
          <w:rFonts w:ascii="Verdana" w:hAnsi="Verdana" w:cs="Arial"/>
          <w:sz w:val="20"/>
        </w:rPr>
      </w:pPr>
      <w:r w:rsidRPr="00073311">
        <w:rPr>
          <w:rFonts w:ascii="Verdana" w:hAnsi="Verdana"/>
          <w:sz w:val="20"/>
        </w:rPr>
        <w:t xml:space="preserve">Het budget voor </w:t>
      </w:r>
      <w:r>
        <w:rPr>
          <w:rFonts w:ascii="Verdana" w:hAnsi="Verdana"/>
          <w:sz w:val="20"/>
        </w:rPr>
        <w:t xml:space="preserve">personele uitgaven </w:t>
      </w:r>
      <w:r w:rsidRPr="00073311">
        <w:rPr>
          <w:rFonts w:ascii="Verdana" w:hAnsi="Verdana"/>
          <w:sz w:val="20"/>
        </w:rPr>
        <w:t xml:space="preserve">wordt per saldo met € </w:t>
      </w:r>
      <w:r>
        <w:rPr>
          <w:rFonts w:ascii="Verdana" w:hAnsi="Verdana"/>
          <w:sz w:val="20"/>
        </w:rPr>
        <w:t>14</w:t>
      </w:r>
      <w:r w:rsidRPr="00073311">
        <w:rPr>
          <w:rFonts w:ascii="Verdana" w:hAnsi="Verdana"/>
          <w:sz w:val="20"/>
        </w:rPr>
        <w:t>,</w:t>
      </w:r>
      <w:r>
        <w:rPr>
          <w:rFonts w:ascii="Verdana" w:hAnsi="Verdana"/>
          <w:sz w:val="20"/>
        </w:rPr>
        <w:t>5</w:t>
      </w:r>
      <w:r w:rsidRPr="00073311">
        <w:rPr>
          <w:rFonts w:ascii="Verdana" w:hAnsi="Verdana"/>
          <w:sz w:val="20"/>
        </w:rPr>
        <w:t xml:space="preserve"> miljoen verhoogd.</w:t>
      </w:r>
      <w:r w:rsidRPr="00437CD6">
        <w:rPr>
          <w:rFonts w:ascii="Verdana" w:hAnsi="Verdana" w:cs="Arial"/>
          <w:sz w:val="20"/>
        </w:rPr>
        <w:t xml:space="preserve"> </w:t>
      </w:r>
      <w:r w:rsidRPr="00E9442D">
        <w:rPr>
          <w:rFonts w:ascii="Verdana" w:hAnsi="Verdana" w:cs="Arial"/>
          <w:sz w:val="20"/>
        </w:rPr>
        <w:t xml:space="preserve">Dit wordt </w:t>
      </w:r>
      <w:r>
        <w:rPr>
          <w:rFonts w:ascii="Verdana" w:hAnsi="Verdana" w:cs="Arial"/>
          <w:sz w:val="20"/>
        </w:rPr>
        <w:t xml:space="preserve">voornamelijk </w:t>
      </w:r>
      <w:r w:rsidRPr="00E9442D">
        <w:rPr>
          <w:rFonts w:ascii="Verdana" w:hAnsi="Verdana" w:cs="Arial"/>
          <w:sz w:val="20"/>
        </w:rPr>
        <w:t>veroorzaakt door:</w:t>
      </w:r>
    </w:p>
    <w:p w:rsidR="00116216" w:rsidRPr="00426C92" w:rsidRDefault="00116216" w:rsidP="00116216">
      <w:pPr>
        <w:pStyle w:val="Lijstalinea"/>
        <w:numPr>
          <w:ilvl w:val="0"/>
          <w:numId w:val="10"/>
        </w:numPr>
        <w:tabs>
          <w:tab w:val="clear" w:pos="1418"/>
          <w:tab w:val="left" w:pos="709"/>
        </w:tabs>
        <w:spacing w:line="360" w:lineRule="auto"/>
        <w:rPr>
          <w:rFonts w:ascii="Verdana" w:hAnsi="Verdana" w:cs="Arial"/>
          <w:i/>
          <w:sz w:val="20"/>
        </w:rPr>
      </w:pPr>
      <w:r>
        <w:rPr>
          <w:rFonts w:ascii="Verdana" w:hAnsi="Verdana" w:cs="Arial"/>
          <w:sz w:val="20"/>
        </w:rPr>
        <w:t>t</w:t>
      </w:r>
      <w:r w:rsidRPr="00426C92">
        <w:rPr>
          <w:rFonts w:ascii="Verdana" w:hAnsi="Verdana" w:cs="Arial"/>
          <w:sz w:val="20"/>
        </w:rPr>
        <w:t>oevoeging van de loonbijstelling tranche 2017 van € 7,1 miljoen;</w:t>
      </w:r>
    </w:p>
    <w:p w:rsidR="00116216" w:rsidRPr="00332902" w:rsidRDefault="00116216" w:rsidP="00116216">
      <w:pPr>
        <w:numPr>
          <w:ilvl w:val="0"/>
          <w:numId w:val="10"/>
        </w:numPr>
        <w:tabs>
          <w:tab w:val="clear" w:pos="1418"/>
          <w:tab w:val="left" w:pos="709"/>
        </w:tabs>
        <w:spacing w:line="360" w:lineRule="auto"/>
        <w:contextualSpacing/>
        <w:rPr>
          <w:rFonts w:ascii="Verdana" w:hAnsi="Verdana"/>
          <w:sz w:val="20"/>
        </w:rPr>
      </w:pPr>
      <w:r>
        <w:rPr>
          <w:rFonts w:ascii="Verdana" w:hAnsi="Verdana"/>
          <w:sz w:val="20"/>
        </w:rPr>
        <w:t>t</w:t>
      </w:r>
      <w:r w:rsidRPr="00332902">
        <w:rPr>
          <w:rFonts w:ascii="Verdana" w:hAnsi="Verdana"/>
          <w:sz w:val="20"/>
        </w:rPr>
        <w:t xml:space="preserve">eruggave van het aandeel van het surplus </w:t>
      </w:r>
      <w:r>
        <w:rPr>
          <w:rFonts w:ascii="Verdana" w:hAnsi="Verdana"/>
          <w:sz w:val="20"/>
        </w:rPr>
        <w:t>van</w:t>
      </w:r>
      <w:r w:rsidRPr="00332902">
        <w:rPr>
          <w:rFonts w:ascii="Verdana" w:hAnsi="Verdana"/>
          <w:sz w:val="20"/>
        </w:rPr>
        <w:t xml:space="preserve"> het eigen vermogen van het R</w:t>
      </w:r>
      <w:r>
        <w:rPr>
          <w:rFonts w:ascii="Verdana" w:hAnsi="Verdana"/>
          <w:sz w:val="20"/>
        </w:rPr>
        <w:t>ijksvastgoedbedrijf (R</w:t>
      </w:r>
      <w:r w:rsidRPr="00332902">
        <w:rPr>
          <w:rFonts w:ascii="Verdana" w:hAnsi="Verdana"/>
          <w:sz w:val="20"/>
        </w:rPr>
        <w:t>VB</w:t>
      </w:r>
      <w:r>
        <w:rPr>
          <w:rFonts w:ascii="Verdana" w:hAnsi="Verdana"/>
          <w:sz w:val="20"/>
        </w:rPr>
        <w:t>)</w:t>
      </w:r>
      <w:r w:rsidRPr="00332902">
        <w:rPr>
          <w:rFonts w:ascii="Verdana" w:hAnsi="Verdana"/>
          <w:sz w:val="20"/>
        </w:rPr>
        <w:t xml:space="preserve"> van totaal € 7,3 miljoen, waarvan € </w:t>
      </w:r>
      <w:r w:rsidRPr="00426C92">
        <w:rPr>
          <w:rFonts w:ascii="Verdana" w:hAnsi="Verdana"/>
          <w:sz w:val="20"/>
        </w:rPr>
        <w:t>6</w:t>
      </w:r>
      <w:r w:rsidRPr="00332902">
        <w:rPr>
          <w:rFonts w:ascii="Verdana" w:hAnsi="Verdana"/>
          <w:sz w:val="20"/>
        </w:rPr>
        <w:t>,</w:t>
      </w:r>
      <w:r w:rsidRPr="00426C92">
        <w:rPr>
          <w:rFonts w:ascii="Verdana" w:hAnsi="Verdana"/>
          <w:sz w:val="20"/>
        </w:rPr>
        <w:t>0</w:t>
      </w:r>
      <w:r w:rsidRPr="00332902">
        <w:rPr>
          <w:rFonts w:ascii="Verdana" w:hAnsi="Verdana"/>
          <w:sz w:val="20"/>
        </w:rPr>
        <w:t xml:space="preserve"> miljoen ten gunste van het instrument </w:t>
      </w:r>
      <w:r w:rsidRPr="00426C92">
        <w:rPr>
          <w:rFonts w:ascii="Verdana" w:hAnsi="Verdana"/>
          <w:sz w:val="20"/>
        </w:rPr>
        <w:t>Personeel</w:t>
      </w:r>
      <w:r w:rsidRPr="00332902">
        <w:rPr>
          <w:rFonts w:ascii="Verdana" w:hAnsi="Verdana"/>
          <w:sz w:val="20"/>
        </w:rPr>
        <w:t xml:space="preserve"> is geboekt</w:t>
      </w:r>
      <w:r w:rsidRPr="00426C92">
        <w:rPr>
          <w:rFonts w:ascii="Verdana" w:hAnsi="Verdana"/>
          <w:sz w:val="20"/>
        </w:rPr>
        <w:t>;</w:t>
      </w:r>
    </w:p>
    <w:p w:rsidR="00116216" w:rsidRPr="00332902" w:rsidRDefault="00116216" w:rsidP="00116216">
      <w:pPr>
        <w:numPr>
          <w:ilvl w:val="0"/>
          <w:numId w:val="10"/>
        </w:numPr>
        <w:tabs>
          <w:tab w:val="clear" w:pos="1418"/>
          <w:tab w:val="left" w:pos="709"/>
        </w:tabs>
        <w:spacing w:line="360" w:lineRule="auto"/>
        <w:contextualSpacing/>
        <w:rPr>
          <w:rFonts w:ascii="Verdana" w:hAnsi="Verdana"/>
          <w:sz w:val="20"/>
        </w:rPr>
      </w:pPr>
      <w:proofErr w:type="spellStart"/>
      <w:r>
        <w:rPr>
          <w:rFonts w:ascii="Verdana" w:hAnsi="Verdana" w:cs="Arial"/>
          <w:sz w:val="20"/>
        </w:rPr>
        <w:t>b</w:t>
      </w:r>
      <w:r w:rsidRPr="00332902">
        <w:rPr>
          <w:rFonts w:ascii="Verdana" w:hAnsi="Verdana" w:cs="Arial"/>
          <w:sz w:val="20"/>
        </w:rPr>
        <w:t>udgetneutrale</w:t>
      </w:r>
      <w:proofErr w:type="spellEnd"/>
      <w:r w:rsidRPr="00332902">
        <w:rPr>
          <w:rFonts w:ascii="Verdana" w:hAnsi="Verdana" w:cs="Arial"/>
          <w:sz w:val="20"/>
        </w:rPr>
        <w:t xml:space="preserve"> overboekingen binnen artikel 95 van € 5,9 miljoen, waarmee de budgetten</w:t>
      </w:r>
      <w:r>
        <w:rPr>
          <w:rFonts w:ascii="Verdana" w:hAnsi="Verdana" w:cs="Arial"/>
          <w:sz w:val="20"/>
        </w:rPr>
        <w:t xml:space="preserve"> per instrument</w:t>
      </w:r>
      <w:r w:rsidRPr="00332902">
        <w:rPr>
          <w:rFonts w:ascii="Verdana" w:hAnsi="Verdana" w:cs="Arial"/>
          <w:sz w:val="20"/>
        </w:rPr>
        <w:t xml:space="preserve"> meerjarig </w:t>
      </w:r>
      <w:r>
        <w:rPr>
          <w:rFonts w:ascii="Verdana" w:hAnsi="Verdana" w:cs="Arial"/>
          <w:sz w:val="20"/>
        </w:rPr>
        <w:t>worden aangepast aan de actuele verwachtingen, gebaseerd op het departementaal jaarverslag van 2016</w:t>
      </w:r>
      <w:r w:rsidRPr="00332902">
        <w:rPr>
          <w:rFonts w:ascii="Verdana" w:hAnsi="Verdana" w:cs="Arial"/>
          <w:sz w:val="20"/>
        </w:rPr>
        <w:t>;</w:t>
      </w:r>
    </w:p>
    <w:p w:rsidR="00116216" w:rsidRPr="008D3D1B" w:rsidRDefault="00116216" w:rsidP="00116216">
      <w:pPr>
        <w:numPr>
          <w:ilvl w:val="0"/>
          <w:numId w:val="10"/>
        </w:numPr>
        <w:tabs>
          <w:tab w:val="clear" w:pos="1418"/>
          <w:tab w:val="left" w:pos="709"/>
        </w:tabs>
        <w:spacing w:line="360" w:lineRule="auto"/>
        <w:contextualSpacing/>
        <w:rPr>
          <w:rFonts w:ascii="Verdana" w:hAnsi="Verdana"/>
          <w:sz w:val="20"/>
        </w:rPr>
      </w:pPr>
      <w:r w:rsidRPr="008D3D1B">
        <w:rPr>
          <w:rFonts w:ascii="Verdana" w:hAnsi="Verdana"/>
          <w:sz w:val="20"/>
        </w:rPr>
        <w:t xml:space="preserve">een verlaging met € 3,2 miljoen als gevolg van het terugdraaien van de kadercorrectie voor de monumentenaftrek in 2017, waarvan </w:t>
      </w:r>
      <w:r>
        <w:rPr>
          <w:rFonts w:ascii="Verdana" w:hAnsi="Verdana"/>
          <w:sz w:val="20"/>
        </w:rPr>
        <w:br/>
      </w:r>
      <w:r w:rsidRPr="008D3D1B">
        <w:rPr>
          <w:rFonts w:ascii="Verdana" w:hAnsi="Verdana"/>
          <w:sz w:val="20"/>
        </w:rPr>
        <w:t>€ 2,3 miljoen ten laste van het instrument Personeel is geboekt;</w:t>
      </w:r>
    </w:p>
    <w:p w:rsidR="00116216" w:rsidRPr="00426C92" w:rsidRDefault="00116216" w:rsidP="00116216">
      <w:pPr>
        <w:pStyle w:val="Lijstalinea"/>
        <w:numPr>
          <w:ilvl w:val="0"/>
          <w:numId w:val="10"/>
        </w:numPr>
        <w:tabs>
          <w:tab w:val="clear" w:pos="1418"/>
          <w:tab w:val="left" w:pos="709"/>
        </w:tabs>
        <w:spacing w:line="360" w:lineRule="auto"/>
        <w:rPr>
          <w:rFonts w:ascii="Verdana" w:hAnsi="Verdana" w:cs="Arial"/>
          <w:sz w:val="20"/>
        </w:rPr>
      </w:pPr>
      <w:r w:rsidRPr="00426C92">
        <w:rPr>
          <w:rFonts w:ascii="Verdana" w:hAnsi="Verdana" w:cs="Arial"/>
          <w:sz w:val="20"/>
        </w:rPr>
        <w:t>kasschuiven die hebben geleid tot een verlaging van het budget met totaal €</w:t>
      </w:r>
      <w:r>
        <w:rPr>
          <w:rFonts w:ascii="Verdana" w:hAnsi="Verdana" w:cs="Arial"/>
          <w:sz w:val="20"/>
        </w:rPr>
        <w:t xml:space="preserve"> </w:t>
      </w:r>
      <w:r w:rsidRPr="00426C92">
        <w:rPr>
          <w:rFonts w:ascii="Verdana" w:hAnsi="Verdana" w:cs="Arial"/>
          <w:sz w:val="20"/>
        </w:rPr>
        <w:t xml:space="preserve">1,3 miljoen. Onder andere als gevolg van een vertraging in de realisatie van het </w:t>
      </w:r>
      <w:r>
        <w:rPr>
          <w:rFonts w:ascii="Verdana" w:hAnsi="Verdana" w:cs="Arial"/>
          <w:sz w:val="20"/>
        </w:rPr>
        <w:t>P</w:t>
      </w:r>
      <w:r w:rsidRPr="00426C92">
        <w:rPr>
          <w:rFonts w:ascii="Verdana" w:hAnsi="Verdana" w:cs="Arial"/>
          <w:sz w:val="20"/>
        </w:rPr>
        <w:t xml:space="preserve">rogramma Registers </w:t>
      </w:r>
      <w:r>
        <w:rPr>
          <w:rFonts w:ascii="Verdana" w:hAnsi="Verdana" w:cs="Arial"/>
          <w:sz w:val="20"/>
        </w:rPr>
        <w:t>en</w:t>
      </w:r>
      <w:r w:rsidRPr="00426C92">
        <w:rPr>
          <w:rFonts w:ascii="Verdana" w:hAnsi="Verdana" w:cs="Arial"/>
          <w:sz w:val="20"/>
        </w:rPr>
        <w:t xml:space="preserve"> Beroepsorganisatie</w:t>
      </w:r>
      <w:r>
        <w:rPr>
          <w:rFonts w:ascii="Verdana" w:hAnsi="Verdana" w:cs="Arial"/>
          <w:sz w:val="20"/>
        </w:rPr>
        <w:t xml:space="preserve"> (PRB)</w:t>
      </w:r>
      <w:r w:rsidRPr="00426C92">
        <w:rPr>
          <w:rFonts w:ascii="Verdana" w:hAnsi="Verdana" w:cs="Arial"/>
          <w:sz w:val="20"/>
        </w:rPr>
        <w:t>;</w:t>
      </w:r>
    </w:p>
    <w:p w:rsidR="00116216" w:rsidRPr="00426C92" w:rsidRDefault="00116216" w:rsidP="00116216">
      <w:pPr>
        <w:pStyle w:val="Lijstalinea"/>
        <w:numPr>
          <w:ilvl w:val="0"/>
          <w:numId w:val="10"/>
        </w:numPr>
        <w:tabs>
          <w:tab w:val="clear" w:pos="1418"/>
          <w:tab w:val="left" w:pos="709"/>
        </w:tabs>
        <w:spacing w:line="360" w:lineRule="auto"/>
        <w:rPr>
          <w:rFonts w:ascii="Verdana" w:hAnsi="Verdana" w:cs="Arial"/>
          <w:sz w:val="20"/>
        </w:rPr>
      </w:pPr>
      <w:r>
        <w:rPr>
          <w:rFonts w:ascii="Verdana" w:hAnsi="Verdana" w:cs="Arial"/>
          <w:sz w:val="20"/>
        </w:rPr>
        <w:t>d</w:t>
      </w:r>
      <w:r w:rsidRPr="00426C92">
        <w:rPr>
          <w:rFonts w:ascii="Verdana" w:hAnsi="Verdana" w:cs="Arial"/>
          <w:sz w:val="20"/>
        </w:rPr>
        <w:t>iverse interdepartementale overboekingen die hebben geleid tot een verlaging van € 0,7</w:t>
      </w:r>
      <w:r>
        <w:rPr>
          <w:rFonts w:ascii="Verdana" w:hAnsi="Verdana" w:cs="Arial"/>
          <w:sz w:val="20"/>
        </w:rPr>
        <w:t xml:space="preserve"> miljoen.</w:t>
      </w:r>
    </w:p>
    <w:p w:rsidR="00116216" w:rsidRPr="00073311"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709"/>
        </w:tabs>
        <w:suppressAutoHyphens w:val="0"/>
        <w:spacing w:line="360" w:lineRule="auto"/>
        <w:ind w:hanging="218"/>
        <w:rPr>
          <w:rFonts w:ascii="Verdana" w:hAnsi="Verdana"/>
          <w:sz w:val="20"/>
        </w:rPr>
      </w:pPr>
    </w:p>
    <w:p w:rsidR="00116216" w:rsidRPr="00073311"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Pr>
          <w:rFonts w:ascii="Verdana" w:hAnsi="Verdana"/>
          <w:i/>
          <w:sz w:val="20"/>
        </w:rPr>
        <w:t>Materiële uitgaven</w:t>
      </w:r>
    </w:p>
    <w:p w:rsidR="00116216" w:rsidRDefault="00116216" w:rsidP="00116216">
      <w:pPr>
        <w:tabs>
          <w:tab w:val="left" w:pos="709"/>
        </w:tabs>
        <w:spacing w:line="360" w:lineRule="auto"/>
        <w:ind w:left="426" w:hanging="426"/>
        <w:rPr>
          <w:rFonts w:ascii="Verdana" w:hAnsi="Verdana" w:cs="Arial"/>
          <w:sz w:val="20"/>
        </w:rPr>
      </w:pPr>
      <w:r w:rsidRPr="00073311">
        <w:rPr>
          <w:rFonts w:ascii="Verdana" w:hAnsi="Verdana"/>
          <w:sz w:val="20"/>
        </w:rPr>
        <w:t xml:space="preserve">Het budget voor </w:t>
      </w:r>
      <w:r w:rsidRPr="00714773">
        <w:rPr>
          <w:rFonts w:ascii="Verdana" w:hAnsi="Verdana"/>
          <w:sz w:val="20"/>
        </w:rPr>
        <w:t>materiële uitgaven</w:t>
      </w:r>
      <w:r>
        <w:rPr>
          <w:rFonts w:ascii="Verdana" w:hAnsi="Verdana"/>
          <w:sz w:val="20"/>
        </w:rPr>
        <w:t xml:space="preserve"> </w:t>
      </w:r>
      <w:r w:rsidRPr="00073311">
        <w:rPr>
          <w:rFonts w:ascii="Verdana" w:hAnsi="Verdana"/>
          <w:sz w:val="20"/>
        </w:rPr>
        <w:t xml:space="preserve">wordt per saldo met € </w:t>
      </w:r>
      <w:r>
        <w:rPr>
          <w:rFonts w:ascii="Verdana" w:hAnsi="Verdana"/>
          <w:sz w:val="20"/>
        </w:rPr>
        <w:t>0</w:t>
      </w:r>
      <w:r w:rsidRPr="00073311">
        <w:rPr>
          <w:rFonts w:ascii="Verdana" w:hAnsi="Verdana"/>
          <w:sz w:val="20"/>
        </w:rPr>
        <w:t>,</w:t>
      </w:r>
      <w:r>
        <w:rPr>
          <w:rFonts w:ascii="Verdana" w:hAnsi="Verdana"/>
          <w:sz w:val="20"/>
        </w:rPr>
        <w:t>1</w:t>
      </w:r>
      <w:r w:rsidRPr="00073311">
        <w:rPr>
          <w:rFonts w:ascii="Verdana" w:hAnsi="Verdana"/>
          <w:sz w:val="20"/>
        </w:rPr>
        <w:t xml:space="preserve"> miljoen ver</w:t>
      </w:r>
      <w:r>
        <w:rPr>
          <w:rFonts w:ascii="Verdana" w:hAnsi="Verdana"/>
          <w:sz w:val="20"/>
        </w:rPr>
        <w:t>laagd</w:t>
      </w:r>
      <w:r w:rsidRPr="00073311">
        <w:rPr>
          <w:rFonts w:ascii="Verdana" w:hAnsi="Verdana"/>
          <w:sz w:val="20"/>
        </w:rPr>
        <w:t>.</w:t>
      </w:r>
      <w:r w:rsidRPr="00073311">
        <w:rPr>
          <w:rFonts w:ascii="Verdana" w:hAnsi="Verdana" w:cs="Arial"/>
          <w:sz w:val="20"/>
        </w:rPr>
        <w:t xml:space="preserve"> </w:t>
      </w:r>
      <w:r w:rsidRPr="00E9442D">
        <w:rPr>
          <w:rFonts w:ascii="Verdana" w:hAnsi="Verdana" w:cs="Arial"/>
          <w:sz w:val="20"/>
        </w:rPr>
        <w:t>Dit wordt</w:t>
      </w:r>
      <w:r>
        <w:rPr>
          <w:rFonts w:ascii="Verdana" w:hAnsi="Verdana" w:cs="Arial"/>
          <w:sz w:val="20"/>
        </w:rPr>
        <w:t xml:space="preserve"> voornamelijk </w:t>
      </w:r>
      <w:r w:rsidRPr="00E9442D">
        <w:rPr>
          <w:rFonts w:ascii="Verdana" w:hAnsi="Verdana" w:cs="Arial"/>
          <w:sz w:val="20"/>
        </w:rPr>
        <w:t>veroorzaakt door:</w:t>
      </w:r>
    </w:p>
    <w:p w:rsidR="00116216" w:rsidRPr="00D73C02" w:rsidRDefault="00116216" w:rsidP="00116216">
      <w:pPr>
        <w:pStyle w:val="Lijstalinea"/>
        <w:numPr>
          <w:ilvl w:val="0"/>
          <w:numId w:val="12"/>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709"/>
        </w:tabs>
        <w:suppressAutoHyphens w:val="0"/>
        <w:spacing w:line="360" w:lineRule="auto"/>
        <w:rPr>
          <w:rFonts w:ascii="Verdana" w:hAnsi="Verdana"/>
          <w:sz w:val="20"/>
        </w:rPr>
      </w:pPr>
      <w:r w:rsidRPr="00D73C02">
        <w:rPr>
          <w:rFonts w:ascii="Verdana" w:hAnsi="Verdana"/>
          <w:sz w:val="20"/>
        </w:rPr>
        <w:t>diverse kasschuiven die hebben geleid tot een verhoging van het budget met totaal € 5,3 miljoen. De belangrijkste hiervan zijn:</w:t>
      </w:r>
    </w:p>
    <w:p w:rsidR="00116216" w:rsidRPr="00426C92" w:rsidRDefault="00116216" w:rsidP="00116216">
      <w:pPr>
        <w:numPr>
          <w:ilvl w:val="0"/>
          <w:numId w:val="1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709"/>
        </w:tabs>
        <w:suppressAutoHyphens w:val="0"/>
        <w:spacing w:line="360" w:lineRule="auto"/>
        <w:rPr>
          <w:rFonts w:ascii="Verdana" w:hAnsi="Verdana"/>
          <w:sz w:val="20"/>
        </w:rPr>
      </w:pPr>
      <w:r w:rsidRPr="00426C92">
        <w:rPr>
          <w:rFonts w:ascii="Verdana" w:hAnsi="Verdana"/>
          <w:sz w:val="20"/>
        </w:rPr>
        <w:t>als gevolg van een vertraging in de oplevering van de nieuwe ICT-werkplek in 2016 wordt € 2,1 miljoen pas in 2017 uitgegeven;</w:t>
      </w:r>
    </w:p>
    <w:p w:rsidR="00116216" w:rsidRPr="00426C92" w:rsidRDefault="00116216" w:rsidP="00116216">
      <w:pPr>
        <w:numPr>
          <w:ilvl w:val="0"/>
          <w:numId w:val="1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709"/>
        </w:tabs>
        <w:suppressAutoHyphens w:val="0"/>
        <w:spacing w:line="360" w:lineRule="auto"/>
        <w:rPr>
          <w:rFonts w:ascii="Verdana" w:hAnsi="Verdana"/>
          <w:sz w:val="20"/>
        </w:rPr>
      </w:pPr>
      <w:r w:rsidRPr="00426C92">
        <w:rPr>
          <w:rFonts w:ascii="Verdana" w:hAnsi="Verdana"/>
          <w:sz w:val="20"/>
        </w:rPr>
        <w:lastRenderedPageBreak/>
        <w:t xml:space="preserve">een vertraging in de herhuisvesting binnen de </w:t>
      </w:r>
      <w:proofErr w:type="spellStart"/>
      <w:r w:rsidRPr="00426C92">
        <w:rPr>
          <w:rFonts w:ascii="Verdana" w:hAnsi="Verdana"/>
          <w:sz w:val="20"/>
        </w:rPr>
        <w:t>Hoftoren</w:t>
      </w:r>
      <w:proofErr w:type="spellEnd"/>
      <w:r>
        <w:rPr>
          <w:rFonts w:ascii="Verdana" w:hAnsi="Verdana"/>
          <w:sz w:val="20"/>
        </w:rPr>
        <w:t>.</w:t>
      </w:r>
      <w:r w:rsidRPr="00426C92">
        <w:rPr>
          <w:rFonts w:ascii="Verdana" w:hAnsi="Verdana"/>
          <w:sz w:val="20"/>
        </w:rPr>
        <w:t xml:space="preserve"> Het hiervoor gereserveerde bedrag van € 1,5 miljoen wordt doorgeschoven naar 2017;</w:t>
      </w:r>
    </w:p>
    <w:p w:rsidR="00116216" w:rsidRPr="00426C92" w:rsidRDefault="00116216" w:rsidP="00116216">
      <w:pPr>
        <w:numPr>
          <w:ilvl w:val="0"/>
          <w:numId w:val="1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709"/>
        </w:tabs>
        <w:suppressAutoHyphens w:val="0"/>
        <w:spacing w:line="360" w:lineRule="auto"/>
        <w:rPr>
          <w:rFonts w:ascii="Verdana" w:hAnsi="Verdana"/>
          <w:sz w:val="20"/>
        </w:rPr>
      </w:pPr>
      <w:r w:rsidRPr="00426C92">
        <w:rPr>
          <w:rFonts w:ascii="Verdana" w:hAnsi="Verdana"/>
          <w:sz w:val="20"/>
        </w:rPr>
        <w:t xml:space="preserve">een </w:t>
      </w:r>
      <w:proofErr w:type="spellStart"/>
      <w:r w:rsidRPr="00426C92">
        <w:rPr>
          <w:rFonts w:ascii="Verdana" w:hAnsi="Verdana"/>
          <w:sz w:val="20"/>
        </w:rPr>
        <w:t>budgetneutrale</w:t>
      </w:r>
      <w:proofErr w:type="spellEnd"/>
      <w:r w:rsidRPr="00426C92">
        <w:rPr>
          <w:rFonts w:ascii="Verdana" w:hAnsi="Verdana"/>
          <w:sz w:val="20"/>
        </w:rPr>
        <w:t xml:space="preserve"> kasschuif ad € 1,5 miljoen van 2018-2022 naar 2017 ten behoeve van de financiering van de projectkosten van de aansluiting bij het</w:t>
      </w:r>
      <w:r>
        <w:rPr>
          <w:rFonts w:ascii="Verdana" w:hAnsi="Verdana"/>
          <w:sz w:val="20"/>
        </w:rPr>
        <w:t xml:space="preserve"> Financieel Dienstencentrum(FDC) bij SZW</w:t>
      </w:r>
      <w:r w:rsidRPr="00426C92">
        <w:rPr>
          <w:rFonts w:ascii="Verdana" w:hAnsi="Verdana"/>
          <w:sz w:val="20"/>
        </w:rPr>
        <w:t>;</w:t>
      </w:r>
    </w:p>
    <w:p w:rsidR="00116216" w:rsidRPr="00426C92" w:rsidRDefault="00116216" w:rsidP="00116216">
      <w:pPr>
        <w:numPr>
          <w:ilvl w:val="0"/>
          <w:numId w:val="1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709"/>
        </w:tabs>
        <w:suppressAutoHyphens w:val="0"/>
        <w:spacing w:line="360" w:lineRule="auto"/>
        <w:rPr>
          <w:rFonts w:ascii="Verdana" w:hAnsi="Verdana"/>
          <w:sz w:val="20"/>
        </w:rPr>
      </w:pPr>
      <w:r w:rsidRPr="00426C92">
        <w:rPr>
          <w:rFonts w:ascii="Verdana" w:hAnsi="Verdana"/>
          <w:sz w:val="20"/>
        </w:rPr>
        <w:t xml:space="preserve">middelen voor het </w:t>
      </w:r>
      <w:proofErr w:type="spellStart"/>
      <w:r w:rsidRPr="00426C92">
        <w:rPr>
          <w:rFonts w:ascii="Verdana" w:hAnsi="Verdana"/>
          <w:sz w:val="20"/>
        </w:rPr>
        <w:t>Rijksbrede</w:t>
      </w:r>
      <w:proofErr w:type="spellEnd"/>
      <w:r w:rsidRPr="00426C92">
        <w:rPr>
          <w:rFonts w:ascii="Verdana" w:hAnsi="Verdana"/>
          <w:sz w:val="20"/>
        </w:rPr>
        <w:t xml:space="preserve"> Programma Kunstvoorziening zijn van alle departementen naar OCW overgeboekt. Een geplande investering in 2016 in een registratiesysteem heeft vertraging opgelopen, deze uitgaven van € 0,2 miljoen komen in 2017.</w:t>
      </w:r>
    </w:p>
    <w:p w:rsidR="00116216" w:rsidRPr="008D3D1B" w:rsidRDefault="00116216" w:rsidP="00116216">
      <w:pPr>
        <w:pStyle w:val="Lijstalinea"/>
        <w:numPr>
          <w:ilvl w:val="0"/>
          <w:numId w:val="10"/>
        </w:numPr>
        <w:tabs>
          <w:tab w:val="clear" w:pos="1418"/>
          <w:tab w:val="left" w:pos="709"/>
        </w:tabs>
        <w:spacing w:line="360" w:lineRule="auto"/>
        <w:rPr>
          <w:rFonts w:ascii="Verdana" w:hAnsi="Verdana"/>
          <w:sz w:val="20"/>
        </w:rPr>
      </w:pPr>
      <w:proofErr w:type="spellStart"/>
      <w:r w:rsidRPr="00332902">
        <w:rPr>
          <w:rFonts w:ascii="Verdana" w:hAnsi="Verdana" w:cs="Arial"/>
          <w:sz w:val="20"/>
        </w:rPr>
        <w:t>budgetneutrale</w:t>
      </w:r>
      <w:proofErr w:type="spellEnd"/>
      <w:r w:rsidRPr="00332902">
        <w:rPr>
          <w:rFonts w:ascii="Verdana" w:hAnsi="Verdana" w:cs="Arial"/>
          <w:sz w:val="20"/>
        </w:rPr>
        <w:t xml:space="preserve"> overboekingen binnen artikel 95 van </w:t>
      </w:r>
      <w:r>
        <w:rPr>
          <w:rFonts w:ascii="Verdana" w:hAnsi="Verdana" w:cs="Arial"/>
          <w:sz w:val="20"/>
        </w:rPr>
        <w:t>-/-</w:t>
      </w:r>
      <w:r w:rsidRPr="00332902">
        <w:rPr>
          <w:rFonts w:ascii="Verdana" w:hAnsi="Verdana" w:cs="Arial"/>
          <w:sz w:val="20"/>
        </w:rPr>
        <w:t>€ 5,9 miljoen, waarmee de budgetten</w:t>
      </w:r>
      <w:r>
        <w:rPr>
          <w:rFonts w:ascii="Verdana" w:hAnsi="Verdana" w:cs="Arial"/>
          <w:sz w:val="20"/>
        </w:rPr>
        <w:t xml:space="preserve"> per instrument</w:t>
      </w:r>
      <w:r w:rsidRPr="00332902">
        <w:rPr>
          <w:rFonts w:ascii="Verdana" w:hAnsi="Verdana" w:cs="Arial"/>
          <w:sz w:val="20"/>
        </w:rPr>
        <w:t xml:space="preserve"> meerjarig </w:t>
      </w:r>
      <w:r>
        <w:rPr>
          <w:rFonts w:ascii="Verdana" w:hAnsi="Verdana" w:cs="Arial"/>
          <w:sz w:val="20"/>
        </w:rPr>
        <w:t xml:space="preserve">worden aangepast aan de actuele </w:t>
      </w:r>
      <w:r w:rsidRPr="008D3D1B">
        <w:rPr>
          <w:rFonts w:ascii="Verdana" w:hAnsi="Verdana" w:cs="Arial"/>
          <w:sz w:val="20"/>
        </w:rPr>
        <w:t>verwachtingen, gebaseerd op het departementaal jaarverslag van 2016;</w:t>
      </w:r>
    </w:p>
    <w:p w:rsidR="00116216" w:rsidRPr="008D3D1B" w:rsidRDefault="00116216" w:rsidP="00116216">
      <w:pPr>
        <w:numPr>
          <w:ilvl w:val="0"/>
          <w:numId w:val="10"/>
        </w:numPr>
        <w:tabs>
          <w:tab w:val="clear" w:pos="1418"/>
          <w:tab w:val="left" w:pos="709"/>
        </w:tabs>
        <w:spacing w:line="360" w:lineRule="auto"/>
        <w:contextualSpacing/>
        <w:rPr>
          <w:rFonts w:ascii="Verdana" w:hAnsi="Verdana"/>
          <w:sz w:val="20"/>
        </w:rPr>
      </w:pPr>
      <w:r w:rsidRPr="008D3D1B">
        <w:rPr>
          <w:rFonts w:ascii="Verdana" w:hAnsi="Verdana"/>
          <w:sz w:val="20"/>
        </w:rPr>
        <w:t xml:space="preserve">een verlaging met € 3,2 miljoen als gevolg van het terugdraaien van de kadercorrectie voor de monumentenaftrek in 2017, waarvan </w:t>
      </w:r>
      <w:r>
        <w:rPr>
          <w:rFonts w:ascii="Verdana" w:hAnsi="Verdana"/>
          <w:sz w:val="20"/>
        </w:rPr>
        <w:br/>
      </w:r>
      <w:r w:rsidRPr="008D3D1B">
        <w:rPr>
          <w:rFonts w:ascii="Verdana" w:hAnsi="Verdana"/>
          <w:sz w:val="20"/>
        </w:rPr>
        <w:t>€ 0,9 miljoen ten laste van het instrument Materieel is geboekt;</w:t>
      </w:r>
    </w:p>
    <w:p w:rsidR="00116216" w:rsidRPr="00426C92" w:rsidRDefault="00116216" w:rsidP="00116216">
      <w:pPr>
        <w:pStyle w:val="Lijstalinea"/>
        <w:numPr>
          <w:ilvl w:val="0"/>
          <w:numId w:val="10"/>
        </w:numPr>
        <w:tabs>
          <w:tab w:val="clear" w:pos="1418"/>
          <w:tab w:val="left" w:pos="709"/>
        </w:tabs>
        <w:spacing w:line="360" w:lineRule="auto"/>
        <w:rPr>
          <w:rFonts w:ascii="Verdana" w:hAnsi="Verdana"/>
          <w:sz w:val="20"/>
        </w:rPr>
      </w:pPr>
      <w:r w:rsidRPr="00426C92">
        <w:rPr>
          <w:rFonts w:ascii="Verdana" w:hAnsi="Verdana"/>
          <w:sz w:val="20"/>
        </w:rPr>
        <w:t xml:space="preserve">teruggave van het aandeel van het surplus </w:t>
      </w:r>
      <w:r>
        <w:rPr>
          <w:rFonts w:ascii="Verdana" w:hAnsi="Verdana"/>
          <w:sz w:val="20"/>
        </w:rPr>
        <w:t>van</w:t>
      </w:r>
      <w:r w:rsidRPr="00426C92">
        <w:rPr>
          <w:rFonts w:ascii="Verdana" w:hAnsi="Verdana"/>
          <w:sz w:val="20"/>
        </w:rPr>
        <w:t xml:space="preserve"> het eigen vermogen van het R</w:t>
      </w:r>
      <w:r>
        <w:rPr>
          <w:rFonts w:ascii="Verdana" w:hAnsi="Verdana"/>
          <w:sz w:val="20"/>
        </w:rPr>
        <w:t xml:space="preserve">ijksvastgoedbedrijf </w:t>
      </w:r>
      <w:r w:rsidRPr="00426C92">
        <w:rPr>
          <w:rFonts w:ascii="Verdana" w:hAnsi="Verdana"/>
          <w:sz w:val="20"/>
        </w:rPr>
        <w:t>VB van totaal € 7,3 miljoen, waarvan € 1,3 miljo</w:t>
      </w:r>
      <w:r>
        <w:rPr>
          <w:rFonts w:ascii="Verdana" w:hAnsi="Verdana"/>
          <w:sz w:val="20"/>
        </w:rPr>
        <w:t xml:space="preserve">en ten gunste van het </w:t>
      </w:r>
      <w:r w:rsidRPr="00426C92">
        <w:rPr>
          <w:rFonts w:ascii="Verdana" w:hAnsi="Verdana"/>
          <w:sz w:val="20"/>
        </w:rPr>
        <w:t>instrument Materieel is geboekt.</w:t>
      </w: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cs="Arial"/>
          <w:b/>
          <w:bCs/>
          <w:sz w:val="20"/>
          <w:highlight w:val="yellow"/>
        </w:rPr>
      </w:pPr>
    </w:p>
    <w:p w:rsidR="00116216" w:rsidRPr="0052292A"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b/>
          <w:bCs/>
          <w:sz w:val="20"/>
        </w:rPr>
      </w:pPr>
      <w:r w:rsidRPr="008823DC">
        <w:rPr>
          <w:rFonts w:ascii="Verdana" w:hAnsi="Verdana" w:cs="Arial"/>
          <w:b/>
          <w:bCs/>
          <w:sz w:val="20"/>
        </w:rPr>
        <w:t>d. Agentschap Dienst Uitvoering Onderwijs (DUO)</w:t>
      </w: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p>
    <w:p w:rsidR="00116216"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sidRPr="00C22DCB">
        <w:rPr>
          <w:rFonts w:ascii="Verdana" w:hAnsi="Verdana" w:cs="Arial"/>
          <w:sz w:val="20"/>
        </w:rPr>
        <w:t xml:space="preserve">In deze paragraaf is de </w:t>
      </w:r>
      <w:r>
        <w:rPr>
          <w:rFonts w:ascii="Verdana" w:hAnsi="Verdana" w:cs="Arial"/>
          <w:sz w:val="20"/>
        </w:rPr>
        <w:t>1</w:t>
      </w:r>
      <w:r w:rsidRPr="00C22DCB">
        <w:rPr>
          <w:rFonts w:ascii="Verdana" w:hAnsi="Verdana" w:cs="Arial"/>
          <w:sz w:val="20"/>
          <w:vertAlign w:val="superscript"/>
        </w:rPr>
        <w:t>e</w:t>
      </w:r>
      <w:r>
        <w:rPr>
          <w:rFonts w:ascii="Verdana" w:hAnsi="Verdana" w:cs="Arial"/>
          <w:sz w:val="20"/>
        </w:rPr>
        <w:t xml:space="preserve"> </w:t>
      </w:r>
      <w:r w:rsidRPr="00C22DCB">
        <w:rPr>
          <w:rFonts w:ascii="Verdana" w:hAnsi="Verdana" w:cs="Arial"/>
          <w:sz w:val="20"/>
        </w:rPr>
        <w:t>suppletoire begroting opgenomen van de Dienst Uitvoering Onderwijs. De Dienst Uitvoering Onderwijs (DUO) is de uitvoeringsorganisatie van de Rijksoverheid voor het onderwijs. DUO levert producten en diensten op het terrein van bekostiging van instellingen, financiering van studenten, informatievoorziening alsmede diensten gericht op de verbetering van de verbinding tussen beleid en uitvoering. Daarnaast verricht DUO werkzaamheden voor overige departementen en derden.</w:t>
      </w: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p>
    <w:tbl>
      <w:tblPr>
        <w:tblW w:w="12140" w:type="dxa"/>
        <w:tblInd w:w="55" w:type="dxa"/>
        <w:tblCellMar>
          <w:left w:w="70" w:type="dxa"/>
          <w:right w:w="70" w:type="dxa"/>
        </w:tblCellMar>
        <w:tblLook w:val="04A0" w:firstRow="1" w:lastRow="0" w:firstColumn="1" w:lastColumn="0" w:noHBand="0" w:noVBand="1"/>
      </w:tblPr>
      <w:tblGrid>
        <w:gridCol w:w="4535"/>
        <w:gridCol w:w="2340"/>
        <w:gridCol w:w="2720"/>
        <w:gridCol w:w="2545"/>
      </w:tblGrid>
      <w:tr w:rsidR="00116216" w:rsidRPr="00C22DCB" w:rsidTr="003015DD">
        <w:tc>
          <w:tcPr>
            <w:tcW w:w="12140" w:type="dxa"/>
            <w:gridSpan w:val="4"/>
            <w:tcBorders>
              <w:top w:val="single" w:sz="4" w:space="0" w:color="auto"/>
              <w:left w:val="nil"/>
              <w:bottom w:val="nil"/>
              <w:right w:val="nil"/>
            </w:tcBorders>
            <w:shd w:val="clear" w:color="000000" w:fill="auto"/>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22DCB">
              <w:rPr>
                <w:rFonts w:ascii="Verdana" w:hAnsi="Verdana"/>
                <w:b/>
                <w:bCs/>
                <w:sz w:val="16"/>
                <w:szCs w:val="16"/>
              </w:rPr>
              <w:t>Tabel 1 Staat van baten-lastenagentschap DUO (Eerste suppletoire begroting) (bedragen x € 1.000)</w:t>
            </w:r>
          </w:p>
        </w:tc>
      </w:tr>
      <w:tr w:rsidR="00116216" w:rsidRPr="00C22DCB" w:rsidTr="003015DD">
        <w:trPr>
          <w:trHeight w:val="840"/>
        </w:trPr>
        <w:tc>
          <w:tcPr>
            <w:tcW w:w="4535" w:type="dxa"/>
            <w:tcBorders>
              <w:top w:val="single" w:sz="4" w:space="0" w:color="auto"/>
              <w:left w:val="nil"/>
              <w:bottom w:val="single" w:sz="4" w:space="0" w:color="auto"/>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Omschrijving</w:t>
            </w:r>
          </w:p>
        </w:tc>
        <w:tc>
          <w:tcPr>
            <w:tcW w:w="2340" w:type="dxa"/>
            <w:tcBorders>
              <w:top w:val="single" w:sz="8" w:space="0" w:color="auto"/>
              <w:left w:val="nil"/>
              <w:bottom w:val="single" w:sz="4" w:space="0" w:color="auto"/>
              <w:right w:val="nil"/>
            </w:tcBorders>
            <w:shd w:val="clear" w:color="auto" w:fill="auto"/>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 xml:space="preserve">(1) </w:t>
            </w:r>
            <w:r w:rsidRPr="00C22DCB">
              <w:rPr>
                <w:rFonts w:ascii="Verdana" w:hAnsi="Verdana"/>
                <w:b/>
                <w:bCs/>
                <w:color w:val="000000"/>
                <w:sz w:val="16"/>
                <w:szCs w:val="16"/>
              </w:rPr>
              <w:br/>
              <w:t>Vastgestelde begroting</w:t>
            </w:r>
          </w:p>
        </w:tc>
        <w:tc>
          <w:tcPr>
            <w:tcW w:w="2720" w:type="dxa"/>
            <w:tcBorders>
              <w:top w:val="single" w:sz="8" w:space="0" w:color="auto"/>
              <w:left w:val="nil"/>
              <w:bottom w:val="single" w:sz="4" w:space="0" w:color="auto"/>
              <w:right w:val="nil"/>
            </w:tcBorders>
            <w:shd w:val="clear" w:color="auto" w:fill="auto"/>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 xml:space="preserve">(2) </w:t>
            </w:r>
            <w:r w:rsidRPr="00C22DCB">
              <w:rPr>
                <w:rFonts w:ascii="Verdana" w:hAnsi="Verdana"/>
                <w:b/>
                <w:bCs/>
                <w:color w:val="000000"/>
                <w:sz w:val="16"/>
                <w:szCs w:val="16"/>
              </w:rPr>
              <w:br/>
            </w:r>
            <w:r>
              <w:rPr>
                <w:rFonts w:ascii="Verdana" w:hAnsi="Verdana"/>
                <w:b/>
                <w:bCs/>
                <w:color w:val="000000"/>
                <w:sz w:val="16"/>
                <w:szCs w:val="16"/>
              </w:rPr>
              <w:t xml:space="preserve">Mutaties </w:t>
            </w:r>
            <w:r>
              <w:rPr>
                <w:rFonts w:ascii="Verdana" w:hAnsi="Verdana"/>
                <w:b/>
                <w:bCs/>
                <w:color w:val="000000"/>
                <w:sz w:val="16"/>
                <w:szCs w:val="16"/>
              </w:rPr>
              <w:br/>
              <w:t>1</w:t>
            </w:r>
            <w:r w:rsidRPr="00C22DCB">
              <w:rPr>
                <w:rFonts w:ascii="Verdana" w:hAnsi="Verdana"/>
                <w:b/>
                <w:bCs/>
                <w:color w:val="000000"/>
                <w:sz w:val="16"/>
                <w:szCs w:val="16"/>
                <w:vertAlign w:val="superscript"/>
              </w:rPr>
              <w:t>e</w:t>
            </w:r>
            <w:r>
              <w:rPr>
                <w:rFonts w:ascii="Verdana" w:hAnsi="Verdana"/>
                <w:b/>
                <w:bCs/>
                <w:color w:val="000000"/>
                <w:sz w:val="16"/>
                <w:szCs w:val="16"/>
              </w:rPr>
              <w:t xml:space="preserve"> </w:t>
            </w:r>
            <w:r w:rsidRPr="00C22DCB">
              <w:rPr>
                <w:rFonts w:ascii="Verdana" w:hAnsi="Verdana"/>
                <w:b/>
                <w:bCs/>
                <w:color w:val="000000"/>
                <w:sz w:val="16"/>
                <w:szCs w:val="16"/>
              </w:rPr>
              <w:t xml:space="preserve">suppletoire </w:t>
            </w:r>
            <w:r w:rsidRPr="00C22DCB">
              <w:rPr>
                <w:rFonts w:ascii="Verdana" w:hAnsi="Verdana"/>
                <w:b/>
                <w:bCs/>
                <w:color w:val="000000"/>
                <w:sz w:val="16"/>
                <w:szCs w:val="16"/>
              </w:rPr>
              <w:br/>
              <w:t>begroting</w:t>
            </w:r>
          </w:p>
        </w:tc>
        <w:tc>
          <w:tcPr>
            <w:tcW w:w="2545" w:type="dxa"/>
            <w:tcBorders>
              <w:top w:val="single" w:sz="8" w:space="0" w:color="auto"/>
              <w:left w:val="nil"/>
              <w:bottom w:val="single" w:sz="4" w:space="0" w:color="auto"/>
              <w:right w:val="nil"/>
            </w:tcBorders>
            <w:shd w:val="clear" w:color="auto" w:fill="auto"/>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 xml:space="preserve">(3)=(1)+(2) Totaal </w:t>
            </w:r>
            <w:r w:rsidRPr="00C22DCB">
              <w:rPr>
                <w:rFonts w:ascii="Verdana" w:hAnsi="Verdana"/>
                <w:b/>
                <w:bCs/>
                <w:color w:val="000000"/>
                <w:sz w:val="16"/>
                <w:szCs w:val="16"/>
              </w:rPr>
              <w:br/>
              <w:t>geraamd</w:t>
            </w:r>
          </w:p>
        </w:tc>
      </w:tr>
      <w:tr w:rsidR="00116216" w:rsidRPr="00C22DCB" w:rsidTr="003015DD">
        <w:trPr>
          <w:trHeight w:val="210"/>
        </w:trPr>
        <w:tc>
          <w:tcPr>
            <w:tcW w:w="4535" w:type="dxa"/>
            <w:tcBorders>
              <w:top w:val="single" w:sz="4" w:space="0" w:color="auto"/>
              <w:left w:val="nil"/>
              <w:bottom w:val="nil"/>
              <w:right w:val="nil"/>
            </w:tcBorders>
            <w:shd w:val="clear" w:color="auto" w:fill="auto"/>
            <w:noWrap/>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Baten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C22DCB" w:rsidTr="003015DD">
        <w:trPr>
          <w:trHeight w:val="210"/>
        </w:trPr>
        <w:tc>
          <w:tcPr>
            <w:tcW w:w="4535" w:type="dxa"/>
            <w:tcBorders>
              <w:top w:val="nil"/>
              <w:left w:val="nil"/>
              <w:bottom w:val="nil"/>
              <w:right w:val="nil"/>
            </w:tcBorders>
            <w:shd w:val="clear" w:color="auto" w:fill="auto"/>
            <w:noWrap/>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Omzet moederdepartement</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208.086</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18.000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226.086</w:t>
            </w:r>
          </w:p>
        </w:tc>
      </w:tr>
      <w:tr w:rsidR="00116216" w:rsidRPr="00C22DCB" w:rsidTr="003015DD">
        <w:trPr>
          <w:trHeight w:val="210"/>
        </w:trPr>
        <w:tc>
          <w:tcPr>
            <w:tcW w:w="4535" w:type="dxa"/>
            <w:tcBorders>
              <w:top w:val="nil"/>
              <w:left w:val="nil"/>
              <w:bottom w:val="nil"/>
              <w:right w:val="nil"/>
            </w:tcBorders>
            <w:shd w:val="clear" w:color="auto" w:fill="auto"/>
            <w:noWrap/>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lastRenderedPageBreak/>
              <w:t>Omzet overige departementen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32.850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32.850</w:t>
            </w:r>
          </w:p>
        </w:tc>
      </w:tr>
      <w:tr w:rsidR="00116216" w:rsidRPr="00C22DCB" w:rsidTr="003015DD">
        <w:trPr>
          <w:trHeight w:val="210"/>
        </w:trPr>
        <w:tc>
          <w:tcPr>
            <w:tcW w:w="4535" w:type="dxa"/>
            <w:tcBorders>
              <w:top w:val="nil"/>
              <w:left w:val="nil"/>
              <w:bottom w:val="nil"/>
              <w:right w:val="nil"/>
            </w:tcBorders>
            <w:shd w:val="clear" w:color="auto" w:fill="auto"/>
            <w:noWrap/>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Omzet derden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5.045</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5.045</w:t>
            </w:r>
          </w:p>
        </w:tc>
      </w:tr>
      <w:tr w:rsidR="00116216" w:rsidRPr="00C22DCB" w:rsidTr="003015DD">
        <w:trPr>
          <w:trHeight w:val="210"/>
        </w:trPr>
        <w:tc>
          <w:tcPr>
            <w:tcW w:w="4535" w:type="dxa"/>
            <w:tcBorders>
              <w:top w:val="nil"/>
              <w:left w:val="nil"/>
              <w:bottom w:val="nil"/>
              <w:right w:val="nil"/>
            </w:tcBorders>
            <w:shd w:val="clear" w:color="auto" w:fill="auto"/>
            <w:noWrap/>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Rentebaten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r>
      <w:tr w:rsidR="00116216" w:rsidRPr="00C22DCB" w:rsidTr="003015DD">
        <w:trPr>
          <w:trHeight w:val="210"/>
        </w:trPr>
        <w:tc>
          <w:tcPr>
            <w:tcW w:w="4535" w:type="dxa"/>
            <w:tcBorders>
              <w:top w:val="nil"/>
              <w:left w:val="nil"/>
              <w:bottom w:val="nil"/>
              <w:right w:val="nil"/>
            </w:tcBorders>
            <w:shd w:val="clear" w:color="auto" w:fill="auto"/>
            <w:noWrap/>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 xml:space="preserve">Vrijval </w:t>
            </w:r>
            <w:proofErr w:type="spellStart"/>
            <w:r w:rsidRPr="00C22DCB">
              <w:rPr>
                <w:rFonts w:ascii="Verdana" w:hAnsi="Verdana"/>
                <w:color w:val="000000"/>
                <w:sz w:val="16"/>
                <w:szCs w:val="16"/>
              </w:rPr>
              <w:t>voorzienigen</w:t>
            </w:r>
            <w:proofErr w:type="spellEnd"/>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r>
      <w:tr w:rsidR="00116216" w:rsidRPr="00C22DCB" w:rsidTr="003015DD">
        <w:trPr>
          <w:trHeight w:val="210"/>
        </w:trPr>
        <w:tc>
          <w:tcPr>
            <w:tcW w:w="4535" w:type="dxa"/>
            <w:tcBorders>
              <w:top w:val="nil"/>
              <w:left w:val="nil"/>
              <w:bottom w:val="nil"/>
              <w:right w:val="nil"/>
            </w:tcBorders>
            <w:shd w:val="clear" w:color="auto" w:fill="auto"/>
            <w:noWrap/>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Bijzondere baten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r>
      <w:tr w:rsidR="00116216" w:rsidRPr="00C22DCB" w:rsidTr="003015DD">
        <w:trPr>
          <w:trHeight w:val="210"/>
        </w:trPr>
        <w:tc>
          <w:tcPr>
            <w:tcW w:w="4535" w:type="dxa"/>
            <w:tcBorders>
              <w:top w:val="nil"/>
              <w:left w:val="nil"/>
              <w:bottom w:val="nil"/>
              <w:right w:val="nil"/>
            </w:tcBorders>
            <w:shd w:val="clear" w:color="auto" w:fill="auto"/>
            <w:noWrap/>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Totaal baten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C22DCB">
              <w:rPr>
                <w:rFonts w:ascii="Verdana" w:hAnsi="Verdana"/>
                <w:b/>
                <w:bCs/>
                <w:color w:val="000000"/>
                <w:sz w:val="16"/>
                <w:szCs w:val="16"/>
              </w:rPr>
              <w:t>245.981</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C22DCB">
              <w:rPr>
                <w:rFonts w:ascii="Verdana" w:hAnsi="Verdana"/>
                <w:b/>
                <w:bCs/>
                <w:color w:val="000000"/>
                <w:sz w:val="16"/>
                <w:szCs w:val="16"/>
              </w:rPr>
              <w:t>18.000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C22DCB">
              <w:rPr>
                <w:rFonts w:ascii="Verdana" w:hAnsi="Verdana"/>
                <w:b/>
                <w:bCs/>
                <w:color w:val="000000"/>
                <w:sz w:val="16"/>
                <w:szCs w:val="16"/>
              </w:rPr>
              <w:t>263.981</w:t>
            </w:r>
          </w:p>
        </w:tc>
      </w:tr>
      <w:tr w:rsidR="00116216" w:rsidRPr="00C22DCB" w:rsidTr="003015DD">
        <w:trPr>
          <w:trHeight w:val="210"/>
        </w:trPr>
        <w:tc>
          <w:tcPr>
            <w:tcW w:w="4535" w:type="dxa"/>
            <w:tcBorders>
              <w:top w:val="nil"/>
              <w:left w:val="nil"/>
              <w:bottom w:val="nil"/>
              <w:right w:val="nil"/>
            </w:tcBorders>
            <w:shd w:val="clear" w:color="auto" w:fill="auto"/>
            <w:noWrap/>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C22DCB" w:rsidTr="003015DD">
        <w:trPr>
          <w:trHeight w:val="210"/>
        </w:trPr>
        <w:tc>
          <w:tcPr>
            <w:tcW w:w="4535" w:type="dxa"/>
            <w:tcBorders>
              <w:top w:val="nil"/>
              <w:left w:val="nil"/>
              <w:bottom w:val="nil"/>
              <w:right w:val="nil"/>
            </w:tcBorders>
            <w:shd w:val="clear" w:color="auto" w:fill="auto"/>
            <w:noWrap/>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Lasten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116216" w:rsidRPr="00C22DCB" w:rsidTr="003015DD">
        <w:trPr>
          <w:trHeight w:val="210"/>
        </w:trPr>
        <w:tc>
          <w:tcPr>
            <w:tcW w:w="4535" w:type="dxa"/>
            <w:tcBorders>
              <w:top w:val="nil"/>
              <w:left w:val="nil"/>
              <w:bottom w:val="nil"/>
              <w:right w:val="nil"/>
            </w:tcBorders>
            <w:shd w:val="clear" w:color="auto" w:fill="auto"/>
            <w:noWrap/>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Apparaatskosten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238.981</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18.000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256.981</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 personele kosten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151.960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56.845</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208.805</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 waarvan eigen personeel</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130.660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130.660</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 waarvan externe inhuur</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14.300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56.845</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71.145</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 waarvan overige personele kosten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7.000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7.000</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 xml:space="preserve">- materiele kosten </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87.021</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-38.845</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48.176</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 waarvan apparaat ICT</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20.000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20.000</w:t>
            </w:r>
          </w:p>
        </w:tc>
      </w:tr>
      <w:tr w:rsidR="00116216" w:rsidRPr="00C22DCB" w:rsidTr="003015DD">
        <w:trPr>
          <w:trHeight w:val="255"/>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 xml:space="preserve">- waarvan bijdrage aan </w:t>
            </w:r>
            <w:proofErr w:type="spellStart"/>
            <w:r w:rsidRPr="00C22DCB">
              <w:rPr>
                <w:rFonts w:ascii="Verdana" w:hAnsi="Verdana"/>
                <w:color w:val="000000"/>
                <w:sz w:val="17"/>
                <w:szCs w:val="17"/>
              </w:rPr>
              <w:t>SSO's</w:t>
            </w:r>
            <w:proofErr w:type="spellEnd"/>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12.500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12.500</w:t>
            </w:r>
          </w:p>
        </w:tc>
      </w:tr>
      <w:tr w:rsidR="00116216" w:rsidRPr="00C22DCB" w:rsidTr="003015DD">
        <w:trPr>
          <w:trHeight w:val="255"/>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 waarvan overige materiële kosten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54.521</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-38.845</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15.676</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Rentelasten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Afschrijvingskosten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7.000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7.000</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 materieel</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7.000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7.000</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 waarvan apparaat ICT</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5.500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5.500</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 immaterieel</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Overige kosten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 dotaties voorzieningen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C22DCB">
              <w:rPr>
                <w:rFonts w:ascii="Verdana" w:hAnsi="Verdana"/>
                <w:color w:val="000000"/>
                <w:sz w:val="17"/>
                <w:szCs w:val="17"/>
              </w:rPr>
              <w:t>- bijzondere lasten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C22DCB">
              <w:rPr>
                <w:rFonts w:ascii="Verdana" w:hAnsi="Verdana"/>
                <w:color w:val="000000"/>
                <w:sz w:val="16"/>
                <w:szCs w:val="16"/>
              </w:rPr>
              <w:t>0</w:t>
            </w:r>
          </w:p>
        </w:tc>
      </w:tr>
      <w:tr w:rsidR="00116216" w:rsidRPr="00C22DCB" w:rsidTr="003015DD">
        <w:trPr>
          <w:trHeight w:val="210"/>
        </w:trPr>
        <w:tc>
          <w:tcPr>
            <w:tcW w:w="453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C22DCB">
              <w:rPr>
                <w:rFonts w:ascii="Verdana" w:hAnsi="Verdana"/>
                <w:b/>
                <w:bCs/>
                <w:color w:val="000000"/>
                <w:sz w:val="17"/>
                <w:szCs w:val="17"/>
              </w:rPr>
              <w:t>Totaal lasten</w:t>
            </w:r>
          </w:p>
        </w:tc>
        <w:tc>
          <w:tcPr>
            <w:tcW w:w="234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C22DCB">
              <w:rPr>
                <w:rFonts w:ascii="Verdana" w:hAnsi="Verdana"/>
                <w:b/>
                <w:bCs/>
                <w:color w:val="000000"/>
                <w:sz w:val="16"/>
                <w:szCs w:val="16"/>
              </w:rPr>
              <w:t>245.981</w:t>
            </w:r>
          </w:p>
        </w:tc>
        <w:tc>
          <w:tcPr>
            <w:tcW w:w="2720"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C22DCB">
              <w:rPr>
                <w:rFonts w:ascii="Verdana" w:hAnsi="Verdana"/>
                <w:b/>
                <w:bCs/>
                <w:color w:val="000000"/>
                <w:sz w:val="16"/>
                <w:szCs w:val="16"/>
              </w:rPr>
              <w:t>18.000</w:t>
            </w:r>
          </w:p>
        </w:tc>
        <w:tc>
          <w:tcPr>
            <w:tcW w:w="2545" w:type="dxa"/>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C22DCB">
              <w:rPr>
                <w:rFonts w:ascii="Verdana" w:hAnsi="Verdana"/>
                <w:b/>
                <w:bCs/>
                <w:color w:val="000000"/>
                <w:sz w:val="16"/>
                <w:szCs w:val="16"/>
              </w:rPr>
              <w:t>263.981</w:t>
            </w:r>
          </w:p>
        </w:tc>
      </w:tr>
      <w:tr w:rsidR="00116216" w:rsidRPr="00C22DCB" w:rsidTr="003015DD">
        <w:trPr>
          <w:trHeight w:val="210"/>
        </w:trPr>
        <w:tc>
          <w:tcPr>
            <w:tcW w:w="4535" w:type="dxa"/>
            <w:tcBorders>
              <w:top w:val="single" w:sz="4" w:space="0" w:color="auto"/>
              <w:left w:val="nil"/>
              <w:bottom w:val="single" w:sz="4" w:space="0" w:color="auto"/>
              <w:right w:val="nil"/>
            </w:tcBorders>
            <w:shd w:val="clear" w:color="auto" w:fill="auto"/>
            <w:noWrap/>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Saldo van baten en lasten</w:t>
            </w:r>
          </w:p>
        </w:tc>
        <w:tc>
          <w:tcPr>
            <w:tcW w:w="2340" w:type="dxa"/>
            <w:tcBorders>
              <w:top w:val="single" w:sz="4" w:space="0" w:color="auto"/>
              <w:left w:val="nil"/>
              <w:bottom w:val="single" w:sz="4" w:space="0" w:color="auto"/>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C22DCB">
              <w:rPr>
                <w:rFonts w:ascii="Verdana" w:hAnsi="Verdana"/>
                <w:b/>
                <w:bCs/>
                <w:color w:val="000000"/>
                <w:sz w:val="16"/>
                <w:szCs w:val="16"/>
              </w:rPr>
              <w:t>0</w:t>
            </w:r>
          </w:p>
        </w:tc>
        <w:tc>
          <w:tcPr>
            <w:tcW w:w="2720" w:type="dxa"/>
            <w:tcBorders>
              <w:top w:val="single" w:sz="4" w:space="0" w:color="auto"/>
              <w:left w:val="nil"/>
              <w:bottom w:val="single" w:sz="4" w:space="0" w:color="auto"/>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C22DCB">
              <w:rPr>
                <w:rFonts w:ascii="Verdana" w:hAnsi="Verdana"/>
                <w:b/>
                <w:bCs/>
                <w:color w:val="000000"/>
                <w:sz w:val="16"/>
                <w:szCs w:val="16"/>
              </w:rPr>
              <w:t>0</w:t>
            </w:r>
          </w:p>
        </w:tc>
        <w:tc>
          <w:tcPr>
            <w:tcW w:w="2545" w:type="dxa"/>
            <w:tcBorders>
              <w:top w:val="single" w:sz="4" w:space="0" w:color="auto"/>
              <w:left w:val="nil"/>
              <w:bottom w:val="single" w:sz="4" w:space="0" w:color="auto"/>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C22DCB">
              <w:rPr>
                <w:rFonts w:ascii="Verdana" w:hAnsi="Verdana"/>
                <w:b/>
                <w:bCs/>
                <w:color w:val="000000"/>
                <w:sz w:val="16"/>
                <w:szCs w:val="16"/>
              </w:rPr>
              <w:t>0</w:t>
            </w:r>
          </w:p>
        </w:tc>
      </w:tr>
    </w:tbl>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22DCB">
        <w:rPr>
          <w:rFonts w:ascii="Verdana" w:hAnsi="Verdana"/>
          <w:i/>
          <w:sz w:val="20"/>
        </w:rPr>
        <w:t>Toelichting:</w:t>
      </w: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Pr>
          <w:rFonts w:ascii="Verdana" w:hAnsi="Verdana" w:cs="Arial"/>
          <w:sz w:val="20"/>
        </w:rPr>
        <w:t xml:space="preserve">De baten van de eerste </w:t>
      </w:r>
      <w:r w:rsidRPr="00C22DCB">
        <w:rPr>
          <w:rFonts w:ascii="Verdana" w:hAnsi="Verdana" w:cs="Arial"/>
          <w:sz w:val="20"/>
        </w:rPr>
        <w:t>suppletoire begroting laten een stijging zien van € 18,0 miljoen ten opzichte van oorspronkelijk vastgestelde begroting 2017 (€ 246,0 miljoen).</w:t>
      </w: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r w:rsidRPr="00C22DCB">
        <w:rPr>
          <w:rFonts w:ascii="Verdana" w:hAnsi="Verdana"/>
          <w:b/>
          <w:sz w:val="20"/>
        </w:rPr>
        <w:t>Baten</w:t>
      </w: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outlineLvl w:val="0"/>
        <w:rPr>
          <w:rFonts w:ascii="Verdana" w:hAnsi="Verdana" w:cs="Arial"/>
          <w:b/>
          <w:sz w:val="20"/>
        </w:rPr>
      </w:pPr>
      <w:r w:rsidRPr="00C22DCB">
        <w:rPr>
          <w:rFonts w:ascii="Verdana" w:hAnsi="Verdana" w:cs="Arial"/>
          <w:b/>
          <w:sz w:val="20"/>
        </w:rPr>
        <w:t>Omzet moederdepartement</w:t>
      </w: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sidRPr="00C22DCB">
        <w:rPr>
          <w:rFonts w:ascii="Verdana" w:hAnsi="Verdana" w:cs="Arial"/>
          <w:sz w:val="20"/>
        </w:rPr>
        <w:lastRenderedPageBreak/>
        <w:t>De omzet moederdepartement is € 18,0 miljoen hoger dan de oorspronkelijk vastgestelde begroting. De stijging heeft betrekking op incidentele financiering (geen onderdeel makend van de begroting), voor de werkzaamheden voor de uitvoering van het Programma Vernieuwing Studiefinanciering (€ 11,7 miljoen), dooront</w:t>
      </w:r>
      <w:r>
        <w:rPr>
          <w:rFonts w:ascii="Verdana" w:hAnsi="Verdana" w:cs="Arial"/>
          <w:sz w:val="20"/>
        </w:rPr>
        <w:t>wikkeling BRON (€ 6,3 miljoen).</w:t>
      </w: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r w:rsidRPr="00C22DCB">
        <w:rPr>
          <w:rFonts w:ascii="Verdana" w:hAnsi="Verdana"/>
          <w:b/>
          <w:sz w:val="20"/>
        </w:rPr>
        <w:t>Lasten</w:t>
      </w: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outlineLvl w:val="0"/>
        <w:rPr>
          <w:rFonts w:ascii="Verdana" w:hAnsi="Verdana" w:cs="Arial"/>
          <w:b/>
          <w:sz w:val="20"/>
        </w:rPr>
      </w:pPr>
      <w:r w:rsidRPr="00C22DCB">
        <w:rPr>
          <w:rFonts w:ascii="Verdana" w:hAnsi="Verdana" w:cs="Arial"/>
          <w:b/>
          <w:sz w:val="20"/>
        </w:rPr>
        <w:t>Apparaatskosten</w:t>
      </w: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sidRPr="00C22DCB">
        <w:rPr>
          <w:rFonts w:ascii="Verdana" w:hAnsi="Verdana" w:cs="Arial"/>
          <w:sz w:val="20"/>
        </w:rPr>
        <w:t xml:space="preserve">De kosten  van de </w:t>
      </w:r>
      <w:r>
        <w:rPr>
          <w:rFonts w:ascii="Verdana" w:hAnsi="Verdana" w:cs="Arial"/>
          <w:sz w:val="20"/>
        </w:rPr>
        <w:t>eerste</w:t>
      </w:r>
      <w:r w:rsidRPr="00C22DCB">
        <w:rPr>
          <w:rFonts w:ascii="Verdana" w:hAnsi="Verdana" w:cs="Arial"/>
          <w:sz w:val="20"/>
        </w:rPr>
        <w:t xml:space="preserve"> suppletoire begroting laten enerzijds een verschuiving in de rubricering zien van € 40,0 miljoen en anderzijds een stijging van 18 miljoen ten opzichte van oorspronkelijk vastgestelde begroting 2017. In samenwerking met het Ministerie van Financiën en het Ministerie van Binnenlandse Zaken en Koninkrijksrelaties is in 2016 de rubricering van uitgaven in de administratie opnieuw beoordeeld.  Dit heeft geleid tot een aanpassing van de rubricering waardoor kosten, voorheen gerubriceerd als uitbesteed werk en daarmee onderdeel van de materiële kosten (€ 40,0 miljoen), nu onder de definitie van externe inhuur vallen. Dit heeft voor 2017 als consequentie dat de externe inhuur, vallend onder de personele kosten, zal toenemen en de overige materiële kosten gelijkelijk zullen dalen. Daarnaast laten de personele begroting een stijging zien van € 16,8 miljoen en de materiële begroting een stijging zien van € 1,2 miljoen samenhangend met de eerder genoemde uitvoering van het Programma Vernieuwing Studiefinanciering en doorontwikkeling BRON.</w:t>
      </w: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r w:rsidRPr="00C22DCB">
        <w:rPr>
          <w:rFonts w:ascii="Verdana" w:hAnsi="Verdana"/>
          <w:b/>
          <w:sz w:val="20"/>
        </w:rPr>
        <w:t>Kasstroomoverzicht</w:t>
      </w: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p>
    <w:tbl>
      <w:tblPr>
        <w:tblW w:w="5000" w:type="pct"/>
        <w:tblCellMar>
          <w:left w:w="70" w:type="dxa"/>
          <w:right w:w="70" w:type="dxa"/>
        </w:tblCellMar>
        <w:tblLook w:val="04A0" w:firstRow="1" w:lastRow="0" w:firstColumn="1" w:lastColumn="0" w:noHBand="0" w:noVBand="1"/>
      </w:tblPr>
      <w:tblGrid>
        <w:gridCol w:w="365"/>
        <w:gridCol w:w="7559"/>
        <w:gridCol w:w="1915"/>
        <w:gridCol w:w="2226"/>
        <w:gridCol w:w="2079"/>
      </w:tblGrid>
      <w:tr w:rsidR="00116216" w:rsidRPr="00C22DCB" w:rsidTr="003015DD">
        <w:tc>
          <w:tcPr>
            <w:tcW w:w="5000" w:type="pct"/>
            <w:gridSpan w:val="5"/>
            <w:tcBorders>
              <w:top w:val="single" w:sz="4" w:space="0" w:color="auto"/>
              <w:left w:val="nil"/>
              <w:bottom w:val="single" w:sz="4" w:space="0" w:color="auto"/>
              <w:right w:val="nil"/>
            </w:tcBorders>
            <w:shd w:val="clear" w:color="auto" w:fill="auto"/>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C22DCB">
              <w:rPr>
                <w:rFonts w:ascii="Verdana" w:hAnsi="Verdana"/>
                <w:b/>
                <w:bCs/>
                <w:color w:val="000000"/>
                <w:sz w:val="17"/>
                <w:szCs w:val="17"/>
              </w:rPr>
              <w:t>Suppletoire begroting 2017 (eerste suppletoire begroting), Kasstroomoverzicht baten-lastenagentschap (Bedragen x € 1.000)</w:t>
            </w:r>
          </w:p>
        </w:tc>
      </w:tr>
      <w:tr w:rsidR="00116216" w:rsidRPr="00C22DCB" w:rsidTr="003015DD">
        <w:trPr>
          <w:trHeight w:val="840"/>
        </w:trPr>
        <w:tc>
          <w:tcPr>
            <w:tcW w:w="2801" w:type="pct"/>
            <w:gridSpan w:val="2"/>
            <w:tcBorders>
              <w:top w:val="single" w:sz="4" w:space="0" w:color="auto"/>
              <w:left w:val="nil"/>
              <w:bottom w:val="single" w:sz="4" w:space="0" w:color="auto"/>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C22DCB">
              <w:rPr>
                <w:rFonts w:ascii="Verdana" w:hAnsi="Verdana"/>
                <w:b/>
                <w:bCs/>
                <w:color w:val="000000"/>
                <w:sz w:val="17"/>
                <w:szCs w:val="17"/>
              </w:rPr>
              <w:t>Omschrijving</w:t>
            </w:r>
          </w:p>
        </w:tc>
        <w:tc>
          <w:tcPr>
            <w:tcW w:w="677" w:type="pct"/>
            <w:tcBorders>
              <w:top w:val="single" w:sz="4" w:space="0" w:color="auto"/>
              <w:left w:val="nil"/>
              <w:bottom w:val="single" w:sz="4" w:space="0" w:color="auto"/>
              <w:right w:val="nil"/>
            </w:tcBorders>
            <w:shd w:val="clear" w:color="auto" w:fill="auto"/>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 xml:space="preserve">(1) </w:t>
            </w:r>
            <w:r w:rsidRPr="00C22DCB">
              <w:rPr>
                <w:rFonts w:ascii="Verdana" w:hAnsi="Verdana"/>
                <w:b/>
                <w:bCs/>
                <w:color w:val="000000"/>
                <w:sz w:val="16"/>
                <w:szCs w:val="16"/>
              </w:rPr>
              <w:br/>
              <w:t>Vastgestelde begroting</w:t>
            </w:r>
          </w:p>
        </w:tc>
        <w:tc>
          <w:tcPr>
            <w:tcW w:w="787" w:type="pct"/>
            <w:tcBorders>
              <w:top w:val="single" w:sz="4" w:space="0" w:color="auto"/>
              <w:left w:val="nil"/>
              <w:bottom w:val="single" w:sz="4" w:space="0" w:color="auto"/>
              <w:right w:val="nil"/>
            </w:tcBorders>
            <w:shd w:val="clear" w:color="auto" w:fill="auto"/>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 xml:space="preserve">(2) </w:t>
            </w:r>
            <w:r w:rsidRPr="00C22DCB">
              <w:rPr>
                <w:rFonts w:ascii="Verdana" w:hAnsi="Verdana"/>
                <w:b/>
                <w:bCs/>
                <w:color w:val="000000"/>
                <w:sz w:val="16"/>
                <w:szCs w:val="16"/>
              </w:rPr>
              <w:br/>
              <w:t xml:space="preserve">Mutaties 1e </w:t>
            </w:r>
            <w:r w:rsidRPr="00C22DCB">
              <w:rPr>
                <w:rFonts w:ascii="Verdana" w:hAnsi="Verdana"/>
                <w:b/>
                <w:bCs/>
                <w:color w:val="000000"/>
                <w:sz w:val="16"/>
                <w:szCs w:val="16"/>
              </w:rPr>
              <w:br/>
              <w:t xml:space="preserve">suppletoire </w:t>
            </w:r>
            <w:r w:rsidRPr="00C22DCB">
              <w:rPr>
                <w:rFonts w:ascii="Verdana" w:hAnsi="Verdana"/>
                <w:b/>
                <w:bCs/>
                <w:color w:val="000000"/>
                <w:sz w:val="16"/>
                <w:szCs w:val="16"/>
              </w:rPr>
              <w:br/>
              <w:t>begroting</w:t>
            </w:r>
          </w:p>
        </w:tc>
        <w:tc>
          <w:tcPr>
            <w:tcW w:w="736" w:type="pct"/>
            <w:tcBorders>
              <w:top w:val="single" w:sz="4" w:space="0" w:color="auto"/>
              <w:left w:val="nil"/>
              <w:bottom w:val="single" w:sz="4" w:space="0" w:color="auto"/>
              <w:right w:val="nil"/>
            </w:tcBorders>
            <w:shd w:val="clear" w:color="auto" w:fill="auto"/>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 xml:space="preserve">(3)=(1)+(2) </w:t>
            </w:r>
            <w:r w:rsidRPr="00C22DCB">
              <w:rPr>
                <w:rFonts w:ascii="Verdana" w:hAnsi="Verdana"/>
                <w:b/>
                <w:bCs/>
                <w:color w:val="000000"/>
                <w:sz w:val="16"/>
                <w:szCs w:val="16"/>
              </w:rPr>
              <w:br/>
              <w:t xml:space="preserve">Stand </w:t>
            </w:r>
            <w:r w:rsidRPr="00C22DCB">
              <w:rPr>
                <w:rFonts w:ascii="Verdana" w:hAnsi="Verdana"/>
                <w:b/>
                <w:bCs/>
                <w:color w:val="000000"/>
                <w:sz w:val="16"/>
                <w:szCs w:val="16"/>
              </w:rPr>
              <w:br/>
              <w:t xml:space="preserve">1e suppletoire </w:t>
            </w:r>
            <w:r w:rsidRPr="00C22DCB">
              <w:rPr>
                <w:rFonts w:ascii="Verdana" w:hAnsi="Verdana"/>
                <w:b/>
                <w:bCs/>
                <w:color w:val="000000"/>
                <w:sz w:val="16"/>
                <w:szCs w:val="16"/>
              </w:rPr>
              <w:br/>
              <w:t>begroting</w:t>
            </w:r>
          </w:p>
        </w:tc>
      </w:tr>
      <w:tr w:rsidR="00116216" w:rsidRPr="00C22DCB" w:rsidTr="003015DD">
        <w:trPr>
          <w:trHeight w:val="210"/>
        </w:trPr>
        <w:tc>
          <w:tcPr>
            <w:tcW w:w="129"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1.</w:t>
            </w:r>
          </w:p>
        </w:tc>
        <w:tc>
          <w:tcPr>
            <w:tcW w:w="2672" w:type="pct"/>
            <w:tcBorders>
              <w:top w:val="nil"/>
              <w:left w:val="nil"/>
              <w:bottom w:val="nil"/>
              <w:right w:val="nil"/>
            </w:tcBorders>
            <w:shd w:val="clear" w:color="auto" w:fill="auto"/>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Rekening courant RHB 1 januari 2016</w:t>
            </w:r>
          </w:p>
        </w:tc>
        <w:tc>
          <w:tcPr>
            <w:tcW w:w="67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C22DCB">
              <w:rPr>
                <w:rFonts w:ascii="Verdana" w:hAnsi="Verdana"/>
                <w:b/>
                <w:bCs/>
                <w:color w:val="000000"/>
                <w:sz w:val="17"/>
                <w:szCs w:val="17"/>
              </w:rPr>
              <w:t>46.440</w:t>
            </w:r>
          </w:p>
        </w:tc>
        <w:tc>
          <w:tcPr>
            <w:tcW w:w="78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C22DCB">
              <w:rPr>
                <w:rFonts w:ascii="Verdana" w:hAnsi="Verdana"/>
                <w:b/>
                <w:bCs/>
                <w:color w:val="000000"/>
                <w:sz w:val="17"/>
                <w:szCs w:val="17"/>
              </w:rPr>
              <w:t>0</w:t>
            </w:r>
          </w:p>
        </w:tc>
        <w:tc>
          <w:tcPr>
            <w:tcW w:w="736"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C22DCB">
              <w:rPr>
                <w:rFonts w:ascii="Verdana" w:hAnsi="Verdana"/>
                <w:b/>
                <w:bCs/>
                <w:color w:val="000000"/>
                <w:sz w:val="17"/>
                <w:szCs w:val="17"/>
              </w:rPr>
              <w:t>46.440</w:t>
            </w:r>
          </w:p>
        </w:tc>
      </w:tr>
      <w:tr w:rsidR="00116216" w:rsidRPr="00C22DCB" w:rsidTr="003015DD">
        <w:trPr>
          <w:trHeight w:val="210"/>
        </w:trPr>
        <w:tc>
          <w:tcPr>
            <w:tcW w:w="129"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p>
        </w:tc>
        <w:tc>
          <w:tcPr>
            <w:tcW w:w="2672" w:type="pct"/>
            <w:tcBorders>
              <w:top w:val="nil"/>
              <w:left w:val="nil"/>
              <w:bottom w:val="nil"/>
              <w:right w:val="nil"/>
            </w:tcBorders>
            <w:shd w:val="clear" w:color="auto" w:fill="auto"/>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Totaal ontvangen operationele kasstroom (+)</w:t>
            </w:r>
          </w:p>
        </w:tc>
        <w:tc>
          <w:tcPr>
            <w:tcW w:w="67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245.981</w:t>
            </w:r>
          </w:p>
        </w:tc>
        <w:tc>
          <w:tcPr>
            <w:tcW w:w="78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18.000</w:t>
            </w:r>
          </w:p>
        </w:tc>
        <w:tc>
          <w:tcPr>
            <w:tcW w:w="736"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263.981</w:t>
            </w:r>
          </w:p>
        </w:tc>
      </w:tr>
      <w:tr w:rsidR="00116216" w:rsidRPr="00C22DCB" w:rsidTr="003015DD">
        <w:trPr>
          <w:trHeight w:val="210"/>
        </w:trPr>
        <w:tc>
          <w:tcPr>
            <w:tcW w:w="129"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p>
        </w:tc>
        <w:tc>
          <w:tcPr>
            <w:tcW w:w="2672" w:type="pct"/>
            <w:tcBorders>
              <w:top w:val="nil"/>
              <w:left w:val="nil"/>
              <w:bottom w:val="nil"/>
              <w:right w:val="nil"/>
            </w:tcBorders>
            <w:shd w:val="clear" w:color="auto" w:fill="auto"/>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Totaal uitgaven operationele kasstroom (-/-)</w:t>
            </w:r>
          </w:p>
        </w:tc>
        <w:tc>
          <w:tcPr>
            <w:tcW w:w="67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-273.981</w:t>
            </w:r>
          </w:p>
        </w:tc>
        <w:tc>
          <w:tcPr>
            <w:tcW w:w="78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-18.000</w:t>
            </w:r>
          </w:p>
        </w:tc>
        <w:tc>
          <w:tcPr>
            <w:tcW w:w="736"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-291.981</w:t>
            </w:r>
          </w:p>
        </w:tc>
      </w:tr>
      <w:tr w:rsidR="00116216" w:rsidRPr="00C22DCB" w:rsidTr="003015DD">
        <w:trPr>
          <w:trHeight w:val="210"/>
        </w:trPr>
        <w:tc>
          <w:tcPr>
            <w:tcW w:w="129"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2.</w:t>
            </w:r>
          </w:p>
        </w:tc>
        <w:tc>
          <w:tcPr>
            <w:tcW w:w="2672" w:type="pct"/>
            <w:tcBorders>
              <w:top w:val="nil"/>
              <w:left w:val="nil"/>
              <w:bottom w:val="nil"/>
              <w:right w:val="nil"/>
            </w:tcBorders>
            <w:shd w:val="clear" w:color="auto" w:fill="auto"/>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Totaal operationele kasstroom</w:t>
            </w:r>
          </w:p>
        </w:tc>
        <w:tc>
          <w:tcPr>
            <w:tcW w:w="67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Pr>
                <w:rFonts w:ascii="Verdana" w:hAnsi="Verdana"/>
                <w:b/>
                <w:bCs/>
                <w:color w:val="000000"/>
                <w:sz w:val="17"/>
                <w:szCs w:val="17"/>
              </w:rPr>
              <w:t>7</w:t>
            </w:r>
            <w:r w:rsidRPr="00C22DCB">
              <w:rPr>
                <w:rFonts w:ascii="Verdana" w:hAnsi="Verdana"/>
                <w:b/>
                <w:bCs/>
                <w:color w:val="000000"/>
                <w:sz w:val="17"/>
                <w:szCs w:val="17"/>
              </w:rPr>
              <w:t>.000</w:t>
            </w:r>
          </w:p>
        </w:tc>
        <w:tc>
          <w:tcPr>
            <w:tcW w:w="78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C22DCB">
              <w:rPr>
                <w:rFonts w:ascii="Verdana" w:hAnsi="Verdana"/>
                <w:b/>
                <w:bCs/>
                <w:color w:val="000000"/>
                <w:sz w:val="17"/>
                <w:szCs w:val="17"/>
              </w:rPr>
              <w:t>0</w:t>
            </w:r>
          </w:p>
        </w:tc>
        <w:tc>
          <w:tcPr>
            <w:tcW w:w="736"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Pr>
                <w:rFonts w:ascii="Verdana" w:hAnsi="Verdana"/>
                <w:b/>
                <w:bCs/>
                <w:color w:val="000000"/>
                <w:sz w:val="17"/>
                <w:szCs w:val="17"/>
              </w:rPr>
              <w:t>7</w:t>
            </w:r>
            <w:r w:rsidRPr="00C22DCB">
              <w:rPr>
                <w:rFonts w:ascii="Verdana" w:hAnsi="Verdana"/>
                <w:b/>
                <w:bCs/>
                <w:color w:val="000000"/>
                <w:sz w:val="17"/>
                <w:szCs w:val="17"/>
              </w:rPr>
              <w:t>.000</w:t>
            </w:r>
          </w:p>
        </w:tc>
      </w:tr>
      <w:tr w:rsidR="00116216" w:rsidRPr="00C22DCB" w:rsidTr="003015DD">
        <w:trPr>
          <w:trHeight w:val="210"/>
        </w:trPr>
        <w:tc>
          <w:tcPr>
            <w:tcW w:w="129"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672" w:type="pct"/>
            <w:tcBorders>
              <w:top w:val="nil"/>
              <w:left w:val="nil"/>
              <w:bottom w:val="nil"/>
              <w:right w:val="nil"/>
            </w:tcBorders>
            <w:shd w:val="clear" w:color="auto" w:fill="auto"/>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Totaal investeringen (-/-)</w:t>
            </w:r>
          </w:p>
        </w:tc>
        <w:tc>
          <w:tcPr>
            <w:tcW w:w="67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-7.000</w:t>
            </w:r>
          </w:p>
        </w:tc>
        <w:tc>
          <w:tcPr>
            <w:tcW w:w="78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c>
          <w:tcPr>
            <w:tcW w:w="736"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-7.000</w:t>
            </w:r>
          </w:p>
        </w:tc>
      </w:tr>
      <w:tr w:rsidR="00116216" w:rsidRPr="00C22DCB" w:rsidTr="003015DD">
        <w:trPr>
          <w:trHeight w:val="210"/>
        </w:trPr>
        <w:tc>
          <w:tcPr>
            <w:tcW w:w="129"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672" w:type="pct"/>
            <w:tcBorders>
              <w:top w:val="nil"/>
              <w:left w:val="nil"/>
              <w:bottom w:val="nil"/>
              <w:right w:val="nil"/>
            </w:tcBorders>
            <w:shd w:val="clear" w:color="auto" w:fill="auto"/>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Totaal boekwaarde desinvesteringen (+)</w:t>
            </w:r>
          </w:p>
        </w:tc>
        <w:tc>
          <w:tcPr>
            <w:tcW w:w="67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c>
          <w:tcPr>
            <w:tcW w:w="78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c>
          <w:tcPr>
            <w:tcW w:w="736"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r>
      <w:tr w:rsidR="00116216" w:rsidRPr="00C22DCB" w:rsidTr="003015DD">
        <w:trPr>
          <w:trHeight w:val="210"/>
        </w:trPr>
        <w:tc>
          <w:tcPr>
            <w:tcW w:w="129"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lastRenderedPageBreak/>
              <w:t>3.</w:t>
            </w:r>
          </w:p>
        </w:tc>
        <w:tc>
          <w:tcPr>
            <w:tcW w:w="2672" w:type="pct"/>
            <w:tcBorders>
              <w:top w:val="nil"/>
              <w:left w:val="nil"/>
              <w:bottom w:val="nil"/>
              <w:right w:val="nil"/>
            </w:tcBorders>
            <w:shd w:val="clear" w:color="auto" w:fill="auto"/>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Totaal investeringskasstroom</w:t>
            </w:r>
          </w:p>
        </w:tc>
        <w:tc>
          <w:tcPr>
            <w:tcW w:w="677" w:type="pct"/>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C22DCB">
              <w:rPr>
                <w:rFonts w:ascii="Verdana" w:hAnsi="Verdana"/>
                <w:b/>
                <w:bCs/>
                <w:color w:val="000000"/>
                <w:sz w:val="17"/>
                <w:szCs w:val="17"/>
              </w:rPr>
              <w:t>-7.000</w:t>
            </w:r>
          </w:p>
        </w:tc>
        <w:tc>
          <w:tcPr>
            <w:tcW w:w="787" w:type="pct"/>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C22DCB">
              <w:rPr>
                <w:rFonts w:ascii="Verdana" w:hAnsi="Verdana"/>
                <w:b/>
                <w:bCs/>
                <w:color w:val="000000"/>
                <w:sz w:val="17"/>
                <w:szCs w:val="17"/>
              </w:rPr>
              <w:t>0</w:t>
            </w:r>
          </w:p>
        </w:tc>
        <w:tc>
          <w:tcPr>
            <w:tcW w:w="736" w:type="pct"/>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C22DCB">
              <w:rPr>
                <w:rFonts w:ascii="Verdana" w:hAnsi="Verdana"/>
                <w:b/>
                <w:bCs/>
                <w:color w:val="000000"/>
                <w:sz w:val="17"/>
                <w:szCs w:val="17"/>
              </w:rPr>
              <w:t>-7.000</w:t>
            </w:r>
          </w:p>
        </w:tc>
      </w:tr>
      <w:tr w:rsidR="00116216" w:rsidRPr="00C22DCB" w:rsidTr="003015DD">
        <w:trPr>
          <w:trHeight w:val="210"/>
        </w:trPr>
        <w:tc>
          <w:tcPr>
            <w:tcW w:w="129"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672" w:type="pct"/>
            <w:tcBorders>
              <w:top w:val="nil"/>
              <w:left w:val="nil"/>
              <w:bottom w:val="nil"/>
              <w:right w:val="nil"/>
            </w:tcBorders>
            <w:shd w:val="clear" w:color="auto" w:fill="auto"/>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Eenmalige uitkering aan moederdepartement (-/-)</w:t>
            </w:r>
          </w:p>
        </w:tc>
        <w:tc>
          <w:tcPr>
            <w:tcW w:w="67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c>
          <w:tcPr>
            <w:tcW w:w="78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c>
          <w:tcPr>
            <w:tcW w:w="736"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r>
      <w:tr w:rsidR="00116216" w:rsidRPr="00C22DCB" w:rsidTr="003015DD">
        <w:trPr>
          <w:trHeight w:val="210"/>
        </w:trPr>
        <w:tc>
          <w:tcPr>
            <w:tcW w:w="129"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672" w:type="pct"/>
            <w:tcBorders>
              <w:top w:val="nil"/>
              <w:left w:val="nil"/>
              <w:bottom w:val="nil"/>
              <w:right w:val="nil"/>
            </w:tcBorders>
            <w:shd w:val="clear" w:color="auto" w:fill="auto"/>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Eenmalig storting van moederdepartement (+)</w:t>
            </w:r>
          </w:p>
        </w:tc>
        <w:tc>
          <w:tcPr>
            <w:tcW w:w="67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c>
          <w:tcPr>
            <w:tcW w:w="78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c>
          <w:tcPr>
            <w:tcW w:w="736"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r>
      <w:tr w:rsidR="00116216" w:rsidRPr="00C22DCB" w:rsidTr="003015DD">
        <w:trPr>
          <w:trHeight w:val="210"/>
        </w:trPr>
        <w:tc>
          <w:tcPr>
            <w:tcW w:w="129"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672" w:type="pct"/>
            <w:tcBorders>
              <w:top w:val="nil"/>
              <w:left w:val="nil"/>
              <w:bottom w:val="nil"/>
              <w:right w:val="nil"/>
            </w:tcBorders>
            <w:shd w:val="clear" w:color="auto" w:fill="auto"/>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Aflossingen op leningen (-/-)</w:t>
            </w:r>
          </w:p>
        </w:tc>
        <w:tc>
          <w:tcPr>
            <w:tcW w:w="67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c>
          <w:tcPr>
            <w:tcW w:w="78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c>
          <w:tcPr>
            <w:tcW w:w="736"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r>
      <w:tr w:rsidR="00116216" w:rsidRPr="00C22DCB" w:rsidTr="003015DD">
        <w:trPr>
          <w:trHeight w:val="210"/>
        </w:trPr>
        <w:tc>
          <w:tcPr>
            <w:tcW w:w="129"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672" w:type="pct"/>
            <w:tcBorders>
              <w:top w:val="nil"/>
              <w:left w:val="nil"/>
              <w:bottom w:val="nil"/>
              <w:right w:val="nil"/>
            </w:tcBorders>
            <w:shd w:val="clear" w:color="auto" w:fill="auto"/>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C22DCB">
              <w:rPr>
                <w:rFonts w:ascii="Verdana" w:hAnsi="Verdana"/>
                <w:color w:val="000000"/>
                <w:sz w:val="16"/>
                <w:szCs w:val="16"/>
              </w:rPr>
              <w:t>Beroep op leenfaciliteit (+)</w:t>
            </w:r>
          </w:p>
        </w:tc>
        <w:tc>
          <w:tcPr>
            <w:tcW w:w="67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c>
          <w:tcPr>
            <w:tcW w:w="787"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c>
          <w:tcPr>
            <w:tcW w:w="736"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C22DCB">
              <w:rPr>
                <w:rFonts w:ascii="Verdana" w:hAnsi="Verdana"/>
                <w:color w:val="000000"/>
                <w:sz w:val="17"/>
                <w:szCs w:val="17"/>
              </w:rPr>
              <w:t>0</w:t>
            </w:r>
          </w:p>
        </w:tc>
      </w:tr>
      <w:tr w:rsidR="00116216" w:rsidRPr="00C22DCB" w:rsidTr="003015DD">
        <w:trPr>
          <w:trHeight w:val="210"/>
        </w:trPr>
        <w:tc>
          <w:tcPr>
            <w:tcW w:w="129" w:type="pct"/>
            <w:tcBorders>
              <w:top w:val="nil"/>
              <w:left w:val="nil"/>
              <w:bottom w:val="nil"/>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4.</w:t>
            </w:r>
          </w:p>
        </w:tc>
        <w:tc>
          <w:tcPr>
            <w:tcW w:w="2672" w:type="pct"/>
            <w:tcBorders>
              <w:top w:val="nil"/>
              <w:left w:val="nil"/>
              <w:bottom w:val="nil"/>
              <w:right w:val="nil"/>
            </w:tcBorders>
            <w:shd w:val="clear" w:color="auto" w:fill="auto"/>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Totaal financieringskasstroom</w:t>
            </w:r>
          </w:p>
        </w:tc>
        <w:tc>
          <w:tcPr>
            <w:tcW w:w="677" w:type="pct"/>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C22DCB">
              <w:rPr>
                <w:rFonts w:ascii="Verdana" w:hAnsi="Verdana"/>
                <w:b/>
                <w:bCs/>
                <w:color w:val="000000"/>
                <w:sz w:val="17"/>
                <w:szCs w:val="17"/>
              </w:rPr>
              <w:t>0</w:t>
            </w:r>
          </w:p>
        </w:tc>
        <w:tc>
          <w:tcPr>
            <w:tcW w:w="787" w:type="pct"/>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C22DCB">
              <w:rPr>
                <w:rFonts w:ascii="Verdana" w:hAnsi="Verdana"/>
                <w:b/>
                <w:bCs/>
                <w:color w:val="000000"/>
                <w:sz w:val="17"/>
                <w:szCs w:val="17"/>
              </w:rPr>
              <w:t>0</w:t>
            </w:r>
          </w:p>
        </w:tc>
        <w:tc>
          <w:tcPr>
            <w:tcW w:w="736" w:type="pct"/>
            <w:tcBorders>
              <w:top w:val="nil"/>
              <w:left w:val="nil"/>
              <w:bottom w:val="nil"/>
              <w:right w:val="nil"/>
            </w:tcBorders>
            <w:shd w:val="clear" w:color="auto" w:fill="auto"/>
            <w:noWrap/>
            <w:vAlign w:val="bottom"/>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C22DCB">
              <w:rPr>
                <w:rFonts w:ascii="Verdana" w:hAnsi="Verdana"/>
                <w:b/>
                <w:bCs/>
                <w:color w:val="000000"/>
                <w:sz w:val="17"/>
                <w:szCs w:val="17"/>
              </w:rPr>
              <w:t>0</w:t>
            </w:r>
          </w:p>
        </w:tc>
      </w:tr>
      <w:tr w:rsidR="00116216" w:rsidRPr="00C22DCB" w:rsidTr="003015DD">
        <w:trPr>
          <w:trHeight w:val="210"/>
        </w:trPr>
        <w:tc>
          <w:tcPr>
            <w:tcW w:w="129" w:type="pct"/>
            <w:tcBorders>
              <w:top w:val="nil"/>
              <w:left w:val="nil"/>
              <w:bottom w:val="single" w:sz="4" w:space="0" w:color="auto"/>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5.</w:t>
            </w:r>
          </w:p>
        </w:tc>
        <w:tc>
          <w:tcPr>
            <w:tcW w:w="2672" w:type="pct"/>
            <w:tcBorders>
              <w:top w:val="nil"/>
              <w:left w:val="nil"/>
              <w:bottom w:val="single" w:sz="4" w:space="0" w:color="auto"/>
              <w:right w:val="nil"/>
            </w:tcBorders>
            <w:shd w:val="clear" w:color="auto" w:fill="auto"/>
            <w:vAlign w:val="center"/>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C22DCB">
              <w:rPr>
                <w:rFonts w:ascii="Verdana" w:hAnsi="Verdana"/>
                <w:b/>
                <w:bCs/>
                <w:color w:val="000000"/>
                <w:sz w:val="16"/>
                <w:szCs w:val="16"/>
              </w:rPr>
              <w:t>Rekening courant RHB 31 december 2016 (=1+2+3+4)</w:t>
            </w:r>
          </w:p>
        </w:tc>
        <w:tc>
          <w:tcPr>
            <w:tcW w:w="677" w:type="pct"/>
            <w:tcBorders>
              <w:top w:val="nil"/>
              <w:left w:val="nil"/>
              <w:bottom w:val="single" w:sz="4" w:space="0" w:color="auto"/>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C22DCB">
              <w:rPr>
                <w:rFonts w:ascii="Verdana" w:hAnsi="Verdana"/>
                <w:b/>
                <w:bCs/>
                <w:color w:val="000000"/>
                <w:sz w:val="17"/>
                <w:szCs w:val="17"/>
              </w:rPr>
              <w:t>11.440</w:t>
            </w:r>
          </w:p>
        </w:tc>
        <w:tc>
          <w:tcPr>
            <w:tcW w:w="787" w:type="pct"/>
            <w:tcBorders>
              <w:top w:val="nil"/>
              <w:left w:val="nil"/>
              <w:bottom w:val="single" w:sz="4" w:space="0" w:color="auto"/>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C22DCB">
              <w:rPr>
                <w:rFonts w:ascii="Verdana" w:hAnsi="Verdana"/>
                <w:b/>
                <w:bCs/>
                <w:color w:val="000000"/>
                <w:sz w:val="17"/>
                <w:szCs w:val="17"/>
              </w:rPr>
              <w:t>0</w:t>
            </w:r>
          </w:p>
        </w:tc>
        <w:tc>
          <w:tcPr>
            <w:tcW w:w="736" w:type="pct"/>
            <w:tcBorders>
              <w:top w:val="nil"/>
              <w:left w:val="nil"/>
              <w:bottom w:val="single" w:sz="4" w:space="0" w:color="auto"/>
              <w:right w:val="nil"/>
            </w:tcBorders>
            <w:shd w:val="clear" w:color="auto" w:fill="auto"/>
            <w:noWrap/>
            <w:hideMark/>
          </w:tcPr>
          <w:p w:rsidR="00116216" w:rsidRPr="00C22DCB" w:rsidRDefault="00116216" w:rsidP="003015DD">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C22DCB">
              <w:rPr>
                <w:rFonts w:ascii="Verdana" w:hAnsi="Verdana"/>
                <w:b/>
                <w:bCs/>
                <w:color w:val="000000"/>
                <w:sz w:val="17"/>
                <w:szCs w:val="17"/>
              </w:rPr>
              <w:t>11.440</w:t>
            </w:r>
          </w:p>
        </w:tc>
      </w:tr>
    </w:tbl>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p>
    <w:p w:rsidR="00116216" w:rsidRPr="00C22DCB" w:rsidRDefault="00116216" w:rsidP="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sidRPr="00C22DCB">
        <w:rPr>
          <w:rFonts w:ascii="Verdana" w:hAnsi="Verdana" w:cs="Arial"/>
          <w:sz w:val="20"/>
        </w:rPr>
        <w:t>Het kasstroomoverzicht is aangepast ten opzichte van de oorspronkelijke begroting met de eerder genoemde additionele middelen voor het Programma Vernieuwing Studiefinanciering en doorontwikkeling BRON.</w:t>
      </w:r>
    </w:p>
    <w:p w:rsidR="00116216" w:rsidRDefault="00116216"/>
    <w:sectPr w:rsidR="00116216" w:rsidSect="00812ED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CWTalent">
    <w:altName w:val="Verdan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529247"/>
      <w:docPartObj>
        <w:docPartGallery w:val="Page Numbers (Bottom of Page)"/>
        <w:docPartUnique/>
      </w:docPartObj>
    </w:sdtPr>
    <w:sdtEndPr>
      <w:rPr>
        <w:rFonts w:ascii="Verdana" w:hAnsi="Verdana"/>
        <w:sz w:val="20"/>
      </w:rPr>
    </w:sdtEndPr>
    <w:sdtContent>
      <w:p w:rsidR="008C070C" w:rsidRPr="00D95311" w:rsidRDefault="00116216">
        <w:pPr>
          <w:pStyle w:val="Voettekst"/>
          <w:jc w:val="right"/>
          <w:rPr>
            <w:rFonts w:ascii="Verdana" w:hAnsi="Verdana"/>
            <w:sz w:val="20"/>
          </w:rPr>
        </w:pPr>
        <w:r w:rsidRPr="00D95311">
          <w:rPr>
            <w:rFonts w:ascii="Verdana" w:hAnsi="Verdana"/>
            <w:sz w:val="20"/>
          </w:rPr>
          <w:fldChar w:fldCharType="begin"/>
        </w:r>
        <w:r w:rsidRPr="00D95311">
          <w:rPr>
            <w:rFonts w:ascii="Verdana" w:hAnsi="Verdana"/>
            <w:sz w:val="20"/>
          </w:rPr>
          <w:instrText>PAGE   \* MERGEFORMAT</w:instrText>
        </w:r>
        <w:r w:rsidRPr="00D95311">
          <w:rPr>
            <w:rFonts w:ascii="Verdana" w:hAnsi="Verdana"/>
            <w:sz w:val="20"/>
          </w:rPr>
          <w:fldChar w:fldCharType="separate"/>
        </w:r>
        <w:r>
          <w:rPr>
            <w:rFonts w:ascii="Verdana" w:hAnsi="Verdana"/>
            <w:noProof/>
            <w:sz w:val="20"/>
          </w:rPr>
          <w:t>2</w:t>
        </w:r>
        <w:r w:rsidRPr="00D95311">
          <w:rPr>
            <w:rFonts w:ascii="Verdana" w:hAnsi="Verdana"/>
            <w:sz w:val="20"/>
          </w:rPr>
          <w:fldChar w:fldCharType="end"/>
        </w:r>
      </w:p>
    </w:sdtContent>
  </w:sdt>
  <w:p w:rsidR="008C070C" w:rsidRDefault="00116216">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2156"/>
    <w:multiLevelType w:val="multilevel"/>
    <w:tmpl w:val="11567D66"/>
    <w:lvl w:ilvl="0">
      <w:start w:val="1"/>
      <w:numFmt w:val="bullet"/>
      <w:lvlText w:val=""/>
      <w:lvlJc w:val="left"/>
      <w:pPr>
        <w:ind w:left="360" w:hanging="360"/>
      </w:pPr>
      <w:rPr>
        <w:rFonts w:ascii="Symbol" w:hAnsi="Symbol" w:hint="default"/>
      </w:rPr>
    </w:lvl>
    <w:lvl w:ilvl="1">
      <w:start w:val="1"/>
      <w:numFmt w:val="bullet"/>
      <w:lvlText w:val="o"/>
      <w:lvlJc w:val="left"/>
      <w:pPr>
        <w:ind w:left="720" w:hanging="363"/>
      </w:pPr>
      <w:rPr>
        <w:rFonts w:ascii="Courier New" w:hAnsi="Courier New"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AA76B87"/>
    <w:multiLevelType w:val="multilevel"/>
    <w:tmpl w:val="61DA3DAC"/>
    <w:lvl w:ilvl="0">
      <w:numFmt w:val="bullet"/>
      <w:lvlText w:val=""/>
      <w:lvlJc w:val="left"/>
      <w:pPr>
        <w:ind w:left="360" w:hanging="360"/>
      </w:pPr>
      <w:rPr>
        <w:rFonts w:ascii="Symbol" w:hAnsi="Symbol" w:hint="default"/>
      </w:rPr>
    </w:lvl>
    <w:lvl w:ilvl="1">
      <w:start w:val="1"/>
      <w:numFmt w:val="bullet"/>
      <w:lvlText w:val=""/>
      <w:lvlJc w:val="left"/>
      <w:pPr>
        <w:ind w:left="287"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D080DEE"/>
    <w:multiLevelType w:val="hybridMultilevel"/>
    <w:tmpl w:val="271A93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A904158"/>
    <w:multiLevelType w:val="multilevel"/>
    <w:tmpl w:val="29CCE8C0"/>
    <w:lvl w:ilvl="0">
      <w:start w:val="2"/>
      <w:numFmt w:val="lowerLetter"/>
      <w:lvlText w:val="%1."/>
      <w:lvlJc w:val="left"/>
      <w:pPr>
        <w:tabs>
          <w:tab w:val="num" w:pos="357"/>
        </w:tabs>
        <w:ind w:left="360" w:hanging="360"/>
      </w:pPr>
      <w:rPr>
        <w:rFonts w:hint="default"/>
        <w:b/>
        <w:i w:val="0"/>
        <w:sz w:val="18"/>
      </w:rPr>
    </w:lvl>
    <w:lvl w:ilvl="1">
      <w:start w:val="1"/>
      <w:numFmt w:val="none"/>
      <w:isLgl/>
      <w:lvlText w:val="a."/>
      <w:lvlJc w:val="left"/>
      <w:pPr>
        <w:tabs>
          <w:tab w:val="num" w:pos="720"/>
        </w:tabs>
        <w:ind w:left="94" w:hanging="9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1C4717C2"/>
    <w:multiLevelType w:val="hybridMultilevel"/>
    <w:tmpl w:val="582AD1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D544F96"/>
    <w:multiLevelType w:val="hybridMultilevel"/>
    <w:tmpl w:val="C0DEAA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325799C"/>
    <w:multiLevelType w:val="hybridMultilevel"/>
    <w:tmpl w:val="8C66D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7564F03"/>
    <w:multiLevelType w:val="hybridMultilevel"/>
    <w:tmpl w:val="5EEE47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92A6CB2"/>
    <w:multiLevelType w:val="hybridMultilevel"/>
    <w:tmpl w:val="C6342FEA"/>
    <w:lvl w:ilvl="0" w:tplc="A39E88D2">
      <w:start w:val="1"/>
      <w:numFmt w:val="bullet"/>
      <w:lvlText w:val=""/>
      <w:lvlJc w:val="left"/>
      <w:pPr>
        <w:ind w:left="360" w:hanging="360"/>
      </w:pPr>
      <w:rPr>
        <w:rFonts w:ascii="Symbol" w:hAnsi="Symbol" w:hint="default"/>
        <w:sz w:val="20"/>
        <w:szCs w:val="2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3145468"/>
    <w:multiLevelType w:val="hybridMultilevel"/>
    <w:tmpl w:val="CD7233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593080E"/>
    <w:multiLevelType w:val="multilevel"/>
    <w:tmpl w:val="61DA3DAC"/>
    <w:lvl w:ilvl="0">
      <w:numFmt w:val="bullet"/>
      <w:lvlText w:val=""/>
      <w:lvlJc w:val="left"/>
      <w:pPr>
        <w:ind w:left="360" w:hanging="360"/>
      </w:pPr>
      <w:rPr>
        <w:rFonts w:ascii="Symbol" w:hAnsi="Symbol" w:hint="default"/>
      </w:rPr>
    </w:lvl>
    <w:lvl w:ilvl="1">
      <w:start w:val="1"/>
      <w:numFmt w:val="bullet"/>
      <w:lvlText w:val=""/>
      <w:lvlJc w:val="left"/>
      <w:pPr>
        <w:ind w:left="287"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9D27F3E"/>
    <w:multiLevelType w:val="multilevel"/>
    <w:tmpl w:val="351E3AB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3"/>
      </w:pPr>
      <w:rPr>
        <w:rFonts w:ascii="Courier New" w:hAnsi="Courier New"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3C275969"/>
    <w:multiLevelType w:val="hybridMultilevel"/>
    <w:tmpl w:val="CD8AB5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0506F63"/>
    <w:multiLevelType w:val="hybridMultilevel"/>
    <w:tmpl w:val="EEEEB8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4AED361A"/>
    <w:multiLevelType w:val="hybridMultilevel"/>
    <w:tmpl w:val="623AC8B8"/>
    <w:lvl w:ilvl="0" w:tplc="04130003">
      <w:start w:val="1"/>
      <w:numFmt w:val="bullet"/>
      <w:lvlText w:val="o"/>
      <w:lvlJc w:val="left"/>
      <w:pPr>
        <w:ind w:left="717" w:hanging="360"/>
      </w:pPr>
      <w:rPr>
        <w:rFonts w:ascii="Courier New" w:hAnsi="Courier New" w:cs="Courier New"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5">
    <w:nsid w:val="4C8B42F3"/>
    <w:multiLevelType w:val="hybridMultilevel"/>
    <w:tmpl w:val="627EF1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8311E24"/>
    <w:multiLevelType w:val="hybridMultilevel"/>
    <w:tmpl w:val="D60408B4"/>
    <w:lvl w:ilvl="0" w:tplc="0A70B25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8910419"/>
    <w:multiLevelType w:val="multilevel"/>
    <w:tmpl w:val="D35A9DC6"/>
    <w:lvl w:ilvl="0">
      <w:start w:val="1"/>
      <w:numFmt w:val="bullet"/>
      <w:lvlText w:val="o"/>
      <w:lvlJc w:val="left"/>
      <w:pPr>
        <w:ind w:left="720" w:hanging="360"/>
      </w:pPr>
      <w:rPr>
        <w:rFonts w:ascii="Courier New" w:hAnsi="Courier New" w:hint="default"/>
      </w:rPr>
    </w:lvl>
    <w:lvl w:ilvl="1">
      <w:start w:val="1"/>
      <w:numFmt w:val="bullet"/>
      <w:lvlText w:val="o"/>
      <w:lvlJc w:val="left"/>
      <w:pPr>
        <w:ind w:left="372"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9C40F2B"/>
    <w:multiLevelType w:val="multilevel"/>
    <w:tmpl w:val="04626E2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nsid w:val="5D1F31CC"/>
    <w:multiLevelType w:val="hybridMultilevel"/>
    <w:tmpl w:val="1CF8B726"/>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0">
    <w:nsid w:val="605C7191"/>
    <w:multiLevelType w:val="hybridMultilevel"/>
    <w:tmpl w:val="177EA8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5372C43"/>
    <w:multiLevelType w:val="hybridMultilevel"/>
    <w:tmpl w:val="A658FE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9D85877"/>
    <w:multiLevelType w:val="hybridMultilevel"/>
    <w:tmpl w:val="2E18B26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C92649C"/>
    <w:multiLevelType w:val="hybridMultilevel"/>
    <w:tmpl w:val="FAFA0F90"/>
    <w:lvl w:ilvl="0" w:tplc="04130003">
      <w:start w:val="1"/>
      <w:numFmt w:val="bullet"/>
      <w:lvlText w:val="o"/>
      <w:lvlJc w:val="left"/>
      <w:pPr>
        <w:ind w:left="717" w:hanging="360"/>
      </w:pPr>
      <w:rPr>
        <w:rFonts w:ascii="Courier New" w:hAnsi="Courier New" w:cs="Courier New"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24">
    <w:nsid w:val="6E394312"/>
    <w:multiLevelType w:val="multilevel"/>
    <w:tmpl w:val="CE16B8AA"/>
    <w:lvl w:ilvl="0">
      <w:start w:val="1"/>
      <w:numFmt w:val="bullet"/>
      <w:lvlText w:val=""/>
      <w:lvlJc w:val="left"/>
      <w:pPr>
        <w:ind w:left="360" w:hanging="360"/>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70426019"/>
    <w:multiLevelType w:val="hybridMultilevel"/>
    <w:tmpl w:val="D608B3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8866FB3"/>
    <w:multiLevelType w:val="hybridMultilevel"/>
    <w:tmpl w:val="FA7865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8ED7ADF"/>
    <w:multiLevelType w:val="hybridMultilevel"/>
    <w:tmpl w:val="E60857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21"/>
  </w:num>
  <w:num w:numId="4">
    <w:abstractNumId w:val="18"/>
  </w:num>
  <w:num w:numId="5">
    <w:abstractNumId w:val="0"/>
  </w:num>
  <w:num w:numId="6">
    <w:abstractNumId w:val="20"/>
  </w:num>
  <w:num w:numId="7">
    <w:abstractNumId w:val="11"/>
  </w:num>
  <w:num w:numId="8">
    <w:abstractNumId w:val="6"/>
  </w:num>
  <w:num w:numId="9">
    <w:abstractNumId w:val="19"/>
  </w:num>
  <w:num w:numId="10">
    <w:abstractNumId w:val="1"/>
  </w:num>
  <w:num w:numId="11">
    <w:abstractNumId w:val="17"/>
  </w:num>
  <w:num w:numId="12">
    <w:abstractNumId w:val="10"/>
  </w:num>
  <w:num w:numId="13">
    <w:abstractNumId w:val="2"/>
  </w:num>
  <w:num w:numId="14">
    <w:abstractNumId w:val="24"/>
  </w:num>
  <w:num w:numId="15">
    <w:abstractNumId w:val="7"/>
  </w:num>
  <w:num w:numId="16">
    <w:abstractNumId w:val="15"/>
  </w:num>
  <w:num w:numId="17">
    <w:abstractNumId w:val="22"/>
  </w:num>
  <w:num w:numId="18">
    <w:abstractNumId w:val="13"/>
  </w:num>
  <w:num w:numId="19">
    <w:abstractNumId w:val="8"/>
  </w:num>
  <w:num w:numId="20">
    <w:abstractNumId w:val="4"/>
  </w:num>
  <w:num w:numId="21">
    <w:abstractNumId w:val="25"/>
  </w:num>
  <w:num w:numId="22">
    <w:abstractNumId w:val="5"/>
  </w:num>
  <w:num w:numId="23">
    <w:abstractNumId w:val="26"/>
  </w:num>
  <w:num w:numId="24">
    <w:abstractNumId w:val="9"/>
  </w:num>
  <w:num w:numId="25">
    <w:abstractNumId w:val="23"/>
  </w:num>
  <w:num w:numId="26">
    <w:abstractNumId w:val="14"/>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16"/>
    <w:rsid w:val="00116216"/>
    <w:rsid w:val="00433D6E"/>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16216"/>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OCWTalent" w:hAnsi="OCWTalent"/>
      <w:sz w:val="24"/>
    </w:rPr>
  </w:style>
  <w:style w:type="paragraph" w:styleId="Kop1">
    <w:name w:val="heading 1"/>
    <w:basedOn w:val="Standaard"/>
    <w:next w:val="Standaard"/>
    <w:link w:val="Kop1Char"/>
    <w:qFormat/>
    <w:rsid w:val="00116216"/>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0"/>
    </w:pPr>
    <w:rPr>
      <w:rFonts w:ascii="Verdana" w:hAnsi="Verdana" w:cs="Arial"/>
      <w:b/>
      <w:bCs/>
      <w:kern w:val="32"/>
      <w:sz w:val="32"/>
      <w:szCs w:val="32"/>
    </w:rPr>
  </w:style>
  <w:style w:type="paragraph" w:styleId="Kop2">
    <w:name w:val="heading 2"/>
    <w:basedOn w:val="Standaard"/>
    <w:next w:val="Standaard"/>
    <w:link w:val="Kop2Char"/>
    <w:qFormat/>
    <w:rsid w:val="00116216"/>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1"/>
    </w:pPr>
    <w:rPr>
      <w:rFonts w:ascii="Verdana" w:hAnsi="Verdana" w:cs="Arial"/>
      <w:b/>
      <w:bCs/>
      <w:i/>
      <w:iCs/>
      <w:sz w:val="28"/>
      <w:szCs w:val="28"/>
    </w:rPr>
  </w:style>
  <w:style w:type="paragraph" w:styleId="Kop3">
    <w:name w:val="heading 3"/>
    <w:basedOn w:val="Standaard"/>
    <w:next w:val="Standaard"/>
    <w:link w:val="Kop3Char"/>
    <w:qFormat/>
    <w:rsid w:val="00116216"/>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16216"/>
    <w:rPr>
      <w:rFonts w:ascii="Verdana" w:hAnsi="Verdana" w:cs="Arial"/>
      <w:b/>
      <w:bCs/>
      <w:kern w:val="32"/>
      <w:sz w:val="32"/>
      <w:szCs w:val="32"/>
    </w:rPr>
  </w:style>
  <w:style w:type="character" w:customStyle="1" w:styleId="Kop2Char">
    <w:name w:val="Kop 2 Char"/>
    <w:basedOn w:val="Standaardalinea-lettertype"/>
    <w:link w:val="Kop2"/>
    <w:rsid w:val="00116216"/>
    <w:rPr>
      <w:rFonts w:ascii="Verdana" w:hAnsi="Verdana" w:cs="Arial"/>
      <w:b/>
      <w:bCs/>
      <w:i/>
      <w:iCs/>
      <w:sz w:val="28"/>
      <w:szCs w:val="28"/>
    </w:rPr>
  </w:style>
  <w:style w:type="character" w:customStyle="1" w:styleId="Kop3Char">
    <w:name w:val="Kop 3 Char"/>
    <w:basedOn w:val="Standaardalinea-lettertype"/>
    <w:link w:val="Kop3"/>
    <w:rsid w:val="00116216"/>
    <w:rPr>
      <w:rFonts w:ascii="Verdana" w:hAnsi="Verdana" w:cs="Arial"/>
      <w:b/>
      <w:bCs/>
      <w:sz w:val="26"/>
      <w:szCs w:val="26"/>
    </w:rPr>
  </w:style>
  <w:style w:type="paragraph" w:styleId="Koptekst">
    <w:name w:val="header"/>
    <w:basedOn w:val="Standaard"/>
    <w:link w:val="KoptekstChar"/>
    <w:uiPriority w:val="99"/>
    <w:unhideWhenUsed/>
    <w:rsid w:val="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character" w:customStyle="1" w:styleId="KoptekstChar">
    <w:name w:val="Koptekst Char"/>
    <w:basedOn w:val="Standaardalinea-lettertype"/>
    <w:link w:val="Koptekst"/>
    <w:uiPriority w:val="99"/>
    <w:rsid w:val="00116216"/>
    <w:rPr>
      <w:rFonts w:ascii="OCWTalent" w:hAnsi="OCWTalent"/>
      <w:sz w:val="24"/>
    </w:rPr>
  </w:style>
  <w:style w:type="paragraph" w:styleId="Voettekst">
    <w:name w:val="footer"/>
    <w:basedOn w:val="Standaard"/>
    <w:link w:val="VoettekstChar"/>
    <w:uiPriority w:val="99"/>
    <w:unhideWhenUsed/>
    <w:rsid w:val="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character" w:customStyle="1" w:styleId="VoettekstChar">
    <w:name w:val="Voettekst Char"/>
    <w:basedOn w:val="Standaardalinea-lettertype"/>
    <w:link w:val="Voettekst"/>
    <w:uiPriority w:val="99"/>
    <w:rsid w:val="00116216"/>
    <w:rPr>
      <w:rFonts w:ascii="OCWTalent" w:hAnsi="OCWTalent"/>
      <w:sz w:val="24"/>
    </w:rPr>
  </w:style>
  <w:style w:type="paragraph" w:styleId="Lijstalinea">
    <w:name w:val="List Paragraph"/>
    <w:basedOn w:val="Standaard"/>
    <w:uiPriority w:val="34"/>
    <w:qFormat/>
    <w:rsid w:val="00116216"/>
    <w:pPr>
      <w:ind w:left="720"/>
      <w:contextualSpacing/>
    </w:pPr>
  </w:style>
  <w:style w:type="character" w:customStyle="1" w:styleId="bumpedfont20">
    <w:name w:val="bumpedfont20"/>
    <w:basedOn w:val="Standaardalinea-lettertype"/>
    <w:rsid w:val="00116216"/>
  </w:style>
  <w:style w:type="character" w:styleId="Hyperlink">
    <w:name w:val="Hyperlink"/>
    <w:basedOn w:val="Standaardalinea-lettertype"/>
    <w:uiPriority w:val="99"/>
    <w:unhideWhenUsed/>
    <w:rsid w:val="00116216"/>
    <w:rPr>
      <w:color w:val="0000FF" w:themeColor="hyperlink"/>
      <w:u w:val="single"/>
    </w:rPr>
  </w:style>
  <w:style w:type="paragraph" w:styleId="Geenafstand">
    <w:name w:val="No Spacing"/>
    <w:uiPriority w:val="1"/>
    <w:qFormat/>
    <w:rsid w:val="00116216"/>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OCWTalent" w:hAnsi="OCWTalen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16216"/>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OCWTalent" w:hAnsi="OCWTalent"/>
      <w:sz w:val="24"/>
    </w:rPr>
  </w:style>
  <w:style w:type="paragraph" w:styleId="Kop1">
    <w:name w:val="heading 1"/>
    <w:basedOn w:val="Standaard"/>
    <w:next w:val="Standaard"/>
    <w:link w:val="Kop1Char"/>
    <w:qFormat/>
    <w:rsid w:val="00116216"/>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0"/>
    </w:pPr>
    <w:rPr>
      <w:rFonts w:ascii="Verdana" w:hAnsi="Verdana" w:cs="Arial"/>
      <w:b/>
      <w:bCs/>
      <w:kern w:val="32"/>
      <w:sz w:val="32"/>
      <w:szCs w:val="32"/>
    </w:rPr>
  </w:style>
  <w:style w:type="paragraph" w:styleId="Kop2">
    <w:name w:val="heading 2"/>
    <w:basedOn w:val="Standaard"/>
    <w:next w:val="Standaard"/>
    <w:link w:val="Kop2Char"/>
    <w:qFormat/>
    <w:rsid w:val="00116216"/>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1"/>
    </w:pPr>
    <w:rPr>
      <w:rFonts w:ascii="Verdana" w:hAnsi="Verdana" w:cs="Arial"/>
      <w:b/>
      <w:bCs/>
      <w:i/>
      <w:iCs/>
      <w:sz w:val="28"/>
      <w:szCs w:val="28"/>
    </w:rPr>
  </w:style>
  <w:style w:type="paragraph" w:styleId="Kop3">
    <w:name w:val="heading 3"/>
    <w:basedOn w:val="Standaard"/>
    <w:next w:val="Standaard"/>
    <w:link w:val="Kop3Char"/>
    <w:qFormat/>
    <w:rsid w:val="00116216"/>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16216"/>
    <w:rPr>
      <w:rFonts w:ascii="Verdana" w:hAnsi="Verdana" w:cs="Arial"/>
      <w:b/>
      <w:bCs/>
      <w:kern w:val="32"/>
      <w:sz w:val="32"/>
      <w:szCs w:val="32"/>
    </w:rPr>
  </w:style>
  <w:style w:type="character" w:customStyle="1" w:styleId="Kop2Char">
    <w:name w:val="Kop 2 Char"/>
    <w:basedOn w:val="Standaardalinea-lettertype"/>
    <w:link w:val="Kop2"/>
    <w:rsid w:val="00116216"/>
    <w:rPr>
      <w:rFonts w:ascii="Verdana" w:hAnsi="Verdana" w:cs="Arial"/>
      <w:b/>
      <w:bCs/>
      <w:i/>
      <w:iCs/>
      <w:sz w:val="28"/>
      <w:szCs w:val="28"/>
    </w:rPr>
  </w:style>
  <w:style w:type="character" w:customStyle="1" w:styleId="Kop3Char">
    <w:name w:val="Kop 3 Char"/>
    <w:basedOn w:val="Standaardalinea-lettertype"/>
    <w:link w:val="Kop3"/>
    <w:rsid w:val="00116216"/>
    <w:rPr>
      <w:rFonts w:ascii="Verdana" w:hAnsi="Verdana" w:cs="Arial"/>
      <w:b/>
      <w:bCs/>
      <w:sz w:val="26"/>
      <w:szCs w:val="26"/>
    </w:rPr>
  </w:style>
  <w:style w:type="paragraph" w:styleId="Koptekst">
    <w:name w:val="header"/>
    <w:basedOn w:val="Standaard"/>
    <w:link w:val="KoptekstChar"/>
    <w:uiPriority w:val="99"/>
    <w:unhideWhenUsed/>
    <w:rsid w:val="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character" w:customStyle="1" w:styleId="KoptekstChar">
    <w:name w:val="Koptekst Char"/>
    <w:basedOn w:val="Standaardalinea-lettertype"/>
    <w:link w:val="Koptekst"/>
    <w:uiPriority w:val="99"/>
    <w:rsid w:val="00116216"/>
    <w:rPr>
      <w:rFonts w:ascii="OCWTalent" w:hAnsi="OCWTalent"/>
      <w:sz w:val="24"/>
    </w:rPr>
  </w:style>
  <w:style w:type="paragraph" w:styleId="Voettekst">
    <w:name w:val="footer"/>
    <w:basedOn w:val="Standaard"/>
    <w:link w:val="VoettekstChar"/>
    <w:uiPriority w:val="99"/>
    <w:unhideWhenUsed/>
    <w:rsid w:val="0011621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character" w:customStyle="1" w:styleId="VoettekstChar">
    <w:name w:val="Voettekst Char"/>
    <w:basedOn w:val="Standaardalinea-lettertype"/>
    <w:link w:val="Voettekst"/>
    <w:uiPriority w:val="99"/>
    <w:rsid w:val="00116216"/>
    <w:rPr>
      <w:rFonts w:ascii="OCWTalent" w:hAnsi="OCWTalent"/>
      <w:sz w:val="24"/>
    </w:rPr>
  </w:style>
  <w:style w:type="paragraph" w:styleId="Lijstalinea">
    <w:name w:val="List Paragraph"/>
    <w:basedOn w:val="Standaard"/>
    <w:uiPriority w:val="34"/>
    <w:qFormat/>
    <w:rsid w:val="00116216"/>
    <w:pPr>
      <w:ind w:left="720"/>
      <w:contextualSpacing/>
    </w:pPr>
  </w:style>
  <w:style w:type="character" w:customStyle="1" w:styleId="bumpedfont20">
    <w:name w:val="bumpedfont20"/>
    <w:basedOn w:val="Standaardalinea-lettertype"/>
    <w:rsid w:val="00116216"/>
  </w:style>
  <w:style w:type="character" w:styleId="Hyperlink">
    <w:name w:val="Hyperlink"/>
    <w:basedOn w:val="Standaardalinea-lettertype"/>
    <w:uiPriority w:val="99"/>
    <w:unhideWhenUsed/>
    <w:rsid w:val="00116216"/>
    <w:rPr>
      <w:color w:val="0000FF" w:themeColor="hyperlink"/>
      <w:u w:val="single"/>
    </w:rPr>
  </w:style>
  <w:style w:type="paragraph" w:styleId="Geenafstand">
    <w:name w:val="No Spacing"/>
    <w:uiPriority w:val="1"/>
    <w:qFormat/>
    <w:rsid w:val="00116216"/>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OCWTalent" w:hAnsi="OCWTalen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pmaatnieuw.sdu.nl/opmaat/show.do?&amp;type=wenr&amp;key=77619#w1915aaab5b9b6ab1ab1#w1915aaab5b9b6ab1ab1" TargetMode="External"/><Relationship Id="rId12" Type="http://schemas.openxmlformats.org/officeDocument/2006/relationships/hyperlink" Target="https://zoek.officielebekendmakingen.nl/kst-32156-74.html"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zoek.officielebekendmakingen.nl/kst-34556-10.html"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zoek.officielebekendmakingen.nl/kst-32820-211.html" TargetMode="External"/><Relationship Id="rId4" Type="http://schemas.openxmlformats.org/officeDocument/2006/relationships/settings" Target="settings.xml"/><Relationship Id="rId9" Type="http://schemas.openxmlformats.org/officeDocument/2006/relationships/image" Target="http://opmaatnieuw.sdu.nl/opmaat/img/smallarrow.gif"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40630-7A93-4567-B243-4B83BDD2308E}"/>
</file>

<file path=customXml/itemProps2.xml><?xml version="1.0" encoding="utf-8"?>
<ds:datastoreItem xmlns:ds="http://schemas.openxmlformats.org/officeDocument/2006/customXml" ds:itemID="{AAFEB19B-FA8B-426A-AF9F-48D02CF8E641}"/>
</file>

<file path=customXml/itemProps3.xml><?xml version="1.0" encoding="utf-8"?>
<ds:datastoreItem xmlns:ds="http://schemas.openxmlformats.org/officeDocument/2006/customXml" ds:itemID="{DE62E445-EF42-410C-B7AB-3A9B4243D934}"/>
</file>

<file path=docProps/app.xml><?xml version="1.0" encoding="utf-8"?>
<Properties xmlns="http://schemas.openxmlformats.org/officeDocument/2006/extended-properties" xmlns:vt="http://schemas.openxmlformats.org/officeDocument/2006/docPropsVTypes">
  <Template>3F7317C1</Template>
  <TotalTime>0</TotalTime>
  <Pages>50</Pages>
  <Words>13171</Words>
  <Characters>72446</Characters>
  <Application>Microsoft Office Word</Application>
  <DocSecurity>0</DocSecurity>
  <Lines>603</Lines>
  <Paragraphs>170</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85447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2017-06-01T09:12:00Z</dcterms:created>
  <dcterms:modified xsi:type="dcterms:W3CDTF">2017-06-01T09:12:00Z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