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83" w:rsidRPr="00AE69FE" w:rsidRDefault="00BC4583" w:rsidP="00BC4583">
      <w:pPr>
        <w:spacing w:line="360" w:lineRule="auto"/>
        <w:ind w:right="1"/>
        <w:rPr>
          <w:b/>
        </w:rPr>
      </w:pPr>
      <w:r w:rsidRPr="00AE69FE">
        <w:rPr>
          <w:b/>
        </w:rPr>
        <w:t>MEMORIE VAN TOELICHTING</w:t>
      </w:r>
    </w:p>
    <w:p w:rsidR="00BC4583" w:rsidRPr="00AE69FE" w:rsidRDefault="00BC4583" w:rsidP="00BC4583">
      <w:pPr>
        <w:spacing w:line="360" w:lineRule="auto"/>
        <w:ind w:right="1"/>
        <w:rPr>
          <w:b/>
        </w:rPr>
      </w:pPr>
    </w:p>
    <w:p w:rsidR="00BC4583" w:rsidRPr="00AE69FE" w:rsidRDefault="00BC4583" w:rsidP="00BC4583">
      <w:pPr>
        <w:spacing w:line="360" w:lineRule="auto"/>
        <w:ind w:right="1"/>
        <w:rPr>
          <w:b/>
        </w:rPr>
      </w:pPr>
      <w:r w:rsidRPr="00AE69FE">
        <w:rPr>
          <w:b/>
        </w:rPr>
        <w:t>A. ARTIKELSGEWIJZE TOELICHTING BIJ HET WETSVOORSTEL</w:t>
      </w:r>
    </w:p>
    <w:p w:rsidR="00BC4583" w:rsidRPr="00AE69FE" w:rsidRDefault="00BC4583" w:rsidP="00BC4583">
      <w:pPr>
        <w:spacing w:line="360" w:lineRule="auto"/>
        <w:ind w:right="1"/>
        <w:rPr>
          <w:b/>
        </w:rPr>
      </w:pPr>
      <w:bookmarkStart w:id="0" w:name="_GoBack"/>
      <w:bookmarkEnd w:id="0"/>
    </w:p>
    <w:p w:rsidR="00BC4583" w:rsidRPr="00AC1168" w:rsidRDefault="00BC4583" w:rsidP="00BC4583">
      <w:pPr>
        <w:spacing w:line="276" w:lineRule="auto"/>
        <w:ind w:right="1"/>
        <w:rPr>
          <w:rFonts w:ascii="Verdana" w:hAnsi="Verdana"/>
          <w:b/>
          <w:sz w:val="18"/>
          <w:szCs w:val="18"/>
        </w:rPr>
      </w:pPr>
      <w:r w:rsidRPr="00AC1168">
        <w:rPr>
          <w:rFonts w:ascii="Verdana" w:hAnsi="Verdana"/>
          <w:b/>
          <w:sz w:val="18"/>
          <w:szCs w:val="18"/>
        </w:rPr>
        <w:t>Artikel 1</w:t>
      </w:r>
    </w:p>
    <w:p w:rsidR="00BC4583" w:rsidRPr="00AC1168" w:rsidRDefault="00BC4583" w:rsidP="00BC4583">
      <w:pPr>
        <w:spacing w:line="276" w:lineRule="auto"/>
        <w:ind w:right="1"/>
        <w:rPr>
          <w:rFonts w:ascii="Verdana" w:hAnsi="Verdana"/>
          <w:sz w:val="18"/>
          <w:szCs w:val="18"/>
        </w:rPr>
      </w:pPr>
      <w:r w:rsidRPr="00AC1168">
        <w:rPr>
          <w:rFonts w:ascii="Verdana" w:hAnsi="Verdana"/>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2017 wijzigingen aan te brengen in de departementale begrotingsstaat van het Ministerie van Defensie (X).</w:t>
      </w:r>
    </w:p>
    <w:p w:rsidR="00BC4583" w:rsidRPr="00AC1168" w:rsidRDefault="00BC4583" w:rsidP="00BC4583">
      <w:pPr>
        <w:spacing w:line="276" w:lineRule="auto"/>
        <w:ind w:right="1"/>
        <w:rPr>
          <w:rFonts w:ascii="Verdana" w:hAnsi="Verdana"/>
          <w:sz w:val="18"/>
          <w:szCs w:val="18"/>
        </w:rPr>
      </w:pPr>
    </w:p>
    <w:p w:rsidR="00BC4583" w:rsidRPr="00AC1168" w:rsidRDefault="00BC4583" w:rsidP="00BC4583">
      <w:pPr>
        <w:spacing w:line="276" w:lineRule="auto"/>
        <w:ind w:right="1"/>
        <w:rPr>
          <w:rFonts w:ascii="Verdana" w:hAnsi="Verdana"/>
          <w:sz w:val="18"/>
          <w:szCs w:val="18"/>
        </w:rPr>
      </w:pPr>
      <w:r w:rsidRPr="00AC1168">
        <w:rPr>
          <w:rFonts w:ascii="Verdana" w:hAnsi="Verdana"/>
          <w:sz w:val="18"/>
          <w:szCs w:val="18"/>
        </w:rPr>
        <w:t>De in de begrotingsstaten opgenomen begrotingsartikelen worden in onderdeel B van deze memorie van</w:t>
      </w:r>
    </w:p>
    <w:p w:rsidR="00BC4583" w:rsidRPr="00AC1168" w:rsidRDefault="00BC4583" w:rsidP="00BC4583">
      <w:pPr>
        <w:spacing w:line="276" w:lineRule="auto"/>
        <w:ind w:right="1"/>
        <w:rPr>
          <w:rFonts w:ascii="Verdana" w:hAnsi="Verdana"/>
          <w:sz w:val="18"/>
          <w:szCs w:val="18"/>
        </w:rPr>
      </w:pPr>
      <w:r w:rsidRPr="00AC1168">
        <w:rPr>
          <w:rFonts w:ascii="Verdana" w:hAnsi="Verdana"/>
          <w:sz w:val="18"/>
          <w:szCs w:val="18"/>
        </w:rPr>
        <w:t>toelichting toegelicht (de zgn. begrotingstoelichting).</w:t>
      </w: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sz w:val="18"/>
          <w:szCs w:val="18"/>
        </w:rPr>
      </w:pPr>
      <w:r w:rsidRPr="00AC1168">
        <w:rPr>
          <w:rFonts w:ascii="Verdana" w:hAnsi="Verdana"/>
          <w:sz w:val="18"/>
          <w:szCs w:val="18"/>
        </w:rPr>
        <w:t>De Minister van Defensie,</w:t>
      </w:r>
    </w:p>
    <w:p w:rsidR="00BC4583" w:rsidRPr="00AC1168" w:rsidRDefault="00BC4583" w:rsidP="00BC4583">
      <w:pPr>
        <w:spacing w:line="276" w:lineRule="auto"/>
        <w:ind w:right="1"/>
        <w:rPr>
          <w:rFonts w:ascii="Verdana" w:hAnsi="Verdana"/>
          <w:sz w:val="18"/>
          <w:szCs w:val="18"/>
        </w:rPr>
      </w:pPr>
    </w:p>
    <w:p w:rsidR="00BC4583" w:rsidRPr="00AC1168" w:rsidRDefault="00BC4583" w:rsidP="00BC4583">
      <w:pPr>
        <w:spacing w:line="276" w:lineRule="auto"/>
        <w:ind w:right="1"/>
        <w:rPr>
          <w:rFonts w:ascii="Verdana" w:hAnsi="Verdana"/>
          <w:sz w:val="18"/>
          <w:szCs w:val="18"/>
        </w:rPr>
      </w:pPr>
    </w:p>
    <w:p w:rsidR="00BC4583" w:rsidRPr="00AC1168" w:rsidRDefault="00BC4583" w:rsidP="00BC4583">
      <w:pPr>
        <w:spacing w:line="276" w:lineRule="auto"/>
        <w:ind w:right="1"/>
        <w:rPr>
          <w:rFonts w:ascii="Verdana" w:hAnsi="Verdana"/>
          <w:sz w:val="18"/>
          <w:szCs w:val="18"/>
        </w:rPr>
      </w:pPr>
    </w:p>
    <w:p w:rsidR="00BC4583" w:rsidRPr="00AC1168" w:rsidRDefault="00BC4583" w:rsidP="00BC4583">
      <w:pPr>
        <w:spacing w:line="276" w:lineRule="auto"/>
        <w:ind w:right="1"/>
        <w:rPr>
          <w:rFonts w:ascii="Verdana" w:hAnsi="Verdana"/>
          <w:sz w:val="18"/>
          <w:szCs w:val="18"/>
        </w:rPr>
      </w:pPr>
      <w:r w:rsidRPr="00AC1168">
        <w:rPr>
          <w:rFonts w:ascii="Verdana" w:hAnsi="Verdana"/>
          <w:sz w:val="18"/>
          <w:szCs w:val="18"/>
        </w:rPr>
        <w:t>J.A. Hennis-Plasschaert</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spacing w:line="276" w:lineRule="auto"/>
        <w:ind w:right="1"/>
        <w:rPr>
          <w:rFonts w:ascii="Verdana" w:hAnsi="Verdana"/>
          <w:b/>
          <w:sz w:val="18"/>
          <w:szCs w:val="18"/>
        </w:rPr>
      </w:pPr>
      <w:r w:rsidRPr="00AC1168">
        <w:rPr>
          <w:rFonts w:ascii="Verdana" w:hAnsi="Verdana"/>
          <w:b/>
          <w:sz w:val="18"/>
          <w:szCs w:val="18"/>
        </w:rPr>
        <w:lastRenderedPageBreak/>
        <w:t>B. BEGROTINGSTOELICHTING</w:t>
      </w:r>
    </w:p>
    <w:p w:rsidR="00BC4583" w:rsidRPr="00AC1168" w:rsidRDefault="00BC4583" w:rsidP="00BC4583">
      <w:pPr>
        <w:spacing w:line="276" w:lineRule="auto"/>
        <w:ind w:right="1"/>
        <w:rPr>
          <w:rFonts w:ascii="Verdana" w:hAnsi="Verdana"/>
          <w:b/>
          <w:sz w:val="18"/>
          <w:szCs w:val="18"/>
        </w:rPr>
      </w:pPr>
      <w:r w:rsidRPr="00AC1168">
        <w:rPr>
          <w:rFonts w:ascii="Verdana" w:hAnsi="Verdana"/>
          <w:b/>
          <w:sz w:val="18"/>
          <w:szCs w:val="18"/>
        </w:rPr>
        <w:t>De departementale begroting</w:t>
      </w:r>
    </w:p>
    <w:p w:rsidR="00BC4583"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1. Leeswijzer</w:t>
      </w: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De voorliggende suppletoire begroting bevat de voorgestelde wijzigingen ten opzichte van de ontwerpbegroting 2017 van hoofdstuk X van de begroting van het Rijk.</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Allereerst wordt in hoofdstuk 2.1 het voorstel van wet gepresenteerd met daarin de cijfermatige aansluiting ten opzichte van de ontwerpbegroting 2017. Vervolgens worden in paragraaf 2.2 de belangrijkste begrotingswijzigingen op de begroting van het Ministerie van Defensie vermeld. De toelichtingen en de cijfermatige onderbouwingen van deze begrotingswijzigingen zijn terug te vinden in de paragrafen 2.3, overzicht uitgavenmutaties en 2.4, overzicht ontvangstenmutaties.</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 xml:space="preserve">Afsluitend wordt in paragraaf 2.5, budgettaire gevolgen van beleid, inzicht gegeven in de begrotingsmutaties op artikelniveau voor de beleidsartikelen en de niet-beleidsartikelen. Per artikel is in deze paragraaf een tabel opgenomen met daarin de budgettaire gevolgen van beleid en de uitgaven- en de ontvangstenmutaties. Per artikel worden de mutaties toegelicht. </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 xml:space="preserve">De budgettaire gevolgen worden in de tabellen cijfermatig gepresenteerd en in aansluiting op de tabel toegelicht. De mutaties groter of gelijk aan onderstaande staffel worden op het niveau van de financiële instrumenten (en eventueel artikelonderdeel) toegelicht. Daarbij wordt de aard en de oorzaak van de mutatie toegelicht. </w:t>
      </w:r>
    </w:p>
    <w:p w:rsidR="00BC4583" w:rsidRPr="00AC1168" w:rsidRDefault="00BC4583" w:rsidP="00BC4583">
      <w:pPr>
        <w:spacing w:line="276" w:lineRule="auto"/>
        <w:rPr>
          <w:rFonts w:ascii="Verdana" w:hAnsi="Verdana"/>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6"/>
        <w:gridCol w:w="2672"/>
        <w:gridCol w:w="2687"/>
      </w:tblGrid>
      <w:tr w:rsidR="00BC4583" w:rsidRPr="00AC1168" w:rsidTr="008A4BDE">
        <w:trPr>
          <w:tblHeader/>
          <w:tblCellSpacing w:w="15" w:type="dxa"/>
        </w:trPr>
        <w:tc>
          <w:tcPr>
            <w:tcW w:w="0" w:type="auto"/>
            <w:hideMark/>
          </w:tcPr>
          <w:p w:rsidR="00BC4583" w:rsidRPr="00AC1168" w:rsidRDefault="00BC4583" w:rsidP="008A4BDE">
            <w:pPr>
              <w:spacing w:line="276" w:lineRule="auto"/>
              <w:rPr>
                <w:rFonts w:ascii="Verdana" w:hAnsi="Verdana" w:cs="Times New Roman"/>
                <w:b/>
                <w:bCs/>
                <w:sz w:val="18"/>
                <w:szCs w:val="18"/>
              </w:rPr>
            </w:pPr>
            <w:r w:rsidRPr="00AC1168">
              <w:rPr>
                <w:rFonts w:ascii="Verdana" w:hAnsi="Verdana" w:cs="Times New Roman"/>
                <w:b/>
                <w:bCs/>
                <w:sz w:val="18"/>
                <w:szCs w:val="18"/>
              </w:rPr>
              <w:t xml:space="preserve">Omvang begrotingsartikel </w:t>
            </w:r>
            <w:r w:rsidRPr="00AC1168">
              <w:rPr>
                <w:rFonts w:ascii="Verdana" w:hAnsi="Verdana" w:cs="Times New Roman"/>
                <w:b/>
                <w:bCs/>
                <w:sz w:val="18"/>
                <w:szCs w:val="18"/>
              </w:rPr>
              <w:br/>
              <w:t xml:space="preserve">(stand ontwerpbegroting </w:t>
            </w:r>
            <w:r w:rsidRPr="00AC1168">
              <w:rPr>
                <w:rFonts w:ascii="Verdana" w:hAnsi="Verdana" w:cs="Times New Roman"/>
                <w:b/>
                <w:bCs/>
                <w:sz w:val="18"/>
                <w:szCs w:val="18"/>
              </w:rPr>
              <w:br/>
              <w:t>in € miljoen</w:t>
            </w:r>
            <w:r>
              <w:rPr>
                <w:rFonts w:ascii="Verdana" w:hAnsi="Verdana" w:cs="Times New Roman"/>
                <w:b/>
                <w:bCs/>
                <w:sz w:val="18"/>
                <w:szCs w:val="18"/>
              </w:rPr>
              <w:t>)</w:t>
            </w:r>
          </w:p>
        </w:tc>
        <w:tc>
          <w:tcPr>
            <w:tcW w:w="0" w:type="auto"/>
            <w:hideMark/>
          </w:tcPr>
          <w:p w:rsidR="00BC4583" w:rsidRPr="00AC1168" w:rsidRDefault="00BC4583" w:rsidP="008A4BDE">
            <w:pPr>
              <w:spacing w:line="276" w:lineRule="auto"/>
              <w:rPr>
                <w:rFonts w:ascii="Verdana" w:hAnsi="Verdana" w:cs="Times New Roman"/>
                <w:b/>
                <w:bCs/>
                <w:sz w:val="18"/>
                <w:szCs w:val="18"/>
              </w:rPr>
            </w:pPr>
            <w:r w:rsidRPr="00AC1168">
              <w:rPr>
                <w:rFonts w:ascii="Verdana" w:hAnsi="Verdana" w:cs="Times New Roman"/>
                <w:b/>
                <w:bCs/>
                <w:sz w:val="18"/>
                <w:szCs w:val="18"/>
              </w:rPr>
              <w:t xml:space="preserve">Beleidsmatige mutaties </w:t>
            </w:r>
            <w:r w:rsidRPr="00AC1168">
              <w:rPr>
                <w:rFonts w:ascii="Verdana" w:hAnsi="Verdana" w:cs="Times New Roman"/>
                <w:b/>
                <w:bCs/>
                <w:sz w:val="18"/>
                <w:szCs w:val="18"/>
              </w:rPr>
              <w:br/>
              <w:t>(ondergrens in € miljoen)</w:t>
            </w:r>
          </w:p>
        </w:tc>
        <w:tc>
          <w:tcPr>
            <w:tcW w:w="0" w:type="auto"/>
            <w:hideMark/>
          </w:tcPr>
          <w:p w:rsidR="00BC4583" w:rsidRPr="00AC1168" w:rsidRDefault="00BC4583" w:rsidP="008A4BDE">
            <w:pPr>
              <w:spacing w:line="276" w:lineRule="auto"/>
              <w:rPr>
                <w:rFonts w:ascii="Verdana" w:hAnsi="Verdana" w:cs="Times New Roman"/>
                <w:b/>
                <w:bCs/>
                <w:sz w:val="18"/>
                <w:szCs w:val="18"/>
              </w:rPr>
            </w:pPr>
            <w:r w:rsidRPr="00AC1168">
              <w:rPr>
                <w:rFonts w:ascii="Verdana" w:hAnsi="Verdana" w:cs="Times New Roman"/>
                <w:b/>
                <w:bCs/>
                <w:sz w:val="18"/>
                <w:szCs w:val="18"/>
              </w:rPr>
              <w:t>Technische mutaties</w:t>
            </w:r>
            <w:r w:rsidRPr="00AC1168">
              <w:rPr>
                <w:rFonts w:ascii="Verdana" w:hAnsi="Verdana" w:cs="Times New Roman"/>
                <w:b/>
                <w:bCs/>
                <w:sz w:val="18"/>
                <w:szCs w:val="18"/>
              </w:rPr>
              <w:br/>
              <w:t>(ondergrens in € miljoen)</w:t>
            </w:r>
          </w:p>
        </w:tc>
      </w:tr>
      <w:tr w:rsidR="00BC4583" w:rsidRPr="00AC1168" w:rsidTr="008A4BDE">
        <w:trPr>
          <w:tblCellSpacing w:w="15" w:type="dxa"/>
        </w:trPr>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&lt; 50</w:t>
            </w:r>
          </w:p>
        </w:tc>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 xml:space="preserve">1 </w:t>
            </w:r>
          </w:p>
        </w:tc>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 xml:space="preserve">2 </w:t>
            </w:r>
          </w:p>
        </w:tc>
      </w:tr>
      <w:tr w:rsidR="00BC4583" w:rsidRPr="00AC1168" w:rsidTr="008A4BDE">
        <w:trPr>
          <w:tblCellSpacing w:w="15" w:type="dxa"/>
        </w:trPr>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=&gt; 50 en &lt; 200</w:t>
            </w:r>
          </w:p>
        </w:tc>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 xml:space="preserve">2 </w:t>
            </w:r>
          </w:p>
        </w:tc>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 xml:space="preserve">4 </w:t>
            </w:r>
          </w:p>
        </w:tc>
      </w:tr>
      <w:tr w:rsidR="00BC4583" w:rsidRPr="00AC1168" w:rsidTr="008A4BDE">
        <w:trPr>
          <w:tblCellSpacing w:w="15" w:type="dxa"/>
        </w:trPr>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=&gt; 200 &lt; 1000</w:t>
            </w:r>
          </w:p>
        </w:tc>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 xml:space="preserve">5 </w:t>
            </w:r>
          </w:p>
        </w:tc>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 xml:space="preserve">10 </w:t>
            </w:r>
          </w:p>
        </w:tc>
      </w:tr>
      <w:tr w:rsidR="00BC4583" w:rsidRPr="00AC1168" w:rsidTr="008A4BDE">
        <w:trPr>
          <w:tblCellSpacing w:w="15" w:type="dxa"/>
        </w:trPr>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=&gt; 1000</w:t>
            </w:r>
          </w:p>
        </w:tc>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 xml:space="preserve">10 </w:t>
            </w:r>
          </w:p>
        </w:tc>
        <w:tc>
          <w:tcPr>
            <w:tcW w:w="0" w:type="auto"/>
            <w:hideMark/>
          </w:tcPr>
          <w:p w:rsidR="00BC4583" w:rsidRPr="00AC1168" w:rsidRDefault="00BC4583" w:rsidP="008A4BDE">
            <w:pPr>
              <w:spacing w:line="276" w:lineRule="auto"/>
              <w:rPr>
                <w:rFonts w:ascii="Verdana" w:hAnsi="Verdana" w:cs="Times New Roman"/>
                <w:sz w:val="18"/>
                <w:szCs w:val="18"/>
              </w:rPr>
            </w:pPr>
            <w:r w:rsidRPr="00AC1168">
              <w:rPr>
                <w:rFonts w:ascii="Verdana" w:hAnsi="Verdana" w:cs="Times New Roman"/>
                <w:sz w:val="18"/>
                <w:szCs w:val="18"/>
              </w:rPr>
              <w:t xml:space="preserve">20 </w:t>
            </w:r>
          </w:p>
        </w:tc>
      </w:tr>
    </w:tbl>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De toelichtingen die gegeven zijn op de uitgaven gelden ook voor de verplichtingen. Alleen indien er sprake is van een groot verschil van de verplichtingenmutaties ten opzichte van de uitgavenmutaties wordt dit verschil apart toegelicht. Deze verschillen ontstaan bijvoorbeeld doordat er verplichtingen zijn aangegaan die niet tot een uitgavenmutatie leiden of door regelingen waarvoor de verplichtingen dit jaar worden aangegaan terwijl de uitgaven pas volgend jaar (of in de jaren daarna) plaatsvinden.</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pStyle w:val="Kop1"/>
        <w:spacing w:line="276" w:lineRule="auto"/>
        <w:rPr>
          <w:rFonts w:ascii="Verdana" w:hAnsi="Verdana"/>
          <w:b/>
          <w:sz w:val="18"/>
          <w:szCs w:val="18"/>
          <w:lang w:val="nl-NL"/>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br w:type="page"/>
      </w: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lastRenderedPageBreak/>
        <w:t>2. Het beleid</w:t>
      </w:r>
    </w:p>
    <w:p w:rsidR="00BC4583" w:rsidRPr="00AC1168" w:rsidRDefault="00BC4583" w:rsidP="00BC4583">
      <w:pPr>
        <w:pStyle w:val="Kop7"/>
        <w:spacing w:line="276" w:lineRule="auto"/>
        <w:ind w:right="527"/>
        <w:jc w:val="left"/>
        <w:rPr>
          <w:rFonts w:ascii="Verdana" w:hAnsi="Verdana"/>
          <w:i w:val="0"/>
          <w:sz w:val="18"/>
          <w:szCs w:val="18"/>
        </w:rPr>
      </w:pPr>
    </w:p>
    <w:p w:rsidR="00BC4583" w:rsidRPr="00AC1168" w:rsidRDefault="00BC4583" w:rsidP="00BC4583">
      <w:pPr>
        <w:spacing w:line="276" w:lineRule="auto"/>
        <w:ind w:left="-284" w:right="527" w:firstLine="284"/>
        <w:rPr>
          <w:rFonts w:ascii="Verdana" w:hAnsi="Verdana"/>
          <w:b/>
          <w:sz w:val="18"/>
          <w:szCs w:val="18"/>
        </w:rPr>
      </w:pPr>
      <w:r w:rsidRPr="00AC1168">
        <w:rPr>
          <w:rFonts w:ascii="Verdana" w:hAnsi="Verdana"/>
          <w:b/>
          <w:sz w:val="18"/>
          <w:szCs w:val="18"/>
        </w:rPr>
        <w:t>2.1 Voorstel van wet</w:t>
      </w:r>
    </w:p>
    <w:p w:rsidR="00BC4583" w:rsidRPr="00AC1168" w:rsidRDefault="00BC4583" w:rsidP="00BC4583">
      <w:pPr>
        <w:spacing w:line="276" w:lineRule="auto"/>
        <w:ind w:right="527"/>
        <w:rPr>
          <w:rFonts w:ascii="Verdana" w:hAnsi="Verdana"/>
          <w:b/>
          <w:sz w:val="18"/>
          <w:szCs w:val="18"/>
        </w:rPr>
      </w:pPr>
    </w:p>
    <w:p w:rsidR="00BC4583" w:rsidRPr="00AC1168" w:rsidRDefault="00BC4583" w:rsidP="00BC4583">
      <w:pPr>
        <w:spacing w:line="276" w:lineRule="auto"/>
        <w:ind w:right="527"/>
        <w:rPr>
          <w:rFonts w:ascii="Verdana" w:hAnsi="Verdana"/>
          <w:sz w:val="18"/>
          <w:szCs w:val="18"/>
        </w:rPr>
      </w:pPr>
      <w:r w:rsidRPr="00AC1168">
        <w:rPr>
          <w:rFonts w:ascii="Verdana" w:hAnsi="Verdana"/>
          <w:sz w:val="18"/>
          <w:szCs w:val="18"/>
        </w:rPr>
        <w:t xml:space="preserve">Met het onderhavige wetsvoorstel wordt voorgesteld de uitgavenbegroting 2017 van het </w:t>
      </w:r>
      <w:r>
        <w:rPr>
          <w:rFonts w:ascii="Verdana" w:hAnsi="Verdana"/>
          <w:sz w:val="18"/>
          <w:szCs w:val="18"/>
        </w:rPr>
        <w:t>m</w:t>
      </w:r>
      <w:r w:rsidRPr="00AC1168">
        <w:rPr>
          <w:rFonts w:ascii="Verdana" w:hAnsi="Verdana"/>
          <w:sz w:val="18"/>
          <w:szCs w:val="18"/>
        </w:rPr>
        <w:t>inisterie van Defensie (X) ten opzichte van de ontwerpbegroting met een bedrag van € 2</w:t>
      </w:r>
      <w:r>
        <w:rPr>
          <w:rFonts w:ascii="Verdana" w:hAnsi="Verdana"/>
          <w:sz w:val="18"/>
          <w:szCs w:val="18"/>
        </w:rPr>
        <w:t>64</w:t>
      </w:r>
      <w:r w:rsidRPr="00AC1168">
        <w:rPr>
          <w:rFonts w:ascii="Verdana" w:hAnsi="Verdana"/>
          <w:sz w:val="18"/>
          <w:szCs w:val="18"/>
        </w:rPr>
        <w:t xml:space="preserve">,8 miljoen te verhogen. Voor het begrotingsbedrag van de ontvangsten 2017 wordt voorgesteld dit met € 21,0 miljoen te verhogen. Dit leidt voor het </w:t>
      </w:r>
      <w:r>
        <w:rPr>
          <w:rFonts w:ascii="Verdana" w:hAnsi="Verdana"/>
          <w:sz w:val="18"/>
          <w:szCs w:val="18"/>
        </w:rPr>
        <w:t>m</w:t>
      </w:r>
      <w:r w:rsidRPr="00AC1168">
        <w:rPr>
          <w:rFonts w:ascii="Verdana" w:hAnsi="Verdana"/>
          <w:sz w:val="18"/>
          <w:szCs w:val="18"/>
        </w:rPr>
        <w:t xml:space="preserve">inisterie van Defensie tot een uitgavenbudget van € 8.959,0 miljoen en een ontvangstenbudget van € 421,5 miljoen. De begroting voor de in 2017 aan te </w:t>
      </w:r>
      <w:proofErr w:type="spellStart"/>
      <w:r w:rsidRPr="00AC1168">
        <w:rPr>
          <w:rFonts w:ascii="Verdana" w:hAnsi="Verdana"/>
          <w:sz w:val="18"/>
          <w:szCs w:val="18"/>
        </w:rPr>
        <w:t>gane</w:t>
      </w:r>
      <w:proofErr w:type="spellEnd"/>
      <w:r w:rsidRPr="00AC1168">
        <w:rPr>
          <w:rFonts w:ascii="Verdana" w:hAnsi="Verdana"/>
          <w:sz w:val="18"/>
          <w:szCs w:val="18"/>
        </w:rPr>
        <w:t xml:space="preserve"> verplichtingen stijgt met € </w:t>
      </w:r>
      <w:r>
        <w:rPr>
          <w:rFonts w:ascii="Verdana" w:hAnsi="Verdana"/>
          <w:sz w:val="18"/>
          <w:szCs w:val="18"/>
        </w:rPr>
        <w:t>196,5</w:t>
      </w:r>
      <w:r w:rsidRPr="00AC1168">
        <w:rPr>
          <w:rFonts w:ascii="Verdana" w:hAnsi="Verdana"/>
          <w:sz w:val="18"/>
          <w:szCs w:val="18"/>
        </w:rPr>
        <w:t xml:space="preserve"> miljoen tot € 10.141,0 miljoen. De cijfermatige aansluiting ten opzichte van de ontwerpbegroting 2017 is als volgt:</w:t>
      </w:r>
    </w:p>
    <w:p w:rsidR="00BC4583" w:rsidRPr="00AC1168" w:rsidRDefault="00BC4583" w:rsidP="00BC4583">
      <w:pPr>
        <w:spacing w:line="276" w:lineRule="auto"/>
        <w:ind w:right="527"/>
        <w:rPr>
          <w:rFonts w:ascii="Verdana" w:hAnsi="Verdana"/>
          <w:sz w:val="18"/>
          <w:szCs w:val="18"/>
        </w:rPr>
      </w:pPr>
    </w:p>
    <w:p w:rsidR="00BC4583" w:rsidRPr="00AC1168" w:rsidRDefault="00BC4583" w:rsidP="00BC4583">
      <w:pPr>
        <w:spacing w:line="276" w:lineRule="auto"/>
        <w:ind w:right="527"/>
        <w:rPr>
          <w:rFonts w:ascii="Verdana" w:hAnsi="Verdana"/>
          <w:b/>
          <w:sz w:val="18"/>
          <w:szCs w:val="18"/>
        </w:rPr>
      </w:pPr>
      <w:r w:rsidRPr="00AC1168">
        <w:rPr>
          <w:rFonts w:ascii="Verdana" w:hAnsi="Verdana"/>
          <w:b/>
          <w:sz w:val="18"/>
          <w:szCs w:val="18"/>
        </w:rPr>
        <w:t>Uitgaven (in duizend euro)</w:t>
      </w:r>
    </w:p>
    <w:p w:rsidR="00BC4583" w:rsidRPr="00AC1168" w:rsidRDefault="00BC4583" w:rsidP="00BC4583">
      <w:pPr>
        <w:spacing w:line="276" w:lineRule="auto"/>
        <w:ind w:right="527"/>
        <w:rPr>
          <w:rFonts w:ascii="Verdana" w:hAnsi="Verdana"/>
          <w:sz w:val="18"/>
          <w:szCs w:val="18"/>
        </w:rPr>
      </w:pPr>
      <w:r w:rsidRPr="00AC1168">
        <w:rPr>
          <w:rFonts w:ascii="Verdana" w:hAnsi="Verdana"/>
          <w:sz w:val="18"/>
          <w:szCs w:val="18"/>
        </w:rPr>
        <w:t>Stand ontwerpbegroting 2017</w:t>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t xml:space="preserve">€ </w:t>
      </w:r>
      <w:r>
        <w:rPr>
          <w:rFonts w:ascii="Verdana" w:hAnsi="Verdana"/>
          <w:sz w:val="18"/>
          <w:szCs w:val="18"/>
        </w:rPr>
        <w:t>8.694</w:t>
      </w:r>
      <w:r w:rsidRPr="00AC1168">
        <w:rPr>
          <w:rFonts w:ascii="Verdana" w:hAnsi="Verdana"/>
          <w:sz w:val="18"/>
          <w:szCs w:val="18"/>
        </w:rPr>
        <w:t>.242</w:t>
      </w:r>
    </w:p>
    <w:p w:rsidR="00BC4583" w:rsidRPr="00AC1168" w:rsidRDefault="00BC4583" w:rsidP="00BC4583">
      <w:pPr>
        <w:spacing w:line="276" w:lineRule="auto"/>
        <w:ind w:right="527"/>
        <w:rPr>
          <w:rFonts w:ascii="Verdana" w:hAnsi="Verdana"/>
          <w:sz w:val="18"/>
          <w:szCs w:val="18"/>
          <w:u w:val="single"/>
        </w:rPr>
      </w:pPr>
      <w:r w:rsidRPr="00AC1168">
        <w:rPr>
          <w:rFonts w:ascii="Verdana" w:hAnsi="Verdana"/>
          <w:sz w:val="18"/>
          <w:szCs w:val="18"/>
        </w:rPr>
        <w:t>Wijzigingen 1</w:t>
      </w:r>
      <w:r w:rsidRPr="00AC1168">
        <w:rPr>
          <w:rFonts w:ascii="Verdana" w:hAnsi="Verdana"/>
          <w:sz w:val="18"/>
          <w:szCs w:val="18"/>
          <w:vertAlign w:val="superscript"/>
        </w:rPr>
        <w:t>e</w:t>
      </w:r>
      <w:r w:rsidRPr="00AC1168">
        <w:rPr>
          <w:rFonts w:ascii="Verdana" w:hAnsi="Verdana"/>
          <w:sz w:val="18"/>
          <w:szCs w:val="18"/>
        </w:rPr>
        <w:t xml:space="preserve"> suppletoire begroting 2017</w:t>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u w:val="single"/>
        </w:rPr>
        <w:t xml:space="preserve">€    </w:t>
      </w:r>
      <w:r>
        <w:rPr>
          <w:rFonts w:ascii="Verdana" w:hAnsi="Verdana"/>
          <w:sz w:val="18"/>
          <w:szCs w:val="18"/>
          <w:u w:val="single"/>
        </w:rPr>
        <w:t>264.782</w:t>
      </w:r>
    </w:p>
    <w:p w:rsidR="00BC4583" w:rsidRPr="00AC1168" w:rsidRDefault="00BC4583" w:rsidP="00BC4583">
      <w:pPr>
        <w:spacing w:line="276" w:lineRule="auto"/>
        <w:ind w:right="527"/>
        <w:rPr>
          <w:rFonts w:ascii="Verdana" w:hAnsi="Verdana"/>
          <w:sz w:val="18"/>
          <w:szCs w:val="18"/>
        </w:rPr>
      </w:pPr>
      <w:r w:rsidRPr="00AC1168">
        <w:rPr>
          <w:rFonts w:ascii="Verdana" w:hAnsi="Verdana"/>
          <w:sz w:val="18"/>
          <w:szCs w:val="18"/>
        </w:rPr>
        <w:t>Stand begroting Defensie (X) in de Voorjaarsnota 2017</w:t>
      </w:r>
      <w:r w:rsidRPr="00AC1168">
        <w:rPr>
          <w:rFonts w:ascii="Verdana" w:hAnsi="Verdana"/>
          <w:sz w:val="18"/>
          <w:szCs w:val="18"/>
        </w:rPr>
        <w:tab/>
      </w:r>
      <w:r w:rsidRPr="00AC1168">
        <w:rPr>
          <w:rFonts w:ascii="Verdana" w:hAnsi="Verdana"/>
          <w:sz w:val="18"/>
          <w:szCs w:val="18"/>
        </w:rPr>
        <w:tab/>
        <w:t>€ 8.959.024</w:t>
      </w:r>
    </w:p>
    <w:p w:rsidR="00BC4583" w:rsidRPr="00AC1168" w:rsidRDefault="00BC4583" w:rsidP="00BC4583">
      <w:pPr>
        <w:spacing w:line="276" w:lineRule="auto"/>
        <w:ind w:right="527"/>
        <w:rPr>
          <w:rFonts w:ascii="Verdana" w:hAnsi="Verdana"/>
          <w:i/>
          <w:sz w:val="18"/>
          <w:szCs w:val="18"/>
        </w:rPr>
      </w:pPr>
    </w:p>
    <w:p w:rsidR="00BC4583" w:rsidRPr="00AC1168" w:rsidRDefault="00BC4583" w:rsidP="00BC4583">
      <w:pPr>
        <w:spacing w:line="276" w:lineRule="auto"/>
        <w:ind w:right="527"/>
        <w:rPr>
          <w:rFonts w:ascii="Verdana" w:hAnsi="Verdana"/>
          <w:b/>
          <w:sz w:val="18"/>
          <w:szCs w:val="18"/>
        </w:rPr>
      </w:pPr>
      <w:bookmarkStart w:id="1" w:name="_MON_1406021249"/>
      <w:bookmarkEnd w:id="1"/>
      <w:r w:rsidRPr="00AC1168">
        <w:rPr>
          <w:rFonts w:ascii="Verdana" w:hAnsi="Verdana"/>
          <w:b/>
          <w:sz w:val="18"/>
          <w:szCs w:val="18"/>
        </w:rPr>
        <w:t>Ontvangsten (in duizend euro)</w:t>
      </w:r>
    </w:p>
    <w:p w:rsidR="00BC4583" w:rsidRPr="00AC1168" w:rsidRDefault="00BC4583" w:rsidP="00BC4583">
      <w:pPr>
        <w:spacing w:line="276" w:lineRule="auto"/>
        <w:ind w:right="527"/>
        <w:rPr>
          <w:rFonts w:ascii="Verdana" w:hAnsi="Verdana"/>
          <w:sz w:val="18"/>
          <w:szCs w:val="18"/>
        </w:rPr>
      </w:pPr>
      <w:bookmarkStart w:id="2" w:name="_MON_1406021392"/>
      <w:bookmarkEnd w:id="2"/>
      <w:r w:rsidRPr="00AC1168">
        <w:rPr>
          <w:rFonts w:ascii="Verdana" w:hAnsi="Verdana"/>
          <w:sz w:val="18"/>
          <w:szCs w:val="18"/>
        </w:rPr>
        <w:t>Stand ontwerpbegroting 2017</w:t>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t xml:space="preserve">           €    400.493</w:t>
      </w:r>
    </w:p>
    <w:p w:rsidR="00BC4583" w:rsidRPr="00AC1168" w:rsidRDefault="00BC4583" w:rsidP="00BC4583">
      <w:pPr>
        <w:spacing w:line="276" w:lineRule="auto"/>
        <w:ind w:right="527"/>
        <w:rPr>
          <w:rFonts w:ascii="Verdana" w:hAnsi="Verdana"/>
          <w:sz w:val="18"/>
          <w:szCs w:val="18"/>
          <w:u w:val="single"/>
        </w:rPr>
      </w:pPr>
      <w:r w:rsidRPr="00AC1168">
        <w:rPr>
          <w:rFonts w:ascii="Verdana" w:hAnsi="Verdana"/>
          <w:sz w:val="18"/>
          <w:szCs w:val="18"/>
        </w:rPr>
        <w:t>Wijzigingen 1</w:t>
      </w:r>
      <w:r w:rsidRPr="00AC1168">
        <w:rPr>
          <w:rFonts w:ascii="Verdana" w:hAnsi="Verdana"/>
          <w:sz w:val="18"/>
          <w:szCs w:val="18"/>
          <w:vertAlign w:val="superscript"/>
        </w:rPr>
        <w:t>e</w:t>
      </w:r>
      <w:r w:rsidRPr="00AC1168">
        <w:rPr>
          <w:rFonts w:ascii="Verdana" w:hAnsi="Verdana"/>
          <w:sz w:val="18"/>
          <w:szCs w:val="18"/>
        </w:rPr>
        <w:t xml:space="preserve"> suppletoire begroting 2017</w:t>
      </w:r>
      <w:r w:rsidRPr="00AC1168">
        <w:rPr>
          <w:rFonts w:ascii="Verdana" w:hAnsi="Verdana"/>
          <w:sz w:val="18"/>
          <w:szCs w:val="18"/>
        </w:rPr>
        <w:tab/>
      </w:r>
      <w:r w:rsidRPr="00AC1168">
        <w:rPr>
          <w:rFonts w:ascii="Verdana" w:hAnsi="Verdana"/>
          <w:sz w:val="18"/>
          <w:szCs w:val="18"/>
        </w:rPr>
        <w:tab/>
      </w:r>
      <w:r w:rsidRPr="00AC1168">
        <w:rPr>
          <w:rFonts w:ascii="Verdana" w:hAnsi="Verdana"/>
          <w:sz w:val="18"/>
          <w:szCs w:val="18"/>
        </w:rPr>
        <w:tab/>
        <w:t xml:space="preserve">           </w:t>
      </w:r>
      <w:r w:rsidRPr="00AC1168">
        <w:rPr>
          <w:rFonts w:ascii="Verdana" w:hAnsi="Verdana"/>
          <w:sz w:val="18"/>
          <w:szCs w:val="18"/>
          <w:u w:val="single"/>
        </w:rPr>
        <w:t xml:space="preserve">€      </w:t>
      </w:r>
      <w:r>
        <w:rPr>
          <w:rFonts w:ascii="Verdana" w:hAnsi="Verdana"/>
          <w:sz w:val="18"/>
          <w:szCs w:val="18"/>
          <w:u w:val="single"/>
        </w:rPr>
        <w:t>21.043</w:t>
      </w:r>
    </w:p>
    <w:p w:rsidR="00BC4583" w:rsidRPr="00AC1168" w:rsidRDefault="00BC4583" w:rsidP="00BC4583">
      <w:pPr>
        <w:spacing w:line="276" w:lineRule="auto"/>
        <w:ind w:right="527"/>
        <w:rPr>
          <w:rFonts w:ascii="Verdana" w:hAnsi="Verdana"/>
          <w:sz w:val="18"/>
          <w:szCs w:val="18"/>
        </w:rPr>
      </w:pPr>
      <w:r w:rsidRPr="00AC1168">
        <w:rPr>
          <w:rFonts w:ascii="Verdana" w:hAnsi="Verdana"/>
          <w:sz w:val="18"/>
          <w:szCs w:val="18"/>
        </w:rPr>
        <w:t>Stand begroting Defensie (X) in de Voorjaarsnota 2017</w:t>
      </w:r>
      <w:r w:rsidRPr="00AC1168">
        <w:rPr>
          <w:rFonts w:ascii="Verdana" w:hAnsi="Verdana"/>
          <w:sz w:val="18"/>
          <w:szCs w:val="18"/>
        </w:rPr>
        <w:tab/>
      </w:r>
      <w:r w:rsidRPr="00AC1168">
        <w:rPr>
          <w:rFonts w:ascii="Verdana" w:hAnsi="Verdana"/>
          <w:sz w:val="18"/>
          <w:szCs w:val="18"/>
        </w:rPr>
        <w:tab/>
        <w:t>€    421.536</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pStyle w:val="Kop7"/>
        <w:spacing w:line="276" w:lineRule="auto"/>
        <w:ind w:right="527"/>
        <w:jc w:val="left"/>
        <w:rPr>
          <w:rFonts w:ascii="Verdana" w:hAnsi="Verdana"/>
          <w:b/>
          <w:i w:val="0"/>
          <w:sz w:val="18"/>
          <w:szCs w:val="18"/>
        </w:rPr>
      </w:pPr>
      <w:r w:rsidRPr="00AC1168">
        <w:rPr>
          <w:rFonts w:ascii="Verdana" w:hAnsi="Verdana"/>
          <w:b/>
          <w:i w:val="0"/>
          <w:sz w:val="18"/>
          <w:szCs w:val="18"/>
        </w:rPr>
        <w:t>2.2 Belangrijkste begrotingswijzigingen</w:t>
      </w:r>
    </w:p>
    <w:p w:rsidR="00BC4583" w:rsidRPr="00AC1168" w:rsidRDefault="00BC4583" w:rsidP="00BC4583">
      <w:pPr>
        <w:spacing w:line="276" w:lineRule="auto"/>
        <w:ind w:right="527"/>
        <w:rPr>
          <w:rFonts w:ascii="Verdana" w:hAnsi="Verdana"/>
          <w:i/>
          <w:sz w:val="18"/>
          <w:szCs w:val="18"/>
        </w:rPr>
      </w:pPr>
    </w:p>
    <w:p w:rsidR="00BC4583" w:rsidRDefault="00BC4583" w:rsidP="00BC4583">
      <w:pPr>
        <w:spacing w:line="276" w:lineRule="auto"/>
        <w:rPr>
          <w:rFonts w:ascii="Verdana" w:hAnsi="Verdana"/>
          <w:sz w:val="18"/>
          <w:szCs w:val="18"/>
        </w:rPr>
      </w:pPr>
      <w:r w:rsidRPr="002B3CA4">
        <w:rPr>
          <w:rFonts w:ascii="Verdana" w:hAnsi="Verdana"/>
          <w:sz w:val="18"/>
          <w:szCs w:val="18"/>
        </w:rPr>
        <w:t xml:space="preserve">De omvangrijkste begrotingswijziging voor deze 1e suppletoire begroting betreft het verhogen van de uitgavenbegroting vanuit de eindejaarsmarge met € 213,4 miljoen, waarvan € 166,2 miljoen voor de artikelen 6 Investeringen krijgsmacht en 12 Nominaal </w:t>
      </w:r>
      <w:r>
        <w:rPr>
          <w:rFonts w:ascii="Verdana" w:hAnsi="Verdana"/>
          <w:sz w:val="18"/>
          <w:szCs w:val="18"/>
        </w:rPr>
        <w:t>en</w:t>
      </w:r>
      <w:r w:rsidRPr="002B3CA4">
        <w:rPr>
          <w:rFonts w:ascii="Verdana" w:hAnsi="Verdana"/>
          <w:sz w:val="18"/>
          <w:szCs w:val="18"/>
        </w:rPr>
        <w:t xml:space="preserve"> Onvoorzien en € </w:t>
      </w:r>
      <w:r>
        <w:rPr>
          <w:rFonts w:ascii="Verdana" w:hAnsi="Verdana"/>
          <w:sz w:val="18"/>
          <w:szCs w:val="18"/>
        </w:rPr>
        <w:t>67,0</w:t>
      </w:r>
      <w:r w:rsidRPr="002B3CA4">
        <w:rPr>
          <w:rFonts w:ascii="Verdana" w:hAnsi="Verdana"/>
          <w:sz w:val="18"/>
          <w:szCs w:val="18"/>
        </w:rPr>
        <w:t xml:space="preserve"> miljoen voor artikel 1 Inzet. Dit betreft voornamelijk uitgaven die oorspronkelijk voor 2016 waren begroot, maar nu voor 2017 zijn voorzien. Ook zijn uitgaven die voor 2017 waren begroot vertraag</w:t>
      </w:r>
      <w:r>
        <w:rPr>
          <w:rFonts w:ascii="Verdana" w:hAnsi="Verdana"/>
          <w:sz w:val="18"/>
          <w:szCs w:val="18"/>
        </w:rPr>
        <w:t>d</w:t>
      </w:r>
      <w:r w:rsidRPr="002B3CA4">
        <w:rPr>
          <w:rFonts w:ascii="Verdana" w:hAnsi="Verdana"/>
          <w:sz w:val="18"/>
          <w:szCs w:val="18"/>
        </w:rPr>
        <w:t xml:space="preserve"> naar 2018. De op </w:t>
      </w:r>
      <w:r>
        <w:rPr>
          <w:rFonts w:ascii="Verdana" w:hAnsi="Verdana"/>
          <w:sz w:val="18"/>
          <w:szCs w:val="18"/>
        </w:rPr>
        <w:t>een</w:t>
      </w:r>
      <w:r w:rsidRPr="002B3CA4">
        <w:rPr>
          <w:rFonts w:ascii="Verdana" w:hAnsi="Verdana"/>
          <w:sz w:val="18"/>
          <w:szCs w:val="18"/>
        </w:rPr>
        <w:t xml:space="preserve"> na omvangrijkste begrotingswijziging betreft een kasschuif van € 125</w:t>
      </w:r>
      <w:r>
        <w:rPr>
          <w:rFonts w:ascii="Verdana" w:hAnsi="Verdana"/>
          <w:sz w:val="18"/>
          <w:szCs w:val="18"/>
        </w:rPr>
        <w:t>,0</w:t>
      </w:r>
      <w:r w:rsidRPr="002B3CA4">
        <w:rPr>
          <w:rFonts w:ascii="Verdana" w:hAnsi="Verdana"/>
          <w:sz w:val="18"/>
          <w:szCs w:val="18"/>
        </w:rPr>
        <w:t xml:space="preserve"> miljoen van 2017 naar 2018</w:t>
      </w:r>
      <w:r>
        <w:rPr>
          <w:rFonts w:ascii="Verdana" w:hAnsi="Verdana"/>
          <w:sz w:val="18"/>
          <w:szCs w:val="18"/>
        </w:rPr>
        <w:t xml:space="preserve"> op artikel 6 Investeringen Krijgsmacht</w:t>
      </w:r>
      <w:r w:rsidRPr="002B3CA4">
        <w:rPr>
          <w:rFonts w:ascii="Verdana" w:hAnsi="Verdana"/>
          <w:sz w:val="18"/>
          <w:szCs w:val="18"/>
        </w:rPr>
        <w:t xml:space="preserve">. </w:t>
      </w:r>
    </w:p>
    <w:p w:rsidR="00BC4583" w:rsidRPr="002327CC" w:rsidRDefault="00BC4583" w:rsidP="00BC4583">
      <w:pPr>
        <w:spacing w:line="276" w:lineRule="auto"/>
        <w:rPr>
          <w:rFonts w:ascii="Verdana" w:hAnsi="Verdana"/>
          <w:sz w:val="18"/>
          <w:szCs w:val="18"/>
        </w:rPr>
      </w:pPr>
    </w:p>
    <w:p w:rsidR="00BC4583" w:rsidRPr="002B3CA4" w:rsidRDefault="00BC4583" w:rsidP="00BC4583">
      <w:pPr>
        <w:spacing w:line="276" w:lineRule="auto"/>
        <w:rPr>
          <w:rFonts w:ascii="Verdana" w:hAnsi="Verdana"/>
          <w:sz w:val="18"/>
          <w:szCs w:val="18"/>
        </w:rPr>
      </w:pPr>
      <w:r w:rsidRPr="002B3CA4">
        <w:rPr>
          <w:rFonts w:ascii="Verdana" w:hAnsi="Verdana"/>
          <w:sz w:val="18"/>
          <w:szCs w:val="18"/>
        </w:rPr>
        <w:t xml:space="preserve">Een andere belangrijke begrotingswijziging is </w:t>
      </w:r>
      <w:r>
        <w:rPr>
          <w:rFonts w:ascii="Verdana" w:hAnsi="Verdana"/>
          <w:sz w:val="18"/>
          <w:szCs w:val="18"/>
        </w:rPr>
        <w:t>het uitkeren</w:t>
      </w:r>
      <w:r w:rsidRPr="002B3CA4">
        <w:rPr>
          <w:rFonts w:ascii="Verdana" w:hAnsi="Verdana"/>
          <w:sz w:val="18"/>
          <w:szCs w:val="18"/>
        </w:rPr>
        <w:t xml:space="preserve"> van de loon- en prijsbijstelling. De loonbijstelling van € </w:t>
      </w:r>
      <w:r>
        <w:rPr>
          <w:rFonts w:ascii="Verdana" w:hAnsi="Verdana"/>
          <w:sz w:val="18"/>
          <w:szCs w:val="18"/>
        </w:rPr>
        <w:t>73,7</w:t>
      </w:r>
      <w:r w:rsidRPr="002B3CA4">
        <w:rPr>
          <w:rFonts w:ascii="Verdana" w:hAnsi="Verdana"/>
          <w:sz w:val="18"/>
          <w:szCs w:val="18"/>
        </w:rPr>
        <w:t xml:space="preserve"> miljoen</w:t>
      </w:r>
      <w:r>
        <w:rPr>
          <w:rFonts w:ascii="Verdana" w:hAnsi="Verdana"/>
          <w:sz w:val="18"/>
          <w:szCs w:val="18"/>
        </w:rPr>
        <w:t>, de compensatie voor gestegen pensioenpremies bij het Algemeen Burgerlijk Pensioenfonds (ABP) van</w:t>
      </w:r>
      <w:r w:rsidRPr="002B3CA4">
        <w:rPr>
          <w:rFonts w:ascii="Verdana" w:hAnsi="Verdana"/>
          <w:sz w:val="18"/>
          <w:szCs w:val="18"/>
        </w:rPr>
        <w:t xml:space="preserve"> €</w:t>
      </w:r>
      <w:r>
        <w:rPr>
          <w:rFonts w:ascii="Verdana" w:hAnsi="Verdana"/>
          <w:sz w:val="18"/>
          <w:szCs w:val="18"/>
        </w:rPr>
        <w:t xml:space="preserve"> 33,9 miljoen </w:t>
      </w:r>
      <w:r w:rsidRPr="002B3CA4">
        <w:rPr>
          <w:rFonts w:ascii="Verdana" w:hAnsi="Verdana"/>
          <w:sz w:val="18"/>
          <w:szCs w:val="18"/>
        </w:rPr>
        <w:t xml:space="preserve">en de prijsbijstelling van € 49,5 miljoen zijn verdeeld over respectievelijk de loongevoelige en de prijsgevoelige delen van de </w:t>
      </w:r>
      <w:r>
        <w:rPr>
          <w:rFonts w:ascii="Verdana" w:hAnsi="Verdana"/>
          <w:sz w:val="18"/>
          <w:szCs w:val="18"/>
        </w:rPr>
        <w:t>D</w:t>
      </w:r>
      <w:r w:rsidRPr="002B3CA4">
        <w:rPr>
          <w:rFonts w:ascii="Verdana" w:hAnsi="Verdana"/>
          <w:sz w:val="18"/>
          <w:szCs w:val="18"/>
        </w:rPr>
        <w:t>efensiebegroting.</w:t>
      </w:r>
    </w:p>
    <w:p w:rsidR="00BC4583" w:rsidRPr="002B3CA4"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sz w:val="18"/>
          <w:szCs w:val="18"/>
        </w:rPr>
      </w:pPr>
      <w:r w:rsidRPr="002B3CA4">
        <w:rPr>
          <w:rFonts w:ascii="Verdana" w:hAnsi="Verdana"/>
          <w:sz w:val="18"/>
          <w:szCs w:val="18"/>
        </w:rPr>
        <w:t>Vanuit artikel 1 Inzet is uit het Budget Internationale Veiligheid (BIV) € 60</w:t>
      </w:r>
      <w:r>
        <w:rPr>
          <w:rFonts w:ascii="Verdana" w:hAnsi="Verdana"/>
          <w:sz w:val="18"/>
          <w:szCs w:val="18"/>
        </w:rPr>
        <w:t>,0</w:t>
      </w:r>
      <w:r w:rsidRPr="002B3CA4">
        <w:rPr>
          <w:rFonts w:ascii="Verdana" w:hAnsi="Verdana"/>
          <w:sz w:val="18"/>
          <w:szCs w:val="18"/>
        </w:rPr>
        <w:t xml:space="preserve"> miljoen overgeheveld naar de begrotingen van Buitenlandse Zaken (</w:t>
      </w:r>
      <w:r>
        <w:rPr>
          <w:rFonts w:ascii="Verdana" w:hAnsi="Verdana"/>
          <w:sz w:val="18"/>
          <w:szCs w:val="18"/>
        </w:rPr>
        <w:t>BZ</w:t>
      </w:r>
      <w:r w:rsidRPr="002B3CA4">
        <w:rPr>
          <w:rFonts w:ascii="Verdana" w:hAnsi="Verdana"/>
          <w:sz w:val="18"/>
          <w:szCs w:val="18"/>
        </w:rPr>
        <w:t>) en voor Buitenlandse Handel en Ontwikkelingssamenwerking (BH&amp;OS). Vervolgens is vanuit</w:t>
      </w:r>
      <w:r>
        <w:rPr>
          <w:rFonts w:ascii="Verdana" w:hAnsi="Verdana"/>
          <w:sz w:val="18"/>
          <w:szCs w:val="18"/>
        </w:rPr>
        <w:t xml:space="preserve"> BZ</w:t>
      </w:r>
      <w:r w:rsidRPr="002B3CA4">
        <w:rPr>
          <w:rFonts w:ascii="Verdana" w:hAnsi="Verdana"/>
          <w:sz w:val="18"/>
          <w:szCs w:val="18"/>
        </w:rPr>
        <w:t xml:space="preserve"> € 20,8 miljoen overgeheveld naar Defensie voor inzet van de Brigade Speciale Beveiligingsopdrachten (BSB). De overige interdepartementale budgetoverhe</w:t>
      </w:r>
      <w:r>
        <w:rPr>
          <w:rFonts w:ascii="Verdana" w:hAnsi="Verdana"/>
          <w:sz w:val="18"/>
          <w:szCs w:val="18"/>
        </w:rPr>
        <w:t>velingen bedragen per saldo € 12,5</w:t>
      </w:r>
      <w:r w:rsidRPr="002B3CA4">
        <w:rPr>
          <w:rFonts w:ascii="Verdana" w:hAnsi="Verdana"/>
          <w:sz w:val="18"/>
          <w:szCs w:val="18"/>
        </w:rPr>
        <w:t xml:space="preserve"> miljoen. Tenslotte verhoogt de stijging van de ontvangstenbegroting het uitgavenkader met </w:t>
      </w:r>
      <w:r>
        <w:rPr>
          <w:rFonts w:ascii="Verdana" w:hAnsi="Verdana"/>
          <w:sz w:val="18"/>
          <w:szCs w:val="18"/>
        </w:rPr>
        <w:t xml:space="preserve">     </w:t>
      </w:r>
      <w:r w:rsidRPr="002B3CA4">
        <w:rPr>
          <w:rFonts w:ascii="Verdana" w:hAnsi="Verdana"/>
          <w:sz w:val="18"/>
          <w:szCs w:val="18"/>
        </w:rPr>
        <w:t xml:space="preserve">€ 21,0 miljoen. </w:t>
      </w:r>
    </w:p>
    <w:p w:rsidR="00BC4583" w:rsidRDefault="00BC4583" w:rsidP="00BC4583">
      <w:pPr>
        <w:rPr>
          <w:rFonts w:ascii="Verdana" w:hAnsi="Verdana"/>
          <w:sz w:val="18"/>
          <w:szCs w:val="18"/>
        </w:rPr>
      </w:pPr>
      <w:r>
        <w:rPr>
          <w:rFonts w:ascii="Verdana" w:hAnsi="Verdana"/>
          <w:sz w:val="18"/>
          <w:szCs w:val="18"/>
        </w:rPr>
        <w:br w:type="page"/>
      </w:r>
    </w:p>
    <w:p w:rsidR="00BC4583" w:rsidRPr="00AC1168" w:rsidRDefault="00BC4583" w:rsidP="00BC4583">
      <w:pPr>
        <w:spacing w:line="276" w:lineRule="auto"/>
        <w:rPr>
          <w:rFonts w:ascii="Verdana" w:hAnsi="Verdana" w:cs="Calibri"/>
          <w:b/>
          <w:bCs/>
          <w:color w:val="000000"/>
          <w:sz w:val="18"/>
          <w:szCs w:val="18"/>
        </w:rPr>
      </w:pPr>
      <w:r w:rsidRPr="00AC1168">
        <w:rPr>
          <w:rFonts w:ascii="Verdana" w:hAnsi="Verdana"/>
          <w:b/>
          <w:sz w:val="18"/>
          <w:szCs w:val="18"/>
        </w:rPr>
        <w:lastRenderedPageBreak/>
        <w:t>2.3 Overzicht uitgavenmutaties</w:t>
      </w:r>
    </w:p>
    <w:p w:rsidR="00BC4583" w:rsidRDefault="00BC4583" w:rsidP="00BC4583">
      <w:pPr>
        <w:spacing w:line="276" w:lineRule="auto"/>
        <w:rPr>
          <w:rFonts w:ascii="Verdana" w:hAnsi="Verdana"/>
          <w:b/>
          <w:sz w:val="18"/>
          <w:szCs w:val="18"/>
        </w:rPr>
      </w:pPr>
    </w:p>
    <w:tbl>
      <w:tblPr>
        <w:tblW w:w="9938" w:type="dxa"/>
        <w:tblInd w:w="55" w:type="dxa"/>
        <w:tblCellMar>
          <w:left w:w="70" w:type="dxa"/>
          <w:right w:w="70" w:type="dxa"/>
        </w:tblCellMar>
        <w:tblLook w:val="04A0" w:firstRow="1" w:lastRow="0" w:firstColumn="1" w:lastColumn="0" w:noHBand="0" w:noVBand="1"/>
      </w:tblPr>
      <w:tblGrid>
        <w:gridCol w:w="1291"/>
        <w:gridCol w:w="5670"/>
        <w:gridCol w:w="1843"/>
        <w:gridCol w:w="1134"/>
      </w:tblGrid>
      <w:tr w:rsidR="00BC4583" w:rsidRPr="00A05CC9" w:rsidTr="008A4BDE">
        <w:trPr>
          <w:trHeight w:val="270"/>
        </w:trPr>
        <w:tc>
          <w:tcPr>
            <w:tcW w:w="9938" w:type="dxa"/>
            <w:gridSpan w:val="4"/>
            <w:tcBorders>
              <w:top w:val="nil"/>
              <w:left w:val="nil"/>
              <w:bottom w:val="nil"/>
              <w:right w:val="nil"/>
            </w:tcBorders>
            <w:shd w:val="clear" w:color="000000" w:fill="FFFFFF"/>
            <w:noWrap/>
            <w:vAlign w:val="center"/>
            <w:hideMark/>
          </w:tcPr>
          <w:p w:rsidR="00BC4583" w:rsidRPr="00A05CC9" w:rsidRDefault="00BC4583" w:rsidP="008A4BDE">
            <w:pPr>
              <w:rPr>
                <w:sz w:val="16"/>
                <w:szCs w:val="16"/>
              </w:rPr>
            </w:pPr>
            <w:r w:rsidRPr="00A05CC9">
              <w:rPr>
                <w:b/>
                <w:bCs/>
                <w:sz w:val="16"/>
                <w:szCs w:val="16"/>
              </w:rPr>
              <w:t xml:space="preserve">Uitgavenoverzicht (bedragen x € 1.000)                      </w:t>
            </w:r>
            <w:r w:rsidRPr="00A05CC9">
              <w:rPr>
                <w:sz w:val="16"/>
                <w:szCs w:val="16"/>
              </w:rPr>
              <w:t> </w:t>
            </w:r>
          </w:p>
        </w:tc>
      </w:tr>
      <w:tr w:rsidR="00BC4583" w:rsidRPr="00A05CC9" w:rsidTr="008A4BDE">
        <w:trPr>
          <w:trHeight w:val="270"/>
        </w:trPr>
        <w:tc>
          <w:tcPr>
            <w:tcW w:w="1291" w:type="dxa"/>
            <w:tcBorders>
              <w:top w:val="single" w:sz="8" w:space="0" w:color="auto"/>
              <w:left w:val="nil"/>
              <w:bottom w:val="single" w:sz="8" w:space="0" w:color="auto"/>
              <w:right w:val="nil"/>
            </w:tcBorders>
            <w:shd w:val="clear" w:color="000000" w:fill="FFFFFF"/>
            <w:noWrap/>
            <w:vAlign w:val="center"/>
            <w:hideMark/>
          </w:tcPr>
          <w:p w:rsidR="00BC4583" w:rsidRPr="00A05CC9" w:rsidRDefault="00BC4583" w:rsidP="008A4BDE">
            <w:pPr>
              <w:jc w:val="center"/>
              <w:rPr>
                <w:b/>
                <w:bCs/>
                <w:sz w:val="16"/>
                <w:szCs w:val="16"/>
              </w:rPr>
            </w:pPr>
            <w:r w:rsidRPr="00A05CC9">
              <w:rPr>
                <w:b/>
                <w:bCs/>
                <w:sz w:val="16"/>
                <w:szCs w:val="16"/>
              </w:rPr>
              <w:t>Toelichting</w:t>
            </w:r>
          </w:p>
        </w:tc>
        <w:tc>
          <w:tcPr>
            <w:tcW w:w="5670" w:type="dxa"/>
            <w:tcBorders>
              <w:top w:val="single" w:sz="8" w:space="0" w:color="auto"/>
              <w:left w:val="nil"/>
              <w:bottom w:val="single" w:sz="8" w:space="0" w:color="auto"/>
              <w:right w:val="nil"/>
            </w:tcBorders>
            <w:shd w:val="clear" w:color="000000" w:fill="FFFFFF"/>
            <w:noWrap/>
            <w:vAlign w:val="center"/>
            <w:hideMark/>
          </w:tcPr>
          <w:p w:rsidR="00BC4583" w:rsidRPr="00A05CC9" w:rsidRDefault="00BC4583" w:rsidP="008A4BDE">
            <w:pPr>
              <w:rPr>
                <w:b/>
                <w:bCs/>
                <w:sz w:val="16"/>
                <w:szCs w:val="16"/>
              </w:rPr>
            </w:pPr>
            <w:r w:rsidRPr="00A05CC9">
              <w:rPr>
                <w:b/>
                <w:bCs/>
                <w:sz w:val="16"/>
                <w:szCs w:val="16"/>
              </w:rPr>
              <w:t>Omschrijving</w:t>
            </w:r>
          </w:p>
        </w:tc>
        <w:tc>
          <w:tcPr>
            <w:tcW w:w="1843" w:type="dxa"/>
            <w:tcBorders>
              <w:top w:val="single" w:sz="8" w:space="0" w:color="auto"/>
              <w:left w:val="nil"/>
              <w:bottom w:val="single" w:sz="8" w:space="0" w:color="auto"/>
              <w:right w:val="nil"/>
            </w:tcBorders>
            <w:shd w:val="clear" w:color="000000" w:fill="FFFFFF"/>
            <w:noWrap/>
            <w:vAlign w:val="center"/>
            <w:hideMark/>
          </w:tcPr>
          <w:p w:rsidR="00BC4583" w:rsidRPr="00A05CC9" w:rsidRDefault="00BC4583" w:rsidP="008A4BDE">
            <w:pPr>
              <w:rPr>
                <w:b/>
                <w:bCs/>
                <w:sz w:val="16"/>
                <w:szCs w:val="16"/>
              </w:rPr>
            </w:pPr>
            <w:r w:rsidRPr="00A05CC9">
              <w:rPr>
                <w:b/>
                <w:bCs/>
                <w:sz w:val="16"/>
                <w:szCs w:val="16"/>
              </w:rPr>
              <w:t>Artikelen</w:t>
            </w:r>
          </w:p>
        </w:tc>
        <w:tc>
          <w:tcPr>
            <w:tcW w:w="1134" w:type="dxa"/>
            <w:tcBorders>
              <w:top w:val="single" w:sz="8" w:space="0" w:color="auto"/>
              <w:left w:val="nil"/>
              <w:bottom w:val="single" w:sz="8" w:space="0" w:color="auto"/>
              <w:right w:val="nil"/>
            </w:tcBorders>
            <w:shd w:val="clear" w:color="000000" w:fill="FFFFFF"/>
            <w:noWrap/>
            <w:vAlign w:val="center"/>
            <w:hideMark/>
          </w:tcPr>
          <w:p w:rsidR="00BC4583" w:rsidRPr="00A05CC9" w:rsidRDefault="00BC4583" w:rsidP="008A4BDE">
            <w:pPr>
              <w:jc w:val="right"/>
              <w:rPr>
                <w:b/>
                <w:bCs/>
                <w:sz w:val="16"/>
                <w:szCs w:val="16"/>
              </w:rPr>
            </w:pPr>
            <w:r w:rsidRPr="00A05CC9">
              <w:rPr>
                <w:b/>
                <w:bCs/>
                <w:sz w:val="16"/>
                <w:szCs w:val="16"/>
              </w:rPr>
              <w:t>Totaal</w:t>
            </w:r>
          </w:p>
        </w:tc>
      </w:tr>
      <w:tr w:rsidR="00BC4583" w:rsidRPr="00A05CC9" w:rsidTr="008A4BDE">
        <w:trPr>
          <w:trHeight w:val="270"/>
        </w:trPr>
        <w:tc>
          <w:tcPr>
            <w:tcW w:w="1291" w:type="dxa"/>
            <w:tcBorders>
              <w:top w:val="nil"/>
              <w:left w:val="nil"/>
              <w:bottom w:val="nil"/>
              <w:right w:val="nil"/>
            </w:tcBorders>
            <w:shd w:val="clear" w:color="000000" w:fill="FFFFFF"/>
            <w:noWrap/>
            <w:vAlign w:val="bottom"/>
            <w:hideMark/>
          </w:tcPr>
          <w:p w:rsidR="00BC4583" w:rsidRPr="00A05CC9" w:rsidRDefault="00BC4583" w:rsidP="008A4BDE">
            <w:pPr>
              <w:jc w:val="center"/>
              <w:rPr>
                <w:b/>
                <w:bCs/>
                <w:sz w:val="16"/>
                <w:szCs w:val="16"/>
              </w:rPr>
            </w:pPr>
            <w:r w:rsidRPr="00A05CC9">
              <w:rPr>
                <w:b/>
                <w:bCs/>
                <w:sz w:val="16"/>
                <w:szCs w:val="16"/>
              </w:rPr>
              <w:t> </w:t>
            </w:r>
          </w:p>
        </w:tc>
        <w:tc>
          <w:tcPr>
            <w:tcW w:w="5670" w:type="dxa"/>
            <w:tcBorders>
              <w:top w:val="nil"/>
              <w:left w:val="nil"/>
              <w:bottom w:val="nil"/>
              <w:right w:val="nil"/>
            </w:tcBorders>
            <w:shd w:val="clear" w:color="000000" w:fill="FFFFFF"/>
            <w:noWrap/>
            <w:vAlign w:val="bottom"/>
            <w:hideMark/>
          </w:tcPr>
          <w:p w:rsidR="00BC4583" w:rsidRPr="00A05CC9" w:rsidRDefault="00BC4583" w:rsidP="008A4BDE">
            <w:pPr>
              <w:jc w:val="center"/>
              <w:rPr>
                <w:b/>
                <w:bCs/>
                <w:sz w:val="16"/>
                <w:szCs w:val="16"/>
              </w:rPr>
            </w:pPr>
            <w:r w:rsidRPr="00A05CC9">
              <w:rPr>
                <w:b/>
                <w:bCs/>
                <w:sz w:val="16"/>
                <w:szCs w:val="16"/>
              </w:rPr>
              <w:t>Begroting 2017</w:t>
            </w:r>
            <w:r>
              <w:rPr>
                <w:b/>
                <w:bCs/>
                <w:sz w:val="16"/>
                <w:szCs w:val="16"/>
              </w:rPr>
              <w:t xml:space="preserve"> (incl. amendementen)</w:t>
            </w:r>
          </w:p>
        </w:tc>
        <w:tc>
          <w:tcPr>
            <w:tcW w:w="1843" w:type="dxa"/>
            <w:tcBorders>
              <w:top w:val="nil"/>
              <w:left w:val="nil"/>
              <w:bottom w:val="nil"/>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 </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b/>
                <w:bCs/>
                <w:sz w:val="16"/>
                <w:szCs w:val="16"/>
              </w:rPr>
            </w:pPr>
            <w:r w:rsidRPr="00A05CC9">
              <w:rPr>
                <w:b/>
                <w:bCs/>
                <w:sz w:val="16"/>
                <w:szCs w:val="16"/>
              </w:rPr>
              <w:t>8.694.242</w:t>
            </w:r>
          </w:p>
        </w:tc>
      </w:tr>
      <w:tr w:rsidR="00BC4583" w:rsidRPr="00A05CC9" w:rsidTr="008A4BDE">
        <w:trPr>
          <w:trHeight w:val="165"/>
        </w:trPr>
        <w:tc>
          <w:tcPr>
            <w:tcW w:w="1291" w:type="dxa"/>
            <w:tcBorders>
              <w:top w:val="nil"/>
              <w:left w:val="nil"/>
              <w:bottom w:val="nil"/>
              <w:right w:val="nil"/>
            </w:tcBorders>
            <w:shd w:val="clear" w:color="auto" w:fill="auto"/>
            <w:noWrap/>
            <w:vAlign w:val="bottom"/>
            <w:hideMark/>
          </w:tcPr>
          <w:p w:rsidR="00BC4583" w:rsidRPr="00A05CC9" w:rsidRDefault="00BC4583" w:rsidP="008A4BDE">
            <w:pPr>
              <w:jc w:val="center"/>
              <w:rPr>
                <w:szCs w:val="20"/>
              </w:rPr>
            </w:pPr>
          </w:p>
        </w:tc>
        <w:tc>
          <w:tcPr>
            <w:tcW w:w="5670" w:type="dxa"/>
            <w:tcBorders>
              <w:top w:val="nil"/>
              <w:left w:val="nil"/>
              <w:bottom w:val="nil"/>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 </w:t>
            </w:r>
          </w:p>
        </w:tc>
        <w:tc>
          <w:tcPr>
            <w:tcW w:w="1843" w:type="dxa"/>
            <w:tcBorders>
              <w:top w:val="nil"/>
              <w:left w:val="nil"/>
              <w:bottom w:val="nil"/>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 </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 </w:t>
            </w:r>
          </w:p>
        </w:tc>
      </w:tr>
      <w:tr w:rsidR="00BC4583" w:rsidRPr="00A05CC9" w:rsidTr="008A4BDE">
        <w:trPr>
          <w:trHeight w:val="270"/>
        </w:trPr>
        <w:tc>
          <w:tcPr>
            <w:tcW w:w="1291" w:type="dxa"/>
            <w:tcBorders>
              <w:top w:val="nil"/>
              <w:left w:val="nil"/>
              <w:bottom w:val="nil"/>
              <w:right w:val="nil"/>
            </w:tcBorders>
            <w:shd w:val="clear" w:color="auto" w:fill="auto"/>
            <w:noWrap/>
            <w:vAlign w:val="bottom"/>
            <w:hideMark/>
          </w:tcPr>
          <w:p w:rsidR="00BC4583" w:rsidRPr="00A05CC9" w:rsidRDefault="00BC4583" w:rsidP="008A4BDE">
            <w:pPr>
              <w:jc w:val="center"/>
              <w:rPr>
                <w:szCs w:val="20"/>
              </w:rPr>
            </w:pPr>
          </w:p>
        </w:tc>
        <w:tc>
          <w:tcPr>
            <w:tcW w:w="5670" w:type="dxa"/>
            <w:tcBorders>
              <w:top w:val="nil"/>
              <w:left w:val="nil"/>
              <w:bottom w:val="nil"/>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Belangrijkste suppletoire mutaties</w:t>
            </w:r>
          </w:p>
        </w:tc>
        <w:tc>
          <w:tcPr>
            <w:tcW w:w="1843" w:type="dxa"/>
            <w:tcBorders>
              <w:top w:val="nil"/>
              <w:left w:val="nil"/>
              <w:bottom w:val="nil"/>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 </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b/>
                <w:bCs/>
                <w:sz w:val="16"/>
                <w:szCs w:val="16"/>
              </w:rPr>
            </w:pPr>
            <w:r w:rsidRPr="00A05CC9">
              <w:rPr>
                <w:b/>
                <w:bCs/>
                <w:sz w:val="16"/>
                <w:szCs w:val="16"/>
              </w:rPr>
              <w:t>264.782</w:t>
            </w:r>
          </w:p>
        </w:tc>
      </w:tr>
      <w:tr w:rsidR="00BC4583" w:rsidRPr="00A05CC9" w:rsidTr="008A4BDE">
        <w:trPr>
          <w:trHeight w:val="180"/>
        </w:trPr>
        <w:tc>
          <w:tcPr>
            <w:tcW w:w="1291" w:type="dxa"/>
            <w:tcBorders>
              <w:top w:val="nil"/>
              <w:left w:val="nil"/>
              <w:bottom w:val="nil"/>
              <w:right w:val="nil"/>
            </w:tcBorders>
            <w:shd w:val="clear" w:color="auto" w:fill="auto"/>
            <w:noWrap/>
            <w:vAlign w:val="bottom"/>
            <w:hideMark/>
          </w:tcPr>
          <w:p w:rsidR="00BC4583" w:rsidRPr="00A05CC9" w:rsidRDefault="00BC4583" w:rsidP="008A4BDE">
            <w:pPr>
              <w:jc w:val="center"/>
              <w:rPr>
                <w:szCs w:val="20"/>
              </w:rPr>
            </w:pPr>
          </w:p>
        </w:tc>
        <w:tc>
          <w:tcPr>
            <w:tcW w:w="5670" w:type="dxa"/>
            <w:tcBorders>
              <w:top w:val="nil"/>
              <w:left w:val="nil"/>
              <w:bottom w:val="nil"/>
              <w:right w:val="nil"/>
            </w:tcBorders>
            <w:shd w:val="clear" w:color="000000" w:fill="FFFFFF"/>
            <w:noWrap/>
            <w:vAlign w:val="center"/>
            <w:hideMark/>
          </w:tcPr>
          <w:p w:rsidR="00BC4583" w:rsidRPr="00A05CC9" w:rsidRDefault="00BC4583" w:rsidP="008A4BDE">
            <w:pPr>
              <w:rPr>
                <w:b/>
                <w:bCs/>
                <w:sz w:val="16"/>
                <w:szCs w:val="16"/>
              </w:rPr>
            </w:pPr>
            <w:r w:rsidRPr="00A05CC9">
              <w:rPr>
                <w:b/>
                <w:bCs/>
                <w:sz w:val="16"/>
                <w:szCs w:val="16"/>
              </w:rPr>
              <w:t> </w:t>
            </w:r>
          </w:p>
        </w:tc>
        <w:tc>
          <w:tcPr>
            <w:tcW w:w="1843" w:type="dxa"/>
            <w:tcBorders>
              <w:top w:val="nil"/>
              <w:left w:val="nil"/>
              <w:bottom w:val="nil"/>
              <w:right w:val="nil"/>
            </w:tcBorders>
            <w:shd w:val="clear" w:color="000000" w:fill="FFFFFF"/>
            <w:noWrap/>
            <w:vAlign w:val="center"/>
            <w:hideMark/>
          </w:tcPr>
          <w:p w:rsidR="00BC4583" w:rsidRPr="00A05CC9" w:rsidRDefault="00BC4583" w:rsidP="008A4BDE">
            <w:pPr>
              <w:rPr>
                <w:b/>
                <w:bCs/>
                <w:sz w:val="16"/>
                <w:szCs w:val="16"/>
              </w:rPr>
            </w:pPr>
            <w:r w:rsidRPr="00A05CC9">
              <w:rPr>
                <w:b/>
                <w:bCs/>
                <w:sz w:val="16"/>
                <w:szCs w:val="16"/>
              </w:rPr>
              <w:t> </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b/>
                <w:bCs/>
                <w:sz w:val="16"/>
                <w:szCs w:val="16"/>
              </w:rPr>
            </w:pPr>
            <w:r w:rsidRPr="00A05CC9">
              <w:rPr>
                <w:b/>
                <w:bCs/>
                <w:sz w:val="16"/>
                <w:szCs w:val="16"/>
              </w:rPr>
              <w:t> </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1</w:t>
            </w:r>
          </w:p>
        </w:tc>
        <w:tc>
          <w:tcPr>
            <w:tcW w:w="5670" w:type="dxa"/>
            <w:tcBorders>
              <w:top w:val="nil"/>
              <w:left w:val="nil"/>
              <w:bottom w:val="nil"/>
              <w:right w:val="nil"/>
            </w:tcBorders>
            <w:shd w:val="clear" w:color="auto" w:fill="auto"/>
            <w:noWrap/>
            <w:vAlign w:val="center"/>
            <w:hideMark/>
          </w:tcPr>
          <w:p w:rsidR="00BC4583" w:rsidRPr="00A05CC9" w:rsidRDefault="00BC4583" w:rsidP="008A4BDE">
            <w:pPr>
              <w:rPr>
                <w:sz w:val="16"/>
                <w:szCs w:val="16"/>
              </w:rPr>
            </w:pPr>
            <w:r w:rsidRPr="00A05CC9">
              <w:rPr>
                <w:sz w:val="16"/>
                <w:szCs w:val="16"/>
              </w:rPr>
              <w:t>Overdracht BIV-budget aan BZ/BH&amp;OS</w:t>
            </w:r>
          </w:p>
        </w:tc>
        <w:tc>
          <w:tcPr>
            <w:tcW w:w="1843" w:type="dxa"/>
            <w:tcBorders>
              <w:top w:val="nil"/>
              <w:left w:val="nil"/>
              <w:bottom w:val="nil"/>
              <w:right w:val="nil"/>
            </w:tcBorders>
            <w:shd w:val="clear" w:color="000000" w:fill="FFFFFF"/>
            <w:noWrap/>
            <w:vAlign w:val="center"/>
            <w:hideMark/>
          </w:tcPr>
          <w:p w:rsidR="00BC4583" w:rsidRPr="00A05CC9" w:rsidRDefault="00BC4583" w:rsidP="008A4BDE">
            <w:pPr>
              <w:rPr>
                <w:sz w:val="16"/>
                <w:szCs w:val="16"/>
              </w:rPr>
            </w:pPr>
            <w:r w:rsidRPr="00A05CC9">
              <w:rPr>
                <w:sz w:val="16"/>
                <w:szCs w:val="16"/>
              </w:rPr>
              <w:t>1</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-60.000</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2</w:t>
            </w:r>
          </w:p>
        </w:tc>
        <w:tc>
          <w:tcPr>
            <w:tcW w:w="5670" w:type="dxa"/>
            <w:tcBorders>
              <w:top w:val="nil"/>
              <w:left w:val="nil"/>
              <w:bottom w:val="nil"/>
              <w:right w:val="nil"/>
            </w:tcBorders>
            <w:shd w:val="clear" w:color="auto" w:fill="auto"/>
            <w:noWrap/>
            <w:vAlign w:val="center"/>
            <w:hideMark/>
          </w:tcPr>
          <w:p w:rsidR="00BC4583" w:rsidRPr="00A05CC9" w:rsidRDefault="00BC4583" w:rsidP="008A4BDE">
            <w:pPr>
              <w:rPr>
                <w:sz w:val="16"/>
                <w:szCs w:val="16"/>
              </w:rPr>
            </w:pPr>
            <w:r w:rsidRPr="00A05CC9">
              <w:rPr>
                <w:sz w:val="16"/>
                <w:szCs w:val="16"/>
              </w:rPr>
              <w:t>Budget m.b.t. convenant BZ/</w:t>
            </w:r>
            <w:r>
              <w:rPr>
                <w:sz w:val="16"/>
                <w:szCs w:val="16"/>
              </w:rPr>
              <w:t xml:space="preserve">BH&amp;OS voor </w:t>
            </w:r>
            <w:r w:rsidRPr="00A05CC9">
              <w:rPr>
                <w:sz w:val="16"/>
                <w:szCs w:val="16"/>
              </w:rPr>
              <w:t>BSB beveiliging ambassades</w:t>
            </w:r>
          </w:p>
        </w:tc>
        <w:tc>
          <w:tcPr>
            <w:tcW w:w="1843" w:type="dxa"/>
            <w:tcBorders>
              <w:top w:val="nil"/>
              <w:left w:val="nil"/>
              <w:bottom w:val="nil"/>
              <w:right w:val="nil"/>
            </w:tcBorders>
            <w:shd w:val="clear" w:color="000000" w:fill="FFFFFF"/>
            <w:noWrap/>
            <w:vAlign w:val="center"/>
            <w:hideMark/>
          </w:tcPr>
          <w:p w:rsidR="00BC4583" w:rsidRPr="00A05CC9" w:rsidRDefault="00BC4583" w:rsidP="008A4BDE">
            <w:pPr>
              <w:rPr>
                <w:sz w:val="16"/>
                <w:szCs w:val="16"/>
              </w:rPr>
            </w:pPr>
            <w:r w:rsidRPr="00A05CC9">
              <w:rPr>
                <w:sz w:val="16"/>
                <w:szCs w:val="16"/>
              </w:rPr>
              <w:t>1</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20.754</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3</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Financiering vanuit BZ voor projectkosten VN stoel</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7,8,9</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1.000</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4</w:t>
            </w:r>
          </w:p>
        </w:tc>
        <w:tc>
          <w:tcPr>
            <w:tcW w:w="5670" w:type="dxa"/>
            <w:tcBorders>
              <w:top w:val="nil"/>
              <w:left w:val="nil"/>
              <w:bottom w:val="nil"/>
              <w:right w:val="nil"/>
            </w:tcBorders>
            <w:shd w:val="clear" w:color="auto" w:fill="auto"/>
            <w:noWrap/>
            <w:vAlign w:val="center"/>
            <w:hideMark/>
          </w:tcPr>
          <w:p w:rsidR="00BC4583" w:rsidRPr="00A05CC9" w:rsidRDefault="00BC4583" w:rsidP="008A4BDE">
            <w:pPr>
              <w:rPr>
                <w:sz w:val="16"/>
                <w:szCs w:val="16"/>
              </w:rPr>
            </w:pPr>
            <w:r w:rsidRPr="00A05CC9">
              <w:rPr>
                <w:sz w:val="16"/>
                <w:szCs w:val="16"/>
              </w:rPr>
              <w:t>Interdepartementale budgetoverhevelingen</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2, 3, 4, 5, 6, 7, 8, 9,10</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12.521</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5</w:t>
            </w:r>
          </w:p>
        </w:tc>
        <w:tc>
          <w:tcPr>
            <w:tcW w:w="5670" w:type="dxa"/>
            <w:tcBorders>
              <w:top w:val="nil"/>
              <w:left w:val="nil"/>
              <w:bottom w:val="nil"/>
              <w:right w:val="nil"/>
            </w:tcBorders>
            <w:shd w:val="clear" w:color="auto" w:fill="auto"/>
            <w:noWrap/>
            <w:vAlign w:val="center"/>
            <w:hideMark/>
          </w:tcPr>
          <w:p w:rsidR="00BC4583" w:rsidRPr="00A05CC9" w:rsidRDefault="00BC4583" w:rsidP="008A4BDE">
            <w:pPr>
              <w:rPr>
                <w:sz w:val="16"/>
                <w:szCs w:val="16"/>
              </w:rPr>
            </w:pPr>
            <w:r w:rsidRPr="00A05CC9">
              <w:rPr>
                <w:sz w:val="16"/>
                <w:szCs w:val="16"/>
              </w:rPr>
              <w:t>Prijsbijstelling tranche 2017</w:t>
            </w:r>
          </w:p>
        </w:tc>
        <w:tc>
          <w:tcPr>
            <w:tcW w:w="1843" w:type="dxa"/>
            <w:tcBorders>
              <w:top w:val="nil"/>
              <w:left w:val="nil"/>
              <w:bottom w:val="nil"/>
              <w:right w:val="nil"/>
            </w:tcBorders>
            <w:shd w:val="clear" w:color="auto" w:fill="auto"/>
            <w:noWrap/>
            <w:vAlign w:val="center"/>
            <w:hideMark/>
          </w:tcPr>
          <w:p w:rsidR="00BC4583" w:rsidRPr="00A05CC9" w:rsidRDefault="00BC4583" w:rsidP="008A4BDE">
            <w:pPr>
              <w:rPr>
                <w:sz w:val="16"/>
                <w:szCs w:val="16"/>
              </w:rPr>
            </w:pPr>
            <w:r w:rsidRPr="00A05CC9">
              <w:rPr>
                <w:sz w:val="16"/>
                <w:szCs w:val="16"/>
              </w:rPr>
              <w:t>12</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49.549</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6</w:t>
            </w:r>
          </w:p>
        </w:tc>
        <w:tc>
          <w:tcPr>
            <w:tcW w:w="5670" w:type="dxa"/>
            <w:tcBorders>
              <w:top w:val="nil"/>
              <w:left w:val="nil"/>
              <w:bottom w:val="nil"/>
              <w:right w:val="nil"/>
            </w:tcBorders>
            <w:shd w:val="clear" w:color="auto" w:fill="auto"/>
            <w:noWrap/>
            <w:vAlign w:val="center"/>
            <w:hideMark/>
          </w:tcPr>
          <w:p w:rsidR="00BC4583" w:rsidRPr="00A05CC9" w:rsidRDefault="00BC4583" w:rsidP="008A4BDE">
            <w:pPr>
              <w:rPr>
                <w:sz w:val="16"/>
                <w:szCs w:val="16"/>
              </w:rPr>
            </w:pPr>
            <w:r w:rsidRPr="00A05CC9">
              <w:rPr>
                <w:sz w:val="16"/>
                <w:szCs w:val="16"/>
              </w:rPr>
              <w:t>Uitdelen prijsbijstelling</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2 t/m 10, 12</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0</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7</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Loonbijstelling tranche 2017</w:t>
            </w:r>
          </w:p>
        </w:tc>
        <w:tc>
          <w:tcPr>
            <w:tcW w:w="1843" w:type="dxa"/>
            <w:tcBorders>
              <w:top w:val="nil"/>
              <w:left w:val="nil"/>
              <w:bottom w:val="nil"/>
              <w:right w:val="nil"/>
            </w:tcBorders>
            <w:shd w:val="clear" w:color="auto" w:fill="auto"/>
            <w:noWrap/>
            <w:vAlign w:val="center"/>
            <w:hideMark/>
          </w:tcPr>
          <w:p w:rsidR="00BC4583" w:rsidRPr="00A05CC9" w:rsidRDefault="00BC4583" w:rsidP="008A4BDE">
            <w:pPr>
              <w:rPr>
                <w:sz w:val="16"/>
                <w:szCs w:val="16"/>
              </w:rPr>
            </w:pPr>
            <w:r w:rsidRPr="00A05CC9">
              <w:rPr>
                <w:sz w:val="16"/>
                <w:szCs w:val="16"/>
              </w:rPr>
              <w:t>12</w:t>
            </w:r>
          </w:p>
        </w:tc>
        <w:tc>
          <w:tcPr>
            <w:tcW w:w="1134" w:type="dxa"/>
            <w:tcBorders>
              <w:top w:val="nil"/>
              <w:left w:val="nil"/>
              <w:bottom w:val="nil"/>
              <w:right w:val="nil"/>
            </w:tcBorders>
            <w:shd w:val="clear" w:color="auto" w:fill="auto"/>
            <w:noWrap/>
            <w:vAlign w:val="center"/>
            <w:hideMark/>
          </w:tcPr>
          <w:p w:rsidR="00BC4583" w:rsidRPr="00A05CC9" w:rsidRDefault="00BC4583" w:rsidP="008A4BDE">
            <w:pPr>
              <w:jc w:val="right"/>
              <w:rPr>
                <w:color w:val="000000"/>
                <w:sz w:val="16"/>
                <w:szCs w:val="16"/>
              </w:rPr>
            </w:pPr>
            <w:r w:rsidRPr="00A05CC9">
              <w:rPr>
                <w:color w:val="000000"/>
                <w:sz w:val="16"/>
                <w:szCs w:val="16"/>
              </w:rPr>
              <w:t xml:space="preserve">73.746 </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8</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Compensatie ABP premiestijging</w:t>
            </w:r>
          </w:p>
        </w:tc>
        <w:tc>
          <w:tcPr>
            <w:tcW w:w="1843" w:type="dxa"/>
            <w:tcBorders>
              <w:top w:val="nil"/>
              <w:left w:val="nil"/>
              <w:bottom w:val="nil"/>
              <w:right w:val="nil"/>
            </w:tcBorders>
            <w:shd w:val="clear" w:color="auto" w:fill="auto"/>
            <w:noWrap/>
            <w:vAlign w:val="center"/>
            <w:hideMark/>
          </w:tcPr>
          <w:p w:rsidR="00BC4583" w:rsidRPr="00A05CC9" w:rsidRDefault="00BC4583" w:rsidP="008A4BDE">
            <w:pPr>
              <w:rPr>
                <w:sz w:val="16"/>
                <w:szCs w:val="16"/>
              </w:rPr>
            </w:pPr>
            <w:r w:rsidRPr="00A05CC9">
              <w:rPr>
                <w:sz w:val="16"/>
                <w:szCs w:val="16"/>
              </w:rPr>
              <w:t>12</w:t>
            </w:r>
          </w:p>
        </w:tc>
        <w:tc>
          <w:tcPr>
            <w:tcW w:w="1134" w:type="dxa"/>
            <w:tcBorders>
              <w:top w:val="nil"/>
              <w:left w:val="nil"/>
              <w:bottom w:val="nil"/>
              <w:right w:val="nil"/>
            </w:tcBorders>
            <w:shd w:val="clear" w:color="auto" w:fill="auto"/>
            <w:noWrap/>
            <w:vAlign w:val="center"/>
            <w:hideMark/>
          </w:tcPr>
          <w:p w:rsidR="00BC4583" w:rsidRPr="00A05CC9" w:rsidRDefault="00BC4583" w:rsidP="008A4BDE">
            <w:pPr>
              <w:jc w:val="right"/>
              <w:rPr>
                <w:color w:val="000000"/>
                <w:sz w:val="16"/>
                <w:szCs w:val="16"/>
              </w:rPr>
            </w:pPr>
            <w:r w:rsidRPr="00A05CC9">
              <w:rPr>
                <w:color w:val="000000"/>
                <w:sz w:val="16"/>
                <w:szCs w:val="16"/>
              </w:rPr>
              <w:t xml:space="preserve">33.893 </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9</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Uitdelen ABP premiestijging</w:t>
            </w:r>
            <w:r>
              <w:rPr>
                <w:sz w:val="16"/>
                <w:szCs w:val="16"/>
              </w:rPr>
              <w:t xml:space="preserve"> en sociale werkgeverslasten</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2 t/m 10, 12</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0</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10</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 xml:space="preserve">Loon- en prijsbijstelling </w:t>
            </w:r>
            <w:r>
              <w:rPr>
                <w:sz w:val="16"/>
                <w:szCs w:val="16"/>
              </w:rPr>
              <w:t>a</w:t>
            </w:r>
            <w:r w:rsidRPr="00A05CC9">
              <w:rPr>
                <w:sz w:val="16"/>
                <w:szCs w:val="16"/>
              </w:rPr>
              <w:t>ttach</w:t>
            </w:r>
            <w:r>
              <w:rPr>
                <w:sz w:val="16"/>
                <w:szCs w:val="16"/>
              </w:rPr>
              <w:t>é</w:t>
            </w:r>
            <w:r w:rsidRPr="00A05CC9">
              <w:rPr>
                <w:sz w:val="16"/>
                <w:szCs w:val="16"/>
              </w:rPr>
              <w:t>s</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8</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2.062</w:t>
            </w:r>
          </w:p>
        </w:tc>
      </w:tr>
      <w:tr w:rsidR="00BC4583" w:rsidRPr="00A05CC9" w:rsidTr="008A4BDE">
        <w:trPr>
          <w:trHeight w:val="270"/>
        </w:trPr>
        <w:tc>
          <w:tcPr>
            <w:tcW w:w="1291" w:type="dxa"/>
            <w:tcBorders>
              <w:top w:val="nil"/>
              <w:left w:val="nil"/>
              <w:bottom w:val="nil"/>
              <w:right w:val="nil"/>
            </w:tcBorders>
            <w:shd w:val="clear" w:color="000000" w:fill="FFFFFF"/>
            <w:noWrap/>
            <w:vAlign w:val="center"/>
            <w:hideMark/>
          </w:tcPr>
          <w:p w:rsidR="00BC4583" w:rsidRPr="00A05CC9" w:rsidRDefault="00BC4583" w:rsidP="008A4BDE">
            <w:pPr>
              <w:jc w:val="center"/>
              <w:rPr>
                <w:sz w:val="16"/>
                <w:szCs w:val="16"/>
              </w:rPr>
            </w:pPr>
            <w:r w:rsidRPr="00A05CC9">
              <w:rPr>
                <w:sz w:val="16"/>
                <w:szCs w:val="16"/>
              </w:rPr>
              <w:t>11</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Eindejaarsmarge Defensie</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12</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166.239</w:t>
            </w:r>
          </w:p>
        </w:tc>
      </w:tr>
      <w:tr w:rsidR="00BC4583" w:rsidRPr="00A05CC9" w:rsidTr="008A4BDE">
        <w:trPr>
          <w:trHeight w:val="270"/>
        </w:trPr>
        <w:tc>
          <w:tcPr>
            <w:tcW w:w="1291" w:type="dxa"/>
            <w:tcBorders>
              <w:top w:val="nil"/>
              <w:left w:val="nil"/>
              <w:bottom w:val="nil"/>
              <w:right w:val="nil"/>
            </w:tcBorders>
            <w:shd w:val="clear" w:color="000000" w:fill="FFFFFF"/>
            <w:noWrap/>
            <w:vAlign w:val="center"/>
            <w:hideMark/>
          </w:tcPr>
          <w:p w:rsidR="00BC4583" w:rsidRPr="00A05CC9" w:rsidRDefault="00BC4583" w:rsidP="008A4BDE">
            <w:pPr>
              <w:jc w:val="center"/>
              <w:rPr>
                <w:sz w:val="16"/>
                <w:szCs w:val="16"/>
              </w:rPr>
            </w:pPr>
            <w:r w:rsidRPr="00A05CC9">
              <w:rPr>
                <w:sz w:val="16"/>
                <w:szCs w:val="16"/>
              </w:rPr>
              <w:t>12</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Eindejaarsmarge HGIS/BIV</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1,8</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66.975</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13</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Geïntegreerde Aanwijzing (uitbreiding MIVD)</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9</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2.000</w:t>
            </w:r>
          </w:p>
        </w:tc>
      </w:tr>
      <w:tr w:rsidR="00BC4583" w:rsidRPr="00A05CC9" w:rsidTr="008A4BDE">
        <w:trPr>
          <w:trHeight w:val="270"/>
        </w:trPr>
        <w:tc>
          <w:tcPr>
            <w:tcW w:w="1291" w:type="dxa"/>
            <w:tcBorders>
              <w:top w:val="nil"/>
              <w:left w:val="nil"/>
              <w:bottom w:val="nil"/>
              <w:right w:val="nil"/>
            </w:tcBorders>
            <w:shd w:val="clear" w:color="auto" w:fill="auto"/>
            <w:noWrap/>
            <w:vAlign w:val="center"/>
            <w:hideMark/>
          </w:tcPr>
          <w:p w:rsidR="00BC4583" w:rsidRPr="00A05CC9" w:rsidRDefault="00BC4583" w:rsidP="008A4BDE">
            <w:pPr>
              <w:jc w:val="center"/>
              <w:rPr>
                <w:sz w:val="16"/>
                <w:szCs w:val="16"/>
              </w:rPr>
            </w:pPr>
            <w:r w:rsidRPr="00A05CC9">
              <w:rPr>
                <w:sz w:val="16"/>
                <w:szCs w:val="16"/>
              </w:rPr>
              <w:t>14</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Kasschuif Investeringen</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6</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-125.000</w:t>
            </w:r>
          </w:p>
        </w:tc>
      </w:tr>
      <w:tr w:rsidR="00BC4583" w:rsidRPr="00A05CC9" w:rsidTr="008A4BDE">
        <w:trPr>
          <w:trHeight w:val="270"/>
        </w:trPr>
        <w:tc>
          <w:tcPr>
            <w:tcW w:w="1291" w:type="dxa"/>
            <w:tcBorders>
              <w:top w:val="nil"/>
              <w:left w:val="nil"/>
              <w:bottom w:val="nil"/>
              <w:right w:val="nil"/>
            </w:tcBorders>
            <w:shd w:val="clear" w:color="auto" w:fill="auto"/>
            <w:noWrap/>
            <w:vAlign w:val="center"/>
          </w:tcPr>
          <w:p w:rsidR="00BC4583" w:rsidRPr="00A05CC9" w:rsidRDefault="00BC4583" w:rsidP="008A4BDE">
            <w:pPr>
              <w:jc w:val="center"/>
              <w:rPr>
                <w:sz w:val="16"/>
                <w:szCs w:val="16"/>
              </w:rPr>
            </w:pPr>
            <w:r>
              <w:rPr>
                <w:sz w:val="16"/>
                <w:szCs w:val="16"/>
              </w:rPr>
              <w:t>15</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Doorwerking ontvangsten Defensie</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2,3,4, 5,6,7,8,10</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38.119</w:t>
            </w:r>
          </w:p>
        </w:tc>
      </w:tr>
      <w:tr w:rsidR="00BC4583" w:rsidRPr="00A05CC9" w:rsidTr="008A4BDE">
        <w:trPr>
          <w:trHeight w:val="270"/>
        </w:trPr>
        <w:tc>
          <w:tcPr>
            <w:tcW w:w="1291" w:type="dxa"/>
            <w:tcBorders>
              <w:top w:val="nil"/>
              <w:left w:val="nil"/>
              <w:bottom w:val="nil"/>
              <w:right w:val="nil"/>
            </w:tcBorders>
            <w:shd w:val="clear" w:color="auto" w:fill="auto"/>
            <w:noWrap/>
            <w:vAlign w:val="center"/>
          </w:tcPr>
          <w:p w:rsidR="00BC4583" w:rsidRPr="00A05CC9" w:rsidRDefault="00BC4583" w:rsidP="008A4BDE">
            <w:pPr>
              <w:jc w:val="center"/>
              <w:rPr>
                <w:sz w:val="16"/>
                <w:szCs w:val="16"/>
              </w:rPr>
            </w:pPr>
            <w:r>
              <w:rPr>
                <w:sz w:val="16"/>
                <w:szCs w:val="16"/>
              </w:rPr>
              <w:t>16</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Doorwerking ontvangsten HGIS/BIV</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1</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-17.076</w:t>
            </w:r>
          </w:p>
        </w:tc>
      </w:tr>
      <w:tr w:rsidR="00BC4583" w:rsidRPr="00A05CC9" w:rsidTr="008A4BDE">
        <w:trPr>
          <w:trHeight w:val="270"/>
        </w:trPr>
        <w:tc>
          <w:tcPr>
            <w:tcW w:w="1291" w:type="dxa"/>
            <w:tcBorders>
              <w:top w:val="nil"/>
              <w:left w:val="nil"/>
              <w:bottom w:val="nil"/>
              <w:right w:val="nil"/>
            </w:tcBorders>
            <w:shd w:val="clear" w:color="auto" w:fill="auto"/>
            <w:noWrap/>
            <w:vAlign w:val="center"/>
          </w:tcPr>
          <w:p w:rsidR="00BC4583" w:rsidRPr="00A05CC9" w:rsidRDefault="00BC4583" w:rsidP="008A4BDE">
            <w:pPr>
              <w:jc w:val="center"/>
              <w:rPr>
                <w:sz w:val="16"/>
                <w:szCs w:val="16"/>
              </w:rPr>
            </w:pPr>
            <w:r>
              <w:rPr>
                <w:sz w:val="16"/>
                <w:szCs w:val="16"/>
              </w:rPr>
              <w:t>17</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2464B8">
              <w:rPr>
                <w:sz w:val="16"/>
                <w:szCs w:val="16"/>
              </w:rPr>
              <w:t>Mutaties in het kader van jaarovergang</w:t>
            </w:r>
          </w:p>
        </w:tc>
        <w:tc>
          <w:tcPr>
            <w:tcW w:w="1843"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2, 3, 4, 7,</w:t>
            </w:r>
            <w:r>
              <w:rPr>
                <w:sz w:val="16"/>
                <w:szCs w:val="16"/>
              </w:rPr>
              <w:t xml:space="preserve"> 8, 9, 10,</w:t>
            </w:r>
            <w:r w:rsidRPr="00A05CC9">
              <w:rPr>
                <w:sz w:val="16"/>
                <w:szCs w:val="16"/>
              </w:rPr>
              <w:t xml:space="preserve"> 12</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0</w:t>
            </w:r>
          </w:p>
        </w:tc>
      </w:tr>
      <w:tr w:rsidR="00BC4583" w:rsidRPr="00A05CC9" w:rsidTr="008A4BDE">
        <w:trPr>
          <w:trHeight w:val="270"/>
        </w:trPr>
        <w:tc>
          <w:tcPr>
            <w:tcW w:w="1291" w:type="dxa"/>
            <w:tcBorders>
              <w:top w:val="nil"/>
              <w:left w:val="nil"/>
              <w:bottom w:val="nil"/>
              <w:right w:val="nil"/>
            </w:tcBorders>
            <w:shd w:val="clear" w:color="auto" w:fill="auto"/>
            <w:noWrap/>
            <w:vAlign w:val="center"/>
          </w:tcPr>
          <w:p w:rsidR="00BC4583" w:rsidRPr="00A05CC9" w:rsidRDefault="00BC4583" w:rsidP="008A4BDE">
            <w:pPr>
              <w:jc w:val="center"/>
              <w:rPr>
                <w:sz w:val="16"/>
                <w:szCs w:val="16"/>
              </w:rPr>
            </w:pPr>
            <w:r>
              <w:rPr>
                <w:sz w:val="16"/>
                <w:szCs w:val="16"/>
              </w:rPr>
              <w:t>18</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Compensatie eigen huishouding</w:t>
            </w:r>
          </w:p>
        </w:tc>
        <w:tc>
          <w:tcPr>
            <w:tcW w:w="1843" w:type="dxa"/>
            <w:tcBorders>
              <w:top w:val="nil"/>
              <w:left w:val="nil"/>
              <w:bottom w:val="nil"/>
              <w:right w:val="nil"/>
            </w:tcBorders>
            <w:shd w:val="clear" w:color="000000" w:fill="FFFFFF"/>
            <w:vAlign w:val="center"/>
          </w:tcPr>
          <w:p w:rsidR="00BC4583" w:rsidRPr="00A05CC9" w:rsidRDefault="00BC4583" w:rsidP="008A4BDE">
            <w:pPr>
              <w:rPr>
                <w:sz w:val="16"/>
                <w:szCs w:val="16"/>
              </w:rPr>
            </w:pPr>
            <w:r w:rsidRPr="00A05CC9">
              <w:rPr>
                <w:sz w:val="16"/>
                <w:szCs w:val="16"/>
              </w:rPr>
              <w:t>2, 3, 4, 5, 7, 8, 9, 12</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0</w:t>
            </w:r>
          </w:p>
        </w:tc>
      </w:tr>
      <w:tr w:rsidR="00BC4583" w:rsidRPr="00A05CC9" w:rsidTr="008A4BDE">
        <w:trPr>
          <w:trHeight w:val="270"/>
        </w:trPr>
        <w:tc>
          <w:tcPr>
            <w:tcW w:w="1291" w:type="dxa"/>
            <w:tcBorders>
              <w:top w:val="nil"/>
              <w:left w:val="nil"/>
              <w:bottom w:val="nil"/>
              <w:right w:val="nil"/>
            </w:tcBorders>
            <w:shd w:val="clear" w:color="auto" w:fill="auto"/>
            <w:noWrap/>
            <w:vAlign w:val="center"/>
          </w:tcPr>
          <w:p w:rsidR="00BC4583" w:rsidRPr="00A05CC9" w:rsidRDefault="00BC4583" w:rsidP="008A4BDE">
            <w:pPr>
              <w:jc w:val="center"/>
              <w:rPr>
                <w:sz w:val="16"/>
                <w:szCs w:val="16"/>
              </w:rPr>
            </w:pPr>
            <w:r>
              <w:rPr>
                <w:sz w:val="16"/>
                <w:szCs w:val="16"/>
              </w:rPr>
              <w:t>19</w:t>
            </w:r>
          </w:p>
        </w:tc>
        <w:tc>
          <w:tcPr>
            <w:tcW w:w="5670" w:type="dxa"/>
            <w:tcBorders>
              <w:top w:val="nil"/>
              <w:left w:val="nil"/>
              <w:bottom w:val="nil"/>
              <w:right w:val="nil"/>
            </w:tcBorders>
            <w:shd w:val="clear" w:color="000000" w:fill="FFFFFF"/>
            <w:vAlign w:val="center"/>
            <w:hideMark/>
          </w:tcPr>
          <w:p w:rsidR="00BC4583" w:rsidRPr="00A05CC9" w:rsidRDefault="00BC4583" w:rsidP="008A4BDE">
            <w:pPr>
              <w:rPr>
                <w:sz w:val="16"/>
                <w:szCs w:val="16"/>
              </w:rPr>
            </w:pPr>
            <w:r w:rsidRPr="00A05CC9">
              <w:rPr>
                <w:sz w:val="16"/>
                <w:szCs w:val="16"/>
              </w:rPr>
              <w:t>Uitdelen budgetten VJTF</w:t>
            </w:r>
          </w:p>
        </w:tc>
        <w:tc>
          <w:tcPr>
            <w:tcW w:w="1843" w:type="dxa"/>
            <w:tcBorders>
              <w:top w:val="nil"/>
              <w:left w:val="nil"/>
              <w:bottom w:val="nil"/>
              <w:right w:val="nil"/>
            </w:tcBorders>
            <w:shd w:val="clear" w:color="000000" w:fill="FFFFFF"/>
            <w:vAlign w:val="center"/>
          </w:tcPr>
          <w:p w:rsidR="00BC4583" w:rsidRPr="00A05CC9" w:rsidRDefault="00BC4583" w:rsidP="008A4BDE">
            <w:pPr>
              <w:rPr>
                <w:sz w:val="16"/>
                <w:szCs w:val="16"/>
              </w:rPr>
            </w:pPr>
            <w:r w:rsidRPr="00A05CC9">
              <w:rPr>
                <w:sz w:val="16"/>
                <w:szCs w:val="16"/>
              </w:rPr>
              <w:t>2, 3, 4, 7, 8, 9</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0</w:t>
            </w:r>
          </w:p>
        </w:tc>
      </w:tr>
      <w:tr w:rsidR="00BC4583" w:rsidRPr="00A05CC9" w:rsidTr="008A4BDE">
        <w:trPr>
          <w:trHeight w:val="270"/>
        </w:trPr>
        <w:tc>
          <w:tcPr>
            <w:tcW w:w="1291" w:type="dxa"/>
            <w:tcBorders>
              <w:top w:val="nil"/>
              <w:left w:val="nil"/>
              <w:bottom w:val="nil"/>
              <w:right w:val="nil"/>
            </w:tcBorders>
            <w:shd w:val="clear" w:color="auto" w:fill="auto"/>
            <w:noWrap/>
            <w:vAlign w:val="bottom"/>
            <w:hideMark/>
          </w:tcPr>
          <w:p w:rsidR="00BC4583" w:rsidRPr="00A05CC9" w:rsidRDefault="00BC4583" w:rsidP="008A4BDE">
            <w:pPr>
              <w:jc w:val="center"/>
              <w:rPr>
                <w:sz w:val="16"/>
                <w:szCs w:val="16"/>
              </w:rPr>
            </w:pPr>
          </w:p>
        </w:tc>
        <w:tc>
          <w:tcPr>
            <w:tcW w:w="5670" w:type="dxa"/>
            <w:tcBorders>
              <w:top w:val="nil"/>
              <w:left w:val="nil"/>
              <w:bottom w:val="nil"/>
              <w:right w:val="nil"/>
            </w:tcBorders>
            <w:shd w:val="clear" w:color="000000" w:fill="FFFFFF"/>
            <w:vAlign w:val="bottom"/>
            <w:hideMark/>
          </w:tcPr>
          <w:p w:rsidR="00BC4583" w:rsidRPr="00A05CC9" w:rsidRDefault="00BC4583" w:rsidP="008A4BDE">
            <w:pPr>
              <w:rPr>
                <w:sz w:val="16"/>
                <w:szCs w:val="16"/>
              </w:rPr>
            </w:pPr>
            <w:r w:rsidRPr="00A05CC9">
              <w:rPr>
                <w:sz w:val="16"/>
                <w:szCs w:val="16"/>
              </w:rPr>
              <w:t> </w:t>
            </w:r>
          </w:p>
        </w:tc>
        <w:tc>
          <w:tcPr>
            <w:tcW w:w="1843" w:type="dxa"/>
            <w:tcBorders>
              <w:top w:val="nil"/>
              <w:left w:val="nil"/>
              <w:bottom w:val="nil"/>
              <w:right w:val="nil"/>
            </w:tcBorders>
            <w:shd w:val="clear" w:color="000000" w:fill="FFFFFF"/>
            <w:vAlign w:val="bottom"/>
            <w:hideMark/>
          </w:tcPr>
          <w:p w:rsidR="00BC4583" w:rsidRPr="00A05CC9" w:rsidRDefault="00BC4583" w:rsidP="008A4BDE">
            <w:pPr>
              <w:rPr>
                <w:sz w:val="16"/>
                <w:szCs w:val="16"/>
              </w:rPr>
            </w:pPr>
            <w:r w:rsidRPr="00A05CC9">
              <w:rPr>
                <w:sz w:val="16"/>
                <w:szCs w:val="16"/>
              </w:rPr>
              <w:t> </w:t>
            </w:r>
          </w:p>
        </w:tc>
        <w:tc>
          <w:tcPr>
            <w:tcW w:w="1134" w:type="dxa"/>
            <w:tcBorders>
              <w:top w:val="nil"/>
              <w:left w:val="nil"/>
              <w:bottom w:val="nil"/>
              <w:right w:val="nil"/>
            </w:tcBorders>
            <w:shd w:val="clear" w:color="000000" w:fill="FFFFFF"/>
            <w:noWrap/>
            <w:vAlign w:val="center"/>
            <w:hideMark/>
          </w:tcPr>
          <w:p w:rsidR="00BC4583" w:rsidRPr="00A05CC9" w:rsidRDefault="00BC4583" w:rsidP="008A4BDE">
            <w:pPr>
              <w:jc w:val="right"/>
              <w:rPr>
                <w:sz w:val="16"/>
                <w:szCs w:val="16"/>
              </w:rPr>
            </w:pPr>
            <w:r w:rsidRPr="00A05CC9">
              <w:rPr>
                <w:sz w:val="16"/>
                <w:szCs w:val="16"/>
              </w:rPr>
              <w:t> </w:t>
            </w:r>
          </w:p>
        </w:tc>
      </w:tr>
      <w:tr w:rsidR="00BC4583" w:rsidRPr="00A05CC9" w:rsidTr="008A4BDE">
        <w:trPr>
          <w:trHeight w:val="270"/>
        </w:trPr>
        <w:tc>
          <w:tcPr>
            <w:tcW w:w="1291"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 </w:t>
            </w:r>
          </w:p>
        </w:tc>
        <w:tc>
          <w:tcPr>
            <w:tcW w:w="5670" w:type="dxa"/>
            <w:tcBorders>
              <w:top w:val="single" w:sz="8" w:space="0" w:color="auto"/>
              <w:left w:val="nil"/>
              <w:bottom w:val="single" w:sz="8" w:space="0" w:color="auto"/>
              <w:right w:val="nil"/>
            </w:tcBorders>
            <w:shd w:val="clear" w:color="000000" w:fill="FFFFFF"/>
            <w:noWrap/>
            <w:vAlign w:val="center"/>
            <w:hideMark/>
          </w:tcPr>
          <w:p w:rsidR="00BC4583" w:rsidRPr="00A05CC9" w:rsidRDefault="00BC4583" w:rsidP="008A4BDE">
            <w:pPr>
              <w:rPr>
                <w:b/>
                <w:bCs/>
                <w:sz w:val="16"/>
                <w:szCs w:val="16"/>
              </w:rPr>
            </w:pPr>
            <w:r w:rsidRPr="00A05CC9">
              <w:rPr>
                <w:b/>
                <w:bCs/>
                <w:sz w:val="16"/>
                <w:szCs w:val="16"/>
              </w:rPr>
              <w:t>Stand 1e suppletoire begroting 2017</w:t>
            </w:r>
          </w:p>
        </w:tc>
        <w:tc>
          <w:tcPr>
            <w:tcW w:w="1843"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 </w:t>
            </w:r>
          </w:p>
        </w:tc>
        <w:tc>
          <w:tcPr>
            <w:tcW w:w="1134" w:type="dxa"/>
            <w:tcBorders>
              <w:top w:val="single" w:sz="8" w:space="0" w:color="auto"/>
              <w:left w:val="nil"/>
              <w:bottom w:val="single" w:sz="8" w:space="0" w:color="auto"/>
              <w:right w:val="nil"/>
            </w:tcBorders>
            <w:shd w:val="clear" w:color="000000" w:fill="FFFFFF"/>
            <w:noWrap/>
            <w:vAlign w:val="center"/>
            <w:hideMark/>
          </w:tcPr>
          <w:p w:rsidR="00BC4583" w:rsidRPr="00A05CC9" w:rsidRDefault="00BC4583" w:rsidP="008A4BDE">
            <w:pPr>
              <w:jc w:val="right"/>
              <w:rPr>
                <w:b/>
                <w:bCs/>
                <w:sz w:val="16"/>
                <w:szCs w:val="16"/>
              </w:rPr>
            </w:pPr>
            <w:r w:rsidRPr="00A05CC9">
              <w:rPr>
                <w:b/>
                <w:bCs/>
                <w:sz w:val="16"/>
                <w:szCs w:val="16"/>
              </w:rPr>
              <w:t>8.959.024</w:t>
            </w:r>
          </w:p>
        </w:tc>
      </w:tr>
      <w:tr w:rsidR="00BC4583" w:rsidRPr="00A05CC9" w:rsidTr="008A4BDE">
        <w:trPr>
          <w:trHeight w:val="270"/>
        </w:trPr>
        <w:tc>
          <w:tcPr>
            <w:tcW w:w="1291" w:type="dxa"/>
            <w:tcBorders>
              <w:top w:val="nil"/>
              <w:left w:val="nil"/>
              <w:bottom w:val="nil"/>
              <w:right w:val="nil"/>
            </w:tcBorders>
            <w:shd w:val="clear" w:color="auto" w:fill="auto"/>
            <w:noWrap/>
            <w:vAlign w:val="bottom"/>
            <w:hideMark/>
          </w:tcPr>
          <w:p w:rsidR="00BC4583" w:rsidRPr="00A05CC9" w:rsidRDefault="00BC4583" w:rsidP="008A4BDE">
            <w:pPr>
              <w:jc w:val="center"/>
              <w:rPr>
                <w:szCs w:val="20"/>
              </w:rPr>
            </w:pPr>
          </w:p>
        </w:tc>
        <w:tc>
          <w:tcPr>
            <w:tcW w:w="8647" w:type="dxa"/>
            <w:gridSpan w:val="3"/>
            <w:tcBorders>
              <w:top w:val="single" w:sz="8" w:space="0" w:color="auto"/>
              <w:left w:val="nil"/>
              <w:bottom w:val="nil"/>
              <w:right w:val="nil"/>
            </w:tcBorders>
            <w:shd w:val="clear" w:color="000000" w:fill="FFFFFF"/>
            <w:noWrap/>
            <w:vAlign w:val="center"/>
            <w:hideMark/>
          </w:tcPr>
          <w:p w:rsidR="00BC4583" w:rsidRPr="00A05CC9" w:rsidRDefault="00BC4583" w:rsidP="008A4BDE">
            <w:pPr>
              <w:rPr>
                <w:i/>
                <w:iCs/>
                <w:sz w:val="16"/>
                <w:szCs w:val="16"/>
              </w:rPr>
            </w:pPr>
            <w:r w:rsidRPr="00A05CC9">
              <w:rPr>
                <w:i/>
                <w:iCs/>
                <w:sz w:val="16"/>
                <w:szCs w:val="16"/>
              </w:rPr>
              <w:t xml:space="preserve"> De totalen kunnen afwijken van de som van de lossen delen als gevolg van afrondingen</w:t>
            </w:r>
          </w:p>
        </w:tc>
      </w:tr>
    </w:tbl>
    <w:p w:rsidR="00BC4583" w:rsidRPr="00A05CC9" w:rsidRDefault="00BC4583" w:rsidP="00BC4583">
      <w:pPr>
        <w:spacing w:line="276" w:lineRule="auto"/>
        <w:rPr>
          <w:rFonts w:ascii="Verdana" w:hAnsi="Verdana"/>
          <w:b/>
          <w:sz w:val="18"/>
          <w:szCs w:val="18"/>
        </w:rPr>
      </w:pPr>
    </w:p>
    <w:p w:rsidR="00BC4583" w:rsidRPr="00A05CC9" w:rsidRDefault="00BC4583" w:rsidP="00BC4583">
      <w:pPr>
        <w:spacing w:line="276" w:lineRule="auto"/>
        <w:rPr>
          <w:rFonts w:ascii="Verdana" w:hAnsi="Verdana"/>
          <w:b/>
          <w:sz w:val="18"/>
          <w:szCs w:val="18"/>
        </w:rPr>
      </w:pPr>
      <w:r w:rsidRPr="00A05CC9">
        <w:rPr>
          <w:rFonts w:ascii="Verdana" w:hAnsi="Verdana"/>
          <w:b/>
          <w:sz w:val="18"/>
          <w:szCs w:val="18"/>
        </w:rPr>
        <w:t>Toelichting overzicht uitgavenmutaties</w:t>
      </w:r>
    </w:p>
    <w:p w:rsidR="00BC4583" w:rsidRPr="00A05CC9" w:rsidRDefault="00BC4583" w:rsidP="00BC4583">
      <w:pPr>
        <w:spacing w:line="276" w:lineRule="auto"/>
        <w:rPr>
          <w:rFonts w:ascii="Verdana" w:hAnsi="Verdana"/>
          <w:b/>
          <w:color w:val="000000"/>
          <w:sz w:val="18"/>
          <w:szCs w:val="18"/>
        </w:rPr>
      </w:pPr>
    </w:p>
    <w:p w:rsidR="00BC4583" w:rsidRPr="00A05CC9" w:rsidRDefault="00BC4583" w:rsidP="00BC4583">
      <w:pPr>
        <w:spacing w:line="276" w:lineRule="auto"/>
        <w:rPr>
          <w:rFonts w:ascii="Verdana" w:hAnsi="Verdana"/>
          <w:b/>
          <w:color w:val="000000"/>
          <w:sz w:val="18"/>
          <w:szCs w:val="18"/>
        </w:rPr>
      </w:pPr>
      <w:r w:rsidRPr="00A05CC9">
        <w:rPr>
          <w:rFonts w:ascii="Verdana" w:hAnsi="Verdana"/>
          <w:b/>
          <w:color w:val="000000"/>
          <w:sz w:val="18"/>
          <w:szCs w:val="18"/>
        </w:rPr>
        <w:t>Belangrijkste suppletoire mutaties</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Overdracht BIV budget aan BZ / BH&amp;OS</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Defensie hevelt € 60</w:t>
      </w:r>
      <w:r>
        <w:rPr>
          <w:rFonts w:ascii="Verdana" w:hAnsi="Verdana"/>
          <w:sz w:val="18"/>
          <w:szCs w:val="18"/>
        </w:rPr>
        <w:t>,0</w:t>
      </w:r>
      <w:r w:rsidRPr="00A05CC9">
        <w:rPr>
          <w:rFonts w:ascii="Verdana" w:hAnsi="Verdana"/>
          <w:sz w:val="18"/>
          <w:szCs w:val="18"/>
        </w:rPr>
        <w:t xml:space="preserve"> miljoen over vanuit het BIV naar de begrotingen van BZ en voor BH&amp;OS. Met dit budget worden activiteiten op het terrein van veiligheidssectorhervorming, rechtstaatontwikkeling, capaciteitsopbouw en bescherming van diplomaten en ambassades waar dat noodzakelijk is gefinancierd. </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lang w:val="en-US"/>
        </w:rPr>
      </w:pPr>
      <w:r w:rsidRPr="00A05CC9">
        <w:rPr>
          <w:i/>
          <w:szCs w:val="18"/>
          <w:lang w:val="en-US"/>
        </w:rPr>
        <w:t>Budget m.b.t.</w:t>
      </w:r>
      <w:r w:rsidRPr="00F61CB0">
        <w:rPr>
          <w:i/>
          <w:szCs w:val="18"/>
        </w:rPr>
        <w:t xml:space="preserve"> convenant</w:t>
      </w:r>
      <w:r w:rsidRPr="00A05CC9">
        <w:rPr>
          <w:i/>
          <w:szCs w:val="18"/>
          <w:lang w:val="en-US"/>
        </w:rPr>
        <w:t xml:space="preserve"> BZ / </w:t>
      </w:r>
      <w:r>
        <w:rPr>
          <w:i/>
          <w:szCs w:val="18"/>
          <w:lang w:val="en-US"/>
        </w:rPr>
        <w:t xml:space="preserve">BH&amp;OS </w:t>
      </w:r>
      <w:proofErr w:type="spellStart"/>
      <w:r>
        <w:rPr>
          <w:i/>
          <w:szCs w:val="18"/>
          <w:lang w:val="en-US"/>
        </w:rPr>
        <w:t>voor</w:t>
      </w:r>
      <w:proofErr w:type="spellEnd"/>
      <w:r>
        <w:rPr>
          <w:i/>
          <w:szCs w:val="18"/>
          <w:lang w:val="en-US"/>
        </w:rPr>
        <w:t xml:space="preserve"> </w:t>
      </w:r>
      <w:r w:rsidRPr="00A05CC9">
        <w:rPr>
          <w:i/>
          <w:szCs w:val="18"/>
          <w:lang w:val="en-US"/>
        </w:rPr>
        <w:t xml:space="preserve">BSB </w:t>
      </w:r>
      <w:proofErr w:type="spellStart"/>
      <w:r w:rsidRPr="00A05CC9">
        <w:rPr>
          <w:i/>
          <w:szCs w:val="18"/>
          <w:lang w:val="en-US"/>
        </w:rPr>
        <w:t>beveiliging</w:t>
      </w:r>
      <w:proofErr w:type="spellEnd"/>
      <w:r w:rsidRPr="00F61CB0">
        <w:rPr>
          <w:i/>
          <w:szCs w:val="18"/>
        </w:rPr>
        <w:t xml:space="preserve"> ambassades</w:t>
      </w:r>
      <w:r w:rsidRPr="00A05CC9">
        <w:rPr>
          <w:i/>
          <w:szCs w:val="18"/>
          <w:lang w:val="en-US"/>
        </w:rPr>
        <w:t xml:space="preserve"> </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 xml:space="preserve">Ten behoeve van bescherming van diplomaten en ambassades door de BSB hevelt </w:t>
      </w:r>
      <w:r>
        <w:rPr>
          <w:rFonts w:ascii="Verdana" w:hAnsi="Verdana"/>
          <w:sz w:val="18"/>
          <w:szCs w:val="18"/>
        </w:rPr>
        <w:t xml:space="preserve">BZ </w:t>
      </w:r>
      <w:r w:rsidRPr="00A05CC9">
        <w:rPr>
          <w:rFonts w:ascii="Verdana" w:hAnsi="Verdana"/>
          <w:sz w:val="18"/>
          <w:szCs w:val="18"/>
        </w:rPr>
        <w:t>€ 20,8 miljoen over naar Defensie.</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 xml:space="preserve">Financiering vanuit </w:t>
      </w:r>
      <w:r>
        <w:rPr>
          <w:i/>
          <w:szCs w:val="18"/>
        </w:rPr>
        <w:t>BZ</w:t>
      </w:r>
      <w:r w:rsidRPr="00A05CC9">
        <w:rPr>
          <w:i/>
          <w:szCs w:val="18"/>
        </w:rPr>
        <w:t xml:space="preserve"> voor projectkosten VN stoel</w:t>
      </w:r>
    </w:p>
    <w:p w:rsidR="00BC4583" w:rsidRPr="00A05CC9" w:rsidRDefault="00BC4583" w:rsidP="00BC4583">
      <w:pPr>
        <w:spacing w:line="276" w:lineRule="auto"/>
        <w:rPr>
          <w:rFonts w:ascii="Verdana" w:hAnsi="Verdana"/>
          <w:sz w:val="18"/>
          <w:szCs w:val="18"/>
        </w:rPr>
      </w:pPr>
      <w:r>
        <w:rPr>
          <w:rFonts w:ascii="Verdana" w:hAnsi="Verdana"/>
          <w:sz w:val="18"/>
          <w:szCs w:val="18"/>
        </w:rPr>
        <w:t>BZ</w:t>
      </w:r>
      <w:r w:rsidRPr="00A05CC9">
        <w:rPr>
          <w:rFonts w:ascii="Verdana" w:hAnsi="Verdana"/>
          <w:sz w:val="18"/>
          <w:szCs w:val="18"/>
        </w:rPr>
        <w:t xml:space="preserve"> </w:t>
      </w:r>
      <w:r>
        <w:rPr>
          <w:rFonts w:ascii="Verdana" w:hAnsi="Verdana"/>
          <w:sz w:val="18"/>
          <w:szCs w:val="18"/>
        </w:rPr>
        <w:t xml:space="preserve">hevelt </w:t>
      </w:r>
      <w:r w:rsidRPr="00A05CC9">
        <w:rPr>
          <w:rFonts w:ascii="Verdana" w:hAnsi="Verdana"/>
          <w:sz w:val="18"/>
          <w:szCs w:val="18"/>
        </w:rPr>
        <w:t>€</w:t>
      </w:r>
      <w:r>
        <w:rPr>
          <w:rFonts w:ascii="Verdana" w:hAnsi="Verdana"/>
          <w:sz w:val="18"/>
          <w:szCs w:val="18"/>
        </w:rPr>
        <w:t xml:space="preserve"> 1,0 miljoen over naar Defensie ten behoeve van de </w:t>
      </w:r>
      <w:r w:rsidRPr="00A05CC9">
        <w:rPr>
          <w:rFonts w:ascii="Verdana" w:hAnsi="Verdana"/>
          <w:sz w:val="18"/>
          <w:szCs w:val="18"/>
        </w:rPr>
        <w:t>financier</w:t>
      </w:r>
      <w:r>
        <w:rPr>
          <w:rFonts w:ascii="Verdana" w:hAnsi="Verdana"/>
          <w:sz w:val="18"/>
          <w:szCs w:val="18"/>
        </w:rPr>
        <w:t>ing van</w:t>
      </w:r>
      <w:r w:rsidRPr="00A05CC9">
        <w:rPr>
          <w:rFonts w:ascii="Verdana" w:hAnsi="Verdana"/>
          <w:sz w:val="18"/>
          <w:szCs w:val="18"/>
        </w:rPr>
        <w:t xml:space="preserve"> de projectkosten voor </w:t>
      </w:r>
      <w:r>
        <w:rPr>
          <w:rFonts w:ascii="Verdana" w:hAnsi="Verdana"/>
          <w:sz w:val="18"/>
          <w:szCs w:val="18"/>
        </w:rPr>
        <w:t>de stoel in de Veiligheidsraad van de Verenigde Naties (VN).</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MinDefBodytekst"/>
        <w:numPr>
          <w:ilvl w:val="0"/>
          <w:numId w:val="19"/>
        </w:numPr>
        <w:spacing w:after="120" w:line="276" w:lineRule="auto"/>
        <w:rPr>
          <w:rFonts w:ascii="Verdana" w:hAnsi="Verdana"/>
          <w:i/>
          <w:sz w:val="18"/>
          <w:szCs w:val="18"/>
        </w:rPr>
      </w:pPr>
      <w:r w:rsidRPr="00A05CC9">
        <w:rPr>
          <w:rFonts w:ascii="Verdana" w:hAnsi="Verdana"/>
          <w:i/>
          <w:sz w:val="18"/>
          <w:szCs w:val="18"/>
        </w:rPr>
        <w:t>Interdepartementale budgetoverhevelingen</w:t>
      </w:r>
    </w:p>
    <w:p w:rsidR="00BC4583" w:rsidRPr="00A05CC9" w:rsidRDefault="00BC4583" w:rsidP="00BC4583">
      <w:pPr>
        <w:pStyle w:val="MinDefBodytekst"/>
        <w:spacing w:line="276" w:lineRule="auto"/>
        <w:ind w:left="0"/>
        <w:rPr>
          <w:rFonts w:ascii="Verdana" w:hAnsi="Verdana"/>
          <w:sz w:val="18"/>
          <w:szCs w:val="18"/>
        </w:rPr>
      </w:pPr>
      <w:r w:rsidRPr="00A05CC9">
        <w:rPr>
          <w:rFonts w:ascii="Verdana" w:hAnsi="Verdana"/>
          <w:sz w:val="18"/>
          <w:szCs w:val="18"/>
        </w:rPr>
        <w:t>Vanuit diverse ministeries is budget naar Defensie overgeheveld voor het uitvoeren van activiteiten. Het betreft onder meer € 19</w:t>
      </w:r>
      <w:r>
        <w:rPr>
          <w:rFonts w:ascii="Verdana" w:hAnsi="Verdana"/>
          <w:sz w:val="18"/>
          <w:szCs w:val="18"/>
        </w:rPr>
        <w:t>,0</w:t>
      </w:r>
      <w:r w:rsidRPr="00A05CC9">
        <w:rPr>
          <w:rFonts w:ascii="Verdana" w:hAnsi="Verdana"/>
          <w:sz w:val="18"/>
          <w:szCs w:val="18"/>
        </w:rPr>
        <w:t xml:space="preserve"> miljoen voor de Koninklijke Marechaussee (</w:t>
      </w:r>
      <w:proofErr w:type="spellStart"/>
      <w:r w:rsidRPr="00A05CC9">
        <w:rPr>
          <w:rFonts w:ascii="Verdana" w:hAnsi="Verdana"/>
          <w:sz w:val="18"/>
          <w:szCs w:val="18"/>
        </w:rPr>
        <w:t>KMar</w:t>
      </w:r>
      <w:proofErr w:type="spellEnd"/>
      <w:r w:rsidRPr="00A05CC9">
        <w:rPr>
          <w:rFonts w:ascii="Verdana" w:hAnsi="Verdana"/>
          <w:sz w:val="18"/>
          <w:szCs w:val="18"/>
        </w:rPr>
        <w:t>) vanuit Veiligheid en Justitie (V&amp;J), waarvan € 10</w:t>
      </w:r>
      <w:r>
        <w:rPr>
          <w:rFonts w:ascii="Verdana" w:hAnsi="Verdana"/>
          <w:sz w:val="18"/>
          <w:szCs w:val="18"/>
        </w:rPr>
        <w:t>,0</w:t>
      </w:r>
      <w:r w:rsidRPr="00A05CC9">
        <w:rPr>
          <w:rFonts w:ascii="Verdana" w:hAnsi="Verdana"/>
          <w:sz w:val="18"/>
          <w:szCs w:val="18"/>
        </w:rPr>
        <w:t xml:space="preserve"> miljoen voor uitbreiding van de capaciteit van de </w:t>
      </w:r>
      <w:proofErr w:type="spellStart"/>
      <w:r w:rsidRPr="00A05CC9">
        <w:rPr>
          <w:rFonts w:ascii="Verdana" w:hAnsi="Verdana"/>
          <w:sz w:val="18"/>
          <w:szCs w:val="18"/>
        </w:rPr>
        <w:t>KMar</w:t>
      </w:r>
      <w:proofErr w:type="spellEnd"/>
      <w:r w:rsidRPr="00A05CC9">
        <w:rPr>
          <w:rFonts w:ascii="Verdana" w:hAnsi="Verdana"/>
          <w:sz w:val="18"/>
          <w:szCs w:val="18"/>
        </w:rPr>
        <w:t xml:space="preserve"> op Schiphol, € 7,5 miljoen voor intensivering van de grensbewaking en € 1,5 miljoen voor de inzet van de Hoog Risico Beveiliging (HRB)</w:t>
      </w:r>
      <w:r>
        <w:rPr>
          <w:rFonts w:ascii="Verdana" w:hAnsi="Verdana"/>
          <w:sz w:val="18"/>
          <w:szCs w:val="18"/>
        </w:rPr>
        <w:t xml:space="preserve"> </w:t>
      </w:r>
      <w:r w:rsidRPr="00A05CC9">
        <w:rPr>
          <w:rFonts w:ascii="Verdana" w:hAnsi="Verdana"/>
          <w:sz w:val="18"/>
          <w:szCs w:val="18"/>
        </w:rPr>
        <w:t>teams.</w:t>
      </w:r>
    </w:p>
    <w:p w:rsidR="00BC4583" w:rsidRPr="00A05CC9" w:rsidRDefault="00BC4583" w:rsidP="00BC4583">
      <w:pPr>
        <w:pStyle w:val="MinDefBodytekst"/>
        <w:spacing w:line="276" w:lineRule="auto"/>
        <w:ind w:left="0"/>
        <w:rPr>
          <w:rFonts w:ascii="Verdana" w:hAnsi="Verdana"/>
          <w:sz w:val="18"/>
          <w:szCs w:val="18"/>
        </w:rPr>
      </w:pPr>
    </w:p>
    <w:p w:rsidR="00BC4583" w:rsidRPr="00A05CC9" w:rsidRDefault="00BC4583" w:rsidP="00BC4583">
      <w:pPr>
        <w:pStyle w:val="MinDefBodytekst"/>
        <w:spacing w:line="276" w:lineRule="auto"/>
        <w:ind w:left="0"/>
        <w:rPr>
          <w:rFonts w:ascii="Verdana" w:hAnsi="Verdana"/>
          <w:sz w:val="18"/>
          <w:szCs w:val="18"/>
        </w:rPr>
      </w:pPr>
      <w:r w:rsidRPr="00A05CC9">
        <w:rPr>
          <w:rFonts w:ascii="Verdana" w:hAnsi="Verdana"/>
          <w:sz w:val="18"/>
          <w:szCs w:val="18"/>
        </w:rPr>
        <w:lastRenderedPageBreak/>
        <w:t xml:space="preserve">Vanuit Defensie is € 6,3 miljoen overgeheveld naar V&amp;J voor onderhoud aan het C2000 communicatiesysteem (het communicatiesysteem voor ambulancediensten, brandweer, </w:t>
      </w:r>
      <w:proofErr w:type="spellStart"/>
      <w:r w:rsidRPr="00A05CC9">
        <w:rPr>
          <w:rFonts w:ascii="Verdana" w:hAnsi="Verdana"/>
          <w:sz w:val="18"/>
          <w:szCs w:val="18"/>
        </w:rPr>
        <w:t>KMar</w:t>
      </w:r>
      <w:proofErr w:type="spellEnd"/>
      <w:r w:rsidRPr="00A05CC9">
        <w:rPr>
          <w:rFonts w:ascii="Verdana" w:hAnsi="Verdana"/>
          <w:sz w:val="18"/>
          <w:szCs w:val="18"/>
        </w:rPr>
        <w:t xml:space="preserve"> en politie).</w:t>
      </w:r>
    </w:p>
    <w:p w:rsidR="00BC4583" w:rsidRPr="00A05CC9" w:rsidRDefault="00BC4583" w:rsidP="00BC4583">
      <w:pPr>
        <w:pStyle w:val="MinDefBodytekst"/>
        <w:spacing w:line="276" w:lineRule="auto"/>
        <w:ind w:left="0"/>
        <w:rPr>
          <w:rFonts w:ascii="Verdana" w:hAnsi="Verdana"/>
          <w:sz w:val="18"/>
          <w:szCs w:val="18"/>
        </w:rPr>
      </w:pPr>
    </w:p>
    <w:p w:rsidR="00BC4583" w:rsidRPr="00A05CC9" w:rsidRDefault="00BC4583" w:rsidP="00BC4583">
      <w:pPr>
        <w:pStyle w:val="MinDefBodytekst"/>
        <w:spacing w:line="276" w:lineRule="auto"/>
        <w:ind w:left="0"/>
        <w:rPr>
          <w:rFonts w:ascii="Verdana" w:hAnsi="Verdana"/>
          <w:i/>
          <w:sz w:val="18"/>
          <w:szCs w:val="18"/>
        </w:rPr>
      </w:pPr>
      <w:r w:rsidRPr="00A05CC9">
        <w:rPr>
          <w:rFonts w:ascii="Verdana" w:hAnsi="Verdana"/>
          <w:sz w:val="18"/>
          <w:szCs w:val="18"/>
        </w:rPr>
        <w:t xml:space="preserve">Per saldo stijgt de begroting van Defensie als gevolg van de interdepartementale budgetoverhevelingen met € 12,5 miljoen. Een volledig overzicht van </w:t>
      </w:r>
      <w:r>
        <w:rPr>
          <w:rFonts w:ascii="Verdana" w:hAnsi="Verdana"/>
          <w:sz w:val="18"/>
          <w:szCs w:val="18"/>
        </w:rPr>
        <w:t>d</w:t>
      </w:r>
      <w:r w:rsidRPr="00A05CC9">
        <w:rPr>
          <w:rFonts w:ascii="Verdana" w:hAnsi="Verdana"/>
          <w:sz w:val="18"/>
          <w:szCs w:val="18"/>
        </w:rPr>
        <w:t>e interdepartementale budgetoverheveling</w:t>
      </w:r>
      <w:r>
        <w:rPr>
          <w:rFonts w:ascii="Verdana" w:hAnsi="Verdana"/>
          <w:sz w:val="18"/>
          <w:szCs w:val="18"/>
        </w:rPr>
        <w:t>en</w:t>
      </w:r>
      <w:r w:rsidRPr="00A05CC9">
        <w:rPr>
          <w:rFonts w:ascii="Verdana" w:hAnsi="Verdana"/>
          <w:sz w:val="18"/>
          <w:szCs w:val="18"/>
        </w:rPr>
        <w:t xml:space="preserve"> is hieronder toegevoegd. </w:t>
      </w:r>
    </w:p>
    <w:p w:rsidR="00BC4583" w:rsidRDefault="00BC4583" w:rsidP="00BC4583">
      <w:pPr>
        <w:pStyle w:val="MinDefBodytekst"/>
        <w:spacing w:line="276" w:lineRule="auto"/>
        <w:ind w:left="0"/>
        <w:rPr>
          <w:rFonts w:ascii="Verdana" w:hAnsi="Verdana"/>
          <w:i/>
          <w:sz w:val="18"/>
          <w:szCs w:val="18"/>
        </w:rPr>
      </w:pPr>
    </w:p>
    <w:tbl>
      <w:tblPr>
        <w:tblW w:w="9154" w:type="dxa"/>
        <w:tblInd w:w="55" w:type="dxa"/>
        <w:tblCellMar>
          <w:left w:w="70" w:type="dxa"/>
          <w:right w:w="70" w:type="dxa"/>
        </w:tblCellMar>
        <w:tblLook w:val="04A0" w:firstRow="1" w:lastRow="0" w:firstColumn="1" w:lastColumn="0" w:noHBand="0" w:noVBand="1"/>
      </w:tblPr>
      <w:tblGrid>
        <w:gridCol w:w="994"/>
        <w:gridCol w:w="6251"/>
        <w:gridCol w:w="992"/>
        <w:gridCol w:w="917"/>
      </w:tblGrid>
      <w:tr w:rsidR="00BC4583" w:rsidRPr="00A05CC9" w:rsidTr="008A4BDE">
        <w:trPr>
          <w:trHeight w:val="270"/>
        </w:trPr>
        <w:tc>
          <w:tcPr>
            <w:tcW w:w="994" w:type="dxa"/>
            <w:tcBorders>
              <w:top w:val="nil"/>
              <w:left w:val="nil"/>
              <w:bottom w:val="nil"/>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 </w:t>
            </w:r>
          </w:p>
        </w:tc>
        <w:tc>
          <w:tcPr>
            <w:tcW w:w="8160" w:type="dxa"/>
            <w:gridSpan w:val="3"/>
            <w:tcBorders>
              <w:top w:val="nil"/>
              <w:left w:val="nil"/>
              <w:bottom w:val="nil"/>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Overzicht interdepartementale budgetoverhevelingen</w:t>
            </w:r>
            <w:r>
              <w:rPr>
                <w:b/>
                <w:bCs/>
                <w:sz w:val="16"/>
                <w:szCs w:val="16"/>
              </w:rPr>
              <w:t xml:space="preserve"> </w:t>
            </w:r>
            <w:r w:rsidRPr="00A05CC9">
              <w:rPr>
                <w:b/>
                <w:bCs/>
                <w:sz w:val="16"/>
                <w:szCs w:val="16"/>
              </w:rPr>
              <w:t xml:space="preserve">(bedragen x € 1.000)                      </w:t>
            </w:r>
          </w:p>
        </w:tc>
      </w:tr>
      <w:tr w:rsidR="00BC4583" w:rsidRPr="00A05CC9" w:rsidTr="008A4BDE">
        <w:trPr>
          <w:trHeight w:val="270"/>
        </w:trPr>
        <w:tc>
          <w:tcPr>
            <w:tcW w:w="994"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jc w:val="center"/>
              <w:rPr>
                <w:b/>
                <w:bCs/>
                <w:sz w:val="16"/>
                <w:szCs w:val="16"/>
              </w:rPr>
            </w:pPr>
            <w:r w:rsidRPr="00A05CC9">
              <w:rPr>
                <w:b/>
                <w:bCs/>
                <w:sz w:val="16"/>
                <w:szCs w:val="16"/>
              </w:rPr>
              <w:t>Toelichting</w:t>
            </w:r>
          </w:p>
        </w:tc>
        <w:tc>
          <w:tcPr>
            <w:tcW w:w="6251"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Omschrijving</w:t>
            </w:r>
          </w:p>
        </w:tc>
        <w:tc>
          <w:tcPr>
            <w:tcW w:w="992"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jc w:val="center"/>
              <w:rPr>
                <w:b/>
                <w:bCs/>
                <w:sz w:val="16"/>
                <w:szCs w:val="16"/>
              </w:rPr>
            </w:pPr>
            <w:r w:rsidRPr="00A05CC9">
              <w:rPr>
                <w:b/>
                <w:bCs/>
                <w:sz w:val="16"/>
                <w:szCs w:val="16"/>
              </w:rPr>
              <w:t>Artikel</w:t>
            </w:r>
          </w:p>
        </w:tc>
        <w:tc>
          <w:tcPr>
            <w:tcW w:w="917"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jc w:val="right"/>
              <w:rPr>
                <w:b/>
                <w:bCs/>
                <w:sz w:val="16"/>
                <w:szCs w:val="16"/>
              </w:rPr>
            </w:pPr>
            <w:r w:rsidRPr="00A05CC9">
              <w:rPr>
                <w:b/>
                <w:bCs/>
                <w:sz w:val="16"/>
                <w:szCs w:val="16"/>
              </w:rPr>
              <w:t>Totaal</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b/>
                <w:bCs/>
                <w:sz w:val="16"/>
                <w:szCs w:val="16"/>
              </w:rPr>
            </w:pPr>
            <w:r w:rsidRPr="00A05CC9">
              <w:rPr>
                <w:b/>
                <w:bCs/>
                <w:sz w:val="16"/>
                <w:szCs w:val="16"/>
              </w:rPr>
              <w:t> </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jc w:val="center"/>
              <w:rPr>
                <w:b/>
                <w:bCs/>
                <w:sz w:val="16"/>
                <w:szCs w:val="16"/>
              </w:rPr>
            </w:pPr>
            <w:r w:rsidRPr="00A05CC9">
              <w:rPr>
                <w:b/>
                <w:bCs/>
                <w:sz w:val="16"/>
                <w:szCs w:val="16"/>
              </w:rPr>
              <w:t xml:space="preserve"> </w:t>
            </w:r>
          </w:p>
        </w:tc>
        <w:tc>
          <w:tcPr>
            <w:tcW w:w="992" w:type="dxa"/>
            <w:tcBorders>
              <w:top w:val="nil"/>
              <w:left w:val="nil"/>
              <w:bottom w:val="nil"/>
              <w:right w:val="nil"/>
            </w:tcBorders>
            <w:shd w:val="clear" w:color="000000" w:fill="FFFFFF"/>
            <w:noWrap/>
            <w:vAlign w:val="bottom"/>
            <w:hideMark/>
          </w:tcPr>
          <w:p w:rsidR="00BC4583" w:rsidRPr="00A05CC9" w:rsidRDefault="00BC4583" w:rsidP="008A4BDE">
            <w:pPr>
              <w:jc w:val="center"/>
              <w:rPr>
                <w:b/>
                <w:bCs/>
                <w:sz w:val="16"/>
                <w:szCs w:val="16"/>
              </w:rPr>
            </w:pPr>
            <w:r w:rsidRPr="00A05CC9">
              <w:rPr>
                <w:b/>
                <w:bCs/>
                <w:sz w:val="16"/>
                <w:szCs w:val="16"/>
              </w:rPr>
              <w:t> </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b/>
                <w:bCs/>
                <w:sz w:val="16"/>
                <w:szCs w:val="16"/>
              </w:rPr>
            </w:pPr>
            <w:r w:rsidRPr="00A05CC9">
              <w:rPr>
                <w:b/>
                <w:bCs/>
                <w:sz w:val="16"/>
                <w:szCs w:val="16"/>
              </w:rPr>
              <w:t xml:space="preserve"> </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4.a.</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Bijdrage door I&amp;M voor huur schepen t.b.v. Kustwacht</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2</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2.842</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4.b</w:t>
            </w:r>
          </w:p>
        </w:tc>
        <w:tc>
          <w:tcPr>
            <w:tcW w:w="6251" w:type="dxa"/>
            <w:tcBorders>
              <w:top w:val="nil"/>
              <w:left w:val="nil"/>
              <w:bottom w:val="nil"/>
              <w:right w:val="nil"/>
            </w:tcBorders>
            <w:shd w:val="clear" w:color="000000" w:fill="FFFFFF"/>
            <w:vAlign w:val="bottom"/>
            <w:hideMark/>
          </w:tcPr>
          <w:p w:rsidR="00BC4583" w:rsidRPr="00A05CC9" w:rsidRDefault="00BC4583" w:rsidP="008A4BDE">
            <w:pPr>
              <w:rPr>
                <w:sz w:val="16"/>
                <w:szCs w:val="16"/>
              </w:rPr>
            </w:pPr>
            <w:r w:rsidRPr="00A05CC9">
              <w:rPr>
                <w:sz w:val="16"/>
                <w:szCs w:val="16"/>
              </w:rPr>
              <w:t xml:space="preserve">Bijdrage door V&amp;J voor de verlenging </w:t>
            </w:r>
            <w:proofErr w:type="spellStart"/>
            <w:r w:rsidRPr="00A05CC9">
              <w:rPr>
                <w:sz w:val="16"/>
                <w:szCs w:val="16"/>
              </w:rPr>
              <w:t>Notice</w:t>
            </w:r>
            <w:proofErr w:type="spellEnd"/>
            <w:r w:rsidRPr="00A05CC9">
              <w:rPr>
                <w:sz w:val="16"/>
                <w:szCs w:val="16"/>
              </w:rPr>
              <w:t xml:space="preserve"> </w:t>
            </w:r>
            <w:proofErr w:type="spellStart"/>
            <w:r w:rsidRPr="00A05CC9">
              <w:rPr>
                <w:sz w:val="16"/>
                <w:szCs w:val="16"/>
              </w:rPr>
              <w:t>To</w:t>
            </w:r>
            <w:proofErr w:type="spellEnd"/>
            <w:r w:rsidRPr="00A05CC9">
              <w:rPr>
                <w:sz w:val="16"/>
                <w:szCs w:val="16"/>
              </w:rPr>
              <w:t xml:space="preserve"> Move (NTM) bewaking en beveiliging </w:t>
            </w:r>
          </w:p>
        </w:tc>
        <w:tc>
          <w:tcPr>
            <w:tcW w:w="992"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2</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600</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4.c</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Bijdrage door V&amp;J voor Hoog Risico Beveiliging (HRB)</w:t>
            </w:r>
          </w:p>
        </w:tc>
        <w:tc>
          <w:tcPr>
            <w:tcW w:w="992"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5</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1.500</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4.d</w:t>
            </w:r>
          </w:p>
        </w:tc>
        <w:tc>
          <w:tcPr>
            <w:tcW w:w="6251" w:type="dxa"/>
            <w:tcBorders>
              <w:top w:val="nil"/>
              <w:left w:val="nil"/>
              <w:bottom w:val="nil"/>
              <w:right w:val="nil"/>
            </w:tcBorders>
            <w:shd w:val="clear" w:color="000000" w:fill="FFFFFF"/>
            <w:vAlign w:val="bottom"/>
            <w:hideMark/>
          </w:tcPr>
          <w:p w:rsidR="00BC4583" w:rsidRPr="00A05CC9" w:rsidRDefault="00BC4583" w:rsidP="008A4BDE">
            <w:pPr>
              <w:rPr>
                <w:sz w:val="16"/>
                <w:szCs w:val="16"/>
              </w:rPr>
            </w:pPr>
            <w:r w:rsidRPr="00A05CC9">
              <w:rPr>
                <w:sz w:val="16"/>
                <w:szCs w:val="16"/>
              </w:rPr>
              <w:t xml:space="preserve">Bijdrage door V&amp;J voor intensivering grensbewaking </w:t>
            </w:r>
            <w:proofErr w:type="spellStart"/>
            <w:r w:rsidRPr="00A05CC9">
              <w:rPr>
                <w:sz w:val="16"/>
                <w:szCs w:val="16"/>
              </w:rPr>
              <w:t>KMar</w:t>
            </w:r>
            <w:proofErr w:type="spellEnd"/>
          </w:p>
        </w:tc>
        <w:tc>
          <w:tcPr>
            <w:tcW w:w="992"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5</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7.500</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4.e</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Bijdrage door V&amp;J voor uitbreiding Schiphol (</w:t>
            </w:r>
            <w:proofErr w:type="spellStart"/>
            <w:r w:rsidRPr="00A05CC9">
              <w:rPr>
                <w:sz w:val="16"/>
                <w:szCs w:val="16"/>
              </w:rPr>
              <w:t>KMar</w:t>
            </w:r>
            <w:proofErr w:type="spellEnd"/>
            <w:r w:rsidRPr="00A05CC9">
              <w:rPr>
                <w:sz w:val="16"/>
                <w:szCs w:val="16"/>
              </w:rPr>
              <w:t>)</w:t>
            </w:r>
          </w:p>
        </w:tc>
        <w:tc>
          <w:tcPr>
            <w:tcW w:w="992"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5</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10.000</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4.f</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 xml:space="preserve">Bijdrage aan BZK voor Lightrail </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6</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-2.200</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4.g</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 xml:space="preserve">Bijdrage aan BZK voor overdracht categoriemanagement </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7</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-114</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4.h</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Verwerving materiaal MIVD door AIVD</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7</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-1.042</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4.i</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 xml:space="preserve">Bijdrage aan V&amp;J exploitatiekosten project C 2000 </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7</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-6.410</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4.j</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Ontvangst deel van het eigen vermogen surplus RVB</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8</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741</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4.k</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 xml:space="preserve">Bijdrage aan </w:t>
            </w:r>
            <w:proofErr w:type="spellStart"/>
            <w:r w:rsidRPr="00A05CC9">
              <w:rPr>
                <w:sz w:val="16"/>
                <w:szCs w:val="16"/>
              </w:rPr>
              <w:t>MinFin</w:t>
            </w:r>
            <w:proofErr w:type="spellEnd"/>
            <w:r w:rsidRPr="00A05CC9">
              <w:rPr>
                <w:sz w:val="16"/>
                <w:szCs w:val="16"/>
              </w:rPr>
              <w:t xml:space="preserve"> voor IBO </w:t>
            </w:r>
            <w:proofErr w:type="spellStart"/>
            <w:r w:rsidRPr="00A05CC9">
              <w:rPr>
                <w:sz w:val="16"/>
                <w:szCs w:val="16"/>
              </w:rPr>
              <w:t>Gereedstelling</w:t>
            </w:r>
            <w:proofErr w:type="spellEnd"/>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9</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-424</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4.l</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 xml:space="preserve">Bijdrage aan BZK/ABD voor Top Management Groep (TMG) functies </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10</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-480</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4.m</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 xml:space="preserve">Bijdrage aan BZK voor detacheringskosten </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10</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-77</w:t>
            </w:r>
          </w:p>
        </w:tc>
      </w:tr>
      <w:tr w:rsidR="00BC4583" w:rsidRPr="00A05CC9" w:rsidTr="008A4BDE">
        <w:trPr>
          <w:trHeight w:val="283"/>
        </w:trPr>
        <w:tc>
          <w:tcPr>
            <w:tcW w:w="994" w:type="dxa"/>
            <w:tcBorders>
              <w:top w:val="nil"/>
              <w:left w:val="nil"/>
              <w:bottom w:val="nil"/>
              <w:right w:val="nil"/>
            </w:tcBorders>
            <w:shd w:val="clear" w:color="000000" w:fill="FFFFFF"/>
            <w:noWrap/>
            <w:vAlign w:val="bottom"/>
            <w:hideMark/>
          </w:tcPr>
          <w:p w:rsidR="00BC4583" w:rsidRPr="00A05CC9" w:rsidRDefault="00BC4583" w:rsidP="008A4BDE">
            <w:pPr>
              <w:jc w:val="center"/>
              <w:rPr>
                <w:sz w:val="16"/>
                <w:szCs w:val="16"/>
              </w:rPr>
            </w:pPr>
            <w:r w:rsidRPr="00A05CC9">
              <w:rPr>
                <w:sz w:val="16"/>
                <w:szCs w:val="16"/>
              </w:rPr>
              <w:t>4.n</w:t>
            </w:r>
          </w:p>
        </w:tc>
        <w:tc>
          <w:tcPr>
            <w:tcW w:w="6251" w:type="dxa"/>
            <w:tcBorders>
              <w:top w:val="nil"/>
              <w:left w:val="nil"/>
              <w:bottom w:val="nil"/>
              <w:right w:val="nil"/>
            </w:tcBorders>
            <w:shd w:val="clear" w:color="000000" w:fill="FFFFFF"/>
            <w:noWrap/>
            <w:vAlign w:val="bottom"/>
            <w:hideMark/>
          </w:tcPr>
          <w:p w:rsidR="00BC4583" w:rsidRPr="00A05CC9" w:rsidRDefault="00BC4583" w:rsidP="008A4BDE">
            <w:pPr>
              <w:rPr>
                <w:sz w:val="16"/>
                <w:szCs w:val="16"/>
              </w:rPr>
            </w:pPr>
            <w:r w:rsidRPr="00A05CC9">
              <w:rPr>
                <w:sz w:val="16"/>
                <w:szCs w:val="16"/>
              </w:rPr>
              <w:t>Bijdrage aan BZK voor leer en ontwikkelaanbod ABD</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10</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-16</w:t>
            </w:r>
          </w:p>
        </w:tc>
      </w:tr>
      <w:tr w:rsidR="00BC4583" w:rsidRPr="00A05CC9" w:rsidTr="008A4BDE">
        <w:trPr>
          <w:trHeight w:val="283"/>
        </w:trPr>
        <w:tc>
          <w:tcPr>
            <w:tcW w:w="994" w:type="dxa"/>
            <w:tcBorders>
              <w:top w:val="nil"/>
              <w:left w:val="nil"/>
              <w:bottom w:val="nil"/>
              <w:right w:val="nil"/>
            </w:tcBorders>
            <w:shd w:val="clear" w:color="auto" w:fill="auto"/>
            <w:noWrap/>
            <w:vAlign w:val="bottom"/>
            <w:hideMark/>
          </w:tcPr>
          <w:p w:rsidR="00BC4583" w:rsidRPr="00A05CC9" w:rsidRDefault="00BC4583" w:rsidP="008A4BDE">
            <w:pPr>
              <w:jc w:val="center"/>
              <w:rPr>
                <w:sz w:val="16"/>
                <w:szCs w:val="16"/>
              </w:rPr>
            </w:pPr>
          </w:p>
        </w:tc>
        <w:tc>
          <w:tcPr>
            <w:tcW w:w="6251" w:type="dxa"/>
            <w:tcBorders>
              <w:top w:val="nil"/>
              <w:left w:val="nil"/>
              <w:bottom w:val="nil"/>
              <w:right w:val="nil"/>
            </w:tcBorders>
            <w:shd w:val="clear" w:color="000000" w:fill="FFFFFF"/>
            <w:vAlign w:val="bottom"/>
            <w:hideMark/>
          </w:tcPr>
          <w:p w:rsidR="00BC4583" w:rsidRPr="00A05CC9" w:rsidRDefault="00BC4583" w:rsidP="008A4BDE">
            <w:pPr>
              <w:rPr>
                <w:sz w:val="16"/>
                <w:szCs w:val="16"/>
              </w:rPr>
            </w:pPr>
            <w:r w:rsidRPr="00A05CC9">
              <w:rPr>
                <w:sz w:val="16"/>
                <w:szCs w:val="16"/>
              </w:rPr>
              <w:t> </w:t>
            </w:r>
          </w:p>
        </w:tc>
        <w:tc>
          <w:tcPr>
            <w:tcW w:w="992" w:type="dxa"/>
            <w:tcBorders>
              <w:top w:val="nil"/>
              <w:left w:val="nil"/>
              <w:bottom w:val="nil"/>
              <w:right w:val="nil"/>
            </w:tcBorders>
            <w:shd w:val="clear" w:color="000000" w:fill="FFFFFF"/>
            <w:vAlign w:val="bottom"/>
            <w:hideMark/>
          </w:tcPr>
          <w:p w:rsidR="00BC4583" w:rsidRPr="00A05CC9" w:rsidRDefault="00BC4583" w:rsidP="008A4BDE">
            <w:pPr>
              <w:jc w:val="center"/>
              <w:rPr>
                <w:sz w:val="16"/>
                <w:szCs w:val="16"/>
              </w:rPr>
            </w:pPr>
            <w:r w:rsidRPr="00A05CC9">
              <w:rPr>
                <w:sz w:val="16"/>
                <w:szCs w:val="16"/>
              </w:rPr>
              <w:t> </w:t>
            </w:r>
          </w:p>
        </w:tc>
        <w:tc>
          <w:tcPr>
            <w:tcW w:w="917" w:type="dxa"/>
            <w:tcBorders>
              <w:top w:val="nil"/>
              <w:left w:val="nil"/>
              <w:bottom w:val="nil"/>
              <w:right w:val="nil"/>
            </w:tcBorders>
            <w:shd w:val="clear" w:color="000000" w:fill="FFFFFF"/>
            <w:noWrap/>
            <w:vAlign w:val="bottom"/>
            <w:hideMark/>
          </w:tcPr>
          <w:p w:rsidR="00BC4583" w:rsidRPr="00A05CC9" w:rsidRDefault="00BC4583" w:rsidP="008A4BDE">
            <w:pPr>
              <w:jc w:val="right"/>
              <w:rPr>
                <w:sz w:val="16"/>
                <w:szCs w:val="16"/>
              </w:rPr>
            </w:pPr>
            <w:r w:rsidRPr="00A05CC9">
              <w:rPr>
                <w:sz w:val="16"/>
                <w:szCs w:val="16"/>
              </w:rPr>
              <w:t> </w:t>
            </w:r>
          </w:p>
        </w:tc>
      </w:tr>
      <w:tr w:rsidR="00BC4583" w:rsidRPr="00A05CC9" w:rsidTr="008A4BDE">
        <w:trPr>
          <w:trHeight w:val="270"/>
        </w:trPr>
        <w:tc>
          <w:tcPr>
            <w:tcW w:w="994"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 </w:t>
            </w:r>
          </w:p>
        </w:tc>
        <w:tc>
          <w:tcPr>
            <w:tcW w:w="6251"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rPr>
                <w:b/>
                <w:bCs/>
                <w:sz w:val="16"/>
                <w:szCs w:val="16"/>
              </w:rPr>
            </w:pPr>
            <w:r w:rsidRPr="00A05CC9">
              <w:rPr>
                <w:b/>
                <w:bCs/>
                <w:sz w:val="16"/>
                <w:szCs w:val="16"/>
              </w:rPr>
              <w:t>Stand 1e suppletoire begroting 2017</w:t>
            </w:r>
          </w:p>
        </w:tc>
        <w:tc>
          <w:tcPr>
            <w:tcW w:w="992"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jc w:val="center"/>
              <w:rPr>
                <w:b/>
                <w:bCs/>
                <w:sz w:val="16"/>
                <w:szCs w:val="16"/>
              </w:rPr>
            </w:pPr>
            <w:r w:rsidRPr="00A05CC9">
              <w:rPr>
                <w:b/>
                <w:bCs/>
                <w:sz w:val="16"/>
                <w:szCs w:val="16"/>
              </w:rPr>
              <w:t> </w:t>
            </w:r>
          </w:p>
        </w:tc>
        <w:tc>
          <w:tcPr>
            <w:tcW w:w="917" w:type="dxa"/>
            <w:tcBorders>
              <w:top w:val="single" w:sz="8" w:space="0" w:color="auto"/>
              <w:left w:val="nil"/>
              <w:bottom w:val="single" w:sz="8" w:space="0" w:color="auto"/>
              <w:right w:val="nil"/>
            </w:tcBorders>
            <w:shd w:val="clear" w:color="000000" w:fill="FFFFFF"/>
            <w:noWrap/>
            <w:vAlign w:val="bottom"/>
            <w:hideMark/>
          </w:tcPr>
          <w:p w:rsidR="00BC4583" w:rsidRPr="00A05CC9" w:rsidRDefault="00BC4583" w:rsidP="008A4BDE">
            <w:pPr>
              <w:jc w:val="right"/>
              <w:rPr>
                <w:b/>
                <w:bCs/>
                <w:sz w:val="16"/>
                <w:szCs w:val="16"/>
              </w:rPr>
            </w:pPr>
            <w:r w:rsidRPr="00A05CC9">
              <w:rPr>
                <w:b/>
                <w:bCs/>
                <w:sz w:val="16"/>
                <w:szCs w:val="16"/>
              </w:rPr>
              <w:t>12.420</w:t>
            </w:r>
          </w:p>
        </w:tc>
      </w:tr>
      <w:tr w:rsidR="00BC4583" w:rsidRPr="00A05CC9" w:rsidTr="008A4BDE">
        <w:trPr>
          <w:trHeight w:val="255"/>
        </w:trPr>
        <w:tc>
          <w:tcPr>
            <w:tcW w:w="994" w:type="dxa"/>
            <w:tcBorders>
              <w:top w:val="nil"/>
              <w:left w:val="nil"/>
              <w:bottom w:val="nil"/>
              <w:right w:val="nil"/>
            </w:tcBorders>
            <w:shd w:val="clear" w:color="auto" w:fill="auto"/>
            <w:noWrap/>
            <w:vAlign w:val="bottom"/>
            <w:hideMark/>
          </w:tcPr>
          <w:p w:rsidR="00BC4583" w:rsidRPr="00A05CC9" w:rsidRDefault="00BC4583" w:rsidP="008A4BDE">
            <w:pPr>
              <w:jc w:val="center"/>
              <w:rPr>
                <w:szCs w:val="20"/>
              </w:rPr>
            </w:pPr>
          </w:p>
        </w:tc>
        <w:tc>
          <w:tcPr>
            <w:tcW w:w="8160" w:type="dxa"/>
            <w:gridSpan w:val="3"/>
            <w:tcBorders>
              <w:top w:val="single" w:sz="8" w:space="0" w:color="auto"/>
              <w:left w:val="nil"/>
              <w:bottom w:val="nil"/>
              <w:right w:val="nil"/>
            </w:tcBorders>
            <w:shd w:val="clear" w:color="000000" w:fill="FFFFFF"/>
            <w:noWrap/>
            <w:vAlign w:val="bottom"/>
            <w:hideMark/>
          </w:tcPr>
          <w:p w:rsidR="00BC4583" w:rsidRPr="00A05CC9" w:rsidRDefault="00BC4583" w:rsidP="008A4BDE">
            <w:pPr>
              <w:rPr>
                <w:i/>
                <w:iCs/>
                <w:sz w:val="16"/>
                <w:szCs w:val="16"/>
              </w:rPr>
            </w:pPr>
            <w:r w:rsidRPr="00A05CC9">
              <w:rPr>
                <w:i/>
                <w:iCs/>
                <w:sz w:val="16"/>
                <w:szCs w:val="16"/>
              </w:rPr>
              <w:t xml:space="preserve"> De totalen kunnen afwijken van de som van de lossen delen als gevolg van afrondingen</w:t>
            </w:r>
          </w:p>
        </w:tc>
      </w:tr>
    </w:tbl>
    <w:p w:rsidR="00BC4583" w:rsidRDefault="00BC4583" w:rsidP="00BC4583">
      <w:pPr>
        <w:pStyle w:val="MinDefBodytekst"/>
        <w:spacing w:line="276" w:lineRule="auto"/>
        <w:ind w:left="0"/>
        <w:rPr>
          <w:rFonts w:ascii="Verdana" w:hAnsi="Verdana"/>
          <w:i/>
          <w:sz w:val="18"/>
          <w:szCs w:val="18"/>
        </w:rPr>
      </w:pPr>
    </w:p>
    <w:p w:rsidR="00BC4583" w:rsidRDefault="00BC4583" w:rsidP="00BC4583">
      <w:pPr>
        <w:pStyle w:val="MinDefBodytekst"/>
        <w:spacing w:line="276" w:lineRule="auto"/>
        <w:ind w:left="0"/>
        <w:rPr>
          <w:rFonts w:ascii="Verdana" w:hAnsi="Verdana"/>
          <w:i/>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Prijsbijstelling tranche 2017</w:t>
      </w:r>
    </w:p>
    <w:p w:rsidR="00BC4583" w:rsidRPr="00A05CC9" w:rsidRDefault="00BC4583" w:rsidP="00BC4583">
      <w:pPr>
        <w:spacing w:line="276" w:lineRule="auto"/>
        <w:rPr>
          <w:rFonts w:ascii="Verdana" w:hAnsi="Verdana"/>
          <w:sz w:val="18"/>
          <w:szCs w:val="18"/>
        </w:rPr>
      </w:pPr>
      <w:r>
        <w:rPr>
          <w:rFonts w:ascii="Verdana" w:hAnsi="Verdana"/>
          <w:sz w:val="18"/>
          <w:szCs w:val="18"/>
        </w:rPr>
        <w:t xml:space="preserve">De prijsbijstelling tranche 2017 is overgemaakt naar de Defensiebegroting. </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Uitdelen prijsbijstelling</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Het betreft de doorverdeling naar de Defensieonderdelen van de aan Defensie uitgekeerde prijsbijstelling.</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Loonbijstelling tranche 2017</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 xml:space="preserve">De loonbijstelling tranche 2017 is overgemaakt </w:t>
      </w:r>
      <w:r>
        <w:rPr>
          <w:rFonts w:ascii="Verdana" w:hAnsi="Verdana"/>
          <w:sz w:val="18"/>
          <w:szCs w:val="18"/>
        </w:rPr>
        <w:t>naar</w:t>
      </w:r>
      <w:r w:rsidRPr="00A05CC9">
        <w:rPr>
          <w:rFonts w:ascii="Verdana" w:hAnsi="Verdana"/>
          <w:sz w:val="18"/>
          <w:szCs w:val="18"/>
        </w:rPr>
        <w:t xml:space="preserve"> de </w:t>
      </w:r>
      <w:r>
        <w:rPr>
          <w:rFonts w:ascii="Verdana" w:hAnsi="Verdana"/>
          <w:sz w:val="18"/>
          <w:szCs w:val="18"/>
        </w:rPr>
        <w:t>D</w:t>
      </w:r>
      <w:r w:rsidRPr="00A05CC9">
        <w:rPr>
          <w:rFonts w:ascii="Verdana" w:hAnsi="Verdana"/>
          <w:sz w:val="18"/>
          <w:szCs w:val="18"/>
        </w:rPr>
        <w:t>efensiebegroting. Deze tranche bestaat uit een vergoeding voor de contractloonontwikkeling en de ontwikkeling in sociale werkgeverslasten.</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Compensatie ABP premiestijging</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Per 1 januari 2017 heeft het ABP de pensioenpremie verhoogd. Ter compensatie van de pensioenpremiestijging wordt €</w:t>
      </w:r>
      <w:r>
        <w:rPr>
          <w:rFonts w:ascii="Verdana" w:hAnsi="Verdana"/>
          <w:sz w:val="18"/>
          <w:szCs w:val="18"/>
        </w:rPr>
        <w:t xml:space="preserve"> 33,9 miljoen</w:t>
      </w:r>
      <w:r w:rsidRPr="00A05CC9">
        <w:rPr>
          <w:rFonts w:ascii="Verdana" w:hAnsi="Verdana"/>
          <w:sz w:val="18"/>
          <w:szCs w:val="18"/>
        </w:rPr>
        <w:t xml:space="preserve"> vanuit de Aanvullende Post overgemaakt naar de </w:t>
      </w:r>
      <w:r>
        <w:rPr>
          <w:rFonts w:ascii="Verdana" w:hAnsi="Verdana"/>
          <w:sz w:val="18"/>
          <w:szCs w:val="18"/>
        </w:rPr>
        <w:t>Defensiebegroting.</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Uitdelen ABP premiestijging</w:t>
      </w:r>
      <w:r>
        <w:rPr>
          <w:i/>
          <w:szCs w:val="18"/>
        </w:rPr>
        <w:t xml:space="preserve"> en sociale werkgeverslasten</w:t>
      </w:r>
    </w:p>
    <w:p w:rsidR="00BC4583" w:rsidRDefault="00BC4583" w:rsidP="00BC4583">
      <w:pPr>
        <w:spacing w:line="276" w:lineRule="auto"/>
        <w:rPr>
          <w:rFonts w:ascii="Verdana" w:hAnsi="Verdana"/>
          <w:sz w:val="18"/>
          <w:szCs w:val="18"/>
        </w:rPr>
      </w:pPr>
      <w:r w:rsidRPr="00A05CC9">
        <w:rPr>
          <w:rFonts w:ascii="Verdana" w:hAnsi="Verdana"/>
          <w:sz w:val="18"/>
          <w:szCs w:val="18"/>
        </w:rPr>
        <w:t xml:space="preserve">Het betreft de doorverdeling naar de Defensieonderdelen van de aan Defensie uitgekeerde </w:t>
      </w:r>
      <w:r>
        <w:rPr>
          <w:rFonts w:ascii="Verdana" w:hAnsi="Verdana"/>
          <w:sz w:val="18"/>
          <w:szCs w:val="18"/>
        </w:rPr>
        <w:t>compensatie voor de ABP premiestijging en de ontwikkeling in de sociale werkgeverslasten (</w:t>
      </w:r>
      <w:r w:rsidRPr="00A05CC9">
        <w:rPr>
          <w:rFonts w:ascii="Verdana" w:hAnsi="Verdana"/>
          <w:sz w:val="18"/>
          <w:szCs w:val="18"/>
        </w:rPr>
        <w:t>€</w:t>
      </w:r>
      <w:r>
        <w:rPr>
          <w:rFonts w:ascii="Verdana" w:hAnsi="Verdana"/>
          <w:sz w:val="18"/>
          <w:szCs w:val="18"/>
        </w:rPr>
        <w:t xml:space="preserve"> 47,3 miljoen)</w:t>
      </w:r>
      <w:r w:rsidRPr="00A05CC9">
        <w:rPr>
          <w:rFonts w:ascii="Verdana" w:hAnsi="Verdana"/>
          <w:sz w:val="18"/>
          <w:szCs w:val="18"/>
        </w:rPr>
        <w:t>.</w:t>
      </w:r>
    </w:p>
    <w:p w:rsidR="00BC4583"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Loon- en prijsbijstelling attach</w:t>
      </w:r>
      <w:r>
        <w:rPr>
          <w:i/>
          <w:szCs w:val="18"/>
        </w:rPr>
        <w:t>é</w:t>
      </w:r>
      <w:r w:rsidRPr="00A05CC9">
        <w:rPr>
          <w:i/>
          <w:szCs w:val="18"/>
        </w:rPr>
        <w:t>s</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 xml:space="preserve">Vanuit </w:t>
      </w:r>
      <w:r>
        <w:rPr>
          <w:rFonts w:ascii="Verdana" w:hAnsi="Verdana"/>
          <w:sz w:val="18"/>
          <w:szCs w:val="18"/>
        </w:rPr>
        <w:t xml:space="preserve">de HGIS wordt </w:t>
      </w:r>
      <w:r w:rsidRPr="00A05CC9">
        <w:rPr>
          <w:rFonts w:ascii="Verdana" w:hAnsi="Verdana"/>
          <w:sz w:val="18"/>
          <w:szCs w:val="18"/>
        </w:rPr>
        <w:t>loon- en prijsbijs</w:t>
      </w:r>
      <w:r>
        <w:rPr>
          <w:rFonts w:ascii="Verdana" w:hAnsi="Verdana"/>
          <w:sz w:val="18"/>
          <w:szCs w:val="18"/>
        </w:rPr>
        <w:t>telling toegekend aan</w:t>
      </w:r>
      <w:r w:rsidRPr="00A05CC9">
        <w:rPr>
          <w:rFonts w:ascii="Verdana" w:hAnsi="Verdana"/>
          <w:sz w:val="18"/>
          <w:szCs w:val="18"/>
        </w:rPr>
        <w:t xml:space="preserve"> artikel 8 Ondersteuni</w:t>
      </w:r>
      <w:r>
        <w:rPr>
          <w:rFonts w:ascii="Verdana" w:hAnsi="Verdana"/>
          <w:sz w:val="18"/>
          <w:szCs w:val="18"/>
        </w:rPr>
        <w:t>ng door Commando Diensten Centra (CDC) voor de militaire attachés</w:t>
      </w:r>
      <w:r w:rsidRPr="00A05CC9">
        <w:rPr>
          <w:rFonts w:ascii="Verdana" w:hAnsi="Verdana"/>
          <w:sz w:val="18"/>
          <w:szCs w:val="18"/>
        </w:rPr>
        <w:t xml:space="preserve">. </w:t>
      </w:r>
    </w:p>
    <w:p w:rsidR="00BC4583" w:rsidRDefault="00BC4583" w:rsidP="00BC4583">
      <w:pPr>
        <w:spacing w:line="276" w:lineRule="auto"/>
        <w:rPr>
          <w:rFonts w:ascii="Verdana" w:hAnsi="Verdana"/>
          <w:sz w:val="18"/>
          <w:szCs w:val="18"/>
        </w:rPr>
      </w:pP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lastRenderedPageBreak/>
        <w:t>Eindejaarsmarge Defensie</w:t>
      </w:r>
    </w:p>
    <w:p w:rsidR="00BC4583" w:rsidRDefault="00BC4583" w:rsidP="00BC4583">
      <w:pPr>
        <w:spacing w:line="276" w:lineRule="auto"/>
        <w:rPr>
          <w:rFonts w:ascii="Verdana" w:hAnsi="Verdana"/>
          <w:sz w:val="18"/>
          <w:szCs w:val="18"/>
        </w:rPr>
      </w:pPr>
      <w:r w:rsidRPr="00BF52FC">
        <w:rPr>
          <w:rFonts w:ascii="Verdana" w:hAnsi="Verdana"/>
          <w:sz w:val="18"/>
          <w:szCs w:val="18"/>
        </w:rPr>
        <w:t xml:space="preserve">Dit betreft de toevoeging van de eindejaarsmarge 2016 van € 166,2 miljoen aan de begroting van Defensie.  </w:t>
      </w:r>
    </w:p>
    <w:p w:rsidR="00BC4583" w:rsidRPr="00A05CC9" w:rsidRDefault="00BC4583" w:rsidP="00BC4583">
      <w:pPr>
        <w:spacing w:line="276" w:lineRule="auto"/>
        <w:ind w:left="360"/>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Eindejaarsmarge HGIS/BIV</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 xml:space="preserve">De verhoging betreft budget </w:t>
      </w:r>
      <w:r>
        <w:rPr>
          <w:rFonts w:ascii="Verdana" w:hAnsi="Verdana"/>
          <w:sz w:val="18"/>
          <w:szCs w:val="18"/>
        </w:rPr>
        <w:t>d</w:t>
      </w:r>
      <w:r w:rsidRPr="00A05CC9">
        <w:rPr>
          <w:rFonts w:ascii="Verdana" w:hAnsi="Verdana"/>
          <w:sz w:val="18"/>
          <w:szCs w:val="18"/>
        </w:rPr>
        <w:t xml:space="preserve">at niet in 2016 gerealiseerd is voor missies. </w:t>
      </w:r>
    </w:p>
    <w:p w:rsidR="00BC4583" w:rsidRPr="00A05CC9" w:rsidRDefault="00BC4583" w:rsidP="00BC4583">
      <w:pPr>
        <w:spacing w:line="276" w:lineRule="auto"/>
        <w:rPr>
          <w:rFonts w:ascii="Verdana" w:hAnsi="Verdana"/>
          <w:i/>
          <w:sz w:val="18"/>
          <w:szCs w:val="18"/>
        </w:rPr>
      </w:pPr>
    </w:p>
    <w:p w:rsidR="00BC4583" w:rsidRPr="00686134" w:rsidRDefault="00BC4583" w:rsidP="00BC4583">
      <w:pPr>
        <w:pStyle w:val="Lijstalinea"/>
        <w:numPr>
          <w:ilvl w:val="0"/>
          <w:numId w:val="19"/>
        </w:numPr>
        <w:spacing w:line="276" w:lineRule="auto"/>
        <w:rPr>
          <w:i/>
          <w:szCs w:val="18"/>
        </w:rPr>
      </w:pPr>
      <w:r w:rsidRPr="00686134">
        <w:rPr>
          <w:i/>
          <w:szCs w:val="18"/>
        </w:rPr>
        <w:t xml:space="preserve">Geïntegreerde Aanwijzing (uitbreiding MIVD) </w:t>
      </w:r>
    </w:p>
    <w:p w:rsidR="00BC4583" w:rsidRDefault="00BC4583" w:rsidP="00BC4583">
      <w:pPr>
        <w:spacing w:line="276" w:lineRule="auto"/>
        <w:rPr>
          <w:rFonts w:ascii="Verdana" w:hAnsi="Verdana"/>
          <w:sz w:val="18"/>
          <w:szCs w:val="18"/>
        </w:rPr>
      </w:pPr>
      <w:r w:rsidRPr="00686134">
        <w:rPr>
          <w:rFonts w:ascii="Verdana" w:hAnsi="Verdana"/>
          <w:sz w:val="18"/>
          <w:szCs w:val="18"/>
        </w:rPr>
        <w:t xml:space="preserve">Het kabinet heeft budget vrijgemaakt voor de Militaire Inlichtingen- en Veiligheidsdienst (MIVD) </w:t>
      </w:r>
      <w:r>
        <w:rPr>
          <w:rFonts w:ascii="Verdana" w:hAnsi="Verdana"/>
          <w:sz w:val="18"/>
          <w:szCs w:val="18"/>
        </w:rPr>
        <w:t xml:space="preserve">ten behoeve van </w:t>
      </w:r>
      <w:r w:rsidRPr="00686134">
        <w:rPr>
          <w:rFonts w:ascii="Verdana" w:hAnsi="Verdana"/>
          <w:sz w:val="18"/>
          <w:szCs w:val="18"/>
        </w:rPr>
        <w:t>de uitvoering van de Geïntegreerde Aanwijzing Inlichtingen &amp; Veiligheid. Met</w:t>
      </w:r>
      <w:r w:rsidRPr="00BF52FC">
        <w:rPr>
          <w:rFonts w:ascii="Verdana" w:hAnsi="Verdana"/>
          <w:sz w:val="18"/>
          <w:szCs w:val="18"/>
        </w:rPr>
        <w:t xml:space="preserve"> deze maatregel is de MIVD in staat om (de voorbereiding van) inzet en missies beter te ondersteunen.</w:t>
      </w:r>
    </w:p>
    <w:p w:rsidR="00BC4583" w:rsidRDefault="00BC4583" w:rsidP="00BC4583">
      <w:pPr>
        <w:spacing w:line="276" w:lineRule="auto"/>
        <w:rPr>
          <w:rFonts w:ascii="Verdana" w:hAnsi="Verdana"/>
          <w:sz w:val="18"/>
          <w:szCs w:val="18"/>
        </w:rPr>
      </w:pPr>
    </w:p>
    <w:p w:rsidR="00BC4583" w:rsidRPr="00CA0564" w:rsidRDefault="00BC4583" w:rsidP="00BC4583">
      <w:pPr>
        <w:pStyle w:val="Lijstalinea"/>
        <w:numPr>
          <w:ilvl w:val="0"/>
          <w:numId w:val="19"/>
        </w:numPr>
        <w:spacing w:line="276" w:lineRule="auto"/>
        <w:rPr>
          <w:i/>
          <w:szCs w:val="18"/>
        </w:rPr>
      </w:pPr>
      <w:r w:rsidRPr="00CA0564">
        <w:rPr>
          <w:i/>
          <w:szCs w:val="18"/>
        </w:rPr>
        <w:t>Kasschuif Investeringen</w:t>
      </w:r>
    </w:p>
    <w:p w:rsidR="00BC4583" w:rsidRDefault="00BC4583" w:rsidP="00BC4583">
      <w:pPr>
        <w:spacing w:line="276" w:lineRule="auto"/>
        <w:rPr>
          <w:rFonts w:ascii="Verdana" w:hAnsi="Verdana"/>
          <w:sz w:val="18"/>
          <w:szCs w:val="18"/>
        </w:rPr>
      </w:pPr>
      <w:r>
        <w:rPr>
          <w:rFonts w:ascii="Verdana" w:hAnsi="Verdana"/>
          <w:sz w:val="18"/>
          <w:szCs w:val="18"/>
        </w:rPr>
        <w:t>In het beleidsartikel 6 Investeringen Krijgsmacht zijn bandbreedtes gereserveerd voor infrastructuur en IT-projecten. Bij beide brandbreedtes was teveel budget gereserveerd in 2017 in relatie tot de behoeftes. Met deze schuif worden geen materieelprojecten verschoven.</w:t>
      </w:r>
    </w:p>
    <w:p w:rsidR="00BC4583"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Doorwerking van de ontvangsten Defensie</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De stijging van het ontvangstenbudget met € 38,1 miljoen werkt door op het uitgavenkader. De stijging van d</w:t>
      </w:r>
      <w:r>
        <w:rPr>
          <w:rFonts w:ascii="Verdana" w:hAnsi="Verdana"/>
          <w:sz w:val="18"/>
          <w:szCs w:val="18"/>
        </w:rPr>
        <w:t>e ontvangsten wordt vooral</w:t>
      </w:r>
      <w:r w:rsidRPr="00A05CC9">
        <w:rPr>
          <w:rFonts w:ascii="Verdana" w:hAnsi="Verdana"/>
          <w:sz w:val="18"/>
          <w:szCs w:val="18"/>
        </w:rPr>
        <w:t xml:space="preserve"> verklaard door</w:t>
      </w:r>
      <w:r>
        <w:rPr>
          <w:rFonts w:ascii="Verdana" w:hAnsi="Verdana"/>
          <w:sz w:val="18"/>
          <w:szCs w:val="18"/>
        </w:rPr>
        <w:t>dat ontvangsten gemoeid met de</w:t>
      </w:r>
      <w:r w:rsidRPr="00A05CC9">
        <w:rPr>
          <w:rFonts w:ascii="Verdana" w:hAnsi="Verdana"/>
          <w:sz w:val="18"/>
          <w:szCs w:val="18"/>
        </w:rPr>
        <w:t xml:space="preserve"> verkoop van het wagenpark </w:t>
      </w:r>
      <w:r>
        <w:rPr>
          <w:rFonts w:ascii="Verdana" w:hAnsi="Verdana"/>
          <w:sz w:val="18"/>
          <w:szCs w:val="18"/>
        </w:rPr>
        <w:t xml:space="preserve">van </w:t>
      </w:r>
      <w:r w:rsidRPr="00A05CC9">
        <w:rPr>
          <w:rFonts w:ascii="Verdana" w:hAnsi="Verdana"/>
          <w:sz w:val="18"/>
          <w:szCs w:val="18"/>
        </w:rPr>
        <w:t>niet-operationele dienstauto’s</w:t>
      </w:r>
      <w:r>
        <w:rPr>
          <w:rFonts w:ascii="Verdana" w:hAnsi="Verdana"/>
          <w:sz w:val="18"/>
          <w:szCs w:val="18"/>
        </w:rPr>
        <w:t xml:space="preserve"> </w:t>
      </w:r>
      <w:r w:rsidRPr="00A05CC9">
        <w:rPr>
          <w:rFonts w:ascii="Verdana" w:hAnsi="Verdana"/>
          <w:sz w:val="18"/>
          <w:szCs w:val="18"/>
        </w:rPr>
        <w:t xml:space="preserve">zijn doorgeschoven van 2016 naar 2017 (€ 19,3 miljoen) en </w:t>
      </w:r>
      <w:r>
        <w:rPr>
          <w:rFonts w:ascii="Verdana" w:hAnsi="Verdana"/>
          <w:sz w:val="18"/>
          <w:szCs w:val="18"/>
        </w:rPr>
        <w:t xml:space="preserve">door </w:t>
      </w:r>
      <w:r w:rsidRPr="00A05CC9">
        <w:rPr>
          <w:rFonts w:ascii="Verdana" w:hAnsi="Verdana"/>
          <w:sz w:val="18"/>
          <w:szCs w:val="18"/>
        </w:rPr>
        <w:t>verkoopopbrengsten van infrastructurele werken (€ 11,3 miljoen).</w:t>
      </w:r>
    </w:p>
    <w:p w:rsidR="00BC4583" w:rsidRPr="00A05CC9" w:rsidRDefault="00BC4583" w:rsidP="00BC4583">
      <w:pPr>
        <w:pStyle w:val="Lijstalinea"/>
        <w:spacing w:line="276" w:lineRule="auto"/>
        <w:ind w:hanging="360"/>
        <w:rPr>
          <w:szCs w:val="18"/>
        </w:rPr>
      </w:pPr>
    </w:p>
    <w:p w:rsidR="00BC4583" w:rsidRPr="00A05CC9" w:rsidRDefault="00BC4583" w:rsidP="00BC4583">
      <w:pPr>
        <w:pStyle w:val="Lijstalinea"/>
        <w:numPr>
          <w:ilvl w:val="0"/>
          <w:numId w:val="19"/>
        </w:numPr>
        <w:spacing w:line="276" w:lineRule="auto"/>
        <w:rPr>
          <w:i/>
          <w:szCs w:val="18"/>
        </w:rPr>
      </w:pPr>
      <w:r w:rsidRPr="00A05CC9">
        <w:rPr>
          <w:i/>
          <w:szCs w:val="18"/>
        </w:rPr>
        <w:t>Doorwerking ontvangsten HGIS/BIV</w:t>
      </w:r>
    </w:p>
    <w:p w:rsidR="00BC4583" w:rsidRDefault="00BC4583" w:rsidP="00BC4583">
      <w:pPr>
        <w:spacing w:line="276" w:lineRule="auto"/>
        <w:rPr>
          <w:rFonts w:ascii="Verdana" w:hAnsi="Verdana"/>
          <w:sz w:val="18"/>
          <w:szCs w:val="18"/>
        </w:rPr>
      </w:pPr>
      <w:r w:rsidRPr="00F8031F">
        <w:rPr>
          <w:rFonts w:ascii="Verdana" w:hAnsi="Verdana"/>
          <w:sz w:val="18"/>
          <w:szCs w:val="18"/>
        </w:rPr>
        <w:t>Het ontvangstenbudget voor crisisbeheersingsoperaties is gedaald met € 17,1 miljoen. Dit werkt door op het uitgavenkader. De daling van ontvangsten wordt voornamelijk verklaard door de eerder in 2015 ontvangen bijdrage van de VN die ervoor zorgt dat de geraamde ontvangsten voor 2016 en 2017 met € 20,0 miljoen zijn verlaagd. Daartegenover wordt een extra bijdrage van de VN in 2016 en 2017 van € 10,0 miljoen verwacht vanwege de verlenging van de missie MINUSMA. In 2016 zijn extra ontvangsten binnen gekomen vanuit de VN voor de missie MINUSMA. Via de eindejaarsmarge is dit budget meegenomen naar 2017. Een deel van dit bedrag wordt gebruikt voor het inlossen van de aan de missie gerelateerde taakstellende ontvangsten in 2017. Met het vanuit de eindejaarsmarge meegenomen budget is een groot deel van de voor MINUSMA in 2017 begrote ontvangsten gerealiseerd.</w:t>
      </w:r>
    </w:p>
    <w:p w:rsidR="00BC4583" w:rsidRPr="00CA0564" w:rsidRDefault="00BC4583" w:rsidP="00BC4583">
      <w:pPr>
        <w:spacing w:line="276" w:lineRule="auto"/>
        <w:rPr>
          <w:rFonts w:ascii="Verdana" w:hAnsi="Verdana"/>
          <w:sz w:val="18"/>
          <w:szCs w:val="18"/>
        </w:rPr>
      </w:pPr>
    </w:p>
    <w:p w:rsidR="00BC4583" w:rsidRPr="00CA0564" w:rsidRDefault="00BC4583" w:rsidP="00BC4583">
      <w:pPr>
        <w:pStyle w:val="Lijstalinea"/>
        <w:numPr>
          <w:ilvl w:val="0"/>
          <w:numId w:val="19"/>
        </w:numPr>
        <w:spacing w:line="276" w:lineRule="auto"/>
        <w:rPr>
          <w:i/>
          <w:szCs w:val="18"/>
        </w:rPr>
      </w:pPr>
      <w:r w:rsidRPr="00CA0564">
        <w:rPr>
          <w:i/>
          <w:szCs w:val="18"/>
        </w:rPr>
        <w:t>Mutaties in het kader van jaarovergang</w:t>
      </w:r>
    </w:p>
    <w:p w:rsidR="00BC4583" w:rsidRPr="00A05CC9" w:rsidRDefault="00BC4583" w:rsidP="00BC4583">
      <w:pPr>
        <w:spacing w:line="276" w:lineRule="auto"/>
        <w:rPr>
          <w:rFonts w:ascii="Verdana" w:hAnsi="Verdana"/>
          <w:sz w:val="18"/>
          <w:szCs w:val="18"/>
        </w:rPr>
      </w:pPr>
      <w:r>
        <w:rPr>
          <w:rFonts w:ascii="Verdana" w:hAnsi="Verdana"/>
          <w:sz w:val="18"/>
          <w:szCs w:val="18"/>
        </w:rPr>
        <w:t>B</w:t>
      </w:r>
      <w:r w:rsidRPr="00A05CC9">
        <w:rPr>
          <w:rFonts w:ascii="Verdana" w:hAnsi="Verdana"/>
          <w:sz w:val="18"/>
          <w:szCs w:val="18"/>
        </w:rPr>
        <w:t xml:space="preserve">udgetten die </w:t>
      </w:r>
      <w:r>
        <w:rPr>
          <w:rFonts w:ascii="Verdana" w:hAnsi="Verdana"/>
          <w:sz w:val="18"/>
          <w:szCs w:val="18"/>
        </w:rPr>
        <w:t xml:space="preserve">bij de Defensieonderdelen </w:t>
      </w:r>
      <w:r w:rsidRPr="00A05CC9">
        <w:rPr>
          <w:rFonts w:ascii="Verdana" w:hAnsi="Verdana"/>
          <w:sz w:val="18"/>
          <w:szCs w:val="18"/>
        </w:rPr>
        <w:t>in 2016 zijn overschreden</w:t>
      </w:r>
      <w:r>
        <w:rPr>
          <w:rFonts w:ascii="Verdana" w:hAnsi="Verdana"/>
          <w:sz w:val="18"/>
          <w:szCs w:val="18"/>
        </w:rPr>
        <w:t>,</w:t>
      </w:r>
      <w:r w:rsidRPr="00A05CC9">
        <w:rPr>
          <w:rFonts w:ascii="Verdana" w:hAnsi="Verdana"/>
          <w:sz w:val="18"/>
          <w:szCs w:val="18"/>
        </w:rPr>
        <w:t xml:space="preserve"> </w:t>
      </w:r>
      <w:r>
        <w:rPr>
          <w:rFonts w:ascii="Verdana" w:hAnsi="Verdana"/>
          <w:sz w:val="18"/>
          <w:szCs w:val="18"/>
        </w:rPr>
        <w:t xml:space="preserve">worden </w:t>
      </w:r>
      <w:r w:rsidRPr="00A05CC9">
        <w:rPr>
          <w:rFonts w:ascii="Verdana" w:hAnsi="Verdana"/>
          <w:sz w:val="18"/>
          <w:szCs w:val="18"/>
        </w:rPr>
        <w:t>in 2017 evenredig gekort</w:t>
      </w:r>
      <w:r>
        <w:rPr>
          <w:rFonts w:ascii="Verdana" w:hAnsi="Verdana"/>
          <w:sz w:val="18"/>
          <w:szCs w:val="18"/>
        </w:rPr>
        <w:t xml:space="preserve">. </w:t>
      </w:r>
      <w:r w:rsidRPr="00A05CC9">
        <w:rPr>
          <w:rFonts w:ascii="Verdana" w:hAnsi="Verdana"/>
          <w:sz w:val="18"/>
          <w:szCs w:val="18"/>
        </w:rPr>
        <w:t xml:space="preserve">De opbrengst </w:t>
      </w:r>
      <w:r>
        <w:rPr>
          <w:rFonts w:ascii="Verdana" w:hAnsi="Verdana"/>
          <w:sz w:val="18"/>
          <w:szCs w:val="18"/>
        </w:rPr>
        <w:t>is</w:t>
      </w:r>
      <w:r w:rsidRPr="00A05CC9">
        <w:rPr>
          <w:rFonts w:ascii="Verdana" w:hAnsi="Verdana"/>
          <w:sz w:val="18"/>
          <w:szCs w:val="18"/>
        </w:rPr>
        <w:t xml:space="preserve"> geparkeerd op artikel 12 Nominaal </w:t>
      </w:r>
      <w:r>
        <w:rPr>
          <w:rFonts w:ascii="Verdana" w:hAnsi="Verdana"/>
          <w:sz w:val="18"/>
          <w:szCs w:val="18"/>
        </w:rPr>
        <w:t>en</w:t>
      </w:r>
      <w:r w:rsidRPr="00A05CC9">
        <w:rPr>
          <w:rFonts w:ascii="Verdana" w:hAnsi="Verdana"/>
          <w:sz w:val="18"/>
          <w:szCs w:val="18"/>
        </w:rPr>
        <w:t xml:space="preserve"> Onvoorzien</w:t>
      </w:r>
      <w:r>
        <w:rPr>
          <w:rFonts w:ascii="Verdana" w:hAnsi="Verdana"/>
          <w:sz w:val="18"/>
          <w:szCs w:val="18"/>
        </w:rPr>
        <w:t xml:space="preserve"> (</w:t>
      </w:r>
      <w:r w:rsidRPr="00A05CC9">
        <w:rPr>
          <w:rFonts w:ascii="Verdana" w:hAnsi="Verdana"/>
          <w:sz w:val="18"/>
          <w:szCs w:val="18"/>
        </w:rPr>
        <w:t xml:space="preserve">€ </w:t>
      </w:r>
      <w:r>
        <w:rPr>
          <w:rFonts w:ascii="Verdana" w:hAnsi="Verdana"/>
          <w:sz w:val="18"/>
          <w:szCs w:val="18"/>
        </w:rPr>
        <w:t>42,7 miljoen) en is vervolgens herverdeeld</w:t>
      </w:r>
      <w:r w:rsidRPr="00A05CC9">
        <w:rPr>
          <w:rFonts w:ascii="Verdana" w:hAnsi="Verdana"/>
          <w:sz w:val="18"/>
          <w:szCs w:val="18"/>
        </w:rPr>
        <w:t>.</w:t>
      </w:r>
      <w:r>
        <w:rPr>
          <w:rFonts w:ascii="Verdana" w:hAnsi="Verdana"/>
          <w:sz w:val="18"/>
          <w:szCs w:val="18"/>
        </w:rPr>
        <w:t xml:space="preserve"> Een deel van dit budget wordt toegewezen aan voor 2016 verwachte uitgaven die in dat jaar niet tot realisatie zijn gekomen (</w:t>
      </w:r>
      <w:r w:rsidRPr="00A05CC9">
        <w:rPr>
          <w:rFonts w:ascii="Verdana" w:hAnsi="Verdana"/>
          <w:sz w:val="18"/>
          <w:szCs w:val="18"/>
        </w:rPr>
        <w:t>€</w:t>
      </w:r>
      <w:r>
        <w:rPr>
          <w:rFonts w:ascii="Verdana" w:hAnsi="Verdana"/>
          <w:sz w:val="18"/>
          <w:szCs w:val="18"/>
        </w:rPr>
        <w:t xml:space="preserve"> 16,5 miljoen)</w:t>
      </w:r>
      <w:r w:rsidRPr="00A05CC9">
        <w:rPr>
          <w:rFonts w:ascii="Verdana" w:hAnsi="Verdana"/>
          <w:sz w:val="18"/>
          <w:szCs w:val="18"/>
        </w:rPr>
        <w:t>.</w:t>
      </w:r>
      <w:r>
        <w:rPr>
          <w:rFonts w:ascii="Verdana" w:hAnsi="Verdana"/>
          <w:sz w:val="18"/>
          <w:szCs w:val="18"/>
        </w:rPr>
        <w:t xml:space="preserve"> </w:t>
      </w:r>
      <w:r w:rsidRPr="00A05CC9">
        <w:rPr>
          <w:rFonts w:ascii="Verdana" w:hAnsi="Verdana"/>
          <w:sz w:val="18"/>
          <w:szCs w:val="18"/>
        </w:rPr>
        <w:t>Het betreft onder meer de aankoop van handvuurwapens</w:t>
      </w:r>
      <w:r>
        <w:rPr>
          <w:rFonts w:ascii="Verdana" w:hAnsi="Verdana"/>
          <w:sz w:val="18"/>
          <w:szCs w:val="18"/>
        </w:rPr>
        <w:t xml:space="preserve"> voor de </w:t>
      </w:r>
      <w:proofErr w:type="spellStart"/>
      <w:r>
        <w:rPr>
          <w:rFonts w:ascii="Verdana" w:hAnsi="Verdana"/>
          <w:sz w:val="18"/>
          <w:szCs w:val="18"/>
        </w:rPr>
        <w:t>KMar</w:t>
      </w:r>
      <w:proofErr w:type="spellEnd"/>
      <w:r w:rsidRPr="00A05CC9">
        <w:rPr>
          <w:rFonts w:ascii="Verdana" w:hAnsi="Verdana"/>
          <w:sz w:val="18"/>
          <w:szCs w:val="18"/>
        </w:rPr>
        <w:t xml:space="preserve"> (€ 3</w:t>
      </w:r>
      <w:r>
        <w:rPr>
          <w:rFonts w:ascii="Verdana" w:hAnsi="Verdana"/>
          <w:sz w:val="18"/>
          <w:szCs w:val="18"/>
        </w:rPr>
        <w:t>,0</w:t>
      </w:r>
      <w:r w:rsidRPr="00A05CC9">
        <w:rPr>
          <w:rFonts w:ascii="Verdana" w:hAnsi="Verdana"/>
          <w:sz w:val="18"/>
          <w:szCs w:val="18"/>
        </w:rPr>
        <w:t xml:space="preserve"> miljoen), vervanging </w:t>
      </w:r>
      <w:r>
        <w:rPr>
          <w:rFonts w:ascii="Verdana" w:hAnsi="Verdana"/>
          <w:sz w:val="18"/>
          <w:szCs w:val="18"/>
        </w:rPr>
        <w:t xml:space="preserve">van </w:t>
      </w:r>
      <w:r w:rsidRPr="00A05CC9">
        <w:rPr>
          <w:rFonts w:ascii="Verdana" w:hAnsi="Verdana"/>
          <w:sz w:val="18"/>
          <w:szCs w:val="18"/>
        </w:rPr>
        <w:t xml:space="preserve">voedingsvoorraden (€ 1,4 miljoen), transport voor de </w:t>
      </w:r>
      <w:proofErr w:type="spellStart"/>
      <w:r w:rsidRPr="00A05CC9">
        <w:rPr>
          <w:rFonts w:ascii="Verdana" w:hAnsi="Verdana"/>
          <w:i/>
          <w:sz w:val="18"/>
          <w:szCs w:val="18"/>
        </w:rPr>
        <w:t>Very</w:t>
      </w:r>
      <w:proofErr w:type="spellEnd"/>
      <w:r w:rsidRPr="00A05CC9">
        <w:rPr>
          <w:rFonts w:ascii="Verdana" w:hAnsi="Verdana"/>
          <w:i/>
          <w:sz w:val="18"/>
          <w:szCs w:val="18"/>
        </w:rPr>
        <w:t xml:space="preserve"> high Readiness Joint </w:t>
      </w:r>
      <w:proofErr w:type="spellStart"/>
      <w:r w:rsidRPr="00A05CC9">
        <w:rPr>
          <w:rFonts w:ascii="Verdana" w:hAnsi="Verdana"/>
          <w:i/>
          <w:sz w:val="18"/>
          <w:szCs w:val="18"/>
        </w:rPr>
        <w:t>Task</w:t>
      </w:r>
      <w:proofErr w:type="spellEnd"/>
      <w:r w:rsidRPr="00A05CC9">
        <w:rPr>
          <w:rFonts w:ascii="Verdana" w:hAnsi="Verdana"/>
          <w:i/>
          <w:sz w:val="18"/>
          <w:szCs w:val="18"/>
        </w:rPr>
        <w:t xml:space="preserve"> Force</w:t>
      </w:r>
      <w:r w:rsidRPr="00A05CC9">
        <w:rPr>
          <w:rFonts w:ascii="Verdana" w:hAnsi="Verdana"/>
          <w:sz w:val="18"/>
          <w:szCs w:val="18"/>
        </w:rPr>
        <w:t xml:space="preserve"> (VJTF) (€ 1</w:t>
      </w:r>
      <w:r>
        <w:rPr>
          <w:rFonts w:ascii="Verdana" w:hAnsi="Verdana"/>
          <w:sz w:val="18"/>
          <w:szCs w:val="18"/>
        </w:rPr>
        <w:t>,0</w:t>
      </w:r>
      <w:r w:rsidRPr="00A05CC9">
        <w:rPr>
          <w:rFonts w:ascii="Verdana" w:hAnsi="Verdana"/>
          <w:sz w:val="18"/>
          <w:szCs w:val="18"/>
        </w:rPr>
        <w:t xml:space="preserve"> miljoen) en diverse kleinere posten (€ 4</w:t>
      </w:r>
      <w:r>
        <w:rPr>
          <w:rFonts w:ascii="Verdana" w:hAnsi="Verdana"/>
          <w:sz w:val="18"/>
          <w:szCs w:val="18"/>
        </w:rPr>
        <w:t>,0</w:t>
      </w:r>
      <w:r w:rsidRPr="00A05CC9">
        <w:rPr>
          <w:rFonts w:ascii="Verdana" w:hAnsi="Verdana"/>
          <w:sz w:val="18"/>
          <w:szCs w:val="18"/>
        </w:rPr>
        <w:t xml:space="preserve"> miljoen).</w:t>
      </w:r>
      <w:r>
        <w:rPr>
          <w:rFonts w:ascii="Verdana" w:hAnsi="Verdana"/>
          <w:sz w:val="18"/>
          <w:szCs w:val="18"/>
        </w:rPr>
        <w:t xml:space="preserve"> Een ander deel wordt gebruikt </w:t>
      </w:r>
      <w:r w:rsidRPr="00A05CC9">
        <w:rPr>
          <w:rFonts w:ascii="Verdana" w:hAnsi="Verdana"/>
          <w:sz w:val="18"/>
          <w:szCs w:val="18"/>
        </w:rPr>
        <w:t xml:space="preserve">voor </w:t>
      </w:r>
      <w:r>
        <w:rPr>
          <w:rFonts w:ascii="Verdana" w:hAnsi="Verdana"/>
          <w:sz w:val="18"/>
          <w:szCs w:val="18"/>
        </w:rPr>
        <w:t>het dekken van knelpunten binnen de begroting,</w:t>
      </w:r>
      <w:r w:rsidRPr="00A05CC9">
        <w:rPr>
          <w:rFonts w:ascii="Verdana" w:hAnsi="Verdana"/>
          <w:sz w:val="18"/>
          <w:szCs w:val="18"/>
        </w:rPr>
        <w:t xml:space="preserve"> </w:t>
      </w:r>
      <w:r>
        <w:rPr>
          <w:rFonts w:ascii="Verdana" w:hAnsi="Verdana"/>
          <w:sz w:val="18"/>
          <w:szCs w:val="18"/>
        </w:rPr>
        <w:t>zoals</w:t>
      </w:r>
      <w:r w:rsidRPr="00A05CC9">
        <w:rPr>
          <w:rFonts w:ascii="Verdana" w:hAnsi="Verdana"/>
          <w:sz w:val="18"/>
          <w:szCs w:val="18"/>
        </w:rPr>
        <w:t xml:space="preserve"> </w:t>
      </w:r>
      <w:r>
        <w:rPr>
          <w:rFonts w:ascii="Verdana" w:hAnsi="Verdana"/>
          <w:sz w:val="18"/>
          <w:szCs w:val="18"/>
        </w:rPr>
        <w:t xml:space="preserve">het </w:t>
      </w:r>
      <w:r w:rsidRPr="00A05CC9">
        <w:rPr>
          <w:rFonts w:ascii="Verdana" w:hAnsi="Verdana"/>
          <w:sz w:val="18"/>
          <w:szCs w:val="18"/>
        </w:rPr>
        <w:t>onderzoek</w:t>
      </w:r>
      <w:r>
        <w:rPr>
          <w:rFonts w:ascii="Verdana" w:hAnsi="Verdana"/>
          <w:sz w:val="18"/>
          <w:szCs w:val="18"/>
        </w:rPr>
        <w:t xml:space="preserve"> van het Rijksinstituut voor Volksgezondheid en Milieu (RIVM)</w:t>
      </w:r>
      <w:r w:rsidRPr="00A05CC9">
        <w:rPr>
          <w:rFonts w:ascii="Verdana" w:hAnsi="Verdana"/>
          <w:sz w:val="18"/>
          <w:szCs w:val="18"/>
        </w:rPr>
        <w:t xml:space="preserve"> naar </w:t>
      </w:r>
      <w:r>
        <w:rPr>
          <w:rFonts w:ascii="Verdana" w:hAnsi="Verdana"/>
          <w:sz w:val="18"/>
          <w:szCs w:val="18"/>
        </w:rPr>
        <w:t>de gevaarlijke stoffen Chroom VI en</w:t>
      </w:r>
      <w:r w:rsidRPr="00A05CC9">
        <w:rPr>
          <w:rFonts w:ascii="Verdana" w:hAnsi="Verdana"/>
          <w:sz w:val="18"/>
          <w:szCs w:val="18"/>
        </w:rPr>
        <w:t xml:space="preserve"> </w:t>
      </w:r>
      <w:r w:rsidRPr="008A440B">
        <w:rPr>
          <w:rFonts w:ascii="Verdana" w:hAnsi="Verdana"/>
          <w:i/>
          <w:sz w:val="18"/>
          <w:szCs w:val="18"/>
        </w:rPr>
        <w:t xml:space="preserve">Chemical Agent </w:t>
      </w:r>
      <w:proofErr w:type="spellStart"/>
      <w:r w:rsidRPr="008A440B">
        <w:rPr>
          <w:rFonts w:ascii="Verdana" w:hAnsi="Verdana"/>
          <w:i/>
          <w:sz w:val="18"/>
          <w:szCs w:val="18"/>
        </w:rPr>
        <w:t>Resistant</w:t>
      </w:r>
      <w:proofErr w:type="spellEnd"/>
      <w:r w:rsidRPr="008A440B">
        <w:rPr>
          <w:rFonts w:ascii="Verdana" w:hAnsi="Verdana"/>
          <w:i/>
          <w:sz w:val="18"/>
          <w:szCs w:val="18"/>
        </w:rPr>
        <w:t xml:space="preserve"> Coating</w:t>
      </w:r>
      <w:r>
        <w:rPr>
          <w:rFonts w:ascii="Verdana" w:hAnsi="Verdana"/>
          <w:sz w:val="18"/>
          <w:szCs w:val="18"/>
        </w:rPr>
        <w:t xml:space="preserve"> (CAR</w:t>
      </w:r>
      <w:r w:rsidRPr="00A05CC9">
        <w:rPr>
          <w:rFonts w:ascii="Verdana" w:hAnsi="Verdana"/>
          <w:sz w:val="18"/>
          <w:szCs w:val="18"/>
        </w:rPr>
        <w:t>C</w:t>
      </w:r>
      <w:r>
        <w:rPr>
          <w:rFonts w:ascii="Verdana" w:hAnsi="Verdana"/>
          <w:sz w:val="18"/>
          <w:szCs w:val="18"/>
        </w:rPr>
        <w:t>)</w:t>
      </w:r>
      <w:r w:rsidRPr="00A05CC9">
        <w:rPr>
          <w:rFonts w:ascii="Verdana" w:hAnsi="Verdana"/>
          <w:sz w:val="18"/>
          <w:szCs w:val="18"/>
        </w:rPr>
        <w:t xml:space="preserve"> (€ 4,2 miljoen), </w:t>
      </w:r>
      <w:r>
        <w:rPr>
          <w:rFonts w:ascii="Verdana" w:hAnsi="Verdana"/>
          <w:sz w:val="18"/>
          <w:szCs w:val="18"/>
        </w:rPr>
        <w:t xml:space="preserve">de </w:t>
      </w:r>
      <w:r w:rsidRPr="00A05CC9">
        <w:rPr>
          <w:rFonts w:ascii="Verdana" w:hAnsi="Verdana"/>
          <w:sz w:val="18"/>
          <w:szCs w:val="18"/>
        </w:rPr>
        <w:t>hogere eindheffing werkkostenregeling (€</w:t>
      </w:r>
      <w:r>
        <w:rPr>
          <w:rFonts w:ascii="Verdana" w:hAnsi="Verdana"/>
          <w:sz w:val="18"/>
          <w:szCs w:val="18"/>
        </w:rPr>
        <w:t xml:space="preserve"> </w:t>
      </w:r>
      <w:r w:rsidRPr="00A05CC9">
        <w:rPr>
          <w:rFonts w:ascii="Verdana" w:hAnsi="Verdana"/>
          <w:sz w:val="18"/>
          <w:szCs w:val="18"/>
        </w:rPr>
        <w:t xml:space="preserve">4,7 miljoen), </w:t>
      </w:r>
      <w:r>
        <w:rPr>
          <w:rFonts w:ascii="Verdana" w:hAnsi="Verdana"/>
          <w:sz w:val="18"/>
          <w:szCs w:val="18"/>
        </w:rPr>
        <w:t xml:space="preserve">de </w:t>
      </w:r>
      <w:r w:rsidRPr="00A05CC9">
        <w:rPr>
          <w:rFonts w:ascii="Verdana" w:hAnsi="Verdana"/>
          <w:sz w:val="18"/>
          <w:szCs w:val="18"/>
        </w:rPr>
        <w:t xml:space="preserve">compensatie </w:t>
      </w:r>
      <w:r>
        <w:rPr>
          <w:rFonts w:ascii="Verdana" w:hAnsi="Verdana"/>
          <w:sz w:val="18"/>
          <w:szCs w:val="18"/>
        </w:rPr>
        <w:t xml:space="preserve">van </w:t>
      </w:r>
      <w:r w:rsidRPr="00A05CC9">
        <w:rPr>
          <w:rFonts w:ascii="Verdana" w:hAnsi="Verdana"/>
          <w:sz w:val="18"/>
          <w:szCs w:val="18"/>
        </w:rPr>
        <w:t xml:space="preserve">lagere IT ontvangsten (€ 5,2 miljoen), </w:t>
      </w:r>
      <w:r>
        <w:rPr>
          <w:rFonts w:ascii="Verdana" w:hAnsi="Verdana"/>
          <w:sz w:val="18"/>
          <w:szCs w:val="18"/>
        </w:rPr>
        <w:t xml:space="preserve">de </w:t>
      </w:r>
      <w:r w:rsidRPr="00A05CC9">
        <w:rPr>
          <w:rFonts w:ascii="Verdana" w:hAnsi="Verdana"/>
          <w:sz w:val="18"/>
          <w:szCs w:val="18"/>
        </w:rPr>
        <w:t>instandhouding exploitatiekosten infra</w:t>
      </w:r>
      <w:r>
        <w:rPr>
          <w:rFonts w:ascii="Verdana" w:hAnsi="Verdana"/>
          <w:sz w:val="18"/>
          <w:szCs w:val="18"/>
        </w:rPr>
        <w:t>structuur</w:t>
      </w:r>
      <w:r w:rsidRPr="00A05CC9">
        <w:rPr>
          <w:rFonts w:ascii="Verdana" w:hAnsi="Verdana"/>
          <w:sz w:val="18"/>
          <w:szCs w:val="18"/>
        </w:rPr>
        <w:t xml:space="preserve"> (€ 4,5 miljoen), </w:t>
      </w:r>
      <w:r>
        <w:rPr>
          <w:rFonts w:ascii="Verdana" w:hAnsi="Verdana"/>
          <w:sz w:val="18"/>
          <w:szCs w:val="18"/>
        </w:rPr>
        <w:t xml:space="preserve">de </w:t>
      </w:r>
      <w:r w:rsidRPr="00A05CC9">
        <w:rPr>
          <w:rFonts w:ascii="Verdana" w:hAnsi="Verdana"/>
          <w:sz w:val="18"/>
          <w:szCs w:val="18"/>
        </w:rPr>
        <w:t xml:space="preserve">compensatie </w:t>
      </w:r>
      <w:r>
        <w:rPr>
          <w:rFonts w:ascii="Verdana" w:hAnsi="Verdana"/>
          <w:sz w:val="18"/>
          <w:szCs w:val="18"/>
        </w:rPr>
        <w:t xml:space="preserve">van </w:t>
      </w:r>
      <w:r w:rsidRPr="00A05CC9">
        <w:rPr>
          <w:rFonts w:ascii="Verdana" w:hAnsi="Verdana"/>
          <w:sz w:val="18"/>
          <w:szCs w:val="18"/>
        </w:rPr>
        <w:t>valutaproblematiek CARIB (</w:t>
      </w:r>
      <w:r w:rsidRPr="002D444D">
        <w:rPr>
          <w:rFonts w:ascii="Verdana" w:hAnsi="Verdana"/>
          <w:sz w:val="18"/>
          <w:szCs w:val="18"/>
        </w:rPr>
        <w:t>€</w:t>
      </w:r>
      <w:r>
        <w:rPr>
          <w:rFonts w:ascii="Verdana" w:hAnsi="Verdana"/>
          <w:sz w:val="18"/>
          <w:szCs w:val="18"/>
        </w:rPr>
        <w:t xml:space="preserve"> </w:t>
      </w:r>
      <w:r w:rsidRPr="00A05CC9">
        <w:rPr>
          <w:rFonts w:ascii="Verdana" w:hAnsi="Verdana"/>
          <w:sz w:val="18"/>
          <w:szCs w:val="18"/>
        </w:rPr>
        <w:t>3,6 miljoen) en overige uitgaven ten behoeve van de bedrijfsvoering (€ 4</w:t>
      </w:r>
      <w:r>
        <w:rPr>
          <w:rFonts w:ascii="Verdana" w:hAnsi="Verdana"/>
          <w:sz w:val="18"/>
          <w:szCs w:val="18"/>
        </w:rPr>
        <w:t>,0</w:t>
      </w:r>
      <w:r w:rsidRPr="00A05CC9">
        <w:rPr>
          <w:rFonts w:ascii="Verdana" w:hAnsi="Verdana"/>
          <w:sz w:val="18"/>
          <w:szCs w:val="18"/>
        </w:rPr>
        <w:t xml:space="preserve"> miljoen).</w:t>
      </w:r>
    </w:p>
    <w:p w:rsidR="00BC4583" w:rsidRPr="00A05CC9"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Compensatie eigen huishouding</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 xml:space="preserve">Als gevolg van een rechterlijke uitspraak </w:t>
      </w:r>
      <w:r>
        <w:rPr>
          <w:rFonts w:ascii="Verdana" w:hAnsi="Verdana"/>
          <w:sz w:val="18"/>
          <w:szCs w:val="18"/>
        </w:rPr>
        <w:t>moeten</w:t>
      </w:r>
      <w:r w:rsidRPr="00A05CC9">
        <w:rPr>
          <w:rFonts w:ascii="Verdana" w:hAnsi="Verdana"/>
          <w:sz w:val="18"/>
          <w:szCs w:val="18"/>
        </w:rPr>
        <w:t xml:space="preserve"> de Defensieonderdelen de vergoeding van huisvesting en voeding van het militaire personeel </w:t>
      </w:r>
      <w:r>
        <w:rPr>
          <w:rFonts w:ascii="Verdana" w:hAnsi="Verdana"/>
          <w:sz w:val="18"/>
          <w:szCs w:val="18"/>
        </w:rPr>
        <w:t>verhogen</w:t>
      </w:r>
      <w:r w:rsidRPr="00A05CC9">
        <w:rPr>
          <w:rFonts w:ascii="Verdana" w:hAnsi="Verdana"/>
          <w:sz w:val="18"/>
          <w:szCs w:val="18"/>
        </w:rPr>
        <w:t>. D</w:t>
      </w:r>
      <w:r>
        <w:rPr>
          <w:rFonts w:ascii="Verdana" w:hAnsi="Verdana"/>
          <w:sz w:val="18"/>
          <w:szCs w:val="18"/>
        </w:rPr>
        <w:t>it wordt</w:t>
      </w:r>
      <w:r w:rsidRPr="00A05CC9">
        <w:rPr>
          <w:rFonts w:ascii="Verdana" w:hAnsi="Verdana"/>
          <w:sz w:val="18"/>
          <w:szCs w:val="18"/>
        </w:rPr>
        <w:t xml:space="preserve"> gecompenseerd vanuit artikel 12 Nominaal en Onvoorzien.</w:t>
      </w:r>
    </w:p>
    <w:p w:rsidR="00BC4583"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sz w:val="18"/>
          <w:szCs w:val="18"/>
        </w:rPr>
      </w:pPr>
    </w:p>
    <w:p w:rsidR="00BC4583" w:rsidRPr="00A05CC9" w:rsidRDefault="00BC4583" w:rsidP="00BC4583">
      <w:pPr>
        <w:pStyle w:val="Lijstalinea"/>
        <w:numPr>
          <w:ilvl w:val="0"/>
          <w:numId w:val="19"/>
        </w:numPr>
        <w:spacing w:line="276" w:lineRule="auto"/>
        <w:rPr>
          <w:i/>
          <w:szCs w:val="18"/>
        </w:rPr>
      </w:pPr>
      <w:r w:rsidRPr="00A05CC9">
        <w:rPr>
          <w:i/>
          <w:szCs w:val="18"/>
        </w:rPr>
        <w:t>Uitdelen budgetten VJTF</w:t>
      </w:r>
    </w:p>
    <w:p w:rsidR="00BC4583" w:rsidRPr="00A05CC9" w:rsidRDefault="00BC4583" w:rsidP="00BC4583">
      <w:pPr>
        <w:spacing w:line="276" w:lineRule="auto"/>
        <w:rPr>
          <w:rFonts w:ascii="Verdana" w:hAnsi="Verdana"/>
          <w:sz w:val="18"/>
          <w:szCs w:val="18"/>
        </w:rPr>
      </w:pPr>
      <w:r w:rsidRPr="00A05CC9">
        <w:rPr>
          <w:rFonts w:ascii="Verdana" w:hAnsi="Verdana"/>
          <w:sz w:val="18"/>
          <w:szCs w:val="18"/>
        </w:rPr>
        <w:t>Voor 2017 wordt het budget</w:t>
      </w:r>
      <w:r>
        <w:rPr>
          <w:rFonts w:ascii="Verdana" w:hAnsi="Verdana"/>
          <w:sz w:val="18"/>
          <w:szCs w:val="18"/>
        </w:rPr>
        <w:t xml:space="preserve"> dat is</w:t>
      </w:r>
      <w:r w:rsidRPr="00A05CC9">
        <w:rPr>
          <w:rFonts w:ascii="Verdana" w:hAnsi="Verdana"/>
          <w:sz w:val="18"/>
          <w:szCs w:val="18"/>
        </w:rPr>
        <w:t xml:space="preserve"> gereserveerd op artikel 9 Algemeen voor de </w:t>
      </w:r>
      <w:proofErr w:type="spellStart"/>
      <w:r w:rsidRPr="00A05CC9">
        <w:rPr>
          <w:rFonts w:ascii="Verdana" w:hAnsi="Verdana"/>
          <w:i/>
          <w:sz w:val="18"/>
          <w:szCs w:val="18"/>
        </w:rPr>
        <w:t>Very</w:t>
      </w:r>
      <w:proofErr w:type="spellEnd"/>
      <w:r w:rsidRPr="00A05CC9">
        <w:rPr>
          <w:rFonts w:ascii="Verdana" w:hAnsi="Verdana"/>
          <w:i/>
          <w:sz w:val="18"/>
          <w:szCs w:val="18"/>
        </w:rPr>
        <w:t xml:space="preserve"> high Readiness Joint Taskforce</w:t>
      </w:r>
      <w:r w:rsidRPr="00A05CC9">
        <w:rPr>
          <w:rFonts w:ascii="Verdana" w:hAnsi="Verdana"/>
          <w:sz w:val="18"/>
          <w:szCs w:val="18"/>
        </w:rPr>
        <w:t xml:space="preserve"> (VJTF) toegewezen aan de </w:t>
      </w:r>
      <w:r>
        <w:rPr>
          <w:rFonts w:ascii="Verdana" w:hAnsi="Verdana"/>
          <w:sz w:val="18"/>
          <w:szCs w:val="18"/>
        </w:rPr>
        <w:t xml:space="preserve">desbetreffende </w:t>
      </w:r>
      <w:r w:rsidRPr="00A05CC9">
        <w:rPr>
          <w:rFonts w:ascii="Verdana" w:hAnsi="Verdana"/>
          <w:sz w:val="18"/>
          <w:szCs w:val="18"/>
        </w:rPr>
        <w:t xml:space="preserve">Defensieonderdelen. </w:t>
      </w:r>
      <w:r>
        <w:rPr>
          <w:rFonts w:ascii="Verdana" w:hAnsi="Verdana"/>
          <w:sz w:val="18"/>
          <w:szCs w:val="18"/>
        </w:rPr>
        <w:t xml:space="preserve">De omvangrijkste posten betreffen de </w:t>
      </w:r>
      <w:r w:rsidRPr="00A05CC9">
        <w:rPr>
          <w:rFonts w:ascii="Verdana" w:hAnsi="Verdana"/>
          <w:sz w:val="18"/>
          <w:szCs w:val="18"/>
        </w:rPr>
        <w:t xml:space="preserve">verwerving </w:t>
      </w:r>
      <w:r>
        <w:rPr>
          <w:rFonts w:ascii="Verdana" w:hAnsi="Verdana"/>
          <w:sz w:val="18"/>
          <w:szCs w:val="18"/>
        </w:rPr>
        <w:t>van extra reservedelen door het Commando Landstrijdkrachten (CLAS)</w:t>
      </w:r>
      <w:r w:rsidRPr="00A05CC9">
        <w:rPr>
          <w:rFonts w:ascii="Verdana" w:hAnsi="Verdana"/>
          <w:sz w:val="18"/>
          <w:szCs w:val="18"/>
        </w:rPr>
        <w:t xml:space="preserve"> en munitie door</w:t>
      </w:r>
      <w:r>
        <w:rPr>
          <w:rFonts w:ascii="Verdana" w:hAnsi="Verdana"/>
          <w:sz w:val="18"/>
          <w:szCs w:val="18"/>
        </w:rPr>
        <w:t xml:space="preserve"> de</w:t>
      </w:r>
      <w:r w:rsidRPr="00A05CC9">
        <w:rPr>
          <w:rFonts w:ascii="Verdana" w:hAnsi="Verdana"/>
          <w:sz w:val="18"/>
          <w:szCs w:val="18"/>
        </w:rPr>
        <w:t xml:space="preserve"> D</w:t>
      </w:r>
      <w:r>
        <w:rPr>
          <w:rFonts w:ascii="Verdana" w:hAnsi="Verdana"/>
          <w:sz w:val="18"/>
          <w:szCs w:val="18"/>
        </w:rPr>
        <w:t>efensie Materieel Organisatie (D</w:t>
      </w:r>
      <w:r w:rsidRPr="00A05CC9">
        <w:rPr>
          <w:rFonts w:ascii="Verdana" w:hAnsi="Verdana"/>
          <w:sz w:val="18"/>
          <w:szCs w:val="18"/>
        </w:rPr>
        <w:t>MO</w:t>
      </w:r>
      <w:r>
        <w:rPr>
          <w:rFonts w:ascii="Verdana" w:hAnsi="Verdana"/>
          <w:sz w:val="18"/>
          <w:szCs w:val="18"/>
        </w:rPr>
        <w:t>)</w:t>
      </w:r>
      <w:r w:rsidRPr="00A05CC9">
        <w:rPr>
          <w:rFonts w:ascii="Verdana" w:hAnsi="Verdana"/>
          <w:sz w:val="18"/>
          <w:szCs w:val="18"/>
        </w:rPr>
        <w:t>.</w:t>
      </w:r>
    </w:p>
    <w:p w:rsidR="00BC4583" w:rsidRPr="00A05CC9" w:rsidRDefault="00BC4583" w:rsidP="00BC4583">
      <w:pPr>
        <w:spacing w:line="276" w:lineRule="auto"/>
        <w:rPr>
          <w:rFonts w:ascii="Verdana" w:hAnsi="Verdana"/>
          <w:sz w:val="18"/>
          <w:szCs w:val="18"/>
        </w:rPr>
      </w:pPr>
    </w:p>
    <w:p w:rsidR="00BC4583" w:rsidRPr="00A05CC9" w:rsidRDefault="00BC4583" w:rsidP="00BC4583">
      <w:pPr>
        <w:rPr>
          <w:rFonts w:ascii="Verdana" w:hAnsi="Verdana"/>
          <w:b/>
          <w:sz w:val="18"/>
          <w:szCs w:val="18"/>
        </w:rPr>
      </w:pPr>
      <w:r w:rsidRPr="00A05CC9">
        <w:rPr>
          <w:rFonts w:ascii="Verdana" w:hAnsi="Verdana"/>
          <w:b/>
          <w:sz w:val="18"/>
          <w:szCs w:val="18"/>
        </w:rPr>
        <w:br w:type="page"/>
      </w:r>
    </w:p>
    <w:p w:rsidR="00BC4583" w:rsidRPr="00AC1168" w:rsidRDefault="00BC4583" w:rsidP="00BC4583">
      <w:pPr>
        <w:spacing w:line="276" w:lineRule="auto"/>
        <w:ind w:right="1"/>
        <w:rPr>
          <w:rFonts w:ascii="Verdana" w:hAnsi="Verdana"/>
          <w:b/>
          <w:sz w:val="18"/>
          <w:szCs w:val="18"/>
        </w:rPr>
      </w:pPr>
      <w:r w:rsidRPr="00AC1168">
        <w:rPr>
          <w:rFonts w:ascii="Verdana" w:hAnsi="Verdana"/>
          <w:b/>
          <w:sz w:val="18"/>
          <w:szCs w:val="18"/>
        </w:rPr>
        <w:lastRenderedPageBreak/>
        <w:t>2.4 Overzicht ontvangstenmutaties</w:t>
      </w:r>
    </w:p>
    <w:p w:rsidR="00BC4583" w:rsidRDefault="00BC4583" w:rsidP="00BC4583">
      <w:pPr>
        <w:spacing w:line="276" w:lineRule="auto"/>
        <w:ind w:right="1"/>
        <w:rPr>
          <w:rFonts w:ascii="Verdana" w:hAnsi="Verdana"/>
          <w:b/>
          <w:sz w:val="18"/>
          <w:szCs w:val="18"/>
        </w:rPr>
      </w:pPr>
    </w:p>
    <w:tbl>
      <w:tblPr>
        <w:tblW w:w="9577" w:type="dxa"/>
        <w:tblInd w:w="55" w:type="dxa"/>
        <w:tblCellMar>
          <w:left w:w="70" w:type="dxa"/>
          <w:right w:w="70" w:type="dxa"/>
        </w:tblCellMar>
        <w:tblLook w:val="04A0" w:firstRow="1" w:lastRow="0" w:firstColumn="1" w:lastColumn="0" w:noHBand="0" w:noVBand="1"/>
      </w:tblPr>
      <w:tblGrid>
        <w:gridCol w:w="1821"/>
        <w:gridCol w:w="4692"/>
        <w:gridCol w:w="1787"/>
        <w:gridCol w:w="1277"/>
      </w:tblGrid>
      <w:tr w:rsidR="00BC4583" w:rsidRPr="0031733C" w:rsidTr="008A4BDE">
        <w:trPr>
          <w:trHeight w:val="270"/>
        </w:trPr>
        <w:tc>
          <w:tcPr>
            <w:tcW w:w="9577" w:type="dxa"/>
            <w:gridSpan w:val="4"/>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Ontvangstenoverzicht (bedrage</w:t>
            </w:r>
            <w:r>
              <w:rPr>
                <w:b/>
                <w:bCs/>
                <w:sz w:val="16"/>
                <w:szCs w:val="16"/>
              </w:rPr>
              <w:t xml:space="preserve">n x € 1.000) </w:t>
            </w:r>
            <w:r w:rsidRPr="0031733C">
              <w:rPr>
                <w:sz w:val="16"/>
                <w:szCs w:val="16"/>
              </w:rPr>
              <w:t> </w:t>
            </w:r>
          </w:p>
        </w:tc>
      </w:tr>
      <w:tr w:rsidR="00BC4583" w:rsidRPr="0031733C" w:rsidTr="008A4BDE">
        <w:trPr>
          <w:trHeight w:val="270"/>
        </w:trPr>
        <w:tc>
          <w:tcPr>
            <w:tcW w:w="1821" w:type="dxa"/>
            <w:tcBorders>
              <w:top w:val="single" w:sz="8" w:space="0" w:color="auto"/>
              <w:left w:val="nil"/>
              <w:bottom w:val="single" w:sz="8" w:space="0" w:color="auto"/>
              <w:right w:val="nil"/>
            </w:tcBorders>
            <w:shd w:val="clear" w:color="000000" w:fill="FFFFFF"/>
            <w:noWrap/>
            <w:vAlign w:val="bottom"/>
            <w:hideMark/>
          </w:tcPr>
          <w:p w:rsidR="00BC4583" w:rsidRPr="0031733C" w:rsidRDefault="00BC4583" w:rsidP="008A4BDE">
            <w:pPr>
              <w:jc w:val="center"/>
              <w:rPr>
                <w:b/>
                <w:bCs/>
                <w:sz w:val="16"/>
                <w:szCs w:val="16"/>
              </w:rPr>
            </w:pPr>
            <w:r w:rsidRPr="0031733C">
              <w:rPr>
                <w:b/>
                <w:bCs/>
                <w:sz w:val="16"/>
                <w:szCs w:val="16"/>
              </w:rPr>
              <w:t>Toelichting</w:t>
            </w:r>
          </w:p>
        </w:tc>
        <w:tc>
          <w:tcPr>
            <w:tcW w:w="4692" w:type="dxa"/>
            <w:tcBorders>
              <w:top w:val="single" w:sz="8" w:space="0" w:color="auto"/>
              <w:left w:val="nil"/>
              <w:bottom w:val="single" w:sz="8" w:space="0" w:color="auto"/>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Omschrijving</w:t>
            </w:r>
          </w:p>
        </w:tc>
        <w:tc>
          <w:tcPr>
            <w:tcW w:w="1787" w:type="dxa"/>
            <w:tcBorders>
              <w:top w:val="single" w:sz="8" w:space="0" w:color="auto"/>
              <w:left w:val="nil"/>
              <w:bottom w:val="single" w:sz="8" w:space="0" w:color="auto"/>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Artikelen</w:t>
            </w:r>
          </w:p>
        </w:tc>
        <w:tc>
          <w:tcPr>
            <w:tcW w:w="1277" w:type="dxa"/>
            <w:tcBorders>
              <w:top w:val="single" w:sz="8" w:space="0" w:color="auto"/>
              <w:left w:val="nil"/>
              <w:bottom w:val="single" w:sz="8" w:space="0" w:color="auto"/>
              <w:right w:val="nil"/>
            </w:tcBorders>
            <w:shd w:val="clear" w:color="000000" w:fill="FFFFFF"/>
            <w:noWrap/>
            <w:vAlign w:val="bottom"/>
            <w:hideMark/>
          </w:tcPr>
          <w:p w:rsidR="00BC4583" w:rsidRPr="0031733C" w:rsidRDefault="00BC4583" w:rsidP="008A4BDE">
            <w:pPr>
              <w:jc w:val="right"/>
              <w:rPr>
                <w:b/>
                <w:bCs/>
                <w:sz w:val="16"/>
                <w:szCs w:val="16"/>
              </w:rPr>
            </w:pPr>
            <w:r w:rsidRPr="0031733C">
              <w:rPr>
                <w:b/>
                <w:bCs/>
                <w:sz w:val="16"/>
                <w:szCs w:val="16"/>
              </w:rPr>
              <w:t>Totaal</w:t>
            </w:r>
          </w:p>
        </w:tc>
      </w:tr>
      <w:tr w:rsidR="00BC4583" w:rsidRPr="0031733C" w:rsidTr="008A4BDE">
        <w:trPr>
          <w:trHeight w:val="255"/>
        </w:trPr>
        <w:tc>
          <w:tcPr>
            <w:tcW w:w="1821" w:type="dxa"/>
            <w:tcBorders>
              <w:top w:val="nil"/>
              <w:left w:val="nil"/>
              <w:bottom w:val="nil"/>
              <w:right w:val="nil"/>
            </w:tcBorders>
            <w:shd w:val="clear" w:color="000000" w:fill="FFFFFF"/>
            <w:noWrap/>
            <w:vAlign w:val="bottom"/>
            <w:hideMark/>
          </w:tcPr>
          <w:p w:rsidR="00BC4583" w:rsidRPr="0031733C" w:rsidRDefault="00BC4583" w:rsidP="008A4BDE">
            <w:pPr>
              <w:jc w:val="center"/>
              <w:rPr>
                <w:b/>
                <w:bCs/>
                <w:sz w:val="16"/>
                <w:szCs w:val="16"/>
              </w:rPr>
            </w:pPr>
            <w:r w:rsidRPr="0031733C">
              <w:rPr>
                <w:b/>
                <w:bCs/>
                <w:sz w:val="16"/>
                <w:szCs w:val="16"/>
              </w:rPr>
              <w:t> </w:t>
            </w:r>
          </w:p>
        </w:tc>
        <w:tc>
          <w:tcPr>
            <w:tcW w:w="4692" w:type="dxa"/>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Begroting 2017</w:t>
            </w:r>
          </w:p>
        </w:tc>
        <w:tc>
          <w:tcPr>
            <w:tcW w:w="1787" w:type="dxa"/>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 </w:t>
            </w:r>
          </w:p>
        </w:tc>
        <w:tc>
          <w:tcPr>
            <w:tcW w:w="1277" w:type="dxa"/>
            <w:tcBorders>
              <w:top w:val="nil"/>
              <w:left w:val="nil"/>
              <w:bottom w:val="nil"/>
              <w:right w:val="nil"/>
            </w:tcBorders>
            <w:shd w:val="clear" w:color="000000" w:fill="FFFFFF"/>
            <w:noWrap/>
            <w:vAlign w:val="bottom"/>
            <w:hideMark/>
          </w:tcPr>
          <w:p w:rsidR="00BC4583" w:rsidRPr="0031733C" w:rsidRDefault="00BC4583" w:rsidP="008A4BDE">
            <w:pPr>
              <w:jc w:val="right"/>
              <w:rPr>
                <w:b/>
                <w:bCs/>
                <w:sz w:val="16"/>
                <w:szCs w:val="16"/>
              </w:rPr>
            </w:pPr>
            <w:r w:rsidRPr="0031733C">
              <w:rPr>
                <w:b/>
                <w:bCs/>
                <w:sz w:val="16"/>
                <w:szCs w:val="16"/>
              </w:rPr>
              <w:t>400.493</w:t>
            </w:r>
          </w:p>
        </w:tc>
      </w:tr>
      <w:tr w:rsidR="00BC4583" w:rsidRPr="0031733C" w:rsidTr="008A4BDE">
        <w:trPr>
          <w:trHeight w:val="255"/>
        </w:trPr>
        <w:tc>
          <w:tcPr>
            <w:tcW w:w="1821" w:type="dxa"/>
            <w:tcBorders>
              <w:top w:val="nil"/>
              <w:left w:val="nil"/>
              <w:bottom w:val="nil"/>
              <w:right w:val="nil"/>
            </w:tcBorders>
            <w:shd w:val="clear" w:color="auto" w:fill="auto"/>
            <w:noWrap/>
            <w:vAlign w:val="bottom"/>
            <w:hideMark/>
          </w:tcPr>
          <w:p w:rsidR="00BC4583" w:rsidRPr="0031733C" w:rsidRDefault="00BC4583" w:rsidP="008A4BDE">
            <w:pPr>
              <w:jc w:val="center"/>
              <w:rPr>
                <w:szCs w:val="20"/>
              </w:rPr>
            </w:pPr>
          </w:p>
        </w:tc>
        <w:tc>
          <w:tcPr>
            <w:tcW w:w="4692" w:type="dxa"/>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 </w:t>
            </w:r>
          </w:p>
        </w:tc>
        <w:tc>
          <w:tcPr>
            <w:tcW w:w="1787" w:type="dxa"/>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 </w:t>
            </w:r>
          </w:p>
        </w:tc>
        <w:tc>
          <w:tcPr>
            <w:tcW w:w="1277" w:type="dxa"/>
            <w:tcBorders>
              <w:top w:val="nil"/>
              <w:left w:val="nil"/>
              <w:bottom w:val="nil"/>
              <w:right w:val="nil"/>
            </w:tcBorders>
            <w:shd w:val="clear" w:color="000000" w:fill="FFFFFF"/>
            <w:noWrap/>
            <w:vAlign w:val="bottom"/>
            <w:hideMark/>
          </w:tcPr>
          <w:p w:rsidR="00BC4583" w:rsidRPr="0031733C" w:rsidRDefault="00BC4583" w:rsidP="008A4BDE">
            <w:pPr>
              <w:jc w:val="right"/>
              <w:rPr>
                <w:sz w:val="16"/>
                <w:szCs w:val="16"/>
              </w:rPr>
            </w:pPr>
            <w:r w:rsidRPr="0031733C">
              <w:rPr>
                <w:sz w:val="16"/>
                <w:szCs w:val="16"/>
              </w:rPr>
              <w:t> </w:t>
            </w:r>
          </w:p>
        </w:tc>
      </w:tr>
      <w:tr w:rsidR="00BC4583" w:rsidRPr="0031733C" w:rsidTr="008A4BDE">
        <w:trPr>
          <w:trHeight w:val="255"/>
        </w:trPr>
        <w:tc>
          <w:tcPr>
            <w:tcW w:w="1821" w:type="dxa"/>
            <w:tcBorders>
              <w:top w:val="nil"/>
              <w:left w:val="nil"/>
              <w:bottom w:val="nil"/>
              <w:right w:val="nil"/>
            </w:tcBorders>
            <w:shd w:val="clear" w:color="auto" w:fill="auto"/>
            <w:noWrap/>
            <w:vAlign w:val="bottom"/>
            <w:hideMark/>
          </w:tcPr>
          <w:p w:rsidR="00BC4583" w:rsidRPr="0031733C" w:rsidRDefault="00BC4583" w:rsidP="008A4BDE">
            <w:pPr>
              <w:jc w:val="center"/>
              <w:rPr>
                <w:szCs w:val="20"/>
              </w:rPr>
            </w:pPr>
          </w:p>
        </w:tc>
        <w:tc>
          <w:tcPr>
            <w:tcW w:w="4692" w:type="dxa"/>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Belangrijkste suppletoire mutaties</w:t>
            </w:r>
          </w:p>
        </w:tc>
        <w:tc>
          <w:tcPr>
            <w:tcW w:w="1787" w:type="dxa"/>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 </w:t>
            </w:r>
          </w:p>
        </w:tc>
        <w:tc>
          <w:tcPr>
            <w:tcW w:w="1277" w:type="dxa"/>
            <w:tcBorders>
              <w:top w:val="nil"/>
              <w:left w:val="nil"/>
              <w:bottom w:val="nil"/>
              <w:right w:val="nil"/>
            </w:tcBorders>
            <w:shd w:val="clear" w:color="000000" w:fill="FFFFFF"/>
            <w:noWrap/>
            <w:vAlign w:val="bottom"/>
            <w:hideMark/>
          </w:tcPr>
          <w:p w:rsidR="00BC4583" w:rsidRPr="0031733C" w:rsidRDefault="00BC4583" w:rsidP="008A4BDE">
            <w:pPr>
              <w:jc w:val="right"/>
              <w:rPr>
                <w:b/>
                <w:bCs/>
                <w:sz w:val="16"/>
                <w:szCs w:val="16"/>
              </w:rPr>
            </w:pPr>
            <w:r w:rsidRPr="0031733C">
              <w:rPr>
                <w:b/>
                <w:bCs/>
                <w:sz w:val="16"/>
                <w:szCs w:val="16"/>
              </w:rPr>
              <w:t>21.043</w:t>
            </w:r>
          </w:p>
        </w:tc>
      </w:tr>
      <w:tr w:rsidR="00BC4583" w:rsidRPr="0031733C" w:rsidTr="008A4BDE">
        <w:trPr>
          <w:trHeight w:val="255"/>
        </w:trPr>
        <w:tc>
          <w:tcPr>
            <w:tcW w:w="1821" w:type="dxa"/>
            <w:tcBorders>
              <w:top w:val="nil"/>
              <w:left w:val="nil"/>
              <w:bottom w:val="nil"/>
              <w:right w:val="nil"/>
            </w:tcBorders>
            <w:shd w:val="clear" w:color="auto" w:fill="auto"/>
            <w:noWrap/>
            <w:vAlign w:val="bottom"/>
            <w:hideMark/>
          </w:tcPr>
          <w:p w:rsidR="00BC4583" w:rsidRPr="0031733C" w:rsidRDefault="00BC4583" w:rsidP="008A4BDE">
            <w:pPr>
              <w:jc w:val="center"/>
              <w:rPr>
                <w:szCs w:val="20"/>
              </w:rPr>
            </w:pPr>
          </w:p>
        </w:tc>
        <w:tc>
          <w:tcPr>
            <w:tcW w:w="4692" w:type="dxa"/>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 </w:t>
            </w:r>
          </w:p>
        </w:tc>
        <w:tc>
          <w:tcPr>
            <w:tcW w:w="1787" w:type="dxa"/>
            <w:tcBorders>
              <w:top w:val="nil"/>
              <w:left w:val="nil"/>
              <w:bottom w:val="nil"/>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 </w:t>
            </w:r>
          </w:p>
        </w:tc>
        <w:tc>
          <w:tcPr>
            <w:tcW w:w="1277" w:type="dxa"/>
            <w:tcBorders>
              <w:top w:val="nil"/>
              <w:left w:val="nil"/>
              <w:bottom w:val="nil"/>
              <w:right w:val="nil"/>
            </w:tcBorders>
            <w:shd w:val="clear" w:color="000000" w:fill="FFFFFF"/>
            <w:noWrap/>
            <w:vAlign w:val="bottom"/>
            <w:hideMark/>
          </w:tcPr>
          <w:p w:rsidR="00BC4583" w:rsidRPr="0031733C" w:rsidRDefault="00BC4583" w:rsidP="008A4BDE">
            <w:pPr>
              <w:jc w:val="right"/>
              <w:rPr>
                <w:b/>
                <w:bCs/>
                <w:sz w:val="16"/>
                <w:szCs w:val="16"/>
              </w:rPr>
            </w:pPr>
            <w:r w:rsidRPr="0031733C">
              <w:rPr>
                <w:b/>
                <w:bCs/>
                <w:sz w:val="16"/>
                <w:szCs w:val="16"/>
              </w:rPr>
              <w:t> </w:t>
            </w:r>
          </w:p>
        </w:tc>
      </w:tr>
      <w:tr w:rsidR="00BC4583" w:rsidRPr="0031733C" w:rsidTr="008A4BDE">
        <w:trPr>
          <w:trHeight w:val="255"/>
        </w:trPr>
        <w:tc>
          <w:tcPr>
            <w:tcW w:w="1821" w:type="dxa"/>
            <w:tcBorders>
              <w:top w:val="nil"/>
              <w:left w:val="nil"/>
              <w:bottom w:val="nil"/>
              <w:right w:val="nil"/>
            </w:tcBorders>
            <w:shd w:val="clear" w:color="auto" w:fill="auto"/>
            <w:noWrap/>
            <w:vAlign w:val="bottom"/>
            <w:hideMark/>
          </w:tcPr>
          <w:p w:rsidR="00BC4583" w:rsidRPr="0031733C" w:rsidRDefault="00BC4583" w:rsidP="008A4BDE">
            <w:pPr>
              <w:jc w:val="center"/>
              <w:rPr>
                <w:sz w:val="16"/>
                <w:szCs w:val="16"/>
              </w:rPr>
            </w:pPr>
            <w:r w:rsidRPr="0031733C">
              <w:rPr>
                <w:sz w:val="16"/>
                <w:szCs w:val="16"/>
              </w:rPr>
              <w:t>1</w:t>
            </w:r>
          </w:p>
        </w:tc>
        <w:tc>
          <w:tcPr>
            <w:tcW w:w="4692" w:type="dxa"/>
            <w:tcBorders>
              <w:top w:val="nil"/>
              <w:left w:val="nil"/>
              <w:bottom w:val="nil"/>
              <w:right w:val="nil"/>
            </w:tcBorders>
            <w:shd w:val="clear" w:color="auto" w:fill="auto"/>
            <w:noWrap/>
            <w:vAlign w:val="bottom"/>
            <w:hideMark/>
          </w:tcPr>
          <w:p w:rsidR="00BC4583" w:rsidRPr="0031733C" w:rsidRDefault="00BC4583" w:rsidP="008A4BDE">
            <w:pPr>
              <w:rPr>
                <w:sz w:val="16"/>
                <w:szCs w:val="16"/>
              </w:rPr>
            </w:pPr>
            <w:r w:rsidRPr="0031733C">
              <w:rPr>
                <w:sz w:val="16"/>
                <w:szCs w:val="16"/>
              </w:rPr>
              <w:t>Bijstelling verkoopopbrengsten</w:t>
            </w:r>
          </w:p>
        </w:tc>
        <w:tc>
          <w:tcPr>
            <w:tcW w:w="1787" w:type="dxa"/>
            <w:tcBorders>
              <w:top w:val="nil"/>
              <w:left w:val="nil"/>
              <w:bottom w:val="nil"/>
              <w:right w:val="nil"/>
            </w:tcBorders>
            <w:shd w:val="clear" w:color="000000" w:fill="FFFFFF"/>
            <w:noWrap/>
            <w:vAlign w:val="bottom"/>
            <w:hideMark/>
          </w:tcPr>
          <w:p w:rsidR="00BC4583" w:rsidRPr="0031733C" w:rsidRDefault="00BC4583" w:rsidP="008A4BDE">
            <w:pPr>
              <w:rPr>
                <w:sz w:val="16"/>
                <w:szCs w:val="16"/>
              </w:rPr>
            </w:pPr>
            <w:r w:rsidRPr="0031733C">
              <w:rPr>
                <w:sz w:val="16"/>
                <w:szCs w:val="16"/>
              </w:rPr>
              <w:t>6</w:t>
            </w:r>
          </w:p>
        </w:tc>
        <w:tc>
          <w:tcPr>
            <w:tcW w:w="1277" w:type="dxa"/>
            <w:tcBorders>
              <w:top w:val="nil"/>
              <w:left w:val="nil"/>
              <w:bottom w:val="nil"/>
              <w:right w:val="nil"/>
            </w:tcBorders>
            <w:shd w:val="clear" w:color="000000" w:fill="FFFFFF"/>
            <w:noWrap/>
            <w:vAlign w:val="bottom"/>
            <w:hideMark/>
          </w:tcPr>
          <w:p w:rsidR="00BC4583" w:rsidRPr="0031733C" w:rsidRDefault="00BC4583" w:rsidP="008A4BDE">
            <w:pPr>
              <w:jc w:val="right"/>
              <w:rPr>
                <w:sz w:val="16"/>
                <w:szCs w:val="16"/>
              </w:rPr>
            </w:pPr>
            <w:r w:rsidRPr="0031733C">
              <w:rPr>
                <w:sz w:val="16"/>
                <w:szCs w:val="16"/>
              </w:rPr>
              <w:t>27.423</w:t>
            </w:r>
          </w:p>
        </w:tc>
      </w:tr>
      <w:tr w:rsidR="00BC4583" w:rsidRPr="0031733C" w:rsidTr="008A4BDE">
        <w:trPr>
          <w:trHeight w:val="255"/>
        </w:trPr>
        <w:tc>
          <w:tcPr>
            <w:tcW w:w="1821" w:type="dxa"/>
            <w:tcBorders>
              <w:top w:val="nil"/>
              <w:left w:val="nil"/>
              <w:bottom w:val="nil"/>
              <w:right w:val="nil"/>
            </w:tcBorders>
            <w:shd w:val="clear" w:color="auto" w:fill="auto"/>
            <w:noWrap/>
            <w:vAlign w:val="bottom"/>
            <w:hideMark/>
          </w:tcPr>
          <w:p w:rsidR="00BC4583" w:rsidRPr="0031733C" w:rsidRDefault="00BC4583" w:rsidP="008A4BDE">
            <w:pPr>
              <w:jc w:val="center"/>
              <w:rPr>
                <w:sz w:val="16"/>
                <w:szCs w:val="16"/>
              </w:rPr>
            </w:pPr>
            <w:r w:rsidRPr="0031733C">
              <w:rPr>
                <w:sz w:val="16"/>
                <w:szCs w:val="16"/>
              </w:rPr>
              <w:t>2</w:t>
            </w:r>
          </w:p>
        </w:tc>
        <w:tc>
          <w:tcPr>
            <w:tcW w:w="4692" w:type="dxa"/>
            <w:tcBorders>
              <w:top w:val="nil"/>
              <w:left w:val="nil"/>
              <w:bottom w:val="nil"/>
              <w:right w:val="nil"/>
            </w:tcBorders>
            <w:shd w:val="clear" w:color="auto" w:fill="auto"/>
            <w:noWrap/>
            <w:vAlign w:val="bottom"/>
            <w:hideMark/>
          </w:tcPr>
          <w:p w:rsidR="00BC4583" w:rsidRPr="0031733C" w:rsidRDefault="00BC4583" w:rsidP="008A4BDE">
            <w:pPr>
              <w:rPr>
                <w:sz w:val="16"/>
                <w:szCs w:val="16"/>
              </w:rPr>
            </w:pPr>
            <w:r w:rsidRPr="0031733C">
              <w:rPr>
                <w:sz w:val="16"/>
                <w:szCs w:val="16"/>
              </w:rPr>
              <w:t>Bijstelling overige opbrengsten</w:t>
            </w:r>
          </w:p>
        </w:tc>
        <w:tc>
          <w:tcPr>
            <w:tcW w:w="1787" w:type="dxa"/>
            <w:tcBorders>
              <w:top w:val="nil"/>
              <w:left w:val="nil"/>
              <w:bottom w:val="nil"/>
              <w:right w:val="nil"/>
            </w:tcBorders>
            <w:shd w:val="clear" w:color="000000" w:fill="FFFFFF"/>
            <w:noWrap/>
            <w:vAlign w:val="bottom"/>
            <w:hideMark/>
          </w:tcPr>
          <w:p w:rsidR="00BC4583" w:rsidRPr="0031733C" w:rsidRDefault="00BC4583" w:rsidP="008A4BDE">
            <w:pPr>
              <w:rPr>
                <w:sz w:val="16"/>
                <w:szCs w:val="16"/>
              </w:rPr>
            </w:pPr>
            <w:r w:rsidRPr="0031733C">
              <w:rPr>
                <w:sz w:val="16"/>
                <w:szCs w:val="16"/>
              </w:rPr>
              <w:t>1 t/m 5, 7, 8 en 10</w:t>
            </w:r>
          </w:p>
        </w:tc>
        <w:tc>
          <w:tcPr>
            <w:tcW w:w="1277" w:type="dxa"/>
            <w:tcBorders>
              <w:top w:val="nil"/>
              <w:left w:val="nil"/>
              <w:bottom w:val="nil"/>
              <w:right w:val="nil"/>
            </w:tcBorders>
            <w:shd w:val="clear" w:color="000000" w:fill="FFFFFF"/>
            <w:noWrap/>
            <w:vAlign w:val="bottom"/>
            <w:hideMark/>
          </w:tcPr>
          <w:p w:rsidR="00BC4583" w:rsidRPr="0031733C" w:rsidRDefault="00BC4583" w:rsidP="008A4BDE">
            <w:pPr>
              <w:jc w:val="right"/>
              <w:rPr>
                <w:sz w:val="16"/>
                <w:szCs w:val="16"/>
              </w:rPr>
            </w:pPr>
            <w:r w:rsidRPr="0031733C">
              <w:rPr>
                <w:sz w:val="16"/>
                <w:szCs w:val="16"/>
              </w:rPr>
              <w:t>-6.380</w:t>
            </w:r>
          </w:p>
        </w:tc>
      </w:tr>
      <w:tr w:rsidR="00BC4583" w:rsidRPr="0031733C" w:rsidTr="008A4BDE">
        <w:trPr>
          <w:trHeight w:val="270"/>
        </w:trPr>
        <w:tc>
          <w:tcPr>
            <w:tcW w:w="1821" w:type="dxa"/>
            <w:tcBorders>
              <w:top w:val="nil"/>
              <w:left w:val="nil"/>
              <w:bottom w:val="nil"/>
              <w:right w:val="nil"/>
            </w:tcBorders>
            <w:shd w:val="clear" w:color="auto" w:fill="auto"/>
            <w:noWrap/>
            <w:vAlign w:val="bottom"/>
            <w:hideMark/>
          </w:tcPr>
          <w:p w:rsidR="00BC4583" w:rsidRPr="0031733C" w:rsidRDefault="00BC4583" w:rsidP="008A4BDE">
            <w:pPr>
              <w:jc w:val="center"/>
              <w:rPr>
                <w:sz w:val="16"/>
                <w:szCs w:val="16"/>
              </w:rPr>
            </w:pPr>
          </w:p>
        </w:tc>
        <w:tc>
          <w:tcPr>
            <w:tcW w:w="4692" w:type="dxa"/>
            <w:tcBorders>
              <w:top w:val="nil"/>
              <w:left w:val="nil"/>
              <w:bottom w:val="nil"/>
              <w:right w:val="nil"/>
            </w:tcBorders>
            <w:shd w:val="clear" w:color="000000" w:fill="FFFFFF"/>
            <w:vAlign w:val="bottom"/>
            <w:hideMark/>
          </w:tcPr>
          <w:p w:rsidR="00BC4583" w:rsidRPr="0031733C" w:rsidRDefault="00BC4583" w:rsidP="008A4BDE">
            <w:pPr>
              <w:rPr>
                <w:sz w:val="16"/>
                <w:szCs w:val="16"/>
              </w:rPr>
            </w:pPr>
            <w:r w:rsidRPr="0031733C">
              <w:rPr>
                <w:sz w:val="16"/>
                <w:szCs w:val="16"/>
              </w:rPr>
              <w:t> </w:t>
            </w:r>
          </w:p>
        </w:tc>
        <w:tc>
          <w:tcPr>
            <w:tcW w:w="1787" w:type="dxa"/>
            <w:tcBorders>
              <w:top w:val="nil"/>
              <w:left w:val="nil"/>
              <w:bottom w:val="nil"/>
              <w:right w:val="nil"/>
            </w:tcBorders>
            <w:shd w:val="clear" w:color="000000" w:fill="FFFFFF"/>
            <w:vAlign w:val="bottom"/>
            <w:hideMark/>
          </w:tcPr>
          <w:p w:rsidR="00BC4583" w:rsidRPr="0031733C" w:rsidRDefault="00BC4583" w:rsidP="008A4BDE">
            <w:pPr>
              <w:rPr>
                <w:sz w:val="16"/>
                <w:szCs w:val="16"/>
              </w:rPr>
            </w:pPr>
            <w:r w:rsidRPr="0031733C">
              <w:rPr>
                <w:sz w:val="16"/>
                <w:szCs w:val="16"/>
              </w:rPr>
              <w:t> </w:t>
            </w:r>
          </w:p>
        </w:tc>
        <w:tc>
          <w:tcPr>
            <w:tcW w:w="1277" w:type="dxa"/>
            <w:tcBorders>
              <w:top w:val="nil"/>
              <w:left w:val="nil"/>
              <w:bottom w:val="nil"/>
              <w:right w:val="nil"/>
            </w:tcBorders>
            <w:shd w:val="clear" w:color="000000" w:fill="FFFFFF"/>
            <w:noWrap/>
            <w:vAlign w:val="bottom"/>
            <w:hideMark/>
          </w:tcPr>
          <w:p w:rsidR="00BC4583" w:rsidRPr="0031733C" w:rsidRDefault="00BC4583" w:rsidP="008A4BDE">
            <w:pPr>
              <w:jc w:val="right"/>
              <w:rPr>
                <w:sz w:val="16"/>
                <w:szCs w:val="16"/>
              </w:rPr>
            </w:pPr>
            <w:r w:rsidRPr="0031733C">
              <w:rPr>
                <w:sz w:val="16"/>
                <w:szCs w:val="16"/>
              </w:rPr>
              <w:t> </w:t>
            </w:r>
          </w:p>
        </w:tc>
      </w:tr>
      <w:tr w:rsidR="00BC4583" w:rsidRPr="0031733C" w:rsidTr="008A4BDE">
        <w:trPr>
          <w:trHeight w:val="270"/>
        </w:trPr>
        <w:tc>
          <w:tcPr>
            <w:tcW w:w="1821" w:type="dxa"/>
            <w:tcBorders>
              <w:top w:val="single" w:sz="8" w:space="0" w:color="auto"/>
              <w:left w:val="nil"/>
              <w:bottom w:val="single" w:sz="8" w:space="0" w:color="auto"/>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 </w:t>
            </w:r>
          </w:p>
        </w:tc>
        <w:tc>
          <w:tcPr>
            <w:tcW w:w="4692" w:type="dxa"/>
            <w:tcBorders>
              <w:top w:val="single" w:sz="8" w:space="0" w:color="auto"/>
              <w:left w:val="nil"/>
              <w:bottom w:val="single" w:sz="8" w:space="0" w:color="auto"/>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Stand 1e suppletoire begroting 2017</w:t>
            </w:r>
          </w:p>
        </w:tc>
        <w:tc>
          <w:tcPr>
            <w:tcW w:w="1787" w:type="dxa"/>
            <w:tcBorders>
              <w:top w:val="single" w:sz="8" w:space="0" w:color="auto"/>
              <w:left w:val="nil"/>
              <w:bottom w:val="single" w:sz="8" w:space="0" w:color="auto"/>
              <w:right w:val="nil"/>
            </w:tcBorders>
            <w:shd w:val="clear" w:color="000000" w:fill="FFFFFF"/>
            <w:noWrap/>
            <w:vAlign w:val="bottom"/>
            <w:hideMark/>
          </w:tcPr>
          <w:p w:rsidR="00BC4583" w:rsidRPr="0031733C" w:rsidRDefault="00BC4583" w:rsidP="008A4BDE">
            <w:pPr>
              <w:rPr>
                <w:b/>
                <w:bCs/>
                <w:sz w:val="16"/>
                <w:szCs w:val="16"/>
              </w:rPr>
            </w:pPr>
            <w:r w:rsidRPr="0031733C">
              <w:rPr>
                <w:b/>
                <w:bCs/>
                <w:sz w:val="16"/>
                <w:szCs w:val="16"/>
              </w:rPr>
              <w:t> </w:t>
            </w:r>
          </w:p>
        </w:tc>
        <w:tc>
          <w:tcPr>
            <w:tcW w:w="1277" w:type="dxa"/>
            <w:tcBorders>
              <w:top w:val="single" w:sz="8" w:space="0" w:color="auto"/>
              <w:left w:val="nil"/>
              <w:bottom w:val="single" w:sz="8" w:space="0" w:color="auto"/>
              <w:right w:val="nil"/>
            </w:tcBorders>
            <w:shd w:val="clear" w:color="000000" w:fill="FFFFFF"/>
            <w:noWrap/>
            <w:vAlign w:val="bottom"/>
            <w:hideMark/>
          </w:tcPr>
          <w:p w:rsidR="00BC4583" w:rsidRPr="0031733C" w:rsidRDefault="00BC4583" w:rsidP="008A4BDE">
            <w:pPr>
              <w:jc w:val="right"/>
              <w:rPr>
                <w:b/>
                <w:bCs/>
                <w:sz w:val="16"/>
                <w:szCs w:val="16"/>
              </w:rPr>
            </w:pPr>
            <w:r w:rsidRPr="0031733C">
              <w:rPr>
                <w:b/>
                <w:bCs/>
                <w:sz w:val="16"/>
                <w:szCs w:val="16"/>
              </w:rPr>
              <w:t>421.536</w:t>
            </w:r>
          </w:p>
        </w:tc>
      </w:tr>
      <w:tr w:rsidR="00BC4583" w:rsidRPr="0031733C" w:rsidTr="008A4BDE">
        <w:trPr>
          <w:trHeight w:val="255"/>
        </w:trPr>
        <w:tc>
          <w:tcPr>
            <w:tcW w:w="1821" w:type="dxa"/>
            <w:tcBorders>
              <w:top w:val="nil"/>
              <w:left w:val="nil"/>
              <w:bottom w:val="nil"/>
              <w:right w:val="nil"/>
            </w:tcBorders>
            <w:shd w:val="clear" w:color="auto" w:fill="auto"/>
            <w:noWrap/>
            <w:vAlign w:val="bottom"/>
            <w:hideMark/>
          </w:tcPr>
          <w:p w:rsidR="00BC4583" w:rsidRPr="0031733C" w:rsidRDefault="00BC4583" w:rsidP="008A4BDE">
            <w:pPr>
              <w:jc w:val="center"/>
              <w:rPr>
                <w:szCs w:val="20"/>
              </w:rPr>
            </w:pPr>
          </w:p>
        </w:tc>
        <w:tc>
          <w:tcPr>
            <w:tcW w:w="7756" w:type="dxa"/>
            <w:gridSpan w:val="3"/>
            <w:tcBorders>
              <w:top w:val="single" w:sz="8" w:space="0" w:color="auto"/>
              <w:left w:val="nil"/>
              <w:bottom w:val="nil"/>
              <w:right w:val="nil"/>
            </w:tcBorders>
            <w:shd w:val="clear" w:color="000000" w:fill="FFFFFF"/>
            <w:noWrap/>
            <w:vAlign w:val="bottom"/>
            <w:hideMark/>
          </w:tcPr>
          <w:p w:rsidR="00BC4583" w:rsidRPr="0031733C" w:rsidRDefault="00BC4583" w:rsidP="008A4BDE">
            <w:pPr>
              <w:rPr>
                <w:i/>
                <w:iCs/>
                <w:sz w:val="16"/>
                <w:szCs w:val="16"/>
              </w:rPr>
            </w:pPr>
            <w:r w:rsidRPr="0031733C">
              <w:rPr>
                <w:i/>
                <w:iCs/>
                <w:sz w:val="16"/>
                <w:szCs w:val="16"/>
              </w:rPr>
              <w:t xml:space="preserve"> De totalen kunnen afwijken van de som van de lossen delen als gevolg van afrondingen</w:t>
            </w:r>
          </w:p>
        </w:tc>
      </w:tr>
    </w:tbl>
    <w:p w:rsidR="00BC4583" w:rsidRPr="00AC1168" w:rsidRDefault="00BC4583" w:rsidP="00BC4583">
      <w:pPr>
        <w:spacing w:line="276" w:lineRule="auto"/>
        <w:ind w:right="1"/>
        <w:rPr>
          <w:rFonts w:ascii="Verdana" w:hAnsi="Verdana"/>
          <w:b/>
          <w:sz w:val="18"/>
          <w:szCs w:val="18"/>
        </w:rPr>
      </w:pPr>
    </w:p>
    <w:p w:rsidR="00BC4583" w:rsidRPr="00AC1168" w:rsidRDefault="00BC4583" w:rsidP="00BC4583">
      <w:pPr>
        <w:pStyle w:val="Lijstalinea"/>
        <w:numPr>
          <w:ilvl w:val="0"/>
          <w:numId w:val="21"/>
        </w:numPr>
        <w:spacing w:line="276" w:lineRule="auto"/>
        <w:ind w:right="1"/>
        <w:rPr>
          <w:i/>
          <w:szCs w:val="18"/>
        </w:rPr>
      </w:pPr>
      <w:r w:rsidRPr="00AC1168">
        <w:rPr>
          <w:i/>
          <w:szCs w:val="18"/>
        </w:rPr>
        <w:t>Bijstelling verkoopopbrengsten</w:t>
      </w:r>
    </w:p>
    <w:p w:rsidR="00BC4583" w:rsidRPr="00AC1168" w:rsidRDefault="00BC4583" w:rsidP="00BC4583">
      <w:pPr>
        <w:spacing w:line="276" w:lineRule="auto"/>
        <w:ind w:right="1"/>
        <w:rPr>
          <w:rFonts w:ascii="Verdana" w:hAnsi="Verdana"/>
          <w:sz w:val="18"/>
          <w:szCs w:val="18"/>
        </w:rPr>
      </w:pPr>
      <w:r>
        <w:rPr>
          <w:rFonts w:ascii="Verdana" w:hAnsi="Verdana"/>
          <w:sz w:val="18"/>
          <w:szCs w:val="18"/>
        </w:rPr>
        <w:t xml:space="preserve">De raming van de verkoopopbrengsten is geactualiseerd. </w:t>
      </w:r>
      <w:r w:rsidRPr="00EC1131">
        <w:rPr>
          <w:rFonts w:ascii="Verdana" w:hAnsi="Verdana"/>
          <w:sz w:val="18"/>
          <w:szCs w:val="18"/>
        </w:rPr>
        <w:t>De stijging van de ontvangsten wordt voornamelijk verklaard doordat de opbrengsten voor de verkoop van niet-operationele dienstauto’s zijn doorgeschoven van 2016 naar 2017 (€</w:t>
      </w:r>
      <w:r>
        <w:rPr>
          <w:rFonts w:ascii="Verdana" w:hAnsi="Verdana"/>
          <w:sz w:val="18"/>
          <w:szCs w:val="18"/>
        </w:rPr>
        <w:t xml:space="preserve"> </w:t>
      </w:r>
      <w:r w:rsidRPr="00EC1131">
        <w:rPr>
          <w:rFonts w:ascii="Verdana" w:hAnsi="Verdana"/>
          <w:sz w:val="18"/>
          <w:szCs w:val="18"/>
        </w:rPr>
        <w:t>19,3 miljoen)</w:t>
      </w:r>
      <w:r>
        <w:rPr>
          <w:rFonts w:ascii="Verdana" w:hAnsi="Verdana"/>
          <w:sz w:val="18"/>
          <w:szCs w:val="18"/>
        </w:rPr>
        <w:t xml:space="preserve">. Daarnaast is de raming van </w:t>
      </w:r>
      <w:r w:rsidRPr="00EC1131">
        <w:rPr>
          <w:rFonts w:ascii="Verdana" w:hAnsi="Verdana"/>
          <w:sz w:val="18"/>
          <w:szCs w:val="18"/>
        </w:rPr>
        <w:t>de verkoopopbrengsten va</w:t>
      </w:r>
      <w:r>
        <w:rPr>
          <w:rFonts w:ascii="Verdana" w:hAnsi="Verdana"/>
          <w:sz w:val="18"/>
          <w:szCs w:val="18"/>
        </w:rPr>
        <w:t>n infrastructurele werken toegenomen (€ 11</w:t>
      </w:r>
      <w:r w:rsidRPr="00EC1131">
        <w:rPr>
          <w:rFonts w:ascii="Verdana" w:hAnsi="Verdana"/>
          <w:sz w:val="18"/>
          <w:szCs w:val="18"/>
        </w:rPr>
        <w:t>,3 miljoen) als gevolg van de aantrekkende vastgoedmarkt.</w:t>
      </w:r>
    </w:p>
    <w:p w:rsidR="00BC4583" w:rsidRPr="00AC1168" w:rsidRDefault="00BC4583" w:rsidP="00BC4583">
      <w:pPr>
        <w:spacing w:line="276" w:lineRule="auto"/>
        <w:ind w:right="1"/>
        <w:rPr>
          <w:rFonts w:ascii="Verdana" w:hAnsi="Verdana"/>
          <w:sz w:val="18"/>
          <w:szCs w:val="18"/>
        </w:rPr>
      </w:pPr>
    </w:p>
    <w:p w:rsidR="00BC4583" w:rsidRPr="00153F39" w:rsidRDefault="00BC4583" w:rsidP="00BC4583">
      <w:pPr>
        <w:pStyle w:val="Lijstalinea"/>
        <w:numPr>
          <w:ilvl w:val="0"/>
          <w:numId w:val="21"/>
        </w:numPr>
        <w:spacing w:line="276" w:lineRule="auto"/>
        <w:rPr>
          <w:i/>
          <w:szCs w:val="18"/>
        </w:rPr>
      </w:pPr>
      <w:r w:rsidRPr="00153F39">
        <w:rPr>
          <w:i/>
          <w:szCs w:val="18"/>
        </w:rPr>
        <w:t>Bijstelling overige opbrengsten</w:t>
      </w:r>
    </w:p>
    <w:p w:rsidR="00BC4583" w:rsidRPr="00A244A5" w:rsidRDefault="00BC4583" w:rsidP="00BC4583">
      <w:pPr>
        <w:spacing w:line="276" w:lineRule="auto"/>
        <w:rPr>
          <w:rFonts w:ascii="Verdana" w:hAnsi="Verdana"/>
          <w:sz w:val="18"/>
          <w:szCs w:val="18"/>
        </w:rPr>
      </w:pPr>
      <w:r w:rsidRPr="00A244A5">
        <w:rPr>
          <w:rFonts w:ascii="Verdana" w:hAnsi="Verdana"/>
          <w:sz w:val="18"/>
          <w:szCs w:val="18"/>
        </w:rPr>
        <w:t xml:space="preserve">De aangepaste raming van de overige ontvangsten leidt tot een daling van per saldo € 6,4 miljoen. De neerwaartse bijstelling wordt onder andere verklaard door een daling van het ontvangstenbudget crisisbeheersingsoperaties (€ 17,1 miljoen) en de compensatie vergoeding eigen huishouding (€ 2 miljoen). </w:t>
      </w:r>
    </w:p>
    <w:p w:rsidR="00BC4583" w:rsidRPr="00153F39" w:rsidRDefault="00BC4583" w:rsidP="00BC4583">
      <w:pPr>
        <w:spacing w:line="276" w:lineRule="auto"/>
        <w:rPr>
          <w:rFonts w:ascii="Verdana" w:hAnsi="Verdana"/>
          <w:sz w:val="18"/>
          <w:szCs w:val="18"/>
        </w:rPr>
      </w:pPr>
      <w:r w:rsidRPr="00A244A5">
        <w:rPr>
          <w:rFonts w:ascii="Verdana" w:hAnsi="Verdana"/>
          <w:sz w:val="18"/>
          <w:szCs w:val="18"/>
        </w:rPr>
        <w:t xml:space="preserve">Daar tegenover staan hogere ontvangsten vanwege de afdracht surplus eigen vermogen van de agentschappen Defensie Telematica Organisatie (DTO) (€ 4,5 miljoen) en </w:t>
      </w:r>
      <w:proofErr w:type="spellStart"/>
      <w:r w:rsidRPr="00A244A5">
        <w:rPr>
          <w:rFonts w:ascii="Verdana" w:hAnsi="Verdana"/>
          <w:sz w:val="18"/>
          <w:szCs w:val="18"/>
        </w:rPr>
        <w:t>Paresto</w:t>
      </w:r>
      <w:proofErr w:type="spellEnd"/>
      <w:r w:rsidRPr="00A244A5">
        <w:rPr>
          <w:rFonts w:ascii="Verdana" w:hAnsi="Verdana"/>
          <w:sz w:val="18"/>
          <w:szCs w:val="18"/>
        </w:rPr>
        <w:t xml:space="preserve"> (€ 0,8 miljoen), de hogere ontvangsten voor het medegebruik van infrastructuur (€ 3</w:t>
      </w:r>
      <w:r>
        <w:rPr>
          <w:rFonts w:ascii="Verdana" w:hAnsi="Verdana"/>
          <w:sz w:val="18"/>
          <w:szCs w:val="18"/>
        </w:rPr>
        <w:t>,0</w:t>
      </w:r>
      <w:r w:rsidRPr="00A244A5">
        <w:rPr>
          <w:rFonts w:ascii="Verdana" w:hAnsi="Verdana"/>
          <w:sz w:val="18"/>
          <w:szCs w:val="18"/>
        </w:rPr>
        <w:t xml:space="preserve"> miljoen) en de terug te ontvangen eindheffing van de Belastingdienst voor de Regeling Vervroegd Uittreden (RVU) over 2016 (€ 1,7 miljoen).</w:t>
      </w:r>
    </w:p>
    <w:p w:rsidR="00BC4583" w:rsidRPr="00153F39" w:rsidRDefault="00BC4583" w:rsidP="00BC4583">
      <w:pPr>
        <w:pStyle w:val="Lijstalinea"/>
        <w:numPr>
          <w:ilvl w:val="0"/>
          <w:numId w:val="21"/>
        </w:numPr>
        <w:spacing w:line="276" w:lineRule="auto"/>
        <w:rPr>
          <w:i/>
          <w:szCs w:val="18"/>
        </w:rPr>
      </w:pPr>
      <w:r w:rsidRPr="00153F39">
        <w:rPr>
          <w:i/>
          <w:szCs w:val="18"/>
        </w:rPr>
        <w:br w:type="page"/>
      </w:r>
    </w:p>
    <w:p w:rsidR="00BC4583" w:rsidRPr="00AC1168" w:rsidRDefault="00BC4583" w:rsidP="00BC4583">
      <w:pPr>
        <w:spacing w:line="276" w:lineRule="auto"/>
        <w:ind w:right="1"/>
        <w:rPr>
          <w:rFonts w:ascii="Verdana" w:hAnsi="Verdana"/>
          <w:i/>
          <w:sz w:val="18"/>
          <w:szCs w:val="18"/>
        </w:rPr>
        <w:sectPr w:rsidR="00BC4583" w:rsidRPr="00AC1168" w:rsidSect="00A7178B">
          <w:pgSz w:w="11907" w:h="16840" w:code="9"/>
          <w:pgMar w:top="964" w:right="748" w:bottom="1134" w:left="1134" w:header="454" w:footer="709" w:gutter="0"/>
          <w:cols w:space="708"/>
          <w:docGrid w:linePitch="272"/>
        </w:sectPr>
      </w:pPr>
    </w:p>
    <w:p w:rsidR="00BC4583" w:rsidRPr="00AC1168" w:rsidRDefault="00BC4583" w:rsidP="00BC4583">
      <w:pPr>
        <w:pStyle w:val="Voettekst"/>
        <w:numPr>
          <w:ilvl w:val="1"/>
          <w:numId w:val="20"/>
        </w:numPr>
        <w:tabs>
          <w:tab w:val="clear" w:pos="4536"/>
          <w:tab w:val="clear" w:pos="9072"/>
        </w:tabs>
        <w:spacing w:line="276" w:lineRule="auto"/>
        <w:rPr>
          <w:rFonts w:ascii="Verdana" w:hAnsi="Verdana"/>
          <w:b/>
          <w:sz w:val="18"/>
          <w:szCs w:val="18"/>
        </w:rPr>
      </w:pPr>
      <w:r w:rsidRPr="00AC1168">
        <w:rPr>
          <w:rFonts w:ascii="Verdana" w:hAnsi="Verdana"/>
          <w:b/>
          <w:sz w:val="18"/>
          <w:szCs w:val="18"/>
        </w:rPr>
        <w:lastRenderedPageBreak/>
        <w:t>Budgettaire gevolgen van beleid</w:t>
      </w:r>
    </w:p>
    <w:p w:rsidR="00BC4583" w:rsidRPr="00AC1168" w:rsidRDefault="00BC4583" w:rsidP="00BC4583">
      <w:pPr>
        <w:spacing w:line="276" w:lineRule="auto"/>
        <w:rPr>
          <w:rFonts w:ascii="Verdana" w:hAnsi="Verdana"/>
          <w:sz w:val="18"/>
          <w:szCs w:val="18"/>
        </w:rPr>
      </w:pPr>
    </w:p>
    <w:p w:rsidR="00BC4583" w:rsidRDefault="00BC4583" w:rsidP="00BC4583">
      <w:pPr>
        <w:widowControl w:val="0"/>
        <w:spacing w:line="276" w:lineRule="auto"/>
        <w:rPr>
          <w:rFonts w:ascii="Verdana" w:hAnsi="Verdana"/>
          <w:b/>
          <w:sz w:val="18"/>
          <w:szCs w:val="18"/>
        </w:rPr>
      </w:pPr>
      <w:r w:rsidRPr="00AC1168">
        <w:rPr>
          <w:rFonts w:ascii="Verdana" w:hAnsi="Verdana"/>
          <w:b/>
          <w:sz w:val="18"/>
          <w:szCs w:val="18"/>
        </w:rPr>
        <w:t>Beleidsartikel 1 Inzet</w:t>
      </w:r>
    </w:p>
    <w:p w:rsidR="00BC4583" w:rsidRDefault="00BC4583" w:rsidP="00BC4583">
      <w:pPr>
        <w:widowControl w:val="0"/>
        <w:spacing w:line="276" w:lineRule="auto"/>
        <w:rPr>
          <w:rFonts w:ascii="Verdana" w:hAnsi="Verdana"/>
          <w:sz w:val="18"/>
          <w:szCs w:val="18"/>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4"/>
        <w:gridCol w:w="868"/>
        <w:gridCol w:w="868"/>
        <w:gridCol w:w="868"/>
        <w:gridCol w:w="869"/>
        <w:gridCol w:w="868"/>
        <w:gridCol w:w="868"/>
        <w:gridCol w:w="868"/>
        <w:gridCol w:w="869"/>
      </w:tblGrid>
      <w:tr w:rsidR="00BC4583" w:rsidRPr="00084E36" w:rsidTr="008A4BDE">
        <w:trPr>
          <w:trHeight w:val="300"/>
        </w:trPr>
        <w:tc>
          <w:tcPr>
            <w:tcW w:w="10080" w:type="dxa"/>
            <w:gridSpan w:val="9"/>
            <w:shd w:val="clear" w:color="000000" w:fill="BFBFBF"/>
            <w:vAlign w:val="center"/>
            <w:hideMark/>
          </w:tcPr>
          <w:p w:rsidR="00BC4583" w:rsidRPr="00084E36" w:rsidRDefault="00BC4583" w:rsidP="008A4BDE">
            <w:pPr>
              <w:rPr>
                <w:b/>
                <w:bCs/>
                <w:sz w:val="14"/>
                <w:szCs w:val="16"/>
              </w:rPr>
            </w:pPr>
            <w:r w:rsidRPr="00084E36">
              <w:rPr>
                <w:b/>
                <w:bCs/>
                <w:sz w:val="14"/>
                <w:szCs w:val="16"/>
              </w:rPr>
              <w:t>Artikel 1 Inzet (Bedragen x € 1.000)</w:t>
            </w:r>
          </w:p>
        </w:tc>
      </w:tr>
      <w:tr w:rsidR="00BC4583" w:rsidRPr="00084E36" w:rsidTr="008A4BDE">
        <w:trPr>
          <w:trHeight w:val="930"/>
        </w:trPr>
        <w:tc>
          <w:tcPr>
            <w:tcW w:w="3134" w:type="dxa"/>
            <w:shd w:val="clear" w:color="000000" w:fill="BFBFBF"/>
            <w:noWrap/>
            <w:vAlign w:val="center"/>
            <w:hideMark/>
          </w:tcPr>
          <w:p w:rsidR="00BC4583" w:rsidRPr="00084E36" w:rsidRDefault="00BC4583" w:rsidP="008A4BDE">
            <w:pPr>
              <w:rPr>
                <w:b/>
                <w:bCs/>
                <w:sz w:val="14"/>
                <w:szCs w:val="16"/>
              </w:rPr>
            </w:pPr>
            <w:r w:rsidRPr="00084E36">
              <w:rPr>
                <w:b/>
                <w:bCs/>
                <w:sz w:val="14"/>
                <w:szCs w:val="16"/>
              </w:rPr>
              <w:t> </w:t>
            </w:r>
          </w:p>
        </w:tc>
        <w:tc>
          <w:tcPr>
            <w:tcW w:w="868" w:type="dxa"/>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68" w:type="dxa"/>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68"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69" w:type="dxa"/>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68"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68"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68"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69"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b/>
                <w:bCs/>
                <w:color w:val="000000"/>
                <w:sz w:val="14"/>
                <w:szCs w:val="16"/>
              </w:rPr>
            </w:pPr>
            <w:r w:rsidRPr="00084E36">
              <w:rPr>
                <w:b/>
                <w:bCs/>
                <w:color w:val="000000"/>
                <w:sz w:val="14"/>
                <w:szCs w:val="16"/>
              </w:rPr>
              <w:t> </w:t>
            </w:r>
          </w:p>
        </w:tc>
        <w:tc>
          <w:tcPr>
            <w:tcW w:w="868" w:type="dxa"/>
            <w:shd w:val="clear" w:color="000000" w:fill="FFFFFF"/>
            <w:noWrap/>
            <w:vAlign w:val="bottom"/>
            <w:hideMark/>
          </w:tcPr>
          <w:p w:rsidR="00BC4583" w:rsidRPr="00084E36" w:rsidRDefault="00BC4583" w:rsidP="008A4BDE">
            <w:pPr>
              <w:jc w:val="right"/>
              <w:rPr>
                <w:b/>
                <w:bCs/>
                <w:color w:val="000000"/>
                <w:sz w:val="14"/>
                <w:szCs w:val="16"/>
              </w:rPr>
            </w:pPr>
            <w:r w:rsidRPr="00084E36">
              <w:rPr>
                <w:b/>
                <w:bCs/>
                <w:color w:val="000000"/>
                <w:sz w:val="14"/>
                <w:szCs w:val="16"/>
              </w:rPr>
              <w:t> </w:t>
            </w:r>
          </w:p>
        </w:tc>
        <w:tc>
          <w:tcPr>
            <w:tcW w:w="868" w:type="dxa"/>
            <w:shd w:val="clear" w:color="000000" w:fill="FFFFFF"/>
            <w:noWrap/>
            <w:vAlign w:val="bottom"/>
            <w:hideMark/>
          </w:tcPr>
          <w:p w:rsidR="00BC4583" w:rsidRPr="00084E36" w:rsidRDefault="00BC4583" w:rsidP="008A4BDE">
            <w:pPr>
              <w:jc w:val="right"/>
              <w:rPr>
                <w:b/>
                <w:bCs/>
                <w:color w:val="000000"/>
                <w:sz w:val="14"/>
                <w:szCs w:val="16"/>
              </w:rPr>
            </w:pPr>
            <w:r w:rsidRPr="00084E36">
              <w:rPr>
                <w:b/>
                <w:bCs/>
                <w:color w:val="000000"/>
                <w:sz w:val="14"/>
                <w:szCs w:val="16"/>
              </w:rPr>
              <w:t> </w:t>
            </w:r>
          </w:p>
        </w:tc>
        <w:tc>
          <w:tcPr>
            <w:tcW w:w="868" w:type="dxa"/>
            <w:shd w:val="clear" w:color="000000" w:fill="FFFFFF"/>
            <w:noWrap/>
            <w:vAlign w:val="bottom"/>
            <w:hideMark/>
          </w:tcPr>
          <w:p w:rsidR="00BC4583" w:rsidRPr="00084E36" w:rsidRDefault="00BC4583" w:rsidP="008A4BDE">
            <w:pPr>
              <w:jc w:val="right"/>
              <w:rPr>
                <w:b/>
                <w:bCs/>
                <w:color w:val="000000"/>
                <w:sz w:val="14"/>
                <w:szCs w:val="16"/>
              </w:rPr>
            </w:pPr>
            <w:r w:rsidRPr="00084E36">
              <w:rPr>
                <w:b/>
                <w:bCs/>
                <w:color w:val="000000"/>
                <w:sz w:val="14"/>
                <w:szCs w:val="16"/>
              </w:rPr>
              <w:t> </w:t>
            </w:r>
          </w:p>
        </w:tc>
        <w:tc>
          <w:tcPr>
            <w:tcW w:w="869" w:type="dxa"/>
            <w:shd w:val="clear" w:color="000000" w:fill="FFFFFF"/>
            <w:noWrap/>
            <w:vAlign w:val="bottom"/>
            <w:hideMark/>
          </w:tcPr>
          <w:p w:rsidR="00BC4583" w:rsidRPr="00084E36" w:rsidRDefault="00BC4583" w:rsidP="008A4BDE">
            <w:pPr>
              <w:jc w:val="right"/>
              <w:rPr>
                <w:b/>
                <w:bCs/>
                <w:color w:val="000000"/>
                <w:sz w:val="14"/>
                <w:szCs w:val="16"/>
              </w:rPr>
            </w:pPr>
            <w:r w:rsidRPr="00084E36">
              <w:rPr>
                <w:b/>
                <w:bCs/>
                <w:color w:val="000000"/>
                <w:sz w:val="14"/>
                <w:szCs w:val="16"/>
              </w:rPr>
              <w:t> </w:t>
            </w:r>
          </w:p>
        </w:tc>
        <w:tc>
          <w:tcPr>
            <w:tcW w:w="868" w:type="dxa"/>
            <w:shd w:val="clear" w:color="000000" w:fill="FFFFFF"/>
            <w:noWrap/>
            <w:vAlign w:val="bottom"/>
            <w:hideMark/>
          </w:tcPr>
          <w:p w:rsidR="00BC4583" w:rsidRPr="00084E36" w:rsidRDefault="00BC4583" w:rsidP="008A4BDE">
            <w:pPr>
              <w:jc w:val="right"/>
              <w:rPr>
                <w:b/>
                <w:bCs/>
                <w:color w:val="000000"/>
                <w:sz w:val="14"/>
                <w:szCs w:val="16"/>
              </w:rPr>
            </w:pPr>
            <w:r w:rsidRPr="00084E36">
              <w:rPr>
                <w:b/>
                <w:bCs/>
                <w:color w:val="000000"/>
                <w:sz w:val="14"/>
                <w:szCs w:val="16"/>
              </w:rPr>
              <w:t> </w:t>
            </w:r>
          </w:p>
        </w:tc>
        <w:tc>
          <w:tcPr>
            <w:tcW w:w="868" w:type="dxa"/>
            <w:shd w:val="clear" w:color="000000" w:fill="FFFFFF"/>
            <w:noWrap/>
            <w:vAlign w:val="bottom"/>
            <w:hideMark/>
          </w:tcPr>
          <w:p w:rsidR="00BC4583" w:rsidRPr="00084E36" w:rsidRDefault="00BC4583" w:rsidP="008A4BDE">
            <w:pPr>
              <w:jc w:val="right"/>
              <w:rPr>
                <w:b/>
                <w:bCs/>
                <w:color w:val="000000"/>
                <w:sz w:val="14"/>
                <w:szCs w:val="16"/>
              </w:rPr>
            </w:pPr>
            <w:r w:rsidRPr="00084E36">
              <w:rPr>
                <w:b/>
                <w:bCs/>
                <w:color w:val="000000"/>
                <w:sz w:val="14"/>
                <w:szCs w:val="16"/>
              </w:rPr>
              <w:t> </w:t>
            </w:r>
          </w:p>
        </w:tc>
        <w:tc>
          <w:tcPr>
            <w:tcW w:w="868" w:type="dxa"/>
            <w:shd w:val="clear" w:color="000000" w:fill="FFFFFF"/>
            <w:noWrap/>
            <w:vAlign w:val="bottom"/>
            <w:hideMark/>
          </w:tcPr>
          <w:p w:rsidR="00BC4583" w:rsidRPr="00084E36" w:rsidRDefault="00BC4583" w:rsidP="008A4BDE">
            <w:pPr>
              <w:jc w:val="right"/>
              <w:rPr>
                <w:b/>
                <w:bCs/>
                <w:color w:val="000000"/>
                <w:sz w:val="14"/>
                <w:szCs w:val="16"/>
              </w:rPr>
            </w:pPr>
            <w:r w:rsidRPr="00084E36">
              <w:rPr>
                <w:b/>
                <w:bCs/>
                <w:color w:val="000000"/>
                <w:sz w:val="14"/>
                <w:szCs w:val="16"/>
              </w:rPr>
              <w:t> </w:t>
            </w:r>
          </w:p>
        </w:tc>
        <w:tc>
          <w:tcPr>
            <w:tcW w:w="869" w:type="dxa"/>
            <w:shd w:val="clear" w:color="000000" w:fill="FFFFFF"/>
            <w:noWrap/>
            <w:vAlign w:val="bottom"/>
            <w:hideMark/>
          </w:tcPr>
          <w:p w:rsidR="00BC4583" w:rsidRPr="00084E36" w:rsidRDefault="00BC4583" w:rsidP="008A4BDE">
            <w:pPr>
              <w:jc w:val="right"/>
              <w:rPr>
                <w:b/>
                <w:bCs/>
                <w:color w:val="000000"/>
                <w:sz w:val="14"/>
                <w:szCs w:val="16"/>
              </w:rPr>
            </w:pPr>
            <w:r w:rsidRPr="00084E36">
              <w:rPr>
                <w:b/>
                <w:bCs/>
                <w:color w:val="000000"/>
                <w:sz w:val="14"/>
                <w:szCs w:val="16"/>
              </w:rPr>
              <w:t> </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Verplichtingen</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325.793</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-94.843</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230.950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r>
      <w:tr w:rsidR="00BC4583" w:rsidRPr="00084E36" w:rsidTr="008A4BDE">
        <w:trPr>
          <w:trHeight w:val="255"/>
        </w:trPr>
        <w:tc>
          <w:tcPr>
            <w:tcW w:w="3134" w:type="dxa"/>
            <w:shd w:val="clear" w:color="auto" w:fill="auto"/>
            <w:noWrap/>
            <w:vAlign w:val="bottom"/>
            <w:hideMark/>
          </w:tcPr>
          <w:p w:rsidR="00BC4583" w:rsidRPr="00084E36" w:rsidRDefault="00BC4583" w:rsidP="008A4BDE">
            <w:pPr>
              <w:rPr>
                <w:sz w:val="14"/>
                <w:szCs w:val="20"/>
              </w:rPr>
            </w:pPr>
            <w:r w:rsidRPr="00084E36">
              <w:rPr>
                <w:sz w:val="14"/>
                <w:szCs w:val="20"/>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Uitgaven</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325.793</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-67.094</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258.699</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sz w:val="14"/>
                <w:szCs w:val="16"/>
              </w:rPr>
            </w:pPr>
            <w:r w:rsidRPr="00084E36">
              <w:rPr>
                <w:sz w:val="14"/>
                <w:szCs w:val="16"/>
              </w:rPr>
              <w:t xml:space="preserve">Waarvan juridisch verplicht </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8%</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32%</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8"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8"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8"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9"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8"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8"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8"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9"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b/>
                <w:bCs/>
                <w:sz w:val="14"/>
                <w:szCs w:val="16"/>
              </w:rPr>
            </w:pPr>
            <w:r>
              <w:rPr>
                <w:b/>
                <w:bCs/>
                <w:sz w:val="14"/>
                <w:szCs w:val="16"/>
              </w:rPr>
              <w:t>Programma-</w:t>
            </w:r>
            <w:r w:rsidRPr="00084E36">
              <w:rPr>
                <w:b/>
                <w:bCs/>
                <w:sz w:val="14"/>
                <w:szCs w:val="16"/>
              </w:rPr>
              <w:t xml:space="preserve">uitgaven </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325.793</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-67.094</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258.699</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sz w:val="14"/>
                <w:szCs w:val="16"/>
              </w:rPr>
            </w:pPr>
            <w:r w:rsidRPr="00084E36">
              <w:rPr>
                <w:sz w:val="14"/>
                <w:szCs w:val="16"/>
              </w:rPr>
              <w:t>Opdracht Inzet</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325.793</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0</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-67.094</w:t>
            </w:r>
          </w:p>
        </w:tc>
        <w:tc>
          <w:tcPr>
            <w:tcW w:w="869"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258.699</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c>
          <w:tcPr>
            <w:tcW w:w="869"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r>
      <w:tr w:rsidR="00BC4583" w:rsidRPr="00084E36" w:rsidTr="008A4BDE">
        <w:trPr>
          <w:trHeight w:val="255"/>
        </w:trPr>
        <w:tc>
          <w:tcPr>
            <w:tcW w:w="3134" w:type="dxa"/>
            <w:shd w:val="clear" w:color="000000" w:fill="FFFFFF"/>
            <w:vAlign w:val="bottom"/>
            <w:hideMark/>
          </w:tcPr>
          <w:p w:rsidR="00BC4583" w:rsidRPr="00084E36" w:rsidRDefault="00BC4583" w:rsidP="008A4BDE">
            <w:pPr>
              <w:rPr>
                <w:sz w:val="14"/>
                <w:szCs w:val="16"/>
              </w:rPr>
            </w:pPr>
            <w:r w:rsidRPr="00084E36">
              <w:rPr>
                <w:sz w:val="14"/>
                <w:szCs w:val="16"/>
              </w:rPr>
              <w:t>- Crisisbeheersingsoperaties / Verdeelartikel BIV (HGIS)</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322.682</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-67.140</w:t>
            </w:r>
          </w:p>
        </w:tc>
        <w:tc>
          <w:tcPr>
            <w:tcW w:w="869"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255.542</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sz w:val="14"/>
                <w:szCs w:val="16"/>
              </w:rPr>
            </w:pPr>
            <w:r w:rsidRPr="00084E36">
              <w:rPr>
                <w:sz w:val="14"/>
                <w:szCs w:val="16"/>
              </w:rPr>
              <w:t>- Financiering nationale inzet krijgsmacht</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3.111</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c>
          <w:tcPr>
            <w:tcW w:w="869"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3.157</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c>
          <w:tcPr>
            <w:tcW w:w="869"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46</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sz w:val="14"/>
                <w:szCs w:val="16"/>
              </w:rPr>
            </w:pPr>
            <w:r w:rsidRPr="00084E36">
              <w:rPr>
                <w:sz w:val="14"/>
                <w:szCs w:val="16"/>
              </w:rPr>
              <w:t>- Overige inzet</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0</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jc w:val="right"/>
              <w:rPr>
                <w:sz w:val="14"/>
                <w:szCs w:val="16"/>
              </w:rPr>
            </w:pPr>
            <w:r w:rsidRPr="00084E36">
              <w:rPr>
                <w:sz w:val="14"/>
                <w:szCs w:val="16"/>
              </w:rPr>
              <w:t>0</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Ontvangsten</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33.783</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-17.076</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16.707</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b/>
                <w:bCs/>
                <w:sz w:val="14"/>
                <w:szCs w:val="16"/>
              </w:rPr>
            </w:pPr>
            <w:r>
              <w:rPr>
                <w:b/>
                <w:bCs/>
                <w:sz w:val="14"/>
                <w:szCs w:val="16"/>
              </w:rPr>
              <w:t>Programma</w:t>
            </w:r>
            <w:r w:rsidRPr="00084E36">
              <w:rPr>
                <w:b/>
                <w:bCs/>
                <w:sz w:val="14"/>
                <w:szCs w:val="16"/>
              </w:rPr>
              <w:t>ontvangsten</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33.783</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-17.076</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16.707</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8"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9"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sz w:val="14"/>
                <w:szCs w:val="16"/>
              </w:rPr>
            </w:pPr>
            <w:r w:rsidRPr="00084E36">
              <w:rPr>
                <w:sz w:val="14"/>
                <w:szCs w:val="16"/>
              </w:rPr>
              <w:t>- Crisisbeheersingsoperaties (HGIS)</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33.783</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-17.076</w:t>
            </w:r>
          </w:p>
        </w:tc>
        <w:tc>
          <w:tcPr>
            <w:tcW w:w="869"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16.707</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4" w:type="dxa"/>
            <w:shd w:val="clear" w:color="000000" w:fill="FFFFFF"/>
            <w:noWrap/>
            <w:vAlign w:val="bottom"/>
            <w:hideMark/>
          </w:tcPr>
          <w:p w:rsidR="00BC4583" w:rsidRPr="00084E36" w:rsidRDefault="00BC4583" w:rsidP="008A4BDE">
            <w:pPr>
              <w:rPr>
                <w:sz w:val="14"/>
                <w:szCs w:val="16"/>
              </w:rPr>
            </w:pPr>
            <w:r w:rsidRPr="00084E36">
              <w:rPr>
                <w:sz w:val="14"/>
                <w:szCs w:val="16"/>
              </w:rPr>
              <w:t>- Overige inzet</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8"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9"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bl>
    <w:p w:rsidR="00BC4583" w:rsidRPr="00E1154D" w:rsidRDefault="00BC4583" w:rsidP="00BC4583">
      <w:pPr>
        <w:widowControl w:val="0"/>
        <w:spacing w:line="276" w:lineRule="auto"/>
        <w:rPr>
          <w:rFonts w:ascii="Verdana" w:hAnsi="Verdana"/>
          <w:sz w:val="18"/>
          <w:szCs w:val="18"/>
        </w:rPr>
      </w:pPr>
    </w:p>
    <w:p w:rsidR="00BC4583" w:rsidRDefault="00BC4583" w:rsidP="00BC4583">
      <w:pPr>
        <w:spacing w:line="276" w:lineRule="auto"/>
        <w:rPr>
          <w:rFonts w:ascii="Verdana" w:hAnsi="Verdana"/>
          <w:b/>
          <w:sz w:val="18"/>
          <w:szCs w:val="18"/>
        </w:rPr>
      </w:pPr>
      <w:r w:rsidRPr="00AC1168">
        <w:rPr>
          <w:rFonts w:ascii="Verdana" w:hAnsi="Verdana"/>
          <w:sz w:val="18"/>
          <w:szCs w:val="18"/>
        </w:rPr>
        <w:t>Voor dit artikel worden mutaties met een grootte van € 5</w:t>
      </w:r>
      <w:r>
        <w:rPr>
          <w:rFonts w:ascii="Verdana" w:hAnsi="Verdana"/>
          <w:sz w:val="18"/>
          <w:szCs w:val="18"/>
        </w:rPr>
        <w:t>,0</w:t>
      </w:r>
      <w:r w:rsidRPr="00AC1168">
        <w:rPr>
          <w:rFonts w:ascii="Verdana" w:hAnsi="Verdana"/>
          <w:sz w:val="18"/>
          <w:szCs w:val="18"/>
        </w:rPr>
        <w:t xml:space="preserve"> miljoen of meer toegelicht.</w:t>
      </w: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r w:rsidRPr="00AC1168">
        <w:rPr>
          <w:rFonts w:ascii="Verdana" w:hAnsi="Verdana"/>
          <w:b/>
          <w:sz w:val="18"/>
          <w:szCs w:val="18"/>
        </w:rPr>
        <w:t>T</w:t>
      </w:r>
      <w:r>
        <w:rPr>
          <w:rFonts w:ascii="Verdana" w:hAnsi="Verdana"/>
          <w:b/>
          <w:sz w:val="18"/>
          <w:szCs w:val="18"/>
        </w:rPr>
        <w:t>oelichting op de verplichtingen</w:t>
      </w:r>
    </w:p>
    <w:p w:rsidR="00BC4583" w:rsidRDefault="00BC4583" w:rsidP="00BC4583">
      <w:pPr>
        <w:spacing w:line="276" w:lineRule="auto"/>
        <w:rPr>
          <w:rFonts w:ascii="Verdana" w:hAnsi="Verdana"/>
          <w:b/>
          <w:sz w:val="18"/>
          <w:szCs w:val="18"/>
        </w:rPr>
      </w:pPr>
    </w:p>
    <w:p w:rsidR="00BC4583" w:rsidRPr="00792A49" w:rsidRDefault="00BC4583" w:rsidP="00BC4583">
      <w:pPr>
        <w:spacing w:line="276" w:lineRule="auto"/>
        <w:rPr>
          <w:rFonts w:ascii="Verdana" w:hAnsi="Verdana"/>
          <w:sz w:val="18"/>
          <w:szCs w:val="18"/>
        </w:rPr>
      </w:pPr>
      <w:r w:rsidRPr="00792A49">
        <w:rPr>
          <w:rFonts w:ascii="Verdana" w:hAnsi="Verdana"/>
          <w:sz w:val="18"/>
          <w:szCs w:val="18"/>
        </w:rPr>
        <w:t xml:space="preserve">De verplichtingen bij artikel 1 Inzet zijn met € 94,8 miljoen neerwaarts bijgesteld vanwege de budgetoverhevelingen naar de begroting van BZ en naar de Defensieonderdelen. Verder is de eindejaarsmarge toegevoegd (zie ook de toelichting op de uitgaven). Daarnaast is het verplichtingenbudget met € 27,7 miljoen verlaagd als gevolg van de overeenkomst SAC-C-17 (luchttransportcapaciteit). Deze is in 2016 al op dit artikel verplicht voor de resterende looptijd. Hiermee vervalt de jaarlijkse verplichting.  </w:t>
      </w:r>
    </w:p>
    <w:p w:rsidR="00BC4583"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i/>
          <w:sz w:val="18"/>
          <w:szCs w:val="18"/>
        </w:rPr>
      </w:pPr>
      <w:r w:rsidRPr="00AC1168">
        <w:rPr>
          <w:rFonts w:ascii="Verdana" w:hAnsi="Verdana"/>
          <w:i/>
          <w:sz w:val="18"/>
          <w:szCs w:val="18"/>
        </w:rPr>
        <w:t>Opdracht Inzet</w:t>
      </w:r>
      <w:r>
        <w:rPr>
          <w:rFonts w:ascii="Verdana" w:hAnsi="Verdana"/>
          <w:i/>
          <w:sz w:val="18"/>
          <w:szCs w:val="18"/>
        </w:rPr>
        <w:t xml:space="preserve"> (</w:t>
      </w:r>
      <w:r w:rsidRPr="00AB476C">
        <w:rPr>
          <w:rFonts w:ascii="Verdana" w:hAnsi="Verdana"/>
          <w:i/>
          <w:sz w:val="18"/>
          <w:szCs w:val="18"/>
        </w:rPr>
        <w:t>€</w:t>
      </w:r>
      <w:r>
        <w:rPr>
          <w:rFonts w:ascii="Verdana" w:hAnsi="Verdana"/>
          <w:i/>
          <w:sz w:val="18"/>
          <w:szCs w:val="18"/>
        </w:rPr>
        <w:t xml:space="preserve"> -67,1 miljoen)</w:t>
      </w:r>
    </w:p>
    <w:p w:rsidR="00BC4583" w:rsidRPr="00AC1168" w:rsidRDefault="00BC4583" w:rsidP="00BC4583">
      <w:pPr>
        <w:spacing w:line="276" w:lineRule="auto"/>
        <w:rPr>
          <w:rFonts w:ascii="Verdana" w:hAnsi="Verdana"/>
          <w:sz w:val="18"/>
          <w:szCs w:val="18"/>
        </w:rPr>
      </w:pPr>
    </w:p>
    <w:p w:rsidR="00BC4583" w:rsidRPr="00CC364A" w:rsidRDefault="00BC4583" w:rsidP="00BC4583">
      <w:pPr>
        <w:spacing w:line="276" w:lineRule="auto"/>
        <w:rPr>
          <w:rFonts w:ascii="Verdana" w:hAnsi="Verdana"/>
          <w:sz w:val="18"/>
          <w:szCs w:val="18"/>
        </w:rPr>
      </w:pPr>
      <w:r w:rsidRPr="002D52E2">
        <w:rPr>
          <w:rFonts w:ascii="Verdana" w:hAnsi="Verdana"/>
          <w:sz w:val="18"/>
          <w:szCs w:val="18"/>
        </w:rPr>
        <w:t>Per saldo daalt het beschikbare uitgavenbudget voor crisisbeheersingsoperaties met € 67,1 miljoen. Dit wordt met name veroorzaakt door het overhevelen van budget naar de begrotingen van BZ en voor BH&amp;OS (€ 60</w:t>
      </w:r>
      <w:r>
        <w:rPr>
          <w:rFonts w:ascii="Verdana" w:hAnsi="Verdana"/>
          <w:sz w:val="18"/>
          <w:szCs w:val="18"/>
        </w:rPr>
        <w:t>,0</w:t>
      </w:r>
      <w:r w:rsidRPr="002D52E2">
        <w:rPr>
          <w:rFonts w:ascii="Verdana" w:hAnsi="Verdana"/>
          <w:sz w:val="18"/>
          <w:szCs w:val="18"/>
        </w:rPr>
        <w:t xml:space="preserve"> miljoen). </w:t>
      </w:r>
      <w:r>
        <w:rPr>
          <w:rFonts w:ascii="Verdana" w:hAnsi="Verdana"/>
          <w:sz w:val="18"/>
          <w:szCs w:val="18"/>
        </w:rPr>
        <w:t>Met</w:t>
      </w:r>
      <w:r w:rsidRPr="002D52E2">
        <w:rPr>
          <w:rFonts w:ascii="Verdana" w:hAnsi="Verdana"/>
          <w:sz w:val="18"/>
          <w:szCs w:val="18"/>
        </w:rPr>
        <w:t xml:space="preserve"> dit bedrag worden activiteiten gefinancierd op het terrein van veiligheidssectorhervorming, rechtstaatontwikkeling, capaciteitsopbouw en bescherming van diplomaten en ambassades waar dat noodzakelijk is. Verder betreft dit de toedeling van budget vanuit het BIV aan overige artikelen van de Defensiebegroting (€ 57</w:t>
      </w:r>
      <w:r>
        <w:rPr>
          <w:rFonts w:ascii="Verdana" w:hAnsi="Verdana"/>
          <w:sz w:val="18"/>
          <w:szCs w:val="18"/>
        </w:rPr>
        <w:t>,0</w:t>
      </w:r>
      <w:r w:rsidRPr="002D52E2">
        <w:rPr>
          <w:rFonts w:ascii="Verdana" w:hAnsi="Verdana"/>
          <w:sz w:val="18"/>
          <w:szCs w:val="18"/>
        </w:rPr>
        <w:t xml:space="preserve"> miljoen) voor activiteiten ten behoeve van training en capaciteitsopbouw, civiel-militaire capaciteiten, luchttransport ten behoeve van missies en operaties, een uitzendbare </w:t>
      </w:r>
      <w:proofErr w:type="spellStart"/>
      <w:r w:rsidRPr="002D52E2">
        <w:rPr>
          <w:rFonts w:ascii="Verdana" w:hAnsi="Verdana"/>
          <w:sz w:val="18"/>
          <w:szCs w:val="18"/>
        </w:rPr>
        <w:t>KMar</w:t>
      </w:r>
      <w:proofErr w:type="spellEnd"/>
      <w:r w:rsidRPr="002D52E2">
        <w:rPr>
          <w:rFonts w:ascii="Verdana" w:hAnsi="Verdana"/>
          <w:sz w:val="18"/>
          <w:szCs w:val="18"/>
        </w:rPr>
        <w:t xml:space="preserve">-pool en nazorg. Op dit artikel </w:t>
      </w:r>
      <w:r>
        <w:rPr>
          <w:rFonts w:ascii="Verdana" w:hAnsi="Verdana"/>
          <w:sz w:val="18"/>
          <w:szCs w:val="18"/>
        </w:rPr>
        <w:t xml:space="preserve">is daarnaast </w:t>
      </w:r>
      <w:r w:rsidRPr="002D52E2">
        <w:rPr>
          <w:rFonts w:ascii="Verdana" w:hAnsi="Verdana"/>
          <w:sz w:val="18"/>
          <w:szCs w:val="18"/>
        </w:rPr>
        <w:t xml:space="preserve"> € 2,5 miljoen beschikbaar voor de ondersteuning van de inzet van de </w:t>
      </w:r>
      <w:proofErr w:type="spellStart"/>
      <w:r w:rsidRPr="002D52E2">
        <w:rPr>
          <w:rFonts w:ascii="Verdana" w:hAnsi="Verdana"/>
          <w:i/>
          <w:sz w:val="18"/>
          <w:szCs w:val="18"/>
        </w:rPr>
        <w:t>vessel</w:t>
      </w:r>
      <w:proofErr w:type="spellEnd"/>
      <w:r w:rsidRPr="002D52E2">
        <w:rPr>
          <w:rFonts w:ascii="Verdana" w:hAnsi="Verdana"/>
          <w:i/>
          <w:sz w:val="18"/>
          <w:szCs w:val="18"/>
        </w:rPr>
        <w:t xml:space="preserve"> </w:t>
      </w:r>
      <w:proofErr w:type="spellStart"/>
      <w:r w:rsidRPr="002D52E2">
        <w:rPr>
          <w:rFonts w:ascii="Verdana" w:hAnsi="Verdana"/>
          <w:i/>
          <w:sz w:val="18"/>
          <w:szCs w:val="18"/>
        </w:rPr>
        <w:t>protection</w:t>
      </w:r>
      <w:proofErr w:type="spellEnd"/>
      <w:r w:rsidRPr="002D52E2">
        <w:rPr>
          <w:rFonts w:ascii="Verdana" w:hAnsi="Verdana"/>
          <w:i/>
          <w:sz w:val="18"/>
          <w:szCs w:val="18"/>
        </w:rPr>
        <w:t xml:space="preserve"> </w:t>
      </w:r>
      <w:proofErr w:type="spellStart"/>
      <w:r w:rsidRPr="002D52E2">
        <w:rPr>
          <w:rFonts w:ascii="Verdana" w:hAnsi="Verdana"/>
          <w:i/>
          <w:sz w:val="18"/>
          <w:szCs w:val="18"/>
        </w:rPr>
        <w:t>detachments</w:t>
      </w:r>
      <w:proofErr w:type="spellEnd"/>
      <w:r w:rsidRPr="002D52E2">
        <w:rPr>
          <w:rFonts w:ascii="Verdana" w:hAnsi="Verdana"/>
          <w:i/>
          <w:sz w:val="18"/>
          <w:szCs w:val="18"/>
        </w:rPr>
        <w:t xml:space="preserve"> </w:t>
      </w:r>
      <w:r w:rsidRPr="002D52E2">
        <w:rPr>
          <w:rFonts w:ascii="Verdana" w:hAnsi="Verdana"/>
          <w:sz w:val="18"/>
          <w:szCs w:val="18"/>
        </w:rPr>
        <w:t>(</w:t>
      </w:r>
      <w:proofErr w:type="spellStart"/>
      <w:r w:rsidRPr="002D52E2">
        <w:rPr>
          <w:rFonts w:ascii="Verdana" w:hAnsi="Verdana"/>
          <w:sz w:val="18"/>
          <w:szCs w:val="18"/>
        </w:rPr>
        <w:t>VPD’s</w:t>
      </w:r>
      <w:proofErr w:type="spellEnd"/>
      <w:r w:rsidRPr="002D52E2">
        <w:rPr>
          <w:rFonts w:ascii="Verdana" w:hAnsi="Verdana"/>
          <w:sz w:val="18"/>
          <w:szCs w:val="18"/>
        </w:rPr>
        <w:t xml:space="preserve">). Ten behoeve van de bescherming van diplomaten en ambassades, die door de Brigade Speciale Beveiligingsopdrachten (BSB) van de </w:t>
      </w:r>
      <w:proofErr w:type="spellStart"/>
      <w:r w:rsidRPr="002D52E2">
        <w:rPr>
          <w:rFonts w:ascii="Verdana" w:hAnsi="Verdana"/>
          <w:sz w:val="18"/>
          <w:szCs w:val="18"/>
        </w:rPr>
        <w:t>KMar</w:t>
      </w:r>
      <w:proofErr w:type="spellEnd"/>
      <w:r w:rsidRPr="002D52E2">
        <w:rPr>
          <w:rFonts w:ascii="Verdana" w:hAnsi="Verdana"/>
          <w:sz w:val="18"/>
          <w:szCs w:val="18"/>
        </w:rPr>
        <w:t xml:space="preserve"> wordt uitgevoerd, wordt € 20,8 miljoen ingezet, gefinancierd door BH&amp;OS. Ten slotte wordt € 66,9 miljoen </w:t>
      </w:r>
      <w:r>
        <w:rPr>
          <w:rFonts w:ascii="Verdana" w:hAnsi="Verdana"/>
          <w:sz w:val="18"/>
          <w:szCs w:val="18"/>
        </w:rPr>
        <w:t>HGIS-</w:t>
      </w:r>
      <w:r w:rsidRPr="002D52E2">
        <w:rPr>
          <w:rFonts w:ascii="Verdana" w:hAnsi="Verdana"/>
          <w:sz w:val="18"/>
          <w:szCs w:val="18"/>
        </w:rPr>
        <w:t>eindejaarsmarge to</w:t>
      </w:r>
      <w:r>
        <w:rPr>
          <w:rFonts w:ascii="Verdana" w:hAnsi="Verdana"/>
          <w:sz w:val="18"/>
          <w:szCs w:val="18"/>
        </w:rPr>
        <w:t>egevoegd aan het budget</w:t>
      </w:r>
      <w:r w:rsidRPr="002D52E2">
        <w:rPr>
          <w:rFonts w:ascii="Verdana" w:hAnsi="Verdana"/>
          <w:sz w:val="18"/>
          <w:szCs w:val="18"/>
        </w:rPr>
        <w:t>.</w:t>
      </w: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lastRenderedPageBreak/>
        <w:t>Toelichting op de ontvangsten</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ind w:right="1"/>
        <w:rPr>
          <w:rFonts w:ascii="Verdana" w:hAnsi="Verdana"/>
          <w:i/>
          <w:sz w:val="18"/>
          <w:szCs w:val="18"/>
        </w:rPr>
      </w:pPr>
      <w:r>
        <w:rPr>
          <w:rFonts w:ascii="Verdana" w:hAnsi="Verdana"/>
          <w:i/>
          <w:sz w:val="18"/>
          <w:szCs w:val="18"/>
        </w:rPr>
        <w:t>C</w:t>
      </w:r>
      <w:r w:rsidRPr="00AC1168">
        <w:rPr>
          <w:rFonts w:ascii="Verdana" w:hAnsi="Verdana"/>
          <w:i/>
          <w:sz w:val="18"/>
          <w:szCs w:val="18"/>
        </w:rPr>
        <w:t>risisbeheersingsoperaties</w:t>
      </w:r>
      <w:r>
        <w:rPr>
          <w:rFonts w:ascii="Verdana" w:hAnsi="Verdana"/>
          <w:i/>
          <w:sz w:val="18"/>
          <w:szCs w:val="18"/>
        </w:rPr>
        <w:t xml:space="preserve"> (</w:t>
      </w:r>
      <w:r w:rsidRPr="00AB476C">
        <w:rPr>
          <w:rFonts w:ascii="Verdana" w:hAnsi="Verdana"/>
          <w:i/>
          <w:sz w:val="18"/>
          <w:szCs w:val="18"/>
        </w:rPr>
        <w:t>€</w:t>
      </w:r>
      <w:r>
        <w:rPr>
          <w:rFonts w:ascii="Verdana" w:hAnsi="Verdana"/>
          <w:i/>
          <w:sz w:val="18"/>
          <w:szCs w:val="18"/>
        </w:rPr>
        <w:t xml:space="preserve"> -17,1 miljoen)</w:t>
      </w:r>
    </w:p>
    <w:p w:rsidR="00BC4583" w:rsidRPr="00AC1168" w:rsidRDefault="00BC4583" w:rsidP="00BC4583">
      <w:pPr>
        <w:spacing w:line="276" w:lineRule="auto"/>
        <w:ind w:right="1"/>
        <w:rPr>
          <w:rFonts w:ascii="Verdana" w:hAnsi="Verdana"/>
          <w:sz w:val="18"/>
          <w:szCs w:val="18"/>
        </w:rPr>
      </w:pPr>
    </w:p>
    <w:p w:rsidR="00BC4583" w:rsidRPr="004D09D7" w:rsidRDefault="00BC4583" w:rsidP="00BC4583">
      <w:pPr>
        <w:spacing w:line="276" w:lineRule="auto"/>
        <w:ind w:right="1"/>
        <w:rPr>
          <w:rFonts w:ascii="Verdana" w:hAnsi="Verdana"/>
          <w:sz w:val="18"/>
          <w:szCs w:val="18"/>
        </w:rPr>
      </w:pPr>
      <w:r w:rsidRPr="00F8031F">
        <w:rPr>
          <w:rFonts w:ascii="Verdana" w:hAnsi="Verdana"/>
          <w:sz w:val="18"/>
          <w:szCs w:val="18"/>
        </w:rPr>
        <w:t xml:space="preserve">Het ontvangstenbudget crisisbeheeroperaties is gedaald met € 17,1 miljoen. Dit wordt voornamelijk verklaard door in 2016 hogere ontvangen bijdragen van de VN voor MINUSMA, die via de eindejaarsmarge is meegenomen naar 2017. Een deel van de eindejaarsmarge wordt gebruikt voor het inlossen van de aan de missie gerelateerde taakstellende ontvangsten in 2017. Met het vanuit de eindejaarsmarge meegenomen budget is een groot deel van de begrote ontvangsten vanuit de missie MINUSMA nu al gerealiseerd voor dit jaar. Voor 2017 resteren nog begrote ontvangsten van de VN voor de inzet in de missie MINUSMA, bijdragen van rederijen voor de inzet van </w:t>
      </w:r>
      <w:proofErr w:type="spellStart"/>
      <w:r w:rsidRPr="00F8031F">
        <w:rPr>
          <w:rFonts w:ascii="Verdana" w:hAnsi="Verdana"/>
          <w:sz w:val="18"/>
          <w:szCs w:val="18"/>
        </w:rPr>
        <w:t>VPD’s</w:t>
      </w:r>
      <w:proofErr w:type="spellEnd"/>
      <w:r w:rsidRPr="00F8031F">
        <w:rPr>
          <w:rFonts w:ascii="Verdana" w:hAnsi="Verdana"/>
          <w:sz w:val="18"/>
          <w:szCs w:val="18"/>
        </w:rPr>
        <w:t xml:space="preserve"> en reguliere ontvangsten.</w:t>
      </w:r>
      <w:r w:rsidRPr="004D09D7">
        <w:rPr>
          <w:rFonts w:ascii="Verdana" w:hAnsi="Verdana"/>
          <w:sz w:val="18"/>
          <w:szCs w:val="18"/>
        </w:rPr>
        <w:br w:type="page"/>
      </w:r>
    </w:p>
    <w:p w:rsidR="00BC4583" w:rsidRDefault="00BC4583" w:rsidP="00BC4583">
      <w:pPr>
        <w:spacing w:line="276" w:lineRule="auto"/>
        <w:rPr>
          <w:rFonts w:ascii="Verdana" w:hAnsi="Verdana"/>
          <w:b/>
          <w:sz w:val="18"/>
          <w:szCs w:val="18"/>
        </w:rPr>
      </w:pPr>
      <w:r w:rsidRPr="00AC1168">
        <w:rPr>
          <w:rFonts w:ascii="Verdana" w:hAnsi="Verdana"/>
          <w:b/>
          <w:sz w:val="18"/>
          <w:szCs w:val="18"/>
        </w:rPr>
        <w:lastRenderedPageBreak/>
        <w:t xml:space="preserve">Beleidsartikel 2 Taakuitvoering Zeestrijdkrachten </w:t>
      </w:r>
    </w:p>
    <w:p w:rsidR="00BC4583" w:rsidRDefault="00BC4583" w:rsidP="00BC4583">
      <w:pPr>
        <w:spacing w:line="276" w:lineRule="auto"/>
        <w:rPr>
          <w:rFonts w:ascii="Verdana" w:hAnsi="Verdana"/>
          <w:b/>
          <w:sz w:val="18"/>
          <w:szCs w:val="18"/>
        </w:rPr>
      </w:pPr>
    </w:p>
    <w:tbl>
      <w:tblPr>
        <w:tblW w:w="10110" w:type="dxa"/>
        <w:tblInd w:w="55" w:type="dxa"/>
        <w:tblLayout w:type="fixed"/>
        <w:tblCellMar>
          <w:left w:w="70" w:type="dxa"/>
          <w:right w:w="70" w:type="dxa"/>
        </w:tblCellMar>
        <w:tblLook w:val="04A0" w:firstRow="1" w:lastRow="0" w:firstColumn="1" w:lastColumn="0" w:noHBand="0" w:noVBand="1"/>
      </w:tblPr>
      <w:tblGrid>
        <w:gridCol w:w="3134"/>
        <w:gridCol w:w="872"/>
        <w:gridCol w:w="872"/>
        <w:gridCol w:w="872"/>
        <w:gridCol w:w="872"/>
        <w:gridCol w:w="872"/>
        <w:gridCol w:w="872"/>
        <w:gridCol w:w="872"/>
        <w:gridCol w:w="872"/>
      </w:tblGrid>
      <w:tr w:rsidR="00BC4583" w:rsidRPr="00084E36" w:rsidTr="008A4BDE">
        <w:trPr>
          <w:trHeight w:val="255"/>
        </w:trPr>
        <w:tc>
          <w:tcPr>
            <w:tcW w:w="10110" w:type="dxa"/>
            <w:gridSpan w:val="9"/>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BC4583" w:rsidRPr="00084E36" w:rsidRDefault="00BC4583" w:rsidP="008A4BDE">
            <w:pPr>
              <w:rPr>
                <w:b/>
                <w:bCs/>
                <w:sz w:val="14"/>
                <w:szCs w:val="16"/>
              </w:rPr>
            </w:pPr>
            <w:r w:rsidRPr="00084E36">
              <w:rPr>
                <w:b/>
                <w:bCs/>
                <w:sz w:val="14"/>
                <w:szCs w:val="16"/>
              </w:rPr>
              <w:t>Artikel 2 Taakuitvoering Zeestrijdkrachten (bedragen x € 1.000)</w:t>
            </w:r>
          </w:p>
        </w:tc>
      </w:tr>
      <w:tr w:rsidR="00BC4583" w:rsidRPr="00084E36" w:rsidTr="008A4BDE">
        <w:trPr>
          <w:trHeight w:val="1050"/>
        </w:trPr>
        <w:tc>
          <w:tcPr>
            <w:tcW w:w="3134" w:type="dxa"/>
            <w:tcBorders>
              <w:top w:val="nil"/>
              <w:left w:val="single" w:sz="4" w:space="0" w:color="auto"/>
              <w:bottom w:val="single" w:sz="4" w:space="0" w:color="auto"/>
              <w:right w:val="single" w:sz="4" w:space="0" w:color="auto"/>
            </w:tcBorders>
            <w:shd w:val="clear" w:color="000000" w:fill="BFBFBF"/>
            <w:noWrap/>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7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7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7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Stand 1e suppletoire begroting 2017 </w:t>
            </w:r>
          </w:p>
        </w:tc>
        <w:tc>
          <w:tcPr>
            <w:tcW w:w="87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7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7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7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Verplichtingen</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721.477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17.597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739.074</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13.763</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13.916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14.008</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14.097</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Uitgaven</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721.477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17.597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739.074</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13.763</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13.916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14.008</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14.097</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 xml:space="preserve">Waarvan juridisch verplicht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78%</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91%</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Pr>
                <w:b/>
                <w:bCs/>
                <w:sz w:val="14"/>
                <w:szCs w:val="16"/>
              </w:rPr>
              <w:t>Programma-</w:t>
            </w:r>
            <w:r w:rsidRPr="00084E36">
              <w:rPr>
                <w:b/>
                <w:bCs/>
                <w:sz w:val="14"/>
                <w:szCs w:val="16"/>
              </w:rPr>
              <w:t>uitgaven</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132.218</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-431</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131.787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1.951</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2.069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2.089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2.125</w:t>
            </w:r>
          </w:p>
        </w:tc>
      </w:tr>
      <w:tr w:rsidR="00BC4583" w:rsidRPr="00084E36" w:rsidTr="008A4BDE">
        <w:trPr>
          <w:trHeight w:val="450"/>
        </w:trPr>
        <w:tc>
          <w:tcPr>
            <w:tcW w:w="3134" w:type="dxa"/>
            <w:tcBorders>
              <w:top w:val="nil"/>
              <w:left w:val="single" w:sz="4" w:space="0" w:color="auto"/>
              <w:bottom w:val="single" w:sz="4" w:space="0" w:color="auto"/>
              <w:right w:val="single" w:sz="4" w:space="0" w:color="auto"/>
            </w:tcBorders>
            <w:shd w:val="clear" w:color="000000" w:fill="FFFFFF"/>
            <w:hideMark/>
          </w:tcPr>
          <w:p w:rsidR="00BC4583" w:rsidRPr="00084E36" w:rsidRDefault="00BC4583" w:rsidP="008A4BDE">
            <w:pPr>
              <w:rPr>
                <w:sz w:val="14"/>
                <w:szCs w:val="16"/>
              </w:rPr>
            </w:pPr>
            <w:r w:rsidRPr="00084E36">
              <w:rPr>
                <w:sz w:val="14"/>
                <w:szCs w:val="16"/>
              </w:rPr>
              <w:t xml:space="preserve">Opdracht </w:t>
            </w:r>
            <w:proofErr w:type="spellStart"/>
            <w:r w:rsidRPr="00084E36">
              <w:rPr>
                <w:sz w:val="14"/>
                <w:szCs w:val="16"/>
              </w:rPr>
              <w:t>Gereedstelling</w:t>
            </w:r>
            <w:proofErr w:type="spellEnd"/>
            <w:r w:rsidRPr="00084E36">
              <w:rPr>
                <w:sz w:val="14"/>
                <w:szCs w:val="16"/>
              </w:rPr>
              <w:t xml:space="preserve"> en instandhouding Commando ZSK</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132.218</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-431</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131.787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1.951</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2.069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2.089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2.125</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proofErr w:type="spellStart"/>
            <w:r w:rsidRPr="00084E36">
              <w:rPr>
                <w:sz w:val="14"/>
                <w:szCs w:val="16"/>
              </w:rPr>
              <w:t>Gereedstelling</w:t>
            </w:r>
            <w:proofErr w:type="spellEnd"/>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28.401</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sz w:val="14"/>
                <w:szCs w:val="16"/>
              </w:rPr>
            </w:pPr>
            <w:r w:rsidRPr="00084E36">
              <w:rPr>
                <w:sz w:val="14"/>
                <w:szCs w:val="16"/>
              </w:rPr>
              <w:t>8.007</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sz w:val="14"/>
                <w:szCs w:val="16"/>
              </w:rPr>
            </w:pPr>
            <w:r w:rsidRPr="00084E36">
              <w:rPr>
                <w:sz w:val="14"/>
                <w:szCs w:val="16"/>
              </w:rPr>
              <w:t>36.408</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499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500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509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512</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xml:space="preserve">- waarvan bijdrage aan SSO </w:t>
            </w:r>
            <w:proofErr w:type="spellStart"/>
            <w:r w:rsidRPr="00084E36">
              <w:rPr>
                <w:i/>
                <w:iCs/>
                <w:sz w:val="14"/>
                <w:szCs w:val="16"/>
              </w:rPr>
              <w:t>Paresto</w:t>
            </w:r>
            <w:proofErr w:type="spellEnd"/>
            <w:r w:rsidRPr="00084E36">
              <w:rPr>
                <w:i/>
                <w:iCs/>
                <w:sz w:val="14"/>
                <w:szCs w:val="16"/>
              </w:rPr>
              <w:t xml:space="preserve">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bijdrage aan Agentschap RWS</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12.891</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1.418</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14.309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Instandhouding</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103.817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sz w:val="14"/>
                <w:szCs w:val="16"/>
              </w:rPr>
            </w:pPr>
            <w:r w:rsidRPr="00084E36">
              <w:rPr>
                <w:sz w:val="14"/>
                <w:szCs w:val="16"/>
              </w:rPr>
              <w:t>-8.438</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95.379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1.452</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1.569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1.580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1.613</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Apparaatsuitgaven</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589.259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b/>
                <w:bCs/>
                <w:sz w:val="14"/>
                <w:szCs w:val="16"/>
              </w:rPr>
            </w:pPr>
            <w:r w:rsidRPr="00084E36">
              <w:rPr>
                <w:b/>
                <w:bCs/>
                <w:sz w:val="14"/>
                <w:szCs w:val="16"/>
              </w:rPr>
              <w:t>18.028</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b/>
                <w:bCs/>
                <w:sz w:val="14"/>
                <w:szCs w:val="16"/>
              </w:rPr>
            </w:pPr>
            <w:r w:rsidRPr="00084E36">
              <w:rPr>
                <w:b/>
                <w:bCs/>
                <w:sz w:val="14"/>
                <w:szCs w:val="16"/>
              </w:rPr>
              <w:t>607.287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11.812</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11.847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11.919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11.972</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Personele uitgaven</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531.133</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sz w:val="14"/>
                <w:szCs w:val="16"/>
              </w:rPr>
            </w:pPr>
            <w:r w:rsidRPr="00084E36">
              <w:rPr>
                <w:sz w:val="14"/>
                <w:szCs w:val="16"/>
              </w:rPr>
              <w:t>8.136</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sz w:val="14"/>
                <w:szCs w:val="16"/>
              </w:rPr>
            </w:pPr>
            <w:r w:rsidRPr="00084E36">
              <w:rPr>
                <w:sz w:val="14"/>
                <w:szCs w:val="16"/>
              </w:rPr>
              <w:t>539.269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8.410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8.455</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8.519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8.512</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eigen personeel</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531.133</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290</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531.423</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8.410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8.455</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8.519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8.512</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externe inhuur</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7.846</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7.846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Materiële uitgaven</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58.126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0</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sz w:val="14"/>
                <w:szCs w:val="16"/>
              </w:rPr>
            </w:pPr>
            <w:r w:rsidRPr="00084E36">
              <w:rPr>
                <w:sz w:val="14"/>
                <w:szCs w:val="16"/>
              </w:rPr>
              <w:t>9.892</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sz w:val="14"/>
                <w:szCs w:val="16"/>
              </w:rPr>
            </w:pPr>
            <w:r w:rsidRPr="00084E36">
              <w:rPr>
                <w:sz w:val="14"/>
                <w:szCs w:val="16"/>
              </w:rPr>
              <w:t>68.018</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3.402</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3.392</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3.400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3.460</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IT</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2.680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202</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2.882</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50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50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50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53</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huisvesting en infra</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3.727</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567</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4.294</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38</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overige exploitatie</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50.960</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9.123</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60.083</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3.316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3.306</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3.314</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3.369</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xml:space="preserve">- waarvan bijdrage aan SSO </w:t>
            </w:r>
            <w:proofErr w:type="spellStart"/>
            <w:r w:rsidRPr="00084E36">
              <w:rPr>
                <w:i/>
                <w:iCs/>
                <w:sz w:val="14"/>
                <w:szCs w:val="16"/>
              </w:rPr>
              <w:t>Paresto</w:t>
            </w:r>
            <w:proofErr w:type="spellEnd"/>
            <w:r w:rsidRPr="00084E36">
              <w:rPr>
                <w:i/>
                <w:iCs/>
                <w:sz w:val="14"/>
                <w:szCs w:val="16"/>
              </w:rPr>
              <w:t xml:space="preserve">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759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759</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r>
      <w:tr w:rsidR="00BC4583" w:rsidRPr="00084E36" w:rsidTr="008A4BDE">
        <w:trPr>
          <w:trHeight w:val="255"/>
        </w:trPr>
        <w:tc>
          <w:tcPr>
            <w:tcW w:w="3134"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Apparaatsontvangsten</w:t>
            </w:r>
          </w:p>
        </w:tc>
        <w:tc>
          <w:tcPr>
            <w:tcW w:w="872" w:type="dxa"/>
            <w:tcBorders>
              <w:top w:val="nil"/>
              <w:left w:val="nil"/>
              <w:bottom w:val="single" w:sz="4" w:space="0" w:color="auto"/>
              <w:right w:val="single" w:sz="4" w:space="0" w:color="auto"/>
            </w:tcBorders>
            <w:shd w:val="clear" w:color="000000" w:fill="FFFFFF"/>
            <w:noWrap/>
            <w:hideMark/>
          </w:tcPr>
          <w:p w:rsidR="00BC4583" w:rsidRPr="00084E36" w:rsidRDefault="00BC4583" w:rsidP="008A4BDE">
            <w:pPr>
              <w:jc w:val="right"/>
              <w:rPr>
                <w:b/>
                <w:bCs/>
                <w:sz w:val="14"/>
                <w:szCs w:val="16"/>
              </w:rPr>
            </w:pPr>
            <w:r w:rsidRPr="00084E36">
              <w:rPr>
                <w:b/>
                <w:bCs/>
                <w:sz w:val="14"/>
                <w:szCs w:val="16"/>
              </w:rPr>
              <w:t>16.201</w:t>
            </w:r>
          </w:p>
        </w:tc>
        <w:tc>
          <w:tcPr>
            <w:tcW w:w="872" w:type="dxa"/>
            <w:tcBorders>
              <w:top w:val="nil"/>
              <w:left w:val="nil"/>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72" w:type="dxa"/>
            <w:tcBorders>
              <w:top w:val="nil"/>
              <w:left w:val="nil"/>
              <w:bottom w:val="single" w:sz="4" w:space="0" w:color="auto"/>
              <w:right w:val="single" w:sz="4" w:space="0" w:color="auto"/>
            </w:tcBorders>
            <w:shd w:val="clear" w:color="000000" w:fill="FFFFFF"/>
            <w:noWrap/>
            <w:hideMark/>
          </w:tcPr>
          <w:p w:rsidR="00BC4583" w:rsidRPr="00084E36" w:rsidRDefault="00BC4583" w:rsidP="008A4BDE">
            <w:pPr>
              <w:jc w:val="right"/>
              <w:rPr>
                <w:b/>
                <w:bCs/>
                <w:sz w:val="14"/>
                <w:szCs w:val="16"/>
              </w:rPr>
            </w:pPr>
            <w:r w:rsidRPr="00084E36">
              <w:rPr>
                <w:b/>
                <w:bCs/>
                <w:sz w:val="14"/>
                <w:szCs w:val="16"/>
              </w:rPr>
              <w:t>-563</w:t>
            </w:r>
          </w:p>
        </w:tc>
        <w:tc>
          <w:tcPr>
            <w:tcW w:w="872" w:type="dxa"/>
            <w:tcBorders>
              <w:top w:val="nil"/>
              <w:left w:val="nil"/>
              <w:bottom w:val="single" w:sz="4" w:space="0" w:color="auto"/>
              <w:right w:val="single" w:sz="4" w:space="0" w:color="auto"/>
            </w:tcBorders>
            <w:shd w:val="clear" w:color="000000" w:fill="FFFFFF"/>
            <w:noWrap/>
            <w:hideMark/>
          </w:tcPr>
          <w:p w:rsidR="00BC4583" w:rsidRPr="00084E36" w:rsidRDefault="00BC4583" w:rsidP="008A4BDE">
            <w:pPr>
              <w:jc w:val="right"/>
              <w:rPr>
                <w:b/>
                <w:bCs/>
                <w:sz w:val="14"/>
                <w:szCs w:val="16"/>
              </w:rPr>
            </w:pPr>
            <w:r w:rsidRPr="00084E36">
              <w:rPr>
                <w:b/>
                <w:bCs/>
                <w:sz w:val="14"/>
                <w:szCs w:val="16"/>
              </w:rPr>
              <w:t>15.638</w:t>
            </w:r>
          </w:p>
        </w:tc>
        <w:tc>
          <w:tcPr>
            <w:tcW w:w="872" w:type="dxa"/>
            <w:tcBorders>
              <w:top w:val="nil"/>
              <w:left w:val="nil"/>
              <w:bottom w:val="single" w:sz="4" w:space="0" w:color="auto"/>
              <w:right w:val="single" w:sz="4" w:space="0" w:color="auto"/>
            </w:tcBorders>
            <w:shd w:val="clear" w:color="000000" w:fill="FFFFFF"/>
            <w:noWrap/>
            <w:hideMark/>
          </w:tcPr>
          <w:p w:rsidR="00BC4583" w:rsidRPr="00084E36" w:rsidRDefault="00BC4583" w:rsidP="008A4BDE">
            <w:pPr>
              <w:jc w:val="right"/>
              <w:rPr>
                <w:b/>
                <w:bCs/>
                <w:sz w:val="14"/>
                <w:szCs w:val="16"/>
              </w:rPr>
            </w:pPr>
            <w:r w:rsidRPr="00084E36">
              <w:rPr>
                <w:b/>
                <w:bCs/>
                <w:sz w:val="14"/>
                <w:szCs w:val="16"/>
              </w:rPr>
              <w:t>-563</w:t>
            </w:r>
          </w:p>
        </w:tc>
        <w:tc>
          <w:tcPr>
            <w:tcW w:w="872" w:type="dxa"/>
            <w:tcBorders>
              <w:top w:val="nil"/>
              <w:left w:val="nil"/>
              <w:bottom w:val="single" w:sz="4" w:space="0" w:color="auto"/>
              <w:right w:val="single" w:sz="4" w:space="0" w:color="auto"/>
            </w:tcBorders>
            <w:shd w:val="clear" w:color="000000" w:fill="FFFFFF"/>
            <w:noWrap/>
            <w:hideMark/>
          </w:tcPr>
          <w:p w:rsidR="00BC4583" w:rsidRPr="00084E36" w:rsidRDefault="00BC4583" w:rsidP="008A4BDE">
            <w:pPr>
              <w:jc w:val="right"/>
              <w:rPr>
                <w:b/>
                <w:bCs/>
                <w:sz w:val="14"/>
                <w:szCs w:val="16"/>
              </w:rPr>
            </w:pPr>
            <w:r w:rsidRPr="00084E36">
              <w:rPr>
                <w:b/>
                <w:bCs/>
                <w:sz w:val="14"/>
                <w:szCs w:val="16"/>
              </w:rPr>
              <w:t>-563</w:t>
            </w:r>
          </w:p>
        </w:tc>
        <w:tc>
          <w:tcPr>
            <w:tcW w:w="872" w:type="dxa"/>
            <w:tcBorders>
              <w:top w:val="nil"/>
              <w:left w:val="nil"/>
              <w:bottom w:val="single" w:sz="4" w:space="0" w:color="auto"/>
              <w:right w:val="single" w:sz="4" w:space="0" w:color="auto"/>
            </w:tcBorders>
            <w:shd w:val="clear" w:color="000000" w:fill="FFFFFF"/>
            <w:noWrap/>
            <w:hideMark/>
          </w:tcPr>
          <w:p w:rsidR="00BC4583" w:rsidRPr="00084E36" w:rsidRDefault="00BC4583" w:rsidP="008A4BDE">
            <w:pPr>
              <w:jc w:val="right"/>
              <w:rPr>
                <w:b/>
                <w:bCs/>
                <w:sz w:val="14"/>
                <w:szCs w:val="16"/>
              </w:rPr>
            </w:pPr>
            <w:r w:rsidRPr="00084E36">
              <w:rPr>
                <w:b/>
                <w:bCs/>
                <w:sz w:val="14"/>
                <w:szCs w:val="16"/>
              </w:rPr>
              <w:t>-563</w:t>
            </w:r>
          </w:p>
        </w:tc>
        <w:tc>
          <w:tcPr>
            <w:tcW w:w="872" w:type="dxa"/>
            <w:tcBorders>
              <w:top w:val="nil"/>
              <w:left w:val="nil"/>
              <w:bottom w:val="single" w:sz="4" w:space="0" w:color="auto"/>
              <w:right w:val="single" w:sz="4" w:space="0" w:color="auto"/>
            </w:tcBorders>
            <w:shd w:val="clear" w:color="000000" w:fill="FFFFFF"/>
            <w:noWrap/>
            <w:hideMark/>
          </w:tcPr>
          <w:p w:rsidR="00BC4583" w:rsidRPr="00084E36" w:rsidRDefault="00BC4583" w:rsidP="008A4BDE">
            <w:pPr>
              <w:jc w:val="right"/>
              <w:rPr>
                <w:b/>
                <w:bCs/>
                <w:sz w:val="14"/>
                <w:szCs w:val="16"/>
              </w:rPr>
            </w:pPr>
            <w:r w:rsidRPr="00084E36">
              <w:rPr>
                <w:b/>
                <w:bCs/>
                <w:sz w:val="14"/>
                <w:szCs w:val="16"/>
              </w:rPr>
              <w:t>-563</w:t>
            </w:r>
          </w:p>
        </w:tc>
      </w:tr>
    </w:tbl>
    <w:p w:rsidR="00BC4583"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Voor dit artikel worden mutaties met een grootte van € 5</w:t>
      </w:r>
      <w:r>
        <w:rPr>
          <w:rFonts w:ascii="Verdana" w:hAnsi="Verdana"/>
          <w:sz w:val="18"/>
          <w:szCs w:val="18"/>
        </w:rPr>
        <w:t>,0</w:t>
      </w:r>
      <w:r w:rsidRPr="00AC1168">
        <w:rPr>
          <w:rFonts w:ascii="Verdana" w:hAnsi="Verdana"/>
          <w:sz w:val="18"/>
          <w:szCs w:val="18"/>
        </w:rPr>
        <w:t xml:space="preserve"> miljoen of meer toegelicht.</w:t>
      </w: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i/>
          <w:sz w:val="18"/>
          <w:szCs w:val="18"/>
        </w:rPr>
      </w:pPr>
      <w:proofErr w:type="spellStart"/>
      <w:r>
        <w:rPr>
          <w:rFonts w:ascii="Verdana" w:hAnsi="Verdana"/>
          <w:i/>
          <w:sz w:val="18"/>
          <w:szCs w:val="18"/>
        </w:rPr>
        <w:t>Gereedstelling</w:t>
      </w:r>
      <w:proofErr w:type="spellEnd"/>
      <w:r>
        <w:rPr>
          <w:rFonts w:ascii="Verdana" w:hAnsi="Verdana"/>
          <w:i/>
          <w:sz w:val="18"/>
          <w:szCs w:val="18"/>
        </w:rPr>
        <w:t xml:space="preserve"> (</w:t>
      </w:r>
      <w:r w:rsidRPr="00AB476C">
        <w:rPr>
          <w:rFonts w:ascii="Verdana" w:hAnsi="Verdana"/>
          <w:i/>
          <w:sz w:val="18"/>
          <w:szCs w:val="18"/>
        </w:rPr>
        <w:t>€</w:t>
      </w:r>
      <w:r>
        <w:rPr>
          <w:rFonts w:ascii="Verdana" w:hAnsi="Verdana"/>
          <w:i/>
          <w:sz w:val="18"/>
          <w:szCs w:val="18"/>
        </w:rPr>
        <w:t xml:space="preserve"> 8,0 miljoen)</w:t>
      </w:r>
    </w:p>
    <w:p w:rsidR="00BC4583" w:rsidRPr="00AC1168"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bCs/>
          <w:color w:val="000000" w:themeColor="text1"/>
          <w:sz w:val="18"/>
          <w:szCs w:val="18"/>
        </w:rPr>
      </w:pPr>
      <w:r w:rsidRPr="002D52E2">
        <w:rPr>
          <w:rFonts w:ascii="Verdana" w:hAnsi="Verdana"/>
          <w:bCs/>
          <w:color w:val="000000" w:themeColor="text1"/>
          <w:sz w:val="18"/>
          <w:szCs w:val="18"/>
        </w:rPr>
        <w:t>Het budget stijgt met € 8,0 miljoen. Dit wordt voornamelijk verklaard door een bijdrage vanuit Infrastructuur &amp; Milieu (I&amp;M) voor de exploitatie van Kustwachtschepen (€ 2,8 miljoen). Tevens heeft CZSK budget ontvangen vanuit het BIV ten behoeve van training en capaciteitsopbouw en civiel</w:t>
      </w:r>
      <w:r>
        <w:rPr>
          <w:rFonts w:ascii="Verdana" w:hAnsi="Verdana"/>
          <w:bCs/>
          <w:color w:val="000000" w:themeColor="text1"/>
          <w:sz w:val="18"/>
          <w:szCs w:val="18"/>
        </w:rPr>
        <w:t>-</w:t>
      </w:r>
      <w:r w:rsidRPr="002D52E2">
        <w:rPr>
          <w:rFonts w:ascii="Verdana" w:hAnsi="Verdana"/>
          <w:bCs/>
          <w:color w:val="000000" w:themeColor="text1"/>
          <w:sz w:val="18"/>
          <w:szCs w:val="18"/>
        </w:rPr>
        <w:t xml:space="preserve">militaire capaciteiten </w:t>
      </w:r>
      <w:r>
        <w:rPr>
          <w:rFonts w:ascii="Verdana" w:hAnsi="Verdana"/>
          <w:bCs/>
          <w:color w:val="000000" w:themeColor="text1"/>
          <w:sz w:val="18"/>
          <w:szCs w:val="18"/>
        </w:rPr>
        <w:t xml:space="preserve">      </w:t>
      </w:r>
      <w:r w:rsidRPr="002D52E2">
        <w:rPr>
          <w:rFonts w:ascii="Verdana" w:hAnsi="Verdana"/>
          <w:bCs/>
          <w:color w:val="000000" w:themeColor="text1"/>
          <w:sz w:val="18"/>
          <w:szCs w:val="18"/>
        </w:rPr>
        <w:t>(€ 4,5 miljoen).</w:t>
      </w: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i/>
          <w:sz w:val="18"/>
          <w:szCs w:val="18"/>
        </w:rPr>
      </w:pPr>
      <w:r>
        <w:rPr>
          <w:rFonts w:ascii="Verdana" w:hAnsi="Verdana"/>
          <w:i/>
          <w:sz w:val="18"/>
          <w:szCs w:val="18"/>
        </w:rPr>
        <w:t>I</w:t>
      </w:r>
      <w:r w:rsidRPr="00AC1168">
        <w:rPr>
          <w:rFonts w:ascii="Verdana" w:hAnsi="Verdana"/>
          <w:i/>
          <w:sz w:val="18"/>
          <w:szCs w:val="18"/>
        </w:rPr>
        <w:t>nstandhouding</w:t>
      </w:r>
      <w:r>
        <w:rPr>
          <w:rFonts w:ascii="Verdana" w:hAnsi="Verdana"/>
          <w:i/>
          <w:sz w:val="18"/>
          <w:szCs w:val="18"/>
        </w:rPr>
        <w:t xml:space="preserve"> (</w:t>
      </w:r>
      <w:r w:rsidRPr="00AB476C">
        <w:rPr>
          <w:rFonts w:ascii="Verdana" w:hAnsi="Verdana"/>
          <w:i/>
          <w:sz w:val="18"/>
          <w:szCs w:val="18"/>
        </w:rPr>
        <w:t>€</w:t>
      </w:r>
      <w:r>
        <w:rPr>
          <w:rFonts w:ascii="Verdana" w:hAnsi="Verdana"/>
          <w:i/>
          <w:sz w:val="18"/>
          <w:szCs w:val="18"/>
        </w:rPr>
        <w:t xml:space="preserve"> -8,4 miljoen)</w:t>
      </w:r>
    </w:p>
    <w:p w:rsidR="00BC4583" w:rsidRPr="00AC1168"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sz w:val="18"/>
          <w:szCs w:val="18"/>
        </w:rPr>
      </w:pPr>
      <w:r w:rsidRPr="002D52E2">
        <w:rPr>
          <w:rFonts w:ascii="Verdana" w:hAnsi="Verdana"/>
          <w:sz w:val="18"/>
          <w:szCs w:val="18"/>
        </w:rPr>
        <w:t>Per saldo daalt het beschikbare budget voor instandhouding met € 8,4 miljoen. Dit komt voornamelijk doordat voor 2017 geplande uitgaven al in 2016 hebben plaatsgevonden.</w:t>
      </w:r>
    </w:p>
    <w:p w:rsidR="00BC4583"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i/>
          <w:sz w:val="18"/>
          <w:szCs w:val="18"/>
        </w:rPr>
      </w:pPr>
      <w:r>
        <w:rPr>
          <w:rFonts w:ascii="Verdana" w:hAnsi="Verdana"/>
          <w:i/>
          <w:sz w:val="18"/>
          <w:szCs w:val="18"/>
        </w:rPr>
        <w:t>P</w:t>
      </w:r>
      <w:r w:rsidRPr="00AC1168">
        <w:rPr>
          <w:rFonts w:ascii="Verdana" w:hAnsi="Verdana"/>
          <w:i/>
          <w:sz w:val="18"/>
          <w:szCs w:val="18"/>
        </w:rPr>
        <w:t xml:space="preserve">ersonele uitgaven </w:t>
      </w:r>
      <w:r>
        <w:rPr>
          <w:rFonts w:ascii="Verdana" w:hAnsi="Verdana"/>
          <w:i/>
          <w:sz w:val="18"/>
          <w:szCs w:val="18"/>
        </w:rPr>
        <w:t>(</w:t>
      </w:r>
      <w:r w:rsidRPr="00AB476C">
        <w:rPr>
          <w:rFonts w:ascii="Verdana" w:hAnsi="Verdana"/>
          <w:i/>
          <w:sz w:val="18"/>
          <w:szCs w:val="18"/>
        </w:rPr>
        <w:t>€</w:t>
      </w:r>
      <w:r>
        <w:rPr>
          <w:rFonts w:ascii="Verdana" w:hAnsi="Verdana"/>
          <w:i/>
          <w:sz w:val="18"/>
          <w:szCs w:val="18"/>
        </w:rPr>
        <w:t xml:space="preserve"> 8,1 miljoen)</w:t>
      </w:r>
    </w:p>
    <w:p w:rsidR="00BC4583"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sz w:val="18"/>
          <w:szCs w:val="18"/>
        </w:rPr>
      </w:pPr>
      <w:r w:rsidRPr="00DB459E">
        <w:rPr>
          <w:rFonts w:ascii="Verdana" w:hAnsi="Verdana"/>
          <w:sz w:val="18"/>
          <w:szCs w:val="18"/>
        </w:rPr>
        <w:t>Het budget voor personele uitgaven neemt met € 8,1 miljoen toe. Dit wordt voornamelijk veroorzaakt door de toegekende compensatie voor de gestegen sociale- en pensioenlasten en de hogere uitgaven in verband met de compensatie van de kosten voor eigen huishouding.</w:t>
      </w:r>
    </w:p>
    <w:p w:rsidR="00BC4583"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i/>
          <w:sz w:val="18"/>
          <w:szCs w:val="18"/>
        </w:rPr>
      </w:pPr>
      <w:r>
        <w:rPr>
          <w:rFonts w:ascii="Verdana" w:hAnsi="Verdana"/>
          <w:i/>
          <w:sz w:val="18"/>
          <w:szCs w:val="18"/>
        </w:rPr>
        <w:lastRenderedPageBreak/>
        <w:t>M</w:t>
      </w:r>
      <w:r w:rsidRPr="00AC1168">
        <w:rPr>
          <w:rFonts w:ascii="Verdana" w:hAnsi="Verdana"/>
          <w:i/>
          <w:sz w:val="18"/>
          <w:szCs w:val="18"/>
        </w:rPr>
        <w:t>ateri</w:t>
      </w:r>
      <w:r>
        <w:rPr>
          <w:rFonts w:ascii="Verdana" w:hAnsi="Verdana"/>
          <w:i/>
          <w:sz w:val="18"/>
          <w:szCs w:val="18"/>
        </w:rPr>
        <w:t>ë</w:t>
      </w:r>
      <w:r w:rsidRPr="00AC1168">
        <w:rPr>
          <w:rFonts w:ascii="Verdana" w:hAnsi="Verdana"/>
          <w:i/>
          <w:sz w:val="18"/>
          <w:szCs w:val="18"/>
        </w:rPr>
        <w:t>le uitgaven</w:t>
      </w:r>
      <w:r>
        <w:rPr>
          <w:rFonts w:ascii="Verdana" w:hAnsi="Verdana"/>
          <w:i/>
          <w:sz w:val="18"/>
          <w:szCs w:val="18"/>
        </w:rPr>
        <w:t xml:space="preserve"> (</w:t>
      </w:r>
      <w:r w:rsidRPr="00AB476C">
        <w:rPr>
          <w:rFonts w:ascii="Verdana" w:hAnsi="Verdana"/>
          <w:i/>
          <w:sz w:val="18"/>
          <w:szCs w:val="18"/>
        </w:rPr>
        <w:t>€</w:t>
      </w:r>
      <w:r>
        <w:rPr>
          <w:rFonts w:ascii="Verdana" w:hAnsi="Verdana"/>
          <w:i/>
          <w:sz w:val="18"/>
          <w:szCs w:val="18"/>
        </w:rPr>
        <w:t xml:space="preserve"> 9,9 miljoen)</w:t>
      </w:r>
    </w:p>
    <w:p w:rsidR="00BC4583" w:rsidRPr="00A846F4"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r w:rsidRPr="00A846F4">
        <w:rPr>
          <w:rFonts w:ascii="Verdana" w:hAnsi="Verdana"/>
          <w:sz w:val="18"/>
          <w:szCs w:val="18"/>
        </w:rPr>
        <w:t xml:space="preserve">Het budget voor materiële uitgaven neemt met € 9,9 miljoen toe. Dit wordt met name veroorzaakt door herschikkingen </w:t>
      </w:r>
      <w:r>
        <w:rPr>
          <w:rFonts w:ascii="Verdana" w:hAnsi="Verdana"/>
          <w:sz w:val="18"/>
          <w:szCs w:val="18"/>
        </w:rPr>
        <w:t>tuss</w:t>
      </w:r>
      <w:r w:rsidRPr="00A846F4">
        <w:rPr>
          <w:rFonts w:ascii="Verdana" w:hAnsi="Verdana"/>
          <w:sz w:val="18"/>
          <w:szCs w:val="18"/>
        </w:rPr>
        <w:t>en de budgetten van het CZSK (€ 6,6 miljoen) en de toevoeging van budget voor compensatie eigen huishouding (€ 2,7 miljoen).</w:t>
      </w:r>
    </w:p>
    <w:p w:rsidR="00BC4583" w:rsidRDefault="00BC4583" w:rsidP="00BC4583">
      <w:pPr>
        <w:rPr>
          <w:rFonts w:ascii="Verdana" w:hAnsi="Verdana"/>
          <w:sz w:val="18"/>
          <w:szCs w:val="18"/>
        </w:rPr>
      </w:pPr>
      <w:r>
        <w:rPr>
          <w:rFonts w:ascii="Verdana" w:hAnsi="Verdana"/>
          <w:sz w:val="18"/>
          <w:szCs w:val="18"/>
        </w:rPr>
        <w:br w:type="page"/>
      </w:r>
    </w:p>
    <w:p w:rsidR="00BC4583" w:rsidRDefault="00BC4583" w:rsidP="00BC4583">
      <w:pPr>
        <w:spacing w:line="276" w:lineRule="auto"/>
        <w:rPr>
          <w:rFonts w:ascii="Verdana" w:hAnsi="Verdana"/>
          <w:b/>
          <w:sz w:val="18"/>
          <w:szCs w:val="18"/>
        </w:rPr>
      </w:pPr>
      <w:r w:rsidRPr="00AC1168">
        <w:rPr>
          <w:rFonts w:ascii="Verdana" w:hAnsi="Verdana"/>
          <w:b/>
          <w:sz w:val="18"/>
          <w:szCs w:val="18"/>
        </w:rPr>
        <w:lastRenderedPageBreak/>
        <w:t xml:space="preserve">Beleidsartikel 3 Taakuitvoering Landstrijdkrachten </w:t>
      </w:r>
    </w:p>
    <w:p w:rsidR="00BC4583" w:rsidRDefault="00BC4583" w:rsidP="00BC4583">
      <w:pPr>
        <w:tabs>
          <w:tab w:val="left" w:pos="567"/>
        </w:tabs>
        <w:spacing w:line="276" w:lineRule="auto"/>
        <w:rPr>
          <w:rFonts w:ascii="Verdana" w:hAnsi="Verdana"/>
          <w:b/>
          <w:sz w:val="18"/>
          <w:szCs w:val="18"/>
        </w:rPr>
      </w:pPr>
    </w:p>
    <w:tbl>
      <w:tblPr>
        <w:tblW w:w="101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2"/>
        <w:gridCol w:w="872"/>
        <w:gridCol w:w="872"/>
        <w:gridCol w:w="872"/>
        <w:gridCol w:w="872"/>
        <w:gridCol w:w="872"/>
        <w:gridCol w:w="872"/>
        <w:gridCol w:w="872"/>
        <w:gridCol w:w="874"/>
      </w:tblGrid>
      <w:tr w:rsidR="00BC4583" w:rsidRPr="00084E36" w:rsidTr="008A4BDE">
        <w:trPr>
          <w:trHeight w:val="255"/>
        </w:trPr>
        <w:tc>
          <w:tcPr>
            <w:tcW w:w="10110" w:type="dxa"/>
            <w:gridSpan w:val="9"/>
            <w:shd w:val="clear" w:color="000000" w:fill="BFBFBF"/>
            <w:noWrap/>
            <w:vAlign w:val="center"/>
            <w:hideMark/>
          </w:tcPr>
          <w:p w:rsidR="00BC4583" w:rsidRPr="00084E36" w:rsidRDefault="00BC4583" w:rsidP="008A4BDE">
            <w:pPr>
              <w:rPr>
                <w:rFonts w:ascii="Calibri" w:hAnsi="Calibri" w:cs="Calibri"/>
                <w:sz w:val="14"/>
                <w:szCs w:val="22"/>
              </w:rPr>
            </w:pPr>
            <w:r w:rsidRPr="00084E36">
              <w:rPr>
                <w:b/>
                <w:bCs/>
                <w:sz w:val="14"/>
                <w:szCs w:val="16"/>
              </w:rPr>
              <w:t>Artikel 3 Taakuitvoering Landstrijdkrachten (bedragen x € 1.000)</w:t>
            </w:r>
            <w:r w:rsidRPr="00084E36">
              <w:rPr>
                <w:rFonts w:ascii="Calibri" w:hAnsi="Calibri" w:cs="Calibri"/>
                <w:sz w:val="14"/>
                <w:szCs w:val="22"/>
              </w:rPr>
              <w:t> </w:t>
            </w:r>
          </w:p>
        </w:tc>
      </w:tr>
      <w:tr w:rsidR="00BC4583" w:rsidRPr="00084E36" w:rsidTr="008A4BDE">
        <w:trPr>
          <w:trHeight w:val="930"/>
        </w:trPr>
        <w:tc>
          <w:tcPr>
            <w:tcW w:w="3132" w:type="dxa"/>
            <w:shd w:val="clear" w:color="000000" w:fill="BFBFBF"/>
            <w:noWrap/>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72" w:type="dxa"/>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72"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72" w:type="dxa"/>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72"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72"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72"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74"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55"/>
        </w:trPr>
        <w:tc>
          <w:tcPr>
            <w:tcW w:w="3132" w:type="dxa"/>
            <w:shd w:val="clear" w:color="000000" w:fill="FFFFFF"/>
            <w:noWrap/>
            <w:hideMark/>
          </w:tcPr>
          <w:p w:rsidR="00BC4583" w:rsidRPr="00084E36" w:rsidRDefault="00BC4583" w:rsidP="008A4BDE">
            <w:pPr>
              <w:rPr>
                <w:b/>
                <w:bCs/>
                <w:sz w:val="14"/>
                <w:szCs w:val="16"/>
              </w:rPr>
            </w:pPr>
            <w:r w:rsidRPr="00084E36">
              <w:rPr>
                <w:b/>
                <w:bCs/>
                <w:sz w:val="14"/>
                <w:szCs w:val="16"/>
              </w:rPr>
              <w:t>Verplichtingen</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1.251.341</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42.705</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1.294.046</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23.875</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24.033</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24.292</w:t>
            </w:r>
          </w:p>
        </w:tc>
        <w:tc>
          <w:tcPr>
            <w:tcW w:w="874"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24.618</w:t>
            </w:r>
          </w:p>
        </w:tc>
      </w:tr>
      <w:tr w:rsidR="00BC4583" w:rsidRPr="00084E36" w:rsidTr="008A4BDE">
        <w:trPr>
          <w:trHeight w:val="255"/>
        </w:trPr>
        <w:tc>
          <w:tcPr>
            <w:tcW w:w="3132" w:type="dxa"/>
            <w:shd w:val="clear" w:color="000000" w:fill="FFFFFF"/>
            <w:noWrap/>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4"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2" w:type="dxa"/>
            <w:shd w:val="clear" w:color="000000" w:fill="FFFFFF"/>
            <w:noWrap/>
            <w:hideMark/>
          </w:tcPr>
          <w:p w:rsidR="00BC4583" w:rsidRPr="00084E36" w:rsidRDefault="00BC4583" w:rsidP="008A4BDE">
            <w:pPr>
              <w:rPr>
                <w:b/>
                <w:bCs/>
                <w:sz w:val="14"/>
                <w:szCs w:val="16"/>
              </w:rPr>
            </w:pPr>
            <w:r w:rsidRPr="00084E36">
              <w:rPr>
                <w:b/>
                <w:bCs/>
                <w:sz w:val="14"/>
                <w:szCs w:val="16"/>
              </w:rPr>
              <w:t>Uitgaven</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1.251.341</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42.705</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1.294.046</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23.875</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24.033</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24.292</w:t>
            </w:r>
          </w:p>
        </w:tc>
        <w:tc>
          <w:tcPr>
            <w:tcW w:w="874"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24.618</w:t>
            </w:r>
          </w:p>
        </w:tc>
      </w:tr>
      <w:tr w:rsidR="00BC4583" w:rsidRPr="00084E36" w:rsidTr="008A4BDE">
        <w:trPr>
          <w:trHeight w:val="255"/>
        </w:trPr>
        <w:tc>
          <w:tcPr>
            <w:tcW w:w="3132" w:type="dxa"/>
            <w:shd w:val="clear" w:color="000000" w:fill="FFFFFF"/>
            <w:noWrap/>
            <w:hideMark/>
          </w:tcPr>
          <w:p w:rsidR="00BC4583" w:rsidRPr="00084E36" w:rsidRDefault="00BC4583" w:rsidP="008A4BDE">
            <w:pPr>
              <w:rPr>
                <w:sz w:val="14"/>
                <w:szCs w:val="16"/>
              </w:rPr>
            </w:pPr>
            <w:r w:rsidRPr="00084E36">
              <w:rPr>
                <w:sz w:val="14"/>
                <w:szCs w:val="16"/>
              </w:rPr>
              <w:t xml:space="preserve">Waarvan juridisch verplicht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90%</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4"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r>
      <w:tr w:rsidR="00BC4583" w:rsidRPr="00084E36" w:rsidTr="008A4BDE">
        <w:trPr>
          <w:trHeight w:val="255"/>
        </w:trPr>
        <w:tc>
          <w:tcPr>
            <w:tcW w:w="3132" w:type="dxa"/>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4"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2" w:type="dxa"/>
            <w:shd w:val="clear" w:color="000000" w:fill="FFFFFF"/>
            <w:noWrap/>
            <w:hideMark/>
          </w:tcPr>
          <w:p w:rsidR="00BC4583" w:rsidRPr="00084E36" w:rsidRDefault="00BC4583" w:rsidP="008A4BDE">
            <w:pPr>
              <w:rPr>
                <w:b/>
                <w:bCs/>
                <w:sz w:val="14"/>
                <w:szCs w:val="16"/>
              </w:rPr>
            </w:pPr>
            <w:r>
              <w:rPr>
                <w:b/>
                <w:bCs/>
                <w:sz w:val="14"/>
                <w:szCs w:val="16"/>
              </w:rPr>
              <w:t>Programma-</w:t>
            </w:r>
            <w:r w:rsidRPr="00084E36">
              <w:rPr>
                <w:b/>
                <w:bCs/>
                <w:sz w:val="14"/>
                <w:szCs w:val="16"/>
              </w:rPr>
              <w:t>uitgaven</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207.984</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-6.426</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201.558</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-8.898</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-8.363</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-3.500</w:t>
            </w:r>
          </w:p>
        </w:tc>
        <w:tc>
          <w:tcPr>
            <w:tcW w:w="874"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-4.535</w:t>
            </w:r>
          </w:p>
        </w:tc>
      </w:tr>
      <w:tr w:rsidR="00BC4583" w:rsidRPr="00084E36" w:rsidTr="008A4BDE">
        <w:trPr>
          <w:trHeight w:val="255"/>
        </w:trPr>
        <w:tc>
          <w:tcPr>
            <w:tcW w:w="3132" w:type="dxa"/>
            <w:shd w:val="clear" w:color="000000" w:fill="FFFFFF"/>
            <w:hideMark/>
          </w:tcPr>
          <w:p w:rsidR="00BC4583" w:rsidRPr="00084E36" w:rsidRDefault="00BC4583" w:rsidP="008A4BDE">
            <w:pPr>
              <w:rPr>
                <w:sz w:val="14"/>
                <w:szCs w:val="16"/>
              </w:rPr>
            </w:pPr>
            <w:r w:rsidRPr="00084E36">
              <w:rPr>
                <w:sz w:val="14"/>
                <w:szCs w:val="16"/>
              </w:rPr>
              <w:t xml:space="preserve">Opdracht </w:t>
            </w:r>
            <w:proofErr w:type="spellStart"/>
            <w:r w:rsidRPr="00084E36">
              <w:rPr>
                <w:sz w:val="14"/>
                <w:szCs w:val="16"/>
              </w:rPr>
              <w:t>Gereedstelling</w:t>
            </w:r>
            <w:proofErr w:type="spellEnd"/>
            <w:r w:rsidRPr="00084E36">
              <w:rPr>
                <w:sz w:val="14"/>
                <w:szCs w:val="16"/>
              </w:rPr>
              <w:t xml:space="preserve"> en instandhouding Commando LAS</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207.984</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-6.426</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201.558</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-8.898</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-8.363</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-3.500</w:t>
            </w:r>
          </w:p>
        </w:tc>
        <w:tc>
          <w:tcPr>
            <w:tcW w:w="874"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-4.535</w:t>
            </w:r>
          </w:p>
        </w:tc>
      </w:tr>
      <w:tr w:rsidR="00BC4583" w:rsidRPr="00084E36" w:rsidTr="008A4BDE">
        <w:trPr>
          <w:trHeight w:val="255"/>
        </w:trPr>
        <w:tc>
          <w:tcPr>
            <w:tcW w:w="3132" w:type="dxa"/>
            <w:shd w:val="clear" w:color="000000" w:fill="FFFFFF"/>
            <w:noWrap/>
            <w:hideMark/>
          </w:tcPr>
          <w:p w:rsidR="00BC4583" w:rsidRPr="00084E36" w:rsidRDefault="00BC4583" w:rsidP="008A4BDE">
            <w:pPr>
              <w:rPr>
                <w:sz w:val="14"/>
                <w:szCs w:val="16"/>
              </w:rPr>
            </w:pPr>
            <w:r w:rsidRPr="00084E36">
              <w:rPr>
                <w:sz w:val="14"/>
                <w:szCs w:val="16"/>
              </w:rPr>
              <w:t xml:space="preserve">- </w:t>
            </w:r>
            <w:proofErr w:type="spellStart"/>
            <w:r w:rsidRPr="00084E36">
              <w:rPr>
                <w:sz w:val="14"/>
                <w:szCs w:val="16"/>
              </w:rPr>
              <w:t>Gereedstelling</w:t>
            </w:r>
            <w:proofErr w:type="spellEnd"/>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54.498</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17.381</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71.879</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13.012</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12.932</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13.580</w:t>
            </w:r>
          </w:p>
        </w:tc>
        <w:tc>
          <w:tcPr>
            <w:tcW w:w="874"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14.403</w:t>
            </w:r>
          </w:p>
        </w:tc>
      </w:tr>
      <w:tr w:rsidR="00BC4583" w:rsidRPr="00084E36" w:rsidTr="008A4BDE">
        <w:trPr>
          <w:trHeight w:val="255"/>
        </w:trPr>
        <w:tc>
          <w:tcPr>
            <w:tcW w:w="3132" w:type="dxa"/>
            <w:shd w:val="clear" w:color="000000" w:fill="FFFFFF"/>
            <w:hideMark/>
          </w:tcPr>
          <w:p w:rsidR="00BC4583" w:rsidRPr="00084E36" w:rsidRDefault="00BC4583" w:rsidP="008A4BDE">
            <w:pPr>
              <w:rPr>
                <w:i/>
                <w:iCs/>
                <w:sz w:val="14"/>
                <w:szCs w:val="16"/>
              </w:rPr>
            </w:pPr>
            <w:r w:rsidRPr="00084E36">
              <w:rPr>
                <w:i/>
                <w:iCs/>
                <w:sz w:val="14"/>
                <w:szCs w:val="16"/>
              </w:rPr>
              <w:t xml:space="preserve">- waarvan bijdrage aan SSO </w:t>
            </w:r>
            <w:proofErr w:type="spellStart"/>
            <w:r w:rsidRPr="00084E36">
              <w:rPr>
                <w:i/>
                <w:iCs/>
                <w:sz w:val="14"/>
                <w:szCs w:val="16"/>
              </w:rPr>
              <w:t>Paresto</w:t>
            </w:r>
            <w:proofErr w:type="spellEnd"/>
            <w:r w:rsidRPr="00084E36">
              <w:rPr>
                <w:i/>
                <w:iCs/>
                <w:sz w:val="14"/>
                <w:szCs w:val="16"/>
              </w:rPr>
              <w:t xml:space="preserve"> </w:t>
            </w:r>
          </w:p>
        </w:tc>
        <w:tc>
          <w:tcPr>
            <w:tcW w:w="872" w:type="dxa"/>
            <w:shd w:val="clear" w:color="000000" w:fill="FFFFFF"/>
            <w:noWrap/>
            <w:vAlign w:val="center"/>
            <w:hideMark/>
          </w:tcPr>
          <w:p w:rsidR="00BC4583" w:rsidRPr="00084E36" w:rsidRDefault="00BC4583" w:rsidP="008A4BDE">
            <w:pPr>
              <w:rPr>
                <w:i/>
                <w:iCs/>
                <w:sz w:val="14"/>
                <w:szCs w:val="16"/>
              </w:rPr>
            </w:pPr>
            <w:r w:rsidRPr="00084E36">
              <w:rPr>
                <w:i/>
                <w:iCs/>
                <w:sz w:val="14"/>
                <w:szCs w:val="16"/>
              </w:rPr>
              <w:t> </w:t>
            </w:r>
          </w:p>
        </w:tc>
        <w:tc>
          <w:tcPr>
            <w:tcW w:w="872" w:type="dxa"/>
            <w:shd w:val="clear" w:color="000000" w:fill="FFFFFF"/>
            <w:noWrap/>
            <w:vAlign w:val="center"/>
            <w:hideMark/>
          </w:tcPr>
          <w:p w:rsidR="00BC4583" w:rsidRPr="00084E36" w:rsidRDefault="00BC4583" w:rsidP="008A4BDE">
            <w:pPr>
              <w:rPr>
                <w:i/>
                <w:iCs/>
                <w:sz w:val="14"/>
                <w:szCs w:val="16"/>
              </w:rPr>
            </w:pPr>
            <w:r w:rsidRPr="00084E36">
              <w:rPr>
                <w:i/>
                <w:iCs/>
                <w:sz w:val="14"/>
                <w:szCs w:val="16"/>
              </w:rPr>
              <w:t> </w:t>
            </w:r>
          </w:p>
        </w:tc>
        <w:tc>
          <w:tcPr>
            <w:tcW w:w="872" w:type="dxa"/>
            <w:shd w:val="clear" w:color="000000" w:fill="FFFFFF"/>
            <w:noWrap/>
            <w:vAlign w:val="center"/>
            <w:hideMark/>
          </w:tcPr>
          <w:p w:rsidR="00BC4583" w:rsidRPr="00084E36" w:rsidRDefault="00BC4583" w:rsidP="008A4BDE">
            <w:pPr>
              <w:rPr>
                <w:i/>
                <w:iCs/>
                <w:sz w:val="14"/>
                <w:szCs w:val="16"/>
              </w:rPr>
            </w:pPr>
            <w:r w:rsidRPr="00084E36">
              <w:rPr>
                <w:i/>
                <w:iCs/>
                <w:sz w:val="14"/>
                <w:szCs w:val="16"/>
              </w:rPr>
              <w:t> </w:t>
            </w:r>
          </w:p>
        </w:tc>
        <w:tc>
          <w:tcPr>
            <w:tcW w:w="872" w:type="dxa"/>
            <w:shd w:val="clear" w:color="000000" w:fill="FFFFFF"/>
            <w:noWrap/>
            <w:vAlign w:val="center"/>
            <w:hideMark/>
          </w:tcPr>
          <w:p w:rsidR="00BC4583" w:rsidRPr="00084E36" w:rsidRDefault="00BC4583" w:rsidP="008A4BDE">
            <w:pPr>
              <w:rPr>
                <w:i/>
                <w:iCs/>
                <w:sz w:val="14"/>
                <w:szCs w:val="16"/>
              </w:rPr>
            </w:pPr>
            <w:r w:rsidRPr="00084E36">
              <w:rPr>
                <w:i/>
                <w:iCs/>
                <w:sz w:val="14"/>
                <w:szCs w:val="16"/>
              </w:rPr>
              <w:t> </w:t>
            </w:r>
          </w:p>
        </w:tc>
        <w:tc>
          <w:tcPr>
            <w:tcW w:w="872" w:type="dxa"/>
            <w:shd w:val="clear" w:color="000000" w:fill="FFFFFF"/>
            <w:noWrap/>
            <w:vAlign w:val="center"/>
            <w:hideMark/>
          </w:tcPr>
          <w:p w:rsidR="00BC4583" w:rsidRPr="00084E36" w:rsidRDefault="00BC4583" w:rsidP="008A4BDE">
            <w:pPr>
              <w:rPr>
                <w:i/>
                <w:iCs/>
                <w:sz w:val="14"/>
                <w:szCs w:val="16"/>
              </w:rPr>
            </w:pPr>
            <w:r w:rsidRPr="00084E36">
              <w:rPr>
                <w:i/>
                <w:iCs/>
                <w:sz w:val="14"/>
                <w:szCs w:val="16"/>
              </w:rPr>
              <w:t> </w:t>
            </w:r>
          </w:p>
        </w:tc>
        <w:tc>
          <w:tcPr>
            <w:tcW w:w="872" w:type="dxa"/>
            <w:shd w:val="clear" w:color="000000" w:fill="FFFFFF"/>
            <w:noWrap/>
            <w:vAlign w:val="center"/>
            <w:hideMark/>
          </w:tcPr>
          <w:p w:rsidR="00BC4583" w:rsidRPr="00084E36" w:rsidRDefault="00BC4583" w:rsidP="008A4BDE">
            <w:pPr>
              <w:rPr>
                <w:i/>
                <w:iCs/>
                <w:sz w:val="14"/>
                <w:szCs w:val="16"/>
              </w:rPr>
            </w:pPr>
            <w:r w:rsidRPr="00084E36">
              <w:rPr>
                <w:i/>
                <w:iCs/>
                <w:sz w:val="14"/>
                <w:szCs w:val="16"/>
              </w:rPr>
              <w:t> </w:t>
            </w:r>
          </w:p>
        </w:tc>
        <w:tc>
          <w:tcPr>
            <w:tcW w:w="872" w:type="dxa"/>
            <w:shd w:val="clear" w:color="000000" w:fill="FFFFFF"/>
            <w:noWrap/>
            <w:vAlign w:val="center"/>
            <w:hideMark/>
          </w:tcPr>
          <w:p w:rsidR="00BC4583" w:rsidRPr="00084E36" w:rsidRDefault="00BC4583" w:rsidP="008A4BDE">
            <w:pPr>
              <w:rPr>
                <w:i/>
                <w:iCs/>
                <w:sz w:val="14"/>
                <w:szCs w:val="16"/>
              </w:rPr>
            </w:pPr>
            <w:r w:rsidRPr="00084E36">
              <w:rPr>
                <w:i/>
                <w:iCs/>
                <w:sz w:val="14"/>
                <w:szCs w:val="16"/>
              </w:rPr>
              <w:t> </w:t>
            </w:r>
          </w:p>
        </w:tc>
        <w:tc>
          <w:tcPr>
            <w:tcW w:w="874" w:type="dxa"/>
            <w:shd w:val="clear" w:color="000000" w:fill="FFFFFF"/>
            <w:noWrap/>
            <w:vAlign w:val="center"/>
            <w:hideMark/>
          </w:tcPr>
          <w:p w:rsidR="00BC4583" w:rsidRPr="00084E36" w:rsidRDefault="00BC4583" w:rsidP="008A4BDE">
            <w:pPr>
              <w:rPr>
                <w:i/>
                <w:iCs/>
                <w:sz w:val="14"/>
                <w:szCs w:val="16"/>
              </w:rPr>
            </w:pPr>
            <w:r w:rsidRPr="00084E36">
              <w:rPr>
                <w:i/>
                <w:iCs/>
                <w:sz w:val="14"/>
                <w:szCs w:val="16"/>
              </w:rPr>
              <w:t> </w:t>
            </w:r>
          </w:p>
        </w:tc>
      </w:tr>
      <w:tr w:rsidR="00BC4583" w:rsidRPr="00084E36" w:rsidTr="008A4BDE">
        <w:trPr>
          <w:trHeight w:val="255"/>
        </w:trPr>
        <w:tc>
          <w:tcPr>
            <w:tcW w:w="3132" w:type="dxa"/>
            <w:shd w:val="clear" w:color="000000" w:fill="FFFFFF"/>
            <w:noWrap/>
            <w:hideMark/>
          </w:tcPr>
          <w:p w:rsidR="00BC4583" w:rsidRPr="00084E36" w:rsidRDefault="00BC4583" w:rsidP="008A4BDE">
            <w:pPr>
              <w:rPr>
                <w:sz w:val="14"/>
                <w:szCs w:val="16"/>
              </w:rPr>
            </w:pPr>
            <w:r w:rsidRPr="00084E36">
              <w:rPr>
                <w:sz w:val="14"/>
                <w:szCs w:val="16"/>
              </w:rPr>
              <w:t>- instandhouding</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153.486</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-23.807</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129.679</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-21.910</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-21.295</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-17.080</w:t>
            </w:r>
          </w:p>
        </w:tc>
        <w:tc>
          <w:tcPr>
            <w:tcW w:w="874"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-18.938</w:t>
            </w:r>
          </w:p>
        </w:tc>
      </w:tr>
      <w:tr w:rsidR="00BC4583" w:rsidRPr="00084E36" w:rsidTr="008A4BDE">
        <w:trPr>
          <w:trHeight w:val="255"/>
        </w:trPr>
        <w:tc>
          <w:tcPr>
            <w:tcW w:w="3132" w:type="dxa"/>
            <w:shd w:val="clear" w:color="000000" w:fill="FFFFFF"/>
            <w:noWrap/>
            <w:vAlign w:val="bottom"/>
            <w:hideMark/>
          </w:tcPr>
          <w:p w:rsidR="00BC4583" w:rsidRPr="00084E36" w:rsidRDefault="00BC4583" w:rsidP="008A4BDE">
            <w:pPr>
              <w:rPr>
                <w:sz w:val="14"/>
                <w:szCs w:val="20"/>
              </w:rPr>
            </w:pPr>
            <w:r w:rsidRPr="00084E36">
              <w:rPr>
                <w:sz w:val="14"/>
                <w:szCs w:val="20"/>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74"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132" w:type="dxa"/>
            <w:shd w:val="clear" w:color="000000" w:fill="FFFFFF"/>
            <w:noWrap/>
            <w:hideMark/>
          </w:tcPr>
          <w:p w:rsidR="00BC4583" w:rsidRPr="00084E36" w:rsidRDefault="00BC4583" w:rsidP="008A4BDE">
            <w:pPr>
              <w:rPr>
                <w:b/>
                <w:bCs/>
                <w:sz w:val="14"/>
                <w:szCs w:val="16"/>
              </w:rPr>
            </w:pPr>
            <w:r w:rsidRPr="00084E36">
              <w:rPr>
                <w:b/>
                <w:bCs/>
                <w:sz w:val="14"/>
                <w:szCs w:val="16"/>
              </w:rPr>
              <w:t>Apparaatsuitgaven</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1.043.357</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49.131</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1.092.488</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32.773</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32.396</w:t>
            </w:r>
          </w:p>
        </w:tc>
        <w:tc>
          <w:tcPr>
            <w:tcW w:w="872"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27.792</w:t>
            </w:r>
          </w:p>
        </w:tc>
        <w:tc>
          <w:tcPr>
            <w:tcW w:w="874"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29.153</w:t>
            </w:r>
          </w:p>
        </w:tc>
      </w:tr>
      <w:tr w:rsidR="00BC4583" w:rsidRPr="00084E36" w:rsidTr="008A4BDE">
        <w:trPr>
          <w:trHeight w:val="255"/>
        </w:trPr>
        <w:tc>
          <w:tcPr>
            <w:tcW w:w="3132" w:type="dxa"/>
            <w:shd w:val="clear" w:color="000000" w:fill="FFFFFF"/>
            <w:noWrap/>
            <w:hideMark/>
          </w:tcPr>
          <w:p w:rsidR="00BC4583" w:rsidRPr="00084E36" w:rsidRDefault="00BC4583" w:rsidP="008A4BDE">
            <w:pPr>
              <w:rPr>
                <w:sz w:val="14"/>
                <w:szCs w:val="16"/>
              </w:rPr>
            </w:pPr>
            <w:r w:rsidRPr="00084E36">
              <w:rPr>
                <w:sz w:val="14"/>
                <w:szCs w:val="16"/>
              </w:rPr>
              <w:t>Personele uitgaven</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961.016</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5.727</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966.743</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7.453</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7.332</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7.338</w:t>
            </w:r>
          </w:p>
        </w:tc>
        <w:tc>
          <w:tcPr>
            <w:tcW w:w="874"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6.884</w:t>
            </w:r>
          </w:p>
        </w:tc>
      </w:tr>
      <w:tr w:rsidR="00BC4583" w:rsidRPr="00084E36" w:rsidTr="008A4BDE">
        <w:trPr>
          <w:trHeight w:val="255"/>
        </w:trPr>
        <w:tc>
          <w:tcPr>
            <w:tcW w:w="3132" w:type="dxa"/>
            <w:shd w:val="clear" w:color="000000" w:fill="FFFFFF"/>
            <w:noWrap/>
            <w:hideMark/>
          </w:tcPr>
          <w:p w:rsidR="00BC4583" w:rsidRPr="00084E36" w:rsidRDefault="00BC4583" w:rsidP="008A4BDE">
            <w:pPr>
              <w:rPr>
                <w:i/>
                <w:iCs/>
                <w:sz w:val="14"/>
                <w:szCs w:val="16"/>
              </w:rPr>
            </w:pPr>
            <w:r w:rsidRPr="00084E36">
              <w:rPr>
                <w:i/>
                <w:iCs/>
                <w:sz w:val="14"/>
                <w:szCs w:val="16"/>
              </w:rPr>
              <w:t>- waarvan eigen personeel</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959.449</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1.044</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960.493</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7.453</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7.332</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7.338</w:t>
            </w:r>
          </w:p>
        </w:tc>
        <w:tc>
          <w:tcPr>
            <w:tcW w:w="874"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6.884</w:t>
            </w:r>
          </w:p>
        </w:tc>
      </w:tr>
      <w:tr w:rsidR="00BC4583" w:rsidRPr="00084E36" w:rsidTr="008A4BDE">
        <w:trPr>
          <w:trHeight w:val="255"/>
        </w:trPr>
        <w:tc>
          <w:tcPr>
            <w:tcW w:w="3132" w:type="dxa"/>
            <w:shd w:val="clear" w:color="000000" w:fill="FFFFFF"/>
            <w:noWrap/>
            <w:hideMark/>
          </w:tcPr>
          <w:p w:rsidR="00BC4583" w:rsidRPr="00084E36" w:rsidRDefault="00BC4583" w:rsidP="008A4BDE">
            <w:pPr>
              <w:rPr>
                <w:i/>
                <w:iCs/>
                <w:sz w:val="14"/>
                <w:szCs w:val="16"/>
              </w:rPr>
            </w:pPr>
            <w:r w:rsidRPr="00084E36">
              <w:rPr>
                <w:i/>
                <w:iCs/>
                <w:sz w:val="14"/>
                <w:szCs w:val="16"/>
              </w:rPr>
              <w:t>- waarvan externe inhuur</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1.567</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4.683</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6.250</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4"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r>
      <w:tr w:rsidR="00BC4583" w:rsidRPr="00084E36" w:rsidTr="008A4BDE">
        <w:trPr>
          <w:trHeight w:val="255"/>
        </w:trPr>
        <w:tc>
          <w:tcPr>
            <w:tcW w:w="3132" w:type="dxa"/>
            <w:shd w:val="clear" w:color="000000" w:fill="FFFFFF"/>
            <w:noWrap/>
            <w:hideMark/>
          </w:tcPr>
          <w:p w:rsidR="00BC4583" w:rsidRPr="00084E36" w:rsidRDefault="00BC4583" w:rsidP="008A4BDE">
            <w:pPr>
              <w:rPr>
                <w:sz w:val="14"/>
                <w:szCs w:val="16"/>
              </w:rPr>
            </w:pPr>
            <w:r w:rsidRPr="00084E36">
              <w:rPr>
                <w:sz w:val="14"/>
                <w:szCs w:val="16"/>
              </w:rPr>
              <w:t>Materiële uitgaven</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82.341</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 </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43.404</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125.745</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25.320</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25.064</w:t>
            </w:r>
          </w:p>
        </w:tc>
        <w:tc>
          <w:tcPr>
            <w:tcW w:w="872"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20.454</w:t>
            </w:r>
          </w:p>
        </w:tc>
        <w:tc>
          <w:tcPr>
            <w:tcW w:w="874"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22.269</w:t>
            </w:r>
          </w:p>
        </w:tc>
      </w:tr>
      <w:tr w:rsidR="00BC4583" w:rsidRPr="00084E36" w:rsidTr="008A4BDE">
        <w:trPr>
          <w:trHeight w:val="255"/>
        </w:trPr>
        <w:tc>
          <w:tcPr>
            <w:tcW w:w="3132" w:type="dxa"/>
            <w:shd w:val="clear" w:color="000000" w:fill="FFFFFF"/>
            <w:noWrap/>
            <w:hideMark/>
          </w:tcPr>
          <w:p w:rsidR="00BC4583" w:rsidRPr="00084E36" w:rsidRDefault="00BC4583" w:rsidP="008A4BDE">
            <w:pPr>
              <w:rPr>
                <w:i/>
                <w:iCs/>
                <w:sz w:val="14"/>
                <w:szCs w:val="16"/>
              </w:rPr>
            </w:pPr>
            <w:r w:rsidRPr="00084E36">
              <w:rPr>
                <w:i/>
                <w:iCs/>
                <w:sz w:val="14"/>
                <w:szCs w:val="16"/>
              </w:rPr>
              <w:t>- waarvan overige exploitatie</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79.550</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auto" w:fill="auto"/>
            <w:noWrap/>
            <w:vAlign w:val="bottom"/>
            <w:hideMark/>
          </w:tcPr>
          <w:p w:rsidR="00BC4583" w:rsidRPr="00135226" w:rsidRDefault="00BC4583" w:rsidP="008A4BDE">
            <w:pPr>
              <w:jc w:val="right"/>
              <w:rPr>
                <w:i/>
                <w:iCs/>
                <w:sz w:val="14"/>
                <w:szCs w:val="16"/>
              </w:rPr>
            </w:pPr>
            <w:r w:rsidRPr="00135226">
              <w:rPr>
                <w:i/>
                <w:iCs/>
                <w:sz w:val="14"/>
                <w:szCs w:val="16"/>
              </w:rPr>
              <w:t>42.190</w:t>
            </w:r>
          </w:p>
        </w:tc>
        <w:tc>
          <w:tcPr>
            <w:tcW w:w="872" w:type="dxa"/>
            <w:shd w:val="clear" w:color="000000" w:fill="FFFFFF"/>
            <w:noWrap/>
            <w:vAlign w:val="bottom"/>
            <w:hideMark/>
          </w:tcPr>
          <w:p w:rsidR="00BC4583" w:rsidRPr="00135226" w:rsidRDefault="00BC4583" w:rsidP="008A4BDE">
            <w:pPr>
              <w:jc w:val="right"/>
              <w:rPr>
                <w:i/>
                <w:sz w:val="14"/>
                <w:szCs w:val="16"/>
              </w:rPr>
            </w:pPr>
            <w:r w:rsidRPr="00135226">
              <w:rPr>
                <w:i/>
                <w:sz w:val="14"/>
                <w:szCs w:val="16"/>
              </w:rPr>
              <w:t>121.740</w:t>
            </w:r>
          </w:p>
        </w:tc>
        <w:tc>
          <w:tcPr>
            <w:tcW w:w="872" w:type="dxa"/>
            <w:shd w:val="clear" w:color="000000" w:fill="FFFFFF"/>
            <w:noWrap/>
            <w:vAlign w:val="bottom"/>
            <w:hideMark/>
          </w:tcPr>
          <w:p w:rsidR="00BC4583" w:rsidRPr="00135226" w:rsidRDefault="00BC4583" w:rsidP="008A4BDE">
            <w:pPr>
              <w:jc w:val="right"/>
              <w:rPr>
                <w:i/>
                <w:iCs/>
                <w:sz w:val="14"/>
                <w:szCs w:val="16"/>
              </w:rPr>
            </w:pPr>
            <w:r w:rsidRPr="00135226">
              <w:rPr>
                <w:i/>
                <w:iCs/>
                <w:sz w:val="14"/>
                <w:szCs w:val="16"/>
              </w:rPr>
              <w:t>24.052</w:t>
            </w:r>
          </w:p>
        </w:tc>
        <w:tc>
          <w:tcPr>
            <w:tcW w:w="872" w:type="dxa"/>
            <w:shd w:val="clear" w:color="000000" w:fill="FFFFFF"/>
            <w:noWrap/>
            <w:vAlign w:val="bottom"/>
            <w:hideMark/>
          </w:tcPr>
          <w:p w:rsidR="00BC4583" w:rsidRPr="00135226" w:rsidRDefault="00BC4583" w:rsidP="008A4BDE">
            <w:pPr>
              <w:jc w:val="right"/>
              <w:rPr>
                <w:i/>
                <w:iCs/>
                <w:sz w:val="14"/>
                <w:szCs w:val="16"/>
              </w:rPr>
            </w:pPr>
            <w:r w:rsidRPr="00135226">
              <w:rPr>
                <w:i/>
                <w:iCs/>
                <w:sz w:val="14"/>
                <w:szCs w:val="16"/>
              </w:rPr>
              <w:t>23.822</w:t>
            </w:r>
          </w:p>
        </w:tc>
        <w:tc>
          <w:tcPr>
            <w:tcW w:w="872" w:type="dxa"/>
            <w:shd w:val="clear" w:color="000000" w:fill="FFFFFF"/>
            <w:noWrap/>
            <w:vAlign w:val="bottom"/>
            <w:hideMark/>
          </w:tcPr>
          <w:p w:rsidR="00BC4583" w:rsidRPr="00135226" w:rsidRDefault="00BC4583" w:rsidP="008A4BDE">
            <w:pPr>
              <w:jc w:val="right"/>
              <w:rPr>
                <w:i/>
                <w:iCs/>
                <w:sz w:val="14"/>
                <w:szCs w:val="16"/>
              </w:rPr>
            </w:pPr>
            <w:r w:rsidRPr="00135226">
              <w:rPr>
                <w:i/>
                <w:iCs/>
                <w:sz w:val="14"/>
                <w:szCs w:val="16"/>
              </w:rPr>
              <w:t>19.100</w:t>
            </w:r>
          </w:p>
        </w:tc>
        <w:tc>
          <w:tcPr>
            <w:tcW w:w="874" w:type="dxa"/>
            <w:shd w:val="clear" w:color="000000" w:fill="FFFFFF"/>
            <w:noWrap/>
            <w:vAlign w:val="bottom"/>
            <w:hideMark/>
          </w:tcPr>
          <w:p w:rsidR="00BC4583" w:rsidRPr="00135226" w:rsidRDefault="00BC4583" w:rsidP="008A4BDE">
            <w:pPr>
              <w:jc w:val="right"/>
              <w:rPr>
                <w:i/>
                <w:iCs/>
                <w:sz w:val="14"/>
                <w:szCs w:val="16"/>
              </w:rPr>
            </w:pPr>
            <w:r w:rsidRPr="00135226">
              <w:rPr>
                <w:i/>
                <w:iCs/>
                <w:sz w:val="14"/>
                <w:szCs w:val="16"/>
              </w:rPr>
              <w:t>20.838</w:t>
            </w:r>
          </w:p>
        </w:tc>
      </w:tr>
      <w:tr w:rsidR="00BC4583" w:rsidRPr="00084E36" w:rsidTr="008A4BDE">
        <w:trPr>
          <w:trHeight w:val="255"/>
        </w:trPr>
        <w:tc>
          <w:tcPr>
            <w:tcW w:w="3132" w:type="dxa"/>
            <w:shd w:val="clear" w:color="000000" w:fill="FFFFFF"/>
            <w:noWrap/>
            <w:hideMark/>
          </w:tcPr>
          <w:p w:rsidR="00BC4583" w:rsidRPr="00084E36" w:rsidRDefault="00BC4583" w:rsidP="008A4BDE">
            <w:pPr>
              <w:rPr>
                <w:i/>
                <w:iCs/>
                <w:sz w:val="14"/>
                <w:szCs w:val="16"/>
              </w:rPr>
            </w:pPr>
            <w:r w:rsidRPr="00084E36">
              <w:rPr>
                <w:i/>
                <w:iCs/>
                <w:sz w:val="14"/>
                <w:szCs w:val="16"/>
              </w:rPr>
              <w:t>- waarvan huisvesting en infra</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135226" w:rsidRDefault="00BC4583" w:rsidP="008A4BDE">
            <w:pPr>
              <w:jc w:val="right"/>
              <w:rPr>
                <w:i/>
                <w:iCs/>
                <w:sz w:val="14"/>
                <w:szCs w:val="16"/>
              </w:rPr>
            </w:pPr>
            <w:r w:rsidRPr="00135226">
              <w:rPr>
                <w:i/>
                <w:iCs/>
                <w:sz w:val="14"/>
                <w:szCs w:val="16"/>
              </w:rPr>
              <w:t>1.214</w:t>
            </w:r>
          </w:p>
        </w:tc>
        <w:tc>
          <w:tcPr>
            <w:tcW w:w="872" w:type="dxa"/>
            <w:shd w:val="clear" w:color="auto" w:fill="auto"/>
            <w:noWrap/>
            <w:vAlign w:val="bottom"/>
            <w:hideMark/>
          </w:tcPr>
          <w:p w:rsidR="00BC4583" w:rsidRPr="00135226" w:rsidRDefault="00BC4583" w:rsidP="008A4BDE">
            <w:pPr>
              <w:jc w:val="right"/>
              <w:rPr>
                <w:i/>
                <w:iCs/>
                <w:sz w:val="14"/>
                <w:szCs w:val="16"/>
              </w:rPr>
            </w:pPr>
            <w:r w:rsidRPr="00135226">
              <w:rPr>
                <w:i/>
                <w:iCs/>
                <w:sz w:val="14"/>
                <w:szCs w:val="16"/>
              </w:rPr>
              <w:t>1.214</w:t>
            </w:r>
          </w:p>
        </w:tc>
        <w:tc>
          <w:tcPr>
            <w:tcW w:w="872" w:type="dxa"/>
            <w:shd w:val="clear" w:color="000000" w:fill="FFFFFF"/>
            <w:noWrap/>
            <w:vAlign w:val="bottom"/>
            <w:hideMark/>
          </w:tcPr>
          <w:p w:rsidR="00BC4583" w:rsidRPr="00135226" w:rsidRDefault="00BC4583" w:rsidP="008A4BDE">
            <w:pPr>
              <w:jc w:val="right"/>
              <w:rPr>
                <w:i/>
                <w:sz w:val="14"/>
                <w:szCs w:val="16"/>
              </w:rPr>
            </w:pPr>
            <w:r w:rsidRPr="00135226">
              <w:rPr>
                <w:i/>
                <w:sz w:val="14"/>
                <w:szCs w:val="16"/>
              </w:rPr>
              <w:t>1.268</w:t>
            </w:r>
          </w:p>
        </w:tc>
        <w:tc>
          <w:tcPr>
            <w:tcW w:w="872" w:type="dxa"/>
            <w:shd w:val="clear" w:color="000000" w:fill="FFFFFF"/>
            <w:noWrap/>
            <w:vAlign w:val="bottom"/>
            <w:hideMark/>
          </w:tcPr>
          <w:p w:rsidR="00BC4583" w:rsidRPr="00135226" w:rsidRDefault="00BC4583" w:rsidP="008A4BDE">
            <w:pPr>
              <w:jc w:val="right"/>
              <w:rPr>
                <w:i/>
                <w:sz w:val="14"/>
                <w:szCs w:val="16"/>
              </w:rPr>
            </w:pPr>
            <w:r w:rsidRPr="00135226">
              <w:rPr>
                <w:i/>
                <w:sz w:val="14"/>
                <w:szCs w:val="16"/>
              </w:rPr>
              <w:t>1.242</w:t>
            </w:r>
          </w:p>
        </w:tc>
        <w:tc>
          <w:tcPr>
            <w:tcW w:w="872" w:type="dxa"/>
            <w:shd w:val="clear" w:color="000000" w:fill="FFFFFF"/>
            <w:noWrap/>
            <w:vAlign w:val="bottom"/>
            <w:hideMark/>
          </w:tcPr>
          <w:p w:rsidR="00BC4583" w:rsidRPr="00135226" w:rsidRDefault="00BC4583" w:rsidP="008A4BDE">
            <w:pPr>
              <w:jc w:val="right"/>
              <w:rPr>
                <w:i/>
                <w:sz w:val="14"/>
                <w:szCs w:val="16"/>
              </w:rPr>
            </w:pPr>
            <w:r w:rsidRPr="00135226">
              <w:rPr>
                <w:i/>
                <w:sz w:val="14"/>
                <w:szCs w:val="16"/>
              </w:rPr>
              <w:t>1.354</w:t>
            </w:r>
          </w:p>
        </w:tc>
        <w:tc>
          <w:tcPr>
            <w:tcW w:w="874" w:type="dxa"/>
            <w:shd w:val="clear" w:color="000000" w:fill="FFFFFF"/>
            <w:noWrap/>
            <w:vAlign w:val="bottom"/>
            <w:hideMark/>
          </w:tcPr>
          <w:p w:rsidR="00BC4583" w:rsidRPr="00135226" w:rsidRDefault="00BC4583" w:rsidP="008A4BDE">
            <w:pPr>
              <w:jc w:val="right"/>
              <w:rPr>
                <w:i/>
                <w:sz w:val="14"/>
                <w:szCs w:val="16"/>
              </w:rPr>
            </w:pPr>
            <w:r w:rsidRPr="00135226">
              <w:rPr>
                <w:i/>
                <w:sz w:val="14"/>
                <w:szCs w:val="16"/>
              </w:rPr>
              <w:t>1.431</w:t>
            </w:r>
          </w:p>
        </w:tc>
      </w:tr>
      <w:tr w:rsidR="00BC4583" w:rsidRPr="00084E36" w:rsidTr="008A4BDE">
        <w:trPr>
          <w:trHeight w:val="255"/>
        </w:trPr>
        <w:tc>
          <w:tcPr>
            <w:tcW w:w="3132" w:type="dxa"/>
            <w:shd w:val="clear" w:color="000000" w:fill="FFFFFF"/>
            <w:noWrap/>
            <w:hideMark/>
          </w:tcPr>
          <w:p w:rsidR="00BC4583" w:rsidRPr="00084E36" w:rsidRDefault="00BC4583" w:rsidP="008A4BDE">
            <w:pPr>
              <w:rPr>
                <w:i/>
                <w:iCs/>
                <w:sz w:val="14"/>
                <w:szCs w:val="16"/>
              </w:rPr>
            </w:pPr>
            <w:r w:rsidRPr="00084E36">
              <w:rPr>
                <w:i/>
                <w:iCs/>
                <w:sz w:val="14"/>
                <w:szCs w:val="16"/>
              </w:rPr>
              <w:t xml:space="preserve">- waarvan bijdrage aan SSO </w:t>
            </w:r>
            <w:proofErr w:type="spellStart"/>
            <w:r w:rsidRPr="00084E36">
              <w:rPr>
                <w:i/>
                <w:iCs/>
                <w:sz w:val="14"/>
                <w:szCs w:val="16"/>
              </w:rPr>
              <w:t>Paresto</w:t>
            </w:r>
            <w:proofErr w:type="spellEnd"/>
            <w:r w:rsidRPr="00084E36">
              <w:rPr>
                <w:i/>
                <w:iCs/>
                <w:sz w:val="14"/>
                <w:szCs w:val="16"/>
              </w:rPr>
              <w:t xml:space="preserve">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2.791</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auto" w:fill="auto"/>
            <w:noWrap/>
            <w:vAlign w:val="bottom"/>
            <w:hideMark/>
          </w:tcPr>
          <w:p w:rsidR="00BC4583" w:rsidRPr="00084E36" w:rsidRDefault="00BC4583" w:rsidP="008A4BDE">
            <w:pPr>
              <w:jc w:val="right"/>
              <w:rPr>
                <w:i/>
                <w:iCs/>
                <w:sz w:val="14"/>
                <w:szCs w:val="16"/>
              </w:rPr>
            </w:pPr>
            <w:r w:rsidRPr="00084E36">
              <w:rPr>
                <w:i/>
                <w:iCs/>
                <w:sz w:val="14"/>
                <w:szCs w:val="16"/>
              </w:rPr>
              <w:t>2.791</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2"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74"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r>
      <w:tr w:rsidR="00BC4583" w:rsidRPr="00084E36" w:rsidTr="008A4BDE">
        <w:trPr>
          <w:trHeight w:val="255"/>
        </w:trPr>
        <w:tc>
          <w:tcPr>
            <w:tcW w:w="3132" w:type="dxa"/>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74"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r>
      <w:tr w:rsidR="00BC4583" w:rsidRPr="00084E36" w:rsidTr="008A4BDE">
        <w:trPr>
          <w:trHeight w:val="255"/>
        </w:trPr>
        <w:tc>
          <w:tcPr>
            <w:tcW w:w="3132" w:type="dxa"/>
            <w:shd w:val="clear" w:color="000000" w:fill="FFFFFF"/>
            <w:noWrap/>
            <w:hideMark/>
          </w:tcPr>
          <w:p w:rsidR="00BC4583" w:rsidRPr="00084E36" w:rsidRDefault="00BC4583" w:rsidP="008A4BDE">
            <w:pPr>
              <w:rPr>
                <w:b/>
                <w:bCs/>
                <w:sz w:val="14"/>
                <w:szCs w:val="16"/>
              </w:rPr>
            </w:pPr>
            <w:r w:rsidRPr="00084E36">
              <w:rPr>
                <w:b/>
                <w:bCs/>
                <w:sz w:val="14"/>
                <w:szCs w:val="16"/>
              </w:rPr>
              <w:t>Apparaatsontvangsten</w:t>
            </w:r>
          </w:p>
        </w:tc>
        <w:tc>
          <w:tcPr>
            <w:tcW w:w="872" w:type="dxa"/>
            <w:shd w:val="clear" w:color="000000" w:fill="FFFFFF"/>
            <w:noWrap/>
            <w:hideMark/>
          </w:tcPr>
          <w:p w:rsidR="00BC4583" w:rsidRPr="00084E36" w:rsidRDefault="00BC4583" w:rsidP="008A4BDE">
            <w:pPr>
              <w:jc w:val="right"/>
              <w:rPr>
                <w:b/>
                <w:bCs/>
                <w:sz w:val="14"/>
                <w:szCs w:val="16"/>
              </w:rPr>
            </w:pPr>
            <w:r w:rsidRPr="00084E36">
              <w:rPr>
                <w:b/>
                <w:bCs/>
                <w:sz w:val="14"/>
                <w:szCs w:val="16"/>
              </w:rPr>
              <w:t>11.523</w:t>
            </w:r>
          </w:p>
        </w:tc>
        <w:tc>
          <w:tcPr>
            <w:tcW w:w="872" w:type="dxa"/>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72" w:type="dxa"/>
            <w:shd w:val="clear" w:color="000000" w:fill="FFFFFF"/>
            <w:noWrap/>
            <w:hideMark/>
          </w:tcPr>
          <w:p w:rsidR="00BC4583" w:rsidRPr="00084E36" w:rsidRDefault="00BC4583" w:rsidP="008A4BDE">
            <w:pPr>
              <w:jc w:val="right"/>
              <w:rPr>
                <w:b/>
                <w:bCs/>
                <w:sz w:val="14"/>
                <w:szCs w:val="16"/>
              </w:rPr>
            </w:pPr>
            <w:r w:rsidRPr="00084E36">
              <w:rPr>
                <w:b/>
                <w:bCs/>
                <w:sz w:val="14"/>
                <w:szCs w:val="16"/>
              </w:rPr>
              <w:t>-977</w:t>
            </w:r>
          </w:p>
        </w:tc>
        <w:tc>
          <w:tcPr>
            <w:tcW w:w="872" w:type="dxa"/>
            <w:shd w:val="clear" w:color="000000" w:fill="FFFFFF"/>
            <w:noWrap/>
            <w:hideMark/>
          </w:tcPr>
          <w:p w:rsidR="00BC4583" w:rsidRPr="00084E36" w:rsidRDefault="00BC4583" w:rsidP="008A4BDE">
            <w:pPr>
              <w:jc w:val="right"/>
              <w:rPr>
                <w:b/>
                <w:bCs/>
                <w:sz w:val="14"/>
                <w:szCs w:val="16"/>
              </w:rPr>
            </w:pPr>
            <w:r w:rsidRPr="00084E36">
              <w:rPr>
                <w:b/>
                <w:bCs/>
                <w:sz w:val="14"/>
                <w:szCs w:val="16"/>
              </w:rPr>
              <w:t>10.546</w:t>
            </w:r>
          </w:p>
        </w:tc>
        <w:tc>
          <w:tcPr>
            <w:tcW w:w="872" w:type="dxa"/>
            <w:shd w:val="clear" w:color="000000" w:fill="FFFFFF"/>
            <w:noWrap/>
            <w:hideMark/>
          </w:tcPr>
          <w:p w:rsidR="00BC4583" w:rsidRPr="00084E36" w:rsidRDefault="00BC4583" w:rsidP="008A4BDE">
            <w:pPr>
              <w:jc w:val="right"/>
              <w:rPr>
                <w:b/>
                <w:bCs/>
                <w:sz w:val="14"/>
                <w:szCs w:val="16"/>
              </w:rPr>
            </w:pPr>
            <w:r w:rsidRPr="00084E36">
              <w:rPr>
                <w:b/>
                <w:bCs/>
                <w:sz w:val="14"/>
                <w:szCs w:val="16"/>
              </w:rPr>
              <w:t>-977</w:t>
            </w:r>
          </w:p>
        </w:tc>
        <w:tc>
          <w:tcPr>
            <w:tcW w:w="872" w:type="dxa"/>
            <w:shd w:val="clear" w:color="000000" w:fill="FFFFFF"/>
            <w:noWrap/>
            <w:hideMark/>
          </w:tcPr>
          <w:p w:rsidR="00BC4583" w:rsidRPr="00084E36" w:rsidRDefault="00BC4583" w:rsidP="008A4BDE">
            <w:pPr>
              <w:jc w:val="right"/>
              <w:rPr>
                <w:b/>
                <w:bCs/>
                <w:sz w:val="14"/>
                <w:szCs w:val="16"/>
              </w:rPr>
            </w:pPr>
            <w:r w:rsidRPr="00084E36">
              <w:rPr>
                <w:b/>
                <w:bCs/>
                <w:sz w:val="14"/>
                <w:szCs w:val="16"/>
              </w:rPr>
              <w:t>-977</w:t>
            </w:r>
          </w:p>
        </w:tc>
        <w:tc>
          <w:tcPr>
            <w:tcW w:w="872" w:type="dxa"/>
            <w:shd w:val="clear" w:color="000000" w:fill="FFFFFF"/>
            <w:noWrap/>
            <w:hideMark/>
          </w:tcPr>
          <w:p w:rsidR="00BC4583" w:rsidRPr="00084E36" w:rsidRDefault="00BC4583" w:rsidP="008A4BDE">
            <w:pPr>
              <w:jc w:val="right"/>
              <w:rPr>
                <w:b/>
                <w:bCs/>
                <w:sz w:val="14"/>
                <w:szCs w:val="16"/>
              </w:rPr>
            </w:pPr>
            <w:r w:rsidRPr="00084E36">
              <w:rPr>
                <w:b/>
                <w:bCs/>
                <w:sz w:val="14"/>
                <w:szCs w:val="16"/>
              </w:rPr>
              <w:t>-977</w:t>
            </w:r>
          </w:p>
        </w:tc>
        <w:tc>
          <w:tcPr>
            <w:tcW w:w="874" w:type="dxa"/>
            <w:shd w:val="clear" w:color="000000" w:fill="FFFFFF"/>
            <w:noWrap/>
            <w:hideMark/>
          </w:tcPr>
          <w:p w:rsidR="00BC4583" w:rsidRPr="00084E36" w:rsidRDefault="00BC4583" w:rsidP="008A4BDE">
            <w:pPr>
              <w:jc w:val="right"/>
              <w:rPr>
                <w:b/>
                <w:bCs/>
                <w:sz w:val="14"/>
                <w:szCs w:val="16"/>
              </w:rPr>
            </w:pPr>
            <w:r w:rsidRPr="00084E36">
              <w:rPr>
                <w:b/>
                <w:bCs/>
                <w:sz w:val="14"/>
                <w:szCs w:val="16"/>
              </w:rPr>
              <w:t>-977</w:t>
            </w:r>
          </w:p>
        </w:tc>
      </w:tr>
    </w:tbl>
    <w:p w:rsidR="00BC4583" w:rsidRDefault="00BC4583" w:rsidP="00BC4583">
      <w:pPr>
        <w:tabs>
          <w:tab w:val="left" w:pos="567"/>
        </w:tabs>
        <w:spacing w:line="276" w:lineRule="auto"/>
        <w:rPr>
          <w:rFonts w:ascii="Verdana" w:hAnsi="Verdana"/>
          <w:b/>
          <w:sz w:val="18"/>
          <w:szCs w:val="18"/>
        </w:rPr>
      </w:pPr>
    </w:p>
    <w:p w:rsidR="00BC4583" w:rsidRDefault="00BC4583" w:rsidP="00BC4583">
      <w:pPr>
        <w:spacing w:line="276" w:lineRule="auto"/>
        <w:rPr>
          <w:rFonts w:ascii="Verdana" w:hAnsi="Verdana"/>
          <w:sz w:val="18"/>
          <w:szCs w:val="18"/>
        </w:rPr>
      </w:pPr>
      <w:r w:rsidRPr="00AC1168">
        <w:rPr>
          <w:rFonts w:ascii="Verdana" w:hAnsi="Verdana"/>
          <w:sz w:val="18"/>
          <w:szCs w:val="18"/>
        </w:rPr>
        <w:t xml:space="preserve">Voor dit artikel worden mutaties met een </w:t>
      </w:r>
      <w:r>
        <w:rPr>
          <w:rFonts w:ascii="Verdana" w:hAnsi="Verdana"/>
          <w:sz w:val="18"/>
          <w:szCs w:val="18"/>
        </w:rPr>
        <w:t>grootte</w:t>
      </w:r>
      <w:r w:rsidRPr="00AC1168">
        <w:rPr>
          <w:rFonts w:ascii="Verdana" w:hAnsi="Verdana"/>
          <w:sz w:val="18"/>
          <w:szCs w:val="18"/>
        </w:rPr>
        <w:t xml:space="preserve"> van € 10</w:t>
      </w:r>
      <w:r>
        <w:rPr>
          <w:rFonts w:ascii="Verdana" w:hAnsi="Verdana"/>
          <w:sz w:val="18"/>
          <w:szCs w:val="18"/>
        </w:rPr>
        <w:t>,0</w:t>
      </w:r>
      <w:r w:rsidRPr="00AC1168">
        <w:rPr>
          <w:rFonts w:ascii="Verdana" w:hAnsi="Verdana"/>
          <w:sz w:val="18"/>
          <w:szCs w:val="18"/>
        </w:rPr>
        <w:t xml:space="preserve"> miljoen of meer toegelicht.</w:t>
      </w:r>
    </w:p>
    <w:p w:rsidR="00BC4583" w:rsidRPr="00AC1168" w:rsidRDefault="00BC4583" w:rsidP="00BC4583">
      <w:pPr>
        <w:spacing w:line="276" w:lineRule="auto"/>
        <w:rPr>
          <w:rFonts w:ascii="Verdana" w:hAnsi="Verdana"/>
          <w:b/>
          <w:sz w:val="18"/>
          <w:szCs w:val="18"/>
        </w:rPr>
      </w:pPr>
    </w:p>
    <w:p w:rsidR="00BC4583" w:rsidRPr="004E744B"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b/>
          <w:sz w:val="18"/>
          <w:szCs w:val="18"/>
        </w:rPr>
      </w:pPr>
    </w:p>
    <w:p w:rsidR="00BC4583" w:rsidRPr="00990B0A" w:rsidRDefault="00BC4583" w:rsidP="00BC4583">
      <w:pPr>
        <w:spacing w:line="276" w:lineRule="auto"/>
        <w:rPr>
          <w:rFonts w:ascii="Verdana" w:hAnsi="Verdana"/>
          <w:i/>
          <w:sz w:val="18"/>
          <w:szCs w:val="18"/>
        </w:rPr>
      </w:pPr>
      <w:proofErr w:type="spellStart"/>
      <w:r w:rsidRPr="00990B0A">
        <w:rPr>
          <w:rFonts w:ascii="Verdana" w:hAnsi="Verdana"/>
          <w:i/>
          <w:sz w:val="18"/>
          <w:szCs w:val="18"/>
        </w:rPr>
        <w:t>Gereedstelling</w:t>
      </w:r>
      <w:proofErr w:type="spellEnd"/>
      <w:r w:rsidRPr="00990B0A">
        <w:rPr>
          <w:rFonts w:ascii="Verdana" w:hAnsi="Verdana"/>
          <w:i/>
          <w:sz w:val="18"/>
          <w:szCs w:val="18"/>
        </w:rPr>
        <w:t xml:space="preserve"> (€ 17,4 miljoen)</w:t>
      </w:r>
    </w:p>
    <w:p w:rsidR="00BC4583" w:rsidRPr="00990B0A" w:rsidRDefault="00BC4583" w:rsidP="00BC4583">
      <w:pPr>
        <w:spacing w:line="276" w:lineRule="auto"/>
        <w:rPr>
          <w:rFonts w:ascii="Verdana" w:hAnsi="Verdana"/>
          <w:i/>
          <w:sz w:val="18"/>
          <w:szCs w:val="18"/>
        </w:rPr>
      </w:pPr>
    </w:p>
    <w:p w:rsidR="00BC4583" w:rsidRPr="00990B0A" w:rsidRDefault="00BC4583" w:rsidP="00BC4583">
      <w:pPr>
        <w:spacing w:line="276" w:lineRule="auto"/>
        <w:rPr>
          <w:rFonts w:ascii="Verdana" w:hAnsi="Verdana"/>
          <w:sz w:val="18"/>
          <w:szCs w:val="18"/>
        </w:rPr>
      </w:pPr>
      <w:r w:rsidRPr="00990B0A">
        <w:rPr>
          <w:rFonts w:ascii="Verdana" w:hAnsi="Verdana"/>
          <w:sz w:val="18"/>
          <w:szCs w:val="18"/>
        </w:rPr>
        <w:t xml:space="preserve">De uitgaven voor </w:t>
      </w:r>
      <w:proofErr w:type="spellStart"/>
      <w:r w:rsidRPr="00990B0A">
        <w:rPr>
          <w:rFonts w:ascii="Verdana" w:hAnsi="Verdana"/>
          <w:sz w:val="18"/>
          <w:szCs w:val="18"/>
        </w:rPr>
        <w:t>gereedstelling</w:t>
      </w:r>
      <w:proofErr w:type="spellEnd"/>
      <w:r w:rsidRPr="00990B0A">
        <w:rPr>
          <w:rFonts w:ascii="Verdana" w:hAnsi="Verdana"/>
          <w:sz w:val="18"/>
          <w:szCs w:val="18"/>
        </w:rPr>
        <w:t xml:space="preserve"> nemen per saldo met € 17,4 miljoen toe. Dit wordt onder andere verklaard doordat bij begroting 2017 budget is toegevoegd voor het op orde brengen van de (personele en materiele) basisgereedheid. Dit budget wordt nu herschikt en toegevoegd aan de juiste onderdelen </w:t>
      </w:r>
      <w:r>
        <w:rPr>
          <w:rFonts w:ascii="Verdana" w:hAnsi="Verdana"/>
          <w:sz w:val="18"/>
          <w:szCs w:val="18"/>
        </w:rPr>
        <w:t>va</w:t>
      </w:r>
      <w:r w:rsidRPr="00990B0A">
        <w:rPr>
          <w:rFonts w:ascii="Verdana" w:hAnsi="Verdana"/>
          <w:sz w:val="18"/>
          <w:szCs w:val="18"/>
        </w:rPr>
        <w:t xml:space="preserve">n dit artikel. Het gaat om technische mutaties, waarbij geen sprake is van een wijziging </w:t>
      </w:r>
      <w:r>
        <w:rPr>
          <w:rFonts w:ascii="Verdana" w:hAnsi="Verdana"/>
          <w:sz w:val="18"/>
          <w:szCs w:val="18"/>
        </w:rPr>
        <w:t>van het b</w:t>
      </w:r>
      <w:r w:rsidRPr="00990B0A">
        <w:rPr>
          <w:rFonts w:ascii="Verdana" w:hAnsi="Verdana"/>
          <w:sz w:val="18"/>
          <w:szCs w:val="18"/>
        </w:rPr>
        <w:t>eleid of de opdrac</w:t>
      </w:r>
      <w:r>
        <w:rPr>
          <w:rFonts w:ascii="Verdana" w:hAnsi="Verdana"/>
          <w:sz w:val="18"/>
          <w:szCs w:val="18"/>
        </w:rPr>
        <w:t>ht. Deze mutatie</w:t>
      </w:r>
      <w:r w:rsidRPr="00990B0A">
        <w:rPr>
          <w:rFonts w:ascii="Verdana" w:hAnsi="Verdana"/>
          <w:sz w:val="18"/>
          <w:szCs w:val="18"/>
        </w:rPr>
        <w:t xml:space="preserve"> omvat onder andere</w:t>
      </w:r>
      <w:r>
        <w:rPr>
          <w:rFonts w:ascii="Verdana" w:hAnsi="Verdana"/>
          <w:sz w:val="18"/>
          <w:szCs w:val="18"/>
        </w:rPr>
        <w:t xml:space="preserve"> een overheveling</w:t>
      </w:r>
      <w:r w:rsidRPr="00990B0A">
        <w:rPr>
          <w:rFonts w:ascii="Verdana" w:hAnsi="Verdana"/>
          <w:sz w:val="18"/>
          <w:szCs w:val="18"/>
        </w:rPr>
        <w:t xml:space="preserve"> € 7,3 miljoen van het onderdeel Personele uitgaven </w:t>
      </w:r>
      <w:r>
        <w:rPr>
          <w:rFonts w:ascii="Verdana" w:hAnsi="Verdana"/>
          <w:sz w:val="18"/>
          <w:szCs w:val="18"/>
        </w:rPr>
        <w:t>n</w:t>
      </w:r>
      <w:r w:rsidRPr="00990B0A">
        <w:rPr>
          <w:rFonts w:ascii="Verdana" w:hAnsi="Verdana"/>
          <w:sz w:val="18"/>
          <w:szCs w:val="18"/>
        </w:rPr>
        <w:t xml:space="preserve">aar </w:t>
      </w:r>
      <w:proofErr w:type="spellStart"/>
      <w:r w:rsidRPr="00472218">
        <w:rPr>
          <w:rFonts w:ascii="Verdana" w:hAnsi="Verdana"/>
          <w:sz w:val="18"/>
          <w:szCs w:val="18"/>
        </w:rPr>
        <w:t>Gereedstelling</w:t>
      </w:r>
      <w:proofErr w:type="spellEnd"/>
      <w:r w:rsidRPr="00472218">
        <w:rPr>
          <w:rFonts w:ascii="Verdana" w:hAnsi="Verdana"/>
          <w:sz w:val="18"/>
          <w:szCs w:val="18"/>
        </w:rPr>
        <w:t xml:space="preserve"> ten behoeve van intensivering voor de geoefendheid. Ook heeft het CLAS in 2016 de inzetvoorraden van voeding van het CDC overgenomen, waarbij voorraadaanvulling noodzakelijk bleek. CLAS ontvangt hiervoor € 1,4 miljoen compensatie vanuit </w:t>
      </w:r>
      <w:r>
        <w:rPr>
          <w:rFonts w:ascii="Verdana" w:hAnsi="Verdana"/>
          <w:sz w:val="18"/>
          <w:szCs w:val="18"/>
        </w:rPr>
        <w:t xml:space="preserve">artikel 12 Nominaal en Onvoorzien. </w:t>
      </w:r>
      <w:r w:rsidRPr="00472218">
        <w:rPr>
          <w:rFonts w:ascii="Verdana" w:hAnsi="Verdana"/>
          <w:sz w:val="18"/>
          <w:szCs w:val="18"/>
        </w:rPr>
        <w:t xml:space="preserve">Tevens </w:t>
      </w:r>
      <w:r>
        <w:rPr>
          <w:rFonts w:ascii="Verdana" w:hAnsi="Verdana"/>
          <w:sz w:val="18"/>
          <w:szCs w:val="18"/>
        </w:rPr>
        <w:t xml:space="preserve">ontvangt </w:t>
      </w:r>
      <w:r w:rsidRPr="00472218">
        <w:rPr>
          <w:rFonts w:ascii="Verdana" w:hAnsi="Verdana"/>
          <w:sz w:val="18"/>
          <w:szCs w:val="18"/>
        </w:rPr>
        <w:t>het CLAS voor</w:t>
      </w:r>
      <w:r w:rsidRPr="00990B0A">
        <w:rPr>
          <w:rFonts w:ascii="Verdana" w:hAnsi="Verdana"/>
          <w:sz w:val="18"/>
          <w:szCs w:val="18"/>
        </w:rPr>
        <w:t xml:space="preserve"> activiteiten ten behoeve van training en capaciteitsopbouw en civiel-militaire capaciteiten € 4,5 miljoen </w:t>
      </w:r>
      <w:r>
        <w:rPr>
          <w:rFonts w:ascii="Verdana" w:hAnsi="Verdana"/>
          <w:sz w:val="18"/>
          <w:szCs w:val="18"/>
        </w:rPr>
        <w:t>v</w:t>
      </w:r>
      <w:r w:rsidRPr="00990B0A">
        <w:rPr>
          <w:rFonts w:ascii="Verdana" w:hAnsi="Verdana"/>
          <w:sz w:val="18"/>
          <w:szCs w:val="18"/>
        </w:rPr>
        <w:t>anuit het BIV.</w:t>
      </w:r>
    </w:p>
    <w:p w:rsidR="00BC4583" w:rsidRPr="00990B0A" w:rsidRDefault="00BC4583" w:rsidP="00BC4583">
      <w:pPr>
        <w:spacing w:line="276" w:lineRule="auto"/>
        <w:rPr>
          <w:rFonts w:ascii="Verdana" w:hAnsi="Verdana"/>
          <w:i/>
          <w:sz w:val="18"/>
          <w:szCs w:val="18"/>
        </w:rPr>
      </w:pPr>
    </w:p>
    <w:p w:rsidR="00BC4583" w:rsidRPr="00990B0A" w:rsidRDefault="00BC4583" w:rsidP="00BC4583">
      <w:pPr>
        <w:spacing w:line="276" w:lineRule="auto"/>
        <w:rPr>
          <w:rFonts w:ascii="Verdana" w:hAnsi="Verdana"/>
          <w:i/>
          <w:sz w:val="18"/>
          <w:szCs w:val="18"/>
        </w:rPr>
      </w:pPr>
      <w:r w:rsidRPr="00990B0A">
        <w:rPr>
          <w:rFonts w:ascii="Verdana" w:hAnsi="Verdana"/>
          <w:i/>
          <w:sz w:val="18"/>
          <w:szCs w:val="18"/>
        </w:rPr>
        <w:t>Instandhouding (€ -23,8 miljoen)</w:t>
      </w:r>
    </w:p>
    <w:p w:rsidR="00BC4583" w:rsidRPr="00990B0A" w:rsidRDefault="00BC4583" w:rsidP="00BC4583">
      <w:pPr>
        <w:spacing w:line="276" w:lineRule="auto"/>
        <w:rPr>
          <w:rFonts w:ascii="Verdana" w:hAnsi="Verdana"/>
          <w:i/>
          <w:sz w:val="18"/>
          <w:szCs w:val="18"/>
        </w:rPr>
      </w:pPr>
    </w:p>
    <w:p w:rsidR="00BC4583" w:rsidRPr="00990B0A" w:rsidRDefault="00BC4583" w:rsidP="00BC4583">
      <w:pPr>
        <w:spacing w:line="276" w:lineRule="auto"/>
        <w:rPr>
          <w:rFonts w:ascii="Verdana" w:hAnsi="Verdana"/>
          <w:sz w:val="18"/>
          <w:szCs w:val="18"/>
        </w:rPr>
      </w:pPr>
      <w:r w:rsidRPr="00990B0A">
        <w:rPr>
          <w:rFonts w:ascii="Verdana" w:hAnsi="Verdana"/>
          <w:sz w:val="18"/>
          <w:szCs w:val="18"/>
        </w:rPr>
        <w:t xml:space="preserve">De uitgaven voor instandhouding nemen per saldo met € 23,8 miljoen af. Dit wordt voornamelijk verklaard doordat bij </w:t>
      </w:r>
      <w:r>
        <w:rPr>
          <w:rFonts w:ascii="Verdana" w:hAnsi="Verdana"/>
          <w:sz w:val="18"/>
          <w:szCs w:val="18"/>
        </w:rPr>
        <w:t xml:space="preserve">de </w:t>
      </w:r>
      <w:r w:rsidRPr="00990B0A">
        <w:rPr>
          <w:rFonts w:ascii="Verdana" w:hAnsi="Verdana"/>
          <w:sz w:val="18"/>
          <w:szCs w:val="18"/>
        </w:rPr>
        <w:t>begroting 2017 budget is toegevoegd voor het op orde brengen van de (personele en materi</w:t>
      </w:r>
      <w:r>
        <w:rPr>
          <w:rFonts w:ascii="Verdana" w:hAnsi="Verdana"/>
          <w:sz w:val="18"/>
          <w:szCs w:val="18"/>
        </w:rPr>
        <w:t>ë</w:t>
      </w:r>
      <w:r w:rsidRPr="00990B0A">
        <w:rPr>
          <w:rFonts w:ascii="Verdana" w:hAnsi="Verdana"/>
          <w:sz w:val="18"/>
          <w:szCs w:val="18"/>
        </w:rPr>
        <w:t>le) basisgereedheid. Dit budget wordt nu herschikt en toegevoeg</w:t>
      </w:r>
      <w:r>
        <w:rPr>
          <w:rFonts w:ascii="Verdana" w:hAnsi="Verdana"/>
          <w:sz w:val="18"/>
          <w:szCs w:val="18"/>
        </w:rPr>
        <w:t>d aan de juiste onderdelen va</w:t>
      </w:r>
      <w:r w:rsidRPr="00990B0A">
        <w:rPr>
          <w:rFonts w:ascii="Verdana" w:hAnsi="Verdana"/>
          <w:sz w:val="18"/>
          <w:szCs w:val="18"/>
        </w:rPr>
        <w:t xml:space="preserve">n dit artikel. Het gaat om technische mutaties, waarbij geen sprake is van een wijziging </w:t>
      </w:r>
      <w:r>
        <w:rPr>
          <w:rFonts w:ascii="Verdana" w:hAnsi="Verdana"/>
          <w:sz w:val="18"/>
          <w:szCs w:val="18"/>
        </w:rPr>
        <w:t>van het</w:t>
      </w:r>
      <w:r w:rsidRPr="00990B0A">
        <w:rPr>
          <w:rFonts w:ascii="Verdana" w:hAnsi="Verdana"/>
          <w:sz w:val="18"/>
          <w:szCs w:val="18"/>
        </w:rPr>
        <w:t xml:space="preserve"> beleid of de opdracht. Ten aanzien van het</w:t>
      </w:r>
      <w:r>
        <w:rPr>
          <w:rFonts w:ascii="Verdana" w:hAnsi="Verdana"/>
          <w:sz w:val="18"/>
          <w:szCs w:val="18"/>
        </w:rPr>
        <w:t xml:space="preserve"> onderdeel instandhouding gaat di</w:t>
      </w:r>
      <w:r w:rsidRPr="00990B0A">
        <w:rPr>
          <w:rFonts w:ascii="Verdana" w:hAnsi="Verdana"/>
          <w:sz w:val="18"/>
          <w:szCs w:val="18"/>
        </w:rPr>
        <w:t xml:space="preserve">t om een </w:t>
      </w:r>
      <w:r>
        <w:rPr>
          <w:rFonts w:ascii="Verdana" w:hAnsi="Verdana"/>
          <w:sz w:val="18"/>
          <w:szCs w:val="18"/>
        </w:rPr>
        <w:t>verlaging</w:t>
      </w:r>
      <w:r w:rsidRPr="00990B0A">
        <w:rPr>
          <w:rFonts w:ascii="Verdana" w:hAnsi="Verdana"/>
          <w:sz w:val="18"/>
          <w:szCs w:val="18"/>
        </w:rPr>
        <w:t xml:space="preserve"> </w:t>
      </w:r>
      <w:r>
        <w:rPr>
          <w:rFonts w:ascii="Verdana" w:hAnsi="Verdana"/>
          <w:sz w:val="18"/>
          <w:szCs w:val="18"/>
        </w:rPr>
        <w:t>met</w:t>
      </w:r>
      <w:r w:rsidRPr="00990B0A">
        <w:rPr>
          <w:rFonts w:ascii="Verdana" w:hAnsi="Verdana"/>
          <w:sz w:val="18"/>
          <w:szCs w:val="18"/>
        </w:rPr>
        <w:t xml:space="preserve"> € 21,3 miljoen. Ook wordt € 7,3 overgeheveld naar de overige exploitatie </w:t>
      </w:r>
      <w:r>
        <w:rPr>
          <w:rFonts w:ascii="Verdana" w:hAnsi="Verdana"/>
          <w:sz w:val="18"/>
          <w:szCs w:val="18"/>
        </w:rPr>
        <w:t>va</w:t>
      </w:r>
      <w:r w:rsidRPr="00990B0A">
        <w:rPr>
          <w:rFonts w:ascii="Verdana" w:hAnsi="Verdana"/>
          <w:sz w:val="18"/>
          <w:szCs w:val="18"/>
        </w:rPr>
        <w:t xml:space="preserve">n dit artikel. Daarnaast is € 1,6 miljoen overgedragen aan het CZSK voor het onderhoud van Landrover jeeps van het Korps Mariniers. Ten slotte is budget toegevoegd voor de inzetoefening van de </w:t>
      </w:r>
      <w:proofErr w:type="spellStart"/>
      <w:r w:rsidRPr="00990B0A">
        <w:rPr>
          <w:rFonts w:ascii="Verdana" w:hAnsi="Verdana"/>
          <w:i/>
          <w:sz w:val="18"/>
          <w:szCs w:val="18"/>
        </w:rPr>
        <w:t>Very</w:t>
      </w:r>
      <w:proofErr w:type="spellEnd"/>
      <w:r w:rsidRPr="00990B0A">
        <w:rPr>
          <w:rFonts w:ascii="Verdana" w:hAnsi="Verdana"/>
          <w:i/>
          <w:sz w:val="18"/>
          <w:szCs w:val="18"/>
        </w:rPr>
        <w:t xml:space="preserve"> high Readiness Joint Taskforce</w:t>
      </w:r>
      <w:r w:rsidRPr="00990B0A">
        <w:rPr>
          <w:rFonts w:ascii="Verdana" w:hAnsi="Verdana"/>
          <w:sz w:val="18"/>
          <w:szCs w:val="18"/>
        </w:rPr>
        <w:t xml:space="preserve"> (VJTF) (€ 6,3 miljoen) en voor </w:t>
      </w:r>
      <w:r w:rsidRPr="00990B0A">
        <w:rPr>
          <w:rFonts w:ascii="Verdana" w:hAnsi="Verdana"/>
          <w:sz w:val="18"/>
          <w:szCs w:val="18"/>
        </w:rPr>
        <w:lastRenderedPageBreak/>
        <w:t xml:space="preserve">de financiering van aankopen van nieuwe handvuurwapens voor de </w:t>
      </w:r>
      <w:proofErr w:type="spellStart"/>
      <w:r>
        <w:rPr>
          <w:rFonts w:ascii="Verdana" w:hAnsi="Verdana"/>
          <w:sz w:val="18"/>
          <w:szCs w:val="18"/>
        </w:rPr>
        <w:t>KMar</w:t>
      </w:r>
      <w:proofErr w:type="spellEnd"/>
      <w:r>
        <w:rPr>
          <w:rFonts w:ascii="Verdana" w:hAnsi="Verdana"/>
          <w:sz w:val="18"/>
          <w:szCs w:val="18"/>
        </w:rPr>
        <w:t xml:space="preserve"> </w:t>
      </w:r>
      <w:r w:rsidRPr="00990B0A">
        <w:rPr>
          <w:rFonts w:ascii="Verdana" w:hAnsi="Verdana"/>
          <w:sz w:val="18"/>
          <w:szCs w:val="18"/>
        </w:rPr>
        <w:t>(€</w:t>
      </w:r>
      <w:r>
        <w:rPr>
          <w:rFonts w:ascii="Verdana" w:hAnsi="Verdana"/>
          <w:sz w:val="18"/>
          <w:szCs w:val="18"/>
        </w:rPr>
        <w:t xml:space="preserve"> 3,0 miljoen)</w:t>
      </w:r>
      <w:r w:rsidRPr="00990B0A">
        <w:rPr>
          <w:rFonts w:ascii="Verdana" w:hAnsi="Verdana"/>
          <w:sz w:val="18"/>
          <w:szCs w:val="18"/>
        </w:rPr>
        <w:t>, vanuit de middelen uit de eindejaarsmarge (jaarovergang)</w:t>
      </w:r>
      <w:r>
        <w:rPr>
          <w:rFonts w:ascii="Verdana" w:hAnsi="Verdana"/>
          <w:sz w:val="18"/>
          <w:szCs w:val="18"/>
        </w:rPr>
        <w:t xml:space="preserve">. </w:t>
      </w:r>
    </w:p>
    <w:p w:rsidR="00BC4583" w:rsidRPr="00990B0A" w:rsidRDefault="00BC4583" w:rsidP="00BC4583">
      <w:pPr>
        <w:spacing w:line="276" w:lineRule="auto"/>
        <w:rPr>
          <w:rFonts w:ascii="Verdana" w:hAnsi="Verdana"/>
          <w:i/>
          <w:sz w:val="18"/>
          <w:szCs w:val="18"/>
        </w:rPr>
      </w:pPr>
    </w:p>
    <w:p w:rsidR="00BC4583" w:rsidRPr="00990B0A" w:rsidRDefault="00BC4583" w:rsidP="00BC4583">
      <w:pPr>
        <w:spacing w:line="276" w:lineRule="auto"/>
        <w:rPr>
          <w:rFonts w:ascii="Verdana" w:hAnsi="Verdana"/>
          <w:i/>
          <w:sz w:val="18"/>
          <w:szCs w:val="18"/>
        </w:rPr>
      </w:pPr>
      <w:r w:rsidRPr="00990B0A">
        <w:rPr>
          <w:rFonts w:ascii="Verdana" w:hAnsi="Verdana"/>
          <w:i/>
          <w:sz w:val="18"/>
          <w:szCs w:val="18"/>
        </w:rPr>
        <w:t>Materiële uitgaven (€ 43,4 miljoen)</w:t>
      </w:r>
    </w:p>
    <w:p w:rsidR="00BC4583" w:rsidRPr="00990B0A" w:rsidRDefault="00BC4583" w:rsidP="00BC4583">
      <w:pPr>
        <w:spacing w:line="276" w:lineRule="auto"/>
        <w:rPr>
          <w:rFonts w:ascii="Verdana" w:hAnsi="Verdana"/>
          <w:i/>
          <w:sz w:val="18"/>
          <w:szCs w:val="18"/>
        </w:rPr>
      </w:pPr>
    </w:p>
    <w:p w:rsidR="00BC4583" w:rsidRPr="00990B0A" w:rsidRDefault="00BC4583" w:rsidP="00BC4583">
      <w:pPr>
        <w:spacing w:line="276" w:lineRule="auto"/>
        <w:rPr>
          <w:rFonts w:ascii="Verdana" w:hAnsi="Verdana"/>
          <w:b/>
          <w:sz w:val="18"/>
          <w:szCs w:val="18"/>
        </w:rPr>
      </w:pPr>
      <w:r w:rsidRPr="00990B0A">
        <w:rPr>
          <w:rFonts w:ascii="Verdana" w:hAnsi="Verdana"/>
          <w:sz w:val="18"/>
          <w:szCs w:val="18"/>
        </w:rPr>
        <w:t>Aan het budget voor materiële uitgaven wordt per saldo € 43,4 miljoen toegevoegd waarvan € 42,2 miljoen bij de overige exploitatie. Dit wordt voornamelijk verklaard doordat bij begroting 2017 budget is toegevoegd voor het op orde brengen van de (personele en materi</w:t>
      </w:r>
      <w:r>
        <w:rPr>
          <w:rFonts w:ascii="Verdana" w:hAnsi="Verdana"/>
          <w:sz w:val="18"/>
          <w:szCs w:val="18"/>
        </w:rPr>
        <w:t>ë</w:t>
      </w:r>
      <w:r w:rsidRPr="00990B0A">
        <w:rPr>
          <w:rFonts w:ascii="Verdana" w:hAnsi="Verdana"/>
          <w:sz w:val="18"/>
          <w:szCs w:val="18"/>
        </w:rPr>
        <w:t xml:space="preserve">le) basisgereedheid. Dit budget wordt nu herschikt en toegevoegd aan de juiste onderdelen </w:t>
      </w:r>
      <w:r>
        <w:rPr>
          <w:rFonts w:ascii="Verdana" w:hAnsi="Verdana"/>
          <w:sz w:val="18"/>
          <w:szCs w:val="18"/>
        </w:rPr>
        <w:t>va</w:t>
      </w:r>
      <w:r w:rsidRPr="00990B0A">
        <w:rPr>
          <w:rFonts w:ascii="Verdana" w:hAnsi="Verdana"/>
          <w:sz w:val="18"/>
          <w:szCs w:val="18"/>
        </w:rPr>
        <w:t xml:space="preserve">n dit artikel. Het gaat om technische mutaties, waarbij geen sprake is van een wijziging </w:t>
      </w:r>
      <w:r>
        <w:rPr>
          <w:rFonts w:ascii="Verdana" w:hAnsi="Verdana"/>
          <w:sz w:val="18"/>
          <w:szCs w:val="18"/>
        </w:rPr>
        <w:t xml:space="preserve">van het </w:t>
      </w:r>
      <w:r w:rsidRPr="00990B0A">
        <w:rPr>
          <w:rFonts w:ascii="Verdana" w:hAnsi="Verdana"/>
          <w:sz w:val="18"/>
          <w:szCs w:val="18"/>
        </w:rPr>
        <w:t xml:space="preserve">beleid of de opdracht. De toevoeging van budget (€ 29,5 miljoen) op dit onderdeel wordt met name </w:t>
      </w:r>
      <w:r>
        <w:rPr>
          <w:rFonts w:ascii="Verdana" w:hAnsi="Verdana"/>
          <w:sz w:val="18"/>
          <w:szCs w:val="18"/>
        </w:rPr>
        <w:t>hier</w:t>
      </w:r>
      <w:r w:rsidRPr="00990B0A">
        <w:rPr>
          <w:rFonts w:ascii="Verdana" w:hAnsi="Verdana"/>
          <w:sz w:val="18"/>
          <w:szCs w:val="18"/>
        </w:rPr>
        <w:t xml:space="preserve">door veroorzaakt. Daarnaast is </w:t>
      </w:r>
      <w:r>
        <w:rPr>
          <w:rFonts w:ascii="Verdana" w:hAnsi="Verdana"/>
          <w:sz w:val="18"/>
          <w:szCs w:val="18"/>
        </w:rPr>
        <w:t>€ 4,6 miljoen overgeheveld van artikel 12 Nominaal en Onvoorzien voor</w:t>
      </w:r>
      <w:r w:rsidRPr="00990B0A">
        <w:rPr>
          <w:rFonts w:ascii="Verdana" w:hAnsi="Verdana"/>
          <w:sz w:val="18"/>
          <w:szCs w:val="18"/>
        </w:rPr>
        <w:t xml:space="preserve"> de compensatie van de kosten voor eigen huishouding</w:t>
      </w:r>
      <w:r>
        <w:rPr>
          <w:rFonts w:ascii="Verdana" w:hAnsi="Verdana"/>
          <w:sz w:val="18"/>
          <w:szCs w:val="18"/>
        </w:rPr>
        <w:t>.</w:t>
      </w:r>
      <w:r w:rsidRPr="00990B0A">
        <w:rPr>
          <w:rFonts w:ascii="Verdana" w:hAnsi="Verdana"/>
          <w:sz w:val="18"/>
          <w:szCs w:val="18"/>
        </w:rPr>
        <w:t xml:space="preserve"> Tevens heeft het CLAS budget ontvangen vanuit het BIV voor training en capaciteitsopbouw en civiel-militaire capaciteiten (in totaal € 7,3 miljoen).</w:t>
      </w:r>
    </w:p>
    <w:p w:rsidR="00BC4583" w:rsidRPr="00AC1168" w:rsidRDefault="00BC4583" w:rsidP="00BC4583">
      <w:pPr>
        <w:widowControl w:val="0"/>
        <w:spacing w:line="276" w:lineRule="auto"/>
        <w:rPr>
          <w:rFonts w:ascii="Verdana" w:hAnsi="Verdana"/>
          <w:b/>
          <w:sz w:val="18"/>
          <w:szCs w:val="18"/>
        </w:rPr>
      </w:pPr>
    </w:p>
    <w:p w:rsidR="00BC4583" w:rsidRPr="00AC1168" w:rsidRDefault="00BC4583" w:rsidP="00BC4583">
      <w:pPr>
        <w:widowControl w:val="0"/>
        <w:spacing w:line="276" w:lineRule="auto"/>
        <w:rPr>
          <w:rFonts w:ascii="Verdana" w:hAnsi="Verdana"/>
          <w:b/>
          <w:sz w:val="18"/>
          <w:szCs w:val="18"/>
        </w:rPr>
      </w:pPr>
    </w:p>
    <w:p w:rsidR="00BC4583" w:rsidRPr="00AC1168" w:rsidRDefault="00BC4583" w:rsidP="00BC4583">
      <w:pPr>
        <w:widowControl w:val="0"/>
        <w:spacing w:line="276" w:lineRule="auto"/>
        <w:rPr>
          <w:b/>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br w:type="page"/>
      </w:r>
    </w:p>
    <w:p w:rsidR="00BC4583" w:rsidRDefault="00BC4583" w:rsidP="00BC4583">
      <w:pPr>
        <w:spacing w:line="276" w:lineRule="auto"/>
        <w:rPr>
          <w:rFonts w:ascii="Verdana" w:hAnsi="Verdana"/>
          <w:b/>
          <w:sz w:val="18"/>
          <w:szCs w:val="18"/>
        </w:rPr>
      </w:pPr>
      <w:r w:rsidRPr="00AC1168">
        <w:rPr>
          <w:rFonts w:ascii="Verdana" w:hAnsi="Verdana"/>
          <w:b/>
          <w:sz w:val="18"/>
          <w:szCs w:val="18"/>
        </w:rPr>
        <w:lastRenderedPageBreak/>
        <w:t>Beleidsartikel 4 Taakuitvoering Luchtstrijdkrachten</w:t>
      </w:r>
    </w:p>
    <w:p w:rsidR="00BC4583" w:rsidRDefault="00BC4583" w:rsidP="00BC4583">
      <w:pPr>
        <w:spacing w:line="276" w:lineRule="auto"/>
        <w:rPr>
          <w:rFonts w:ascii="Verdana" w:hAnsi="Verdana"/>
          <w:b/>
          <w:sz w:val="18"/>
          <w:szCs w:val="18"/>
        </w:rPr>
      </w:pPr>
    </w:p>
    <w:tbl>
      <w:tblPr>
        <w:tblW w:w="10110" w:type="dxa"/>
        <w:tblInd w:w="55" w:type="dxa"/>
        <w:tblLayout w:type="fixed"/>
        <w:tblCellMar>
          <w:left w:w="70" w:type="dxa"/>
          <w:right w:w="70" w:type="dxa"/>
        </w:tblCellMar>
        <w:tblLook w:val="04A0" w:firstRow="1" w:lastRow="0" w:firstColumn="1" w:lastColumn="0" w:noHBand="0" w:noVBand="1"/>
      </w:tblPr>
      <w:tblGrid>
        <w:gridCol w:w="3148"/>
        <w:gridCol w:w="870"/>
        <w:gridCol w:w="870"/>
        <w:gridCol w:w="870"/>
        <w:gridCol w:w="871"/>
        <w:gridCol w:w="870"/>
        <w:gridCol w:w="870"/>
        <w:gridCol w:w="870"/>
        <w:gridCol w:w="871"/>
      </w:tblGrid>
      <w:tr w:rsidR="00BC4583" w:rsidRPr="00CC364A" w:rsidTr="008A4BDE">
        <w:trPr>
          <w:trHeight w:val="300"/>
        </w:trPr>
        <w:tc>
          <w:tcPr>
            <w:tcW w:w="10110" w:type="dxa"/>
            <w:gridSpan w:val="9"/>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C4583" w:rsidRPr="00221762" w:rsidRDefault="00BC4583" w:rsidP="008A4BDE">
            <w:pPr>
              <w:rPr>
                <w:rFonts w:ascii="Calibri" w:hAnsi="Calibri" w:cs="Calibri"/>
                <w:sz w:val="14"/>
                <w:szCs w:val="22"/>
              </w:rPr>
            </w:pPr>
            <w:r w:rsidRPr="00221762">
              <w:rPr>
                <w:b/>
                <w:bCs/>
                <w:sz w:val="14"/>
                <w:szCs w:val="16"/>
              </w:rPr>
              <w:t>Artikel 4 Taakuitvoering Luchtstrijdkrachten (bedragen x € 1.000)</w:t>
            </w:r>
            <w:r w:rsidRPr="00221762">
              <w:rPr>
                <w:rFonts w:ascii="Calibri" w:hAnsi="Calibri" w:cs="Calibri"/>
                <w:sz w:val="14"/>
                <w:szCs w:val="22"/>
              </w:rPr>
              <w:t> </w:t>
            </w:r>
          </w:p>
        </w:tc>
      </w:tr>
      <w:tr w:rsidR="00BC4583" w:rsidRPr="00CC364A" w:rsidTr="008A4BDE">
        <w:trPr>
          <w:trHeight w:val="975"/>
        </w:trPr>
        <w:tc>
          <w:tcPr>
            <w:tcW w:w="3148" w:type="dxa"/>
            <w:tcBorders>
              <w:top w:val="nil"/>
              <w:left w:val="single" w:sz="4" w:space="0" w:color="auto"/>
              <w:bottom w:val="single" w:sz="4" w:space="0" w:color="auto"/>
              <w:right w:val="single" w:sz="4" w:space="0" w:color="auto"/>
            </w:tcBorders>
            <w:shd w:val="clear" w:color="000000" w:fill="BFBFBF"/>
            <w:noWrap/>
            <w:hideMark/>
          </w:tcPr>
          <w:p w:rsidR="00BC4583" w:rsidRPr="00221762" w:rsidRDefault="00BC4583" w:rsidP="008A4BDE">
            <w:pPr>
              <w:rPr>
                <w:b/>
                <w:bCs/>
                <w:sz w:val="14"/>
                <w:szCs w:val="16"/>
              </w:rPr>
            </w:pPr>
            <w:r w:rsidRPr="00221762">
              <w:rPr>
                <w:b/>
                <w:bCs/>
                <w:sz w:val="14"/>
                <w:szCs w:val="16"/>
              </w:rPr>
              <w:t> </w:t>
            </w:r>
          </w:p>
        </w:tc>
        <w:tc>
          <w:tcPr>
            <w:tcW w:w="870"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70"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70"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71"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70"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70"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70"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71"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b/>
                <w:bCs/>
                <w:sz w:val="14"/>
                <w:szCs w:val="16"/>
              </w:rPr>
            </w:pPr>
            <w:r w:rsidRPr="00221762">
              <w:rPr>
                <w:b/>
                <w:bCs/>
                <w:sz w:val="14"/>
                <w:szCs w:val="16"/>
              </w:rPr>
              <w:t>Verplichtingen</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681.678</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19.913</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701.591</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10.377</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10.270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10.334</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10.424</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b/>
                <w:bCs/>
                <w:sz w:val="14"/>
                <w:szCs w:val="16"/>
              </w:rPr>
            </w:pPr>
            <w:r w:rsidRPr="00221762">
              <w:rPr>
                <w:b/>
                <w:bCs/>
                <w:sz w:val="14"/>
                <w:szCs w:val="16"/>
              </w:rPr>
              <w:t>Uitgaven</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681.678</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19.913</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701.591</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10.377</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10.270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10.334</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10.424</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sz w:val="14"/>
                <w:szCs w:val="16"/>
              </w:rPr>
            </w:pPr>
            <w:r w:rsidRPr="00221762">
              <w:rPr>
                <w:sz w:val="14"/>
                <w:szCs w:val="16"/>
              </w:rPr>
              <w:t>Waarvan juridisch verplicht</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97%</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b/>
                <w:bCs/>
                <w:sz w:val="14"/>
                <w:szCs w:val="16"/>
              </w:rPr>
            </w:pPr>
            <w:r w:rsidRPr="00221762">
              <w:rPr>
                <w:b/>
                <w:b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b/>
                <w:bCs/>
                <w:sz w:val="14"/>
                <w:szCs w:val="16"/>
              </w:rPr>
            </w:pPr>
            <w:r>
              <w:rPr>
                <w:b/>
                <w:bCs/>
                <w:sz w:val="14"/>
                <w:szCs w:val="16"/>
              </w:rPr>
              <w:t>Programma-</w:t>
            </w:r>
            <w:r w:rsidRPr="00221762">
              <w:rPr>
                <w:b/>
                <w:bCs/>
                <w:sz w:val="14"/>
                <w:szCs w:val="16"/>
              </w:rPr>
              <w:t>uitgaven</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181.345</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14.810</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196.155</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2.882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2.768</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2.824</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2.887</w:t>
            </w:r>
          </w:p>
        </w:tc>
      </w:tr>
      <w:tr w:rsidR="00BC4583" w:rsidRPr="00CC364A" w:rsidTr="008A4BDE">
        <w:trPr>
          <w:trHeight w:val="450"/>
        </w:trPr>
        <w:tc>
          <w:tcPr>
            <w:tcW w:w="3148" w:type="dxa"/>
            <w:tcBorders>
              <w:top w:val="nil"/>
              <w:left w:val="single" w:sz="4" w:space="0" w:color="auto"/>
              <w:bottom w:val="single" w:sz="4" w:space="0" w:color="auto"/>
              <w:right w:val="single" w:sz="4" w:space="0" w:color="auto"/>
            </w:tcBorders>
            <w:shd w:val="clear" w:color="000000" w:fill="FFFFFF"/>
            <w:hideMark/>
          </w:tcPr>
          <w:p w:rsidR="00BC4583" w:rsidRPr="00221762" w:rsidRDefault="00BC4583" w:rsidP="008A4BDE">
            <w:pPr>
              <w:rPr>
                <w:sz w:val="14"/>
                <w:szCs w:val="16"/>
              </w:rPr>
            </w:pPr>
            <w:r w:rsidRPr="00221762">
              <w:rPr>
                <w:sz w:val="14"/>
                <w:szCs w:val="16"/>
              </w:rPr>
              <w:t xml:space="preserve">Opdracht </w:t>
            </w:r>
            <w:proofErr w:type="spellStart"/>
            <w:r w:rsidRPr="00221762">
              <w:rPr>
                <w:sz w:val="14"/>
                <w:szCs w:val="16"/>
              </w:rPr>
              <w:t>Gereedstelling</w:t>
            </w:r>
            <w:proofErr w:type="spellEnd"/>
            <w:r w:rsidRPr="00221762">
              <w:rPr>
                <w:sz w:val="14"/>
                <w:szCs w:val="16"/>
              </w:rPr>
              <w:t xml:space="preserve"> en instandhouding Commando LSK</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181.345</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14.810</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196.155</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2.882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2.768</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2.824</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2.887</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sz w:val="14"/>
                <w:szCs w:val="16"/>
              </w:rPr>
            </w:pPr>
            <w:r w:rsidRPr="00221762">
              <w:rPr>
                <w:sz w:val="14"/>
                <w:szCs w:val="16"/>
              </w:rPr>
              <w:t xml:space="preserve">- </w:t>
            </w:r>
            <w:proofErr w:type="spellStart"/>
            <w:r w:rsidRPr="00221762">
              <w:rPr>
                <w:sz w:val="14"/>
                <w:szCs w:val="16"/>
              </w:rPr>
              <w:t>Gereedstelling</w:t>
            </w:r>
            <w:proofErr w:type="spellEnd"/>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13.071</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3.006</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16.077</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2.882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2.768</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2.824</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2.887</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i/>
                <w:iCs/>
                <w:sz w:val="14"/>
                <w:szCs w:val="16"/>
              </w:rPr>
            </w:pPr>
            <w:r w:rsidRPr="00221762">
              <w:rPr>
                <w:i/>
                <w:iCs/>
                <w:sz w:val="14"/>
                <w:szCs w:val="16"/>
              </w:rPr>
              <w:t xml:space="preserve">- waarvan bijdrage aan SSO </w:t>
            </w:r>
            <w:proofErr w:type="spellStart"/>
            <w:r w:rsidRPr="00221762">
              <w:rPr>
                <w:i/>
                <w:iCs/>
                <w:sz w:val="14"/>
                <w:szCs w:val="16"/>
              </w:rPr>
              <w:t>Paresto</w:t>
            </w:r>
            <w:proofErr w:type="spellEnd"/>
            <w:r w:rsidRPr="00221762">
              <w:rPr>
                <w:i/>
                <w:iCs/>
                <w:sz w:val="14"/>
                <w:szCs w:val="16"/>
              </w:rPr>
              <w:t xml:space="preserve">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sz w:val="14"/>
                <w:szCs w:val="16"/>
              </w:rPr>
            </w:pPr>
            <w:r w:rsidRPr="00221762">
              <w:rPr>
                <w:sz w:val="14"/>
                <w:szCs w:val="16"/>
              </w:rPr>
              <w:t>- Instandhouding</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168.274</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11.804</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180.078</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16"/>
              </w:rPr>
            </w:pPr>
            <w:r w:rsidRPr="00221762">
              <w:rPr>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vAlign w:val="bottom"/>
            <w:hideMark/>
          </w:tcPr>
          <w:p w:rsidR="00BC4583" w:rsidRPr="00221762" w:rsidRDefault="00BC4583" w:rsidP="008A4BDE">
            <w:pPr>
              <w:rPr>
                <w:sz w:val="14"/>
                <w:szCs w:val="20"/>
              </w:rPr>
            </w:pPr>
            <w:r w:rsidRPr="00221762">
              <w:rPr>
                <w:sz w:val="14"/>
                <w:szCs w:val="20"/>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b/>
                <w:bCs/>
                <w:sz w:val="14"/>
                <w:szCs w:val="16"/>
              </w:rPr>
            </w:pPr>
            <w:r w:rsidRPr="00221762">
              <w:rPr>
                <w:b/>
                <w:bCs/>
                <w:sz w:val="14"/>
                <w:szCs w:val="16"/>
              </w:rPr>
              <w:t>Apparaatsuitgaven</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500.333</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5.103</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505.436</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7.495</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7.502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7.510</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7.537</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sz w:val="14"/>
                <w:szCs w:val="16"/>
              </w:rPr>
            </w:pPr>
            <w:r w:rsidRPr="00221762">
              <w:rPr>
                <w:sz w:val="14"/>
                <w:szCs w:val="16"/>
              </w:rPr>
              <w:t>Personele uitgaven</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402.311</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928</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403.239</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552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1.842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1.639</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884</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i/>
                <w:iCs/>
                <w:sz w:val="14"/>
                <w:szCs w:val="16"/>
              </w:rPr>
            </w:pPr>
            <w:r w:rsidRPr="00221762">
              <w:rPr>
                <w:i/>
                <w:iCs/>
                <w:sz w:val="14"/>
                <w:szCs w:val="16"/>
              </w:rPr>
              <w:t>- waarvan eigen personeel</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401.311</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928</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402.239</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552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1.842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1.639</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884</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i/>
                <w:iCs/>
                <w:sz w:val="14"/>
                <w:szCs w:val="16"/>
              </w:rPr>
            </w:pPr>
            <w:r w:rsidRPr="00221762">
              <w:rPr>
                <w:i/>
                <w:iCs/>
                <w:sz w:val="14"/>
                <w:szCs w:val="16"/>
              </w:rPr>
              <w:t>- waarvan externe inhuur</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1.000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1.000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sz w:val="14"/>
                <w:szCs w:val="16"/>
              </w:rPr>
            </w:pPr>
            <w:r w:rsidRPr="00221762">
              <w:rPr>
                <w:sz w:val="14"/>
                <w:szCs w:val="16"/>
              </w:rPr>
              <w:t>Materiële uitgaven</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98.022</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4.175</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102.197</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6.943</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5.660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5.871</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sz w:val="14"/>
                <w:szCs w:val="16"/>
              </w:rPr>
            </w:pPr>
            <w:r w:rsidRPr="00221762">
              <w:rPr>
                <w:sz w:val="14"/>
                <w:szCs w:val="16"/>
              </w:rPr>
              <w:t>6.653</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i/>
                <w:iCs/>
                <w:sz w:val="14"/>
                <w:szCs w:val="16"/>
              </w:rPr>
            </w:pPr>
            <w:r w:rsidRPr="00221762">
              <w:rPr>
                <w:i/>
                <w:iCs/>
                <w:sz w:val="14"/>
                <w:szCs w:val="16"/>
              </w:rPr>
              <w:t>- waarvan overige exploitatie</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94.763</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4.175</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98.938</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6.943</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5.660</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5.871</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6.653</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i/>
                <w:iCs/>
                <w:sz w:val="14"/>
                <w:szCs w:val="16"/>
              </w:rPr>
            </w:pPr>
            <w:r w:rsidRPr="00221762">
              <w:rPr>
                <w:i/>
                <w:iCs/>
                <w:sz w:val="14"/>
                <w:szCs w:val="16"/>
              </w:rPr>
              <w:t xml:space="preserve">- waarvan bijdrage aan SSO </w:t>
            </w:r>
            <w:proofErr w:type="spellStart"/>
            <w:r w:rsidRPr="00221762">
              <w:rPr>
                <w:i/>
                <w:iCs/>
                <w:sz w:val="14"/>
                <w:szCs w:val="16"/>
              </w:rPr>
              <w:t>Paresto</w:t>
            </w:r>
            <w:proofErr w:type="spellEnd"/>
            <w:r w:rsidRPr="00221762">
              <w:rPr>
                <w:i/>
                <w:iCs/>
                <w:sz w:val="14"/>
                <w:szCs w:val="16"/>
              </w:rPr>
              <w:t xml:space="preserve">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3.259</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i/>
                <w:iCs/>
                <w:sz w:val="14"/>
                <w:szCs w:val="16"/>
              </w:rPr>
            </w:pPr>
            <w:r w:rsidRPr="00221762">
              <w:rPr>
                <w:i/>
                <w:iCs/>
                <w:sz w:val="14"/>
                <w:szCs w:val="16"/>
              </w:rPr>
              <w:t>3.259</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i/>
                <w:iCs/>
                <w:sz w:val="14"/>
                <w:szCs w:val="16"/>
              </w:rPr>
            </w:pPr>
            <w:r w:rsidRPr="00221762">
              <w:rPr>
                <w:i/>
                <w:iCs/>
                <w:sz w:val="14"/>
                <w:szCs w:val="16"/>
              </w:rPr>
              <w:t> </w:t>
            </w:r>
          </w:p>
        </w:tc>
      </w:tr>
      <w:tr w:rsidR="00BC4583" w:rsidRPr="00CC364A" w:rsidTr="008A4BDE">
        <w:trPr>
          <w:trHeight w:val="255"/>
        </w:trPr>
        <w:tc>
          <w:tcPr>
            <w:tcW w:w="3148" w:type="dxa"/>
            <w:tcBorders>
              <w:top w:val="nil"/>
              <w:left w:val="single" w:sz="4" w:space="0" w:color="auto"/>
              <w:bottom w:val="single" w:sz="4" w:space="0" w:color="auto"/>
              <w:right w:val="single" w:sz="4" w:space="0" w:color="auto"/>
            </w:tcBorders>
            <w:shd w:val="clear" w:color="000000" w:fill="FFFFFF"/>
            <w:noWrap/>
            <w:hideMark/>
          </w:tcPr>
          <w:p w:rsidR="00BC4583" w:rsidRPr="00221762" w:rsidRDefault="00BC4583" w:rsidP="008A4BDE">
            <w:pPr>
              <w:rPr>
                <w:b/>
                <w:bCs/>
                <w:sz w:val="14"/>
                <w:szCs w:val="16"/>
              </w:rPr>
            </w:pPr>
            <w:r w:rsidRPr="00221762">
              <w:rPr>
                <w:b/>
                <w:bCs/>
                <w:sz w:val="14"/>
                <w:szCs w:val="16"/>
              </w:rPr>
              <w:t>Apparaatsontvangsten</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12.259</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rPr>
                <w:b/>
                <w:bCs/>
                <w:sz w:val="14"/>
                <w:szCs w:val="16"/>
              </w:rPr>
            </w:pPr>
            <w:r w:rsidRPr="00221762">
              <w:rPr>
                <w:b/>
                <w:bCs/>
                <w:sz w:val="14"/>
                <w:szCs w:val="16"/>
              </w:rPr>
              <w:t> </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-193</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12.066</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-193</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-193</w:t>
            </w:r>
          </w:p>
        </w:tc>
        <w:tc>
          <w:tcPr>
            <w:tcW w:w="870"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-193</w:t>
            </w:r>
          </w:p>
        </w:tc>
        <w:tc>
          <w:tcPr>
            <w:tcW w:w="871" w:type="dxa"/>
            <w:tcBorders>
              <w:top w:val="nil"/>
              <w:left w:val="nil"/>
              <w:bottom w:val="single" w:sz="4" w:space="0" w:color="auto"/>
              <w:right w:val="single" w:sz="4" w:space="0" w:color="auto"/>
            </w:tcBorders>
            <w:shd w:val="clear" w:color="000000" w:fill="FFFFFF"/>
            <w:noWrap/>
            <w:vAlign w:val="bottom"/>
            <w:hideMark/>
          </w:tcPr>
          <w:p w:rsidR="00BC4583" w:rsidRPr="00221762" w:rsidRDefault="00BC4583" w:rsidP="008A4BDE">
            <w:pPr>
              <w:jc w:val="right"/>
              <w:rPr>
                <w:b/>
                <w:bCs/>
                <w:sz w:val="14"/>
                <w:szCs w:val="16"/>
              </w:rPr>
            </w:pPr>
            <w:r w:rsidRPr="00221762">
              <w:rPr>
                <w:b/>
                <w:bCs/>
                <w:sz w:val="14"/>
                <w:szCs w:val="16"/>
              </w:rPr>
              <w:t>-193</w:t>
            </w:r>
          </w:p>
        </w:tc>
      </w:tr>
    </w:tbl>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Voor dit artikel worden mutaties met een grootte van € 5</w:t>
      </w:r>
      <w:r>
        <w:rPr>
          <w:rFonts w:ascii="Verdana" w:hAnsi="Verdana"/>
          <w:sz w:val="18"/>
          <w:szCs w:val="18"/>
        </w:rPr>
        <w:t>,0</w:t>
      </w:r>
      <w:r w:rsidRPr="00AC1168">
        <w:rPr>
          <w:rFonts w:ascii="Verdana" w:hAnsi="Verdana"/>
          <w:sz w:val="18"/>
          <w:szCs w:val="18"/>
        </w:rPr>
        <w:t xml:space="preserve"> miljoen of meer toegelicht.</w:t>
      </w: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i/>
          <w:sz w:val="18"/>
          <w:szCs w:val="18"/>
        </w:rPr>
      </w:pPr>
      <w:r>
        <w:rPr>
          <w:rFonts w:ascii="Verdana" w:hAnsi="Verdana"/>
          <w:i/>
          <w:sz w:val="18"/>
          <w:szCs w:val="18"/>
        </w:rPr>
        <w:t>I</w:t>
      </w:r>
      <w:r w:rsidRPr="00AC1168">
        <w:rPr>
          <w:rFonts w:ascii="Verdana" w:hAnsi="Verdana"/>
          <w:i/>
          <w:sz w:val="18"/>
          <w:szCs w:val="18"/>
        </w:rPr>
        <w:t>nstandhouding</w:t>
      </w:r>
      <w:r>
        <w:rPr>
          <w:rFonts w:ascii="Verdana" w:hAnsi="Verdana"/>
          <w:i/>
          <w:sz w:val="18"/>
          <w:szCs w:val="18"/>
        </w:rPr>
        <w:t xml:space="preserve"> (</w:t>
      </w:r>
      <w:r w:rsidRPr="00AB476C">
        <w:rPr>
          <w:rFonts w:ascii="Verdana" w:hAnsi="Verdana"/>
          <w:i/>
          <w:sz w:val="18"/>
          <w:szCs w:val="18"/>
        </w:rPr>
        <w:t>€</w:t>
      </w:r>
      <w:r>
        <w:rPr>
          <w:rFonts w:ascii="Verdana" w:hAnsi="Verdana"/>
          <w:i/>
          <w:sz w:val="18"/>
          <w:szCs w:val="18"/>
        </w:rPr>
        <w:t xml:space="preserve"> 11,8 miljoen)</w:t>
      </w:r>
    </w:p>
    <w:p w:rsidR="00BC4583" w:rsidRDefault="00BC4583" w:rsidP="00BC4583">
      <w:pPr>
        <w:spacing w:line="276" w:lineRule="auto"/>
        <w:rPr>
          <w:rFonts w:ascii="Verdana" w:hAnsi="Verdana"/>
          <w:sz w:val="18"/>
          <w:szCs w:val="18"/>
        </w:rPr>
      </w:pPr>
    </w:p>
    <w:p w:rsidR="00BC4583" w:rsidRPr="00A168DA" w:rsidRDefault="00BC4583" w:rsidP="00BC4583">
      <w:pPr>
        <w:spacing w:line="276" w:lineRule="auto"/>
        <w:rPr>
          <w:rFonts w:ascii="Verdana" w:hAnsi="Verdana"/>
          <w:sz w:val="18"/>
          <w:szCs w:val="18"/>
        </w:rPr>
      </w:pPr>
      <w:r>
        <w:rPr>
          <w:rFonts w:ascii="Verdana" w:hAnsi="Verdana"/>
          <w:sz w:val="18"/>
          <w:szCs w:val="18"/>
        </w:rPr>
        <w:t>De uitgaven voor i</w:t>
      </w:r>
      <w:r w:rsidRPr="00A168DA">
        <w:rPr>
          <w:rFonts w:ascii="Verdana" w:hAnsi="Verdana"/>
          <w:sz w:val="18"/>
          <w:szCs w:val="18"/>
        </w:rPr>
        <w:t>nstandhouding nemen</w:t>
      </w:r>
      <w:r>
        <w:rPr>
          <w:rFonts w:ascii="Verdana" w:hAnsi="Verdana"/>
          <w:sz w:val="18"/>
          <w:szCs w:val="18"/>
        </w:rPr>
        <w:t xml:space="preserve"> toe met</w:t>
      </w:r>
      <w:r w:rsidRPr="00A168DA">
        <w:rPr>
          <w:rFonts w:ascii="Verdana" w:hAnsi="Verdana"/>
          <w:sz w:val="18"/>
          <w:szCs w:val="18"/>
        </w:rPr>
        <w:t xml:space="preserve"> per saldo € 11,8 miljoen. </w:t>
      </w:r>
      <w:r>
        <w:rPr>
          <w:rFonts w:ascii="Verdana" w:hAnsi="Verdana"/>
          <w:sz w:val="18"/>
          <w:szCs w:val="18"/>
        </w:rPr>
        <w:t>Het betreft een</w:t>
      </w:r>
      <w:r w:rsidRPr="00A168DA">
        <w:rPr>
          <w:rFonts w:ascii="Verdana" w:hAnsi="Verdana"/>
          <w:sz w:val="18"/>
          <w:szCs w:val="18"/>
        </w:rPr>
        <w:t xml:space="preserve"> </w:t>
      </w:r>
      <w:r>
        <w:rPr>
          <w:rFonts w:ascii="Verdana" w:hAnsi="Verdana"/>
          <w:sz w:val="18"/>
          <w:szCs w:val="18"/>
        </w:rPr>
        <w:t>budget</w:t>
      </w:r>
      <w:r w:rsidRPr="00A168DA">
        <w:rPr>
          <w:rFonts w:ascii="Verdana" w:hAnsi="Verdana"/>
          <w:sz w:val="18"/>
          <w:szCs w:val="18"/>
        </w:rPr>
        <w:t xml:space="preserve">toevoeging vanuit </w:t>
      </w:r>
      <w:r>
        <w:rPr>
          <w:rFonts w:ascii="Verdana" w:hAnsi="Verdana"/>
          <w:sz w:val="18"/>
          <w:szCs w:val="18"/>
        </w:rPr>
        <w:t xml:space="preserve">het </w:t>
      </w:r>
      <w:r w:rsidRPr="00A168DA">
        <w:rPr>
          <w:rFonts w:ascii="Verdana" w:hAnsi="Verdana"/>
          <w:sz w:val="18"/>
          <w:szCs w:val="18"/>
        </w:rPr>
        <w:t>BIV</w:t>
      </w:r>
      <w:r>
        <w:rPr>
          <w:rFonts w:ascii="Verdana" w:hAnsi="Verdana"/>
          <w:sz w:val="18"/>
          <w:szCs w:val="18"/>
        </w:rPr>
        <w:t xml:space="preserve"> voor</w:t>
      </w:r>
      <w:r w:rsidRPr="00A168DA">
        <w:rPr>
          <w:rFonts w:ascii="Verdana" w:hAnsi="Verdana"/>
          <w:sz w:val="18"/>
          <w:szCs w:val="18"/>
        </w:rPr>
        <w:t xml:space="preserve"> strategisch luchttransport </w:t>
      </w:r>
      <w:r>
        <w:rPr>
          <w:rFonts w:ascii="Verdana" w:hAnsi="Verdana"/>
          <w:sz w:val="18"/>
          <w:szCs w:val="18"/>
        </w:rPr>
        <w:t>voor</w:t>
      </w:r>
      <w:r w:rsidRPr="00A168DA">
        <w:rPr>
          <w:rFonts w:ascii="Verdana" w:hAnsi="Verdana"/>
          <w:sz w:val="18"/>
          <w:szCs w:val="18"/>
        </w:rPr>
        <w:t xml:space="preserve"> missies en operatie</w:t>
      </w:r>
      <w:r>
        <w:rPr>
          <w:rFonts w:ascii="Verdana" w:hAnsi="Verdana"/>
          <w:sz w:val="18"/>
          <w:szCs w:val="18"/>
        </w:rPr>
        <w:t>s (€ 22,0 miljoen)</w:t>
      </w:r>
      <w:r w:rsidRPr="00A168DA">
        <w:rPr>
          <w:rFonts w:ascii="Verdana" w:hAnsi="Verdana"/>
          <w:sz w:val="18"/>
          <w:szCs w:val="18"/>
        </w:rPr>
        <w:t>. Daarnaast is het budget voor instandhouding afgenomen met € 10,2 miljoen</w:t>
      </w:r>
      <w:r>
        <w:rPr>
          <w:rFonts w:ascii="Verdana" w:hAnsi="Verdana"/>
          <w:sz w:val="18"/>
          <w:szCs w:val="18"/>
        </w:rPr>
        <w:t xml:space="preserve"> </w:t>
      </w:r>
      <w:r w:rsidRPr="00A168DA">
        <w:rPr>
          <w:rFonts w:ascii="Verdana" w:hAnsi="Verdana"/>
          <w:sz w:val="18"/>
          <w:szCs w:val="18"/>
        </w:rPr>
        <w:t>doordat in 2017 geplande facturen al in 2016 zijn betaald.</w:t>
      </w:r>
      <w:r>
        <w:rPr>
          <w:rFonts w:ascii="Verdana" w:hAnsi="Verdana"/>
          <w:sz w:val="18"/>
          <w:szCs w:val="18"/>
        </w:rPr>
        <w:t xml:space="preserve"> </w:t>
      </w:r>
    </w:p>
    <w:p w:rsidR="00BC4583" w:rsidRPr="00AC1168" w:rsidRDefault="00BC4583" w:rsidP="00BC4583">
      <w:pPr>
        <w:spacing w:line="276" w:lineRule="auto"/>
        <w:rPr>
          <w:rFonts w:ascii="Verdana" w:hAnsi="Verdana"/>
          <w:b/>
          <w:sz w:val="18"/>
          <w:szCs w:val="18"/>
        </w:rPr>
      </w:pPr>
    </w:p>
    <w:p w:rsidR="00BC4583" w:rsidRDefault="00BC4583" w:rsidP="00BC4583">
      <w:pPr>
        <w:rPr>
          <w:rFonts w:ascii="Verdana" w:hAnsi="Verdana"/>
          <w:b/>
          <w:noProof/>
          <w:sz w:val="18"/>
          <w:szCs w:val="18"/>
        </w:rPr>
      </w:pPr>
      <w:r>
        <w:rPr>
          <w:rFonts w:ascii="Verdana" w:hAnsi="Verdana"/>
          <w:b/>
          <w:noProof/>
          <w:sz w:val="18"/>
          <w:szCs w:val="18"/>
        </w:rPr>
        <w:br w:type="page"/>
      </w:r>
    </w:p>
    <w:p w:rsidR="00BC4583" w:rsidRPr="00AC1168" w:rsidRDefault="00BC4583" w:rsidP="00BC4583">
      <w:pPr>
        <w:pStyle w:val="Plattetekst3"/>
        <w:spacing w:line="276" w:lineRule="auto"/>
        <w:jc w:val="left"/>
        <w:rPr>
          <w:rFonts w:ascii="Verdana" w:hAnsi="Verdana"/>
          <w:b/>
          <w:sz w:val="18"/>
          <w:szCs w:val="18"/>
        </w:rPr>
      </w:pPr>
      <w:r w:rsidRPr="00AC1168">
        <w:rPr>
          <w:rFonts w:ascii="Verdana" w:hAnsi="Verdana"/>
          <w:b/>
          <w:sz w:val="18"/>
          <w:szCs w:val="18"/>
        </w:rPr>
        <w:lastRenderedPageBreak/>
        <w:t>Beleidsartikel 5 Taakuitvoering Koninklijke Marechaussee</w:t>
      </w:r>
    </w:p>
    <w:p w:rsidR="00BC4583" w:rsidRDefault="00BC4583" w:rsidP="00BC4583">
      <w:pPr>
        <w:pStyle w:val="Plattetekst3"/>
        <w:spacing w:line="276" w:lineRule="auto"/>
        <w:jc w:val="left"/>
        <w:rPr>
          <w:rFonts w:ascii="Verdana" w:hAnsi="Verdana"/>
          <w:b/>
          <w:sz w:val="18"/>
          <w:szCs w:val="18"/>
        </w:rPr>
      </w:pPr>
    </w:p>
    <w:tbl>
      <w:tblPr>
        <w:tblW w:w="10110" w:type="dxa"/>
        <w:tblInd w:w="55" w:type="dxa"/>
        <w:tblLayout w:type="fixed"/>
        <w:tblCellMar>
          <w:left w:w="70" w:type="dxa"/>
          <w:right w:w="70" w:type="dxa"/>
        </w:tblCellMar>
        <w:tblLook w:val="04A0" w:firstRow="1" w:lastRow="0" w:firstColumn="1" w:lastColumn="0" w:noHBand="0" w:noVBand="1"/>
      </w:tblPr>
      <w:tblGrid>
        <w:gridCol w:w="3211"/>
        <w:gridCol w:w="862"/>
        <w:gridCol w:w="862"/>
        <w:gridCol w:w="863"/>
        <w:gridCol w:w="862"/>
        <w:gridCol w:w="862"/>
        <w:gridCol w:w="863"/>
        <w:gridCol w:w="862"/>
        <w:gridCol w:w="863"/>
      </w:tblGrid>
      <w:tr w:rsidR="00BC4583" w:rsidRPr="00084E36" w:rsidTr="008A4BDE">
        <w:trPr>
          <w:trHeight w:val="300"/>
        </w:trPr>
        <w:tc>
          <w:tcPr>
            <w:tcW w:w="10110" w:type="dxa"/>
            <w:gridSpan w:val="9"/>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BC4583" w:rsidRPr="00084E36" w:rsidRDefault="00BC4583" w:rsidP="008A4BDE">
            <w:pPr>
              <w:rPr>
                <w:b/>
                <w:bCs/>
                <w:sz w:val="14"/>
                <w:szCs w:val="16"/>
              </w:rPr>
            </w:pPr>
            <w:r w:rsidRPr="00084E36">
              <w:rPr>
                <w:b/>
                <w:bCs/>
                <w:sz w:val="14"/>
                <w:szCs w:val="16"/>
              </w:rPr>
              <w:t>Artikel 5 Taakuitvoering Koninklijke Marechaussee (bedragen x € 1.000)</w:t>
            </w:r>
          </w:p>
        </w:tc>
      </w:tr>
      <w:tr w:rsidR="00BC4583" w:rsidRPr="00084E36" w:rsidTr="008A4BDE">
        <w:trPr>
          <w:trHeight w:val="1125"/>
        </w:trPr>
        <w:tc>
          <w:tcPr>
            <w:tcW w:w="3211" w:type="dxa"/>
            <w:tcBorders>
              <w:top w:val="nil"/>
              <w:left w:val="single" w:sz="4" w:space="0" w:color="auto"/>
              <w:bottom w:val="single" w:sz="4" w:space="0" w:color="auto"/>
              <w:right w:val="single" w:sz="4" w:space="0" w:color="auto"/>
            </w:tcBorders>
            <w:shd w:val="clear" w:color="000000" w:fill="BFBFBF"/>
            <w:vAlign w:val="bottom"/>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6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63"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6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6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63"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62"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63" w:type="dxa"/>
            <w:tcBorders>
              <w:top w:val="nil"/>
              <w:left w:val="nil"/>
              <w:bottom w:val="single" w:sz="4" w:space="0" w:color="auto"/>
              <w:right w:val="single" w:sz="4" w:space="0" w:color="auto"/>
            </w:tcBorders>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Verplichtingen</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338.752</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42.383</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381.135</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4.756</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4.789</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5.319</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5.361</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Uitgaven</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338.752</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42.383</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381.135</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4.756</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4.789</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5.319</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5.361</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Waarvan juridisch verplicht</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93%</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Pr>
                <w:b/>
                <w:bCs/>
                <w:sz w:val="14"/>
                <w:szCs w:val="16"/>
              </w:rPr>
              <w:t>Programma-</w:t>
            </w:r>
            <w:r w:rsidRPr="00084E36">
              <w:rPr>
                <w:b/>
                <w:bCs/>
                <w:sz w:val="14"/>
                <w:szCs w:val="16"/>
              </w:rPr>
              <w:t>uitgaven</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6.364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494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6.858</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94</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94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94</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94</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Opdracht Inzet KMAR</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6.364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0</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494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6.858</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94</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94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94</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94</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 xml:space="preserve">- </w:t>
            </w:r>
            <w:proofErr w:type="spellStart"/>
            <w:r w:rsidRPr="00084E36">
              <w:rPr>
                <w:sz w:val="14"/>
                <w:szCs w:val="16"/>
              </w:rPr>
              <w:t>Gereedstelling</w:t>
            </w:r>
            <w:proofErr w:type="spellEnd"/>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6.364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494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6.858</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Apparaatsuitgaven</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332.388</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41.889</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374.277</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4.662</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4.695</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5.225</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5.267</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Personele uitgaven</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307.674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0</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32.330</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340.004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4.006</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4.037</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4.052</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4.067</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eigen personeel</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307.674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29.880</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337.554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externe inhuur</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2.450</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2.450</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sz w:val="14"/>
                <w:szCs w:val="16"/>
              </w:rPr>
            </w:pPr>
            <w:r w:rsidRPr="00084E36">
              <w:rPr>
                <w:sz w:val="14"/>
                <w:szCs w:val="16"/>
              </w:rPr>
              <w:t>Materiële uitgaven</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24.714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0</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9.559</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34.273</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656</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658</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1.173</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1.200</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waarvan overige exploitatie</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22.895</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9.559</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32.454</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i/>
                <w:iCs/>
                <w:sz w:val="14"/>
                <w:szCs w:val="16"/>
              </w:rPr>
            </w:pPr>
            <w:r w:rsidRPr="00084E36">
              <w:rPr>
                <w:i/>
                <w:iCs/>
                <w:sz w:val="14"/>
                <w:szCs w:val="16"/>
              </w:rPr>
              <w:t xml:space="preserve">- waarvan bijdrage aan SSO </w:t>
            </w:r>
            <w:proofErr w:type="spellStart"/>
            <w:r w:rsidRPr="00084E36">
              <w:rPr>
                <w:i/>
                <w:iCs/>
                <w:sz w:val="14"/>
                <w:szCs w:val="16"/>
              </w:rPr>
              <w:t>Paresto</w:t>
            </w:r>
            <w:proofErr w:type="spellEnd"/>
            <w:r w:rsidRPr="00084E36">
              <w:rPr>
                <w:i/>
                <w:iCs/>
                <w:sz w:val="14"/>
                <w:szCs w:val="16"/>
              </w:rPr>
              <w:t xml:space="preserve">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1.819</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sz w:val="14"/>
                <w:szCs w:val="16"/>
              </w:rPr>
            </w:pPr>
            <w:r w:rsidRPr="00084E36">
              <w:rPr>
                <w:sz w:val="14"/>
                <w:szCs w:val="16"/>
              </w:rPr>
              <w:t>1.819</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r>
      <w:tr w:rsidR="00BC4583" w:rsidRPr="00084E36" w:rsidTr="008A4BDE">
        <w:trPr>
          <w:trHeight w:val="255"/>
        </w:trPr>
        <w:tc>
          <w:tcPr>
            <w:tcW w:w="3211" w:type="dxa"/>
            <w:tcBorders>
              <w:top w:val="nil"/>
              <w:left w:val="single" w:sz="4" w:space="0" w:color="auto"/>
              <w:bottom w:val="single" w:sz="4" w:space="0" w:color="auto"/>
              <w:right w:val="single" w:sz="4" w:space="0" w:color="auto"/>
            </w:tcBorders>
            <w:shd w:val="clear" w:color="000000" w:fill="FFFFFF"/>
            <w:noWrap/>
            <w:hideMark/>
          </w:tcPr>
          <w:p w:rsidR="00BC4583" w:rsidRPr="00084E36" w:rsidRDefault="00BC4583" w:rsidP="008A4BDE">
            <w:pPr>
              <w:rPr>
                <w:b/>
                <w:bCs/>
                <w:sz w:val="14"/>
                <w:szCs w:val="16"/>
              </w:rPr>
            </w:pPr>
            <w:r w:rsidRPr="00084E36">
              <w:rPr>
                <w:b/>
                <w:bCs/>
                <w:sz w:val="14"/>
                <w:szCs w:val="16"/>
              </w:rPr>
              <w:t>Apparaatsontvangsten</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4.590</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18</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4.608</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18</w:t>
            </w:r>
          </w:p>
        </w:tc>
        <w:tc>
          <w:tcPr>
            <w:tcW w:w="863"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18</w:t>
            </w:r>
          </w:p>
        </w:tc>
        <w:tc>
          <w:tcPr>
            <w:tcW w:w="862" w:type="dxa"/>
            <w:tcBorders>
              <w:top w:val="nil"/>
              <w:left w:val="nil"/>
              <w:bottom w:val="single" w:sz="4" w:space="0" w:color="auto"/>
              <w:right w:val="single" w:sz="4" w:space="0" w:color="auto"/>
            </w:tcBorders>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18</w:t>
            </w:r>
          </w:p>
        </w:tc>
        <w:tc>
          <w:tcPr>
            <w:tcW w:w="863" w:type="dxa"/>
            <w:tcBorders>
              <w:top w:val="nil"/>
              <w:left w:val="nil"/>
              <w:bottom w:val="single" w:sz="4" w:space="0" w:color="auto"/>
              <w:right w:val="single" w:sz="4" w:space="0" w:color="auto"/>
            </w:tcBorders>
            <w:shd w:val="clear" w:color="auto" w:fill="auto"/>
            <w:noWrap/>
            <w:vAlign w:val="bottom"/>
            <w:hideMark/>
          </w:tcPr>
          <w:p w:rsidR="00BC4583" w:rsidRPr="00084E36" w:rsidRDefault="00BC4583" w:rsidP="008A4BDE">
            <w:pPr>
              <w:jc w:val="right"/>
              <w:rPr>
                <w:b/>
                <w:bCs/>
                <w:sz w:val="14"/>
                <w:szCs w:val="16"/>
              </w:rPr>
            </w:pPr>
            <w:r w:rsidRPr="00084E36">
              <w:rPr>
                <w:b/>
                <w:bCs/>
                <w:sz w:val="14"/>
                <w:szCs w:val="16"/>
              </w:rPr>
              <w:t>-182</w:t>
            </w:r>
          </w:p>
        </w:tc>
      </w:tr>
    </w:tbl>
    <w:p w:rsidR="00BC4583" w:rsidRPr="00AC1168" w:rsidRDefault="00BC4583" w:rsidP="00BC4583">
      <w:pPr>
        <w:pStyle w:val="Plattetekst3"/>
        <w:spacing w:line="276" w:lineRule="auto"/>
        <w:jc w:val="left"/>
        <w:rPr>
          <w:rFonts w:ascii="Verdana" w:hAnsi="Verdana"/>
          <w:b/>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Voor dit artikel worden mutaties met een grootte van € 5</w:t>
      </w:r>
      <w:r>
        <w:rPr>
          <w:rFonts w:ascii="Verdana" w:hAnsi="Verdana"/>
          <w:sz w:val="18"/>
          <w:szCs w:val="18"/>
        </w:rPr>
        <w:t>,0</w:t>
      </w:r>
      <w:r w:rsidRPr="00AC1168">
        <w:rPr>
          <w:rFonts w:ascii="Verdana" w:hAnsi="Verdana"/>
          <w:sz w:val="18"/>
          <w:szCs w:val="18"/>
        </w:rPr>
        <w:t xml:space="preserve"> miljoen of meer toegelicht.</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i/>
          <w:sz w:val="18"/>
          <w:szCs w:val="18"/>
        </w:rPr>
      </w:pPr>
      <w:r>
        <w:rPr>
          <w:rFonts w:ascii="Verdana" w:hAnsi="Verdana"/>
          <w:i/>
          <w:sz w:val="18"/>
          <w:szCs w:val="18"/>
        </w:rPr>
        <w:t>P</w:t>
      </w:r>
      <w:r w:rsidRPr="00AC1168">
        <w:rPr>
          <w:rFonts w:ascii="Verdana" w:hAnsi="Verdana"/>
          <w:i/>
          <w:sz w:val="18"/>
          <w:szCs w:val="18"/>
        </w:rPr>
        <w:t>ersonele uitgaven</w:t>
      </w:r>
      <w:r>
        <w:rPr>
          <w:rFonts w:ascii="Verdana" w:hAnsi="Verdana"/>
          <w:i/>
          <w:sz w:val="18"/>
          <w:szCs w:val="18"/>
        </w:rPr>
        <w:t xml:space="preserve"> (</w:t>
      </w:r>
      <w:r w:rsidRPr="00AB476C">
        <w:rPr>
          <w:rFonts w:ascii="Verdana" w:hAnsi="Verdana"/>
          <w:i/>
          <w:sz w:val="18"/>
          <w:szCs w:val="18"/>
        </w:rPr>
        <w:t>€</w:t>
      </w:r>
      <w:r>
        <w:rPr>
          <w:rFonts w:ascii="Verdana" w:hAnsi="Verdana"/>
          <w:i/>
          <w:sz w:val="18"/>
          <w:szCs w:val="18"/>
        </w:rPr>
        <w:t xml:space="preserve"> 32,3 miljoen)</w:t>
      </w:r>
    </w:p>
    <w:p w:rsidR="00BC4583" w:rsidRPr="00AC1168"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sz w:val="18"/>
          <w:szCs w:val="18"/>
        </w:rPr>
      </w:pPr>
      <w:r w:rsidRPr="00636A5B">
        <w:rPr>
          <w:rFonts w:ascii="Verdana" w:hAnsi="Verdana"/>
          <w:sz w:val="18"/>
          <w:szCs w:val="18"/>
        </w:rPr>
        <w:t xml:space="preserve">Het budget voor personele uitgaven neemt met € 32,3 miljoen toe. Dit wordt met name veroorzaakt door </w:t>
      </w:r>
      <w:r>
        <w:rPr>
          <w:rFonts w:ascii="Verdana" w:hAnsi="Verdana"/>
          <w:sz w:val="18"/>
          <w:szCs w:val="18"/>
        </w:rPr>
        <w:t>een budget</w:t>
      </w:r>
      <w:r w:rsidRPr="00636A5B">
        <w:rPr>
          <w:rFonts w:ascii="Verdana" w:hAnsi="Verdana"/>
          <w:sz w:val="18"/>
          <w:szCs w:val="18"/>
        </w:rPr>
        <w:t>toevoeg</w:t>
      </w:r>
      <w:r>
        <w:rPr>
          <w:rFonts w:ascii="Verdana" w:hAnsi="Verdana"/>
          <w:sz w:val="18"/>
          <w:szCs w:val="18"/>
        </w:rPr>
        <w:t>ing</w:t>
      </w:r>
      <w:r w:rsidRPr="00636A5B">
        <w:rPr>
          <w:rFonts w:ascii="Verdana" w:hAnsi="Verdana"/>
          <w:sz w:val="18"/>
          <w:szCs w:val="18"/>
        </w:rPr>
        <w:t xml:space="preserve"> </w:t>
      </w:r>
      <w:r>
        <w:rPr>
          <w:rFonts w:ascii="Verdana" w:hAnsi="Verdana"/>
          <w:sz w:val="18"/>
          <w:szCs w:val="18"/>
        </w:rPr>
        <w:t xml:space="preserve">voor </w:t>
      </w:r>
      <w:r w:rsidRPr="00636A5B">
        <w:rPr>
          <w:rFonts w:ascii="Verdana" w:hAnsi="Verdana"/>
          <w:sz w:val="18"/>
          <w:szCs w:val="18"/>
        </w:rPr>
        <w:t xml:space="preserve">de bescherming van diplomaten en ambassades </w:t>
      </w:r>
      <w:r>
        <w:rPr>
          <w:rFonts w:ascii="Verdana" w:hAnsi="Verdana"/>
          <w:sz w:val="18"/>
          <w:szCs w:val="18"/>
        </w:rPr>
        <w:t>door de BSB</w:t>
      </w:r>
      <w:r w:rsidRPr="00636A5B">
        <w:rPr>
          <w:rFonts w:ascii="Verdana" w:hAnsi="Verdana"/>
          <w:sz w:val="18"/>
          <w:szCs w:val="18"/>
        </w:rPr>
        <w:t xml:space="preserve"> (€ 9,2 miljoen). Daarnaast wordt budget toegevoegd voor de inzet in het kader van de migratieproblematiek, </w:t>
      </w:r>
      <w:r>
        <w:rPr>
          <w:rFonts w:ascii="Verdana" w:hAnsi="Verdana"/>
          <w:sz w:val="18"/>
          <w:szCs w:val="18"/>
        </w:rPr>
        <w:t>onder andere</w:t>
      </w:r>
      <w:r w:rsidRPr="00636A5B">
        <w:rPr>
          <w:rFonts w:ascii="Verdana" w:hAnsi="Verdana"/>
          <w:sz w:val="18"/>
          <w:szCs w:val="18"/>
        </w:rPr>
        <w:t xml:space="preserve"> voor extra grenscontroles (€ 6,6 miljoen) en de bijstandsvergoeding voor de inzet van </w:t>
      </w:r>
      <w:r>
        <w:rPr>
          <w:rFonts w:ascii="Verdana" w:hAnsi="Verdana"/>
          <w:sz w:val="18"/>
          <w:szCs w:val="18"/>
        </w:rPr>
        <w:t>het</w:t>
      </w:r>
      <w:r w:rsidRPr="00636A5B">
        <w:rPr>
          <w:rFonts w:ascii="Verdana" w:hAnsi="Verdana"/>
          <w:sz w:val="18"/>
          <w:szCs w:val="18"/>
        </w:rPr>
        <w:t xml:space="preserve"> HRB</w:t>
      </w:r>
      <w:r>
        <w:rPr>
          <w:rFonts w:ascii="Verdana" w:hAnsi="Verdana"/>
          <w:sz w:val="18"/>
          <w:szCs w:val="18"/>
        </w:rPr>
        <w:t>-team</w:t>
      </w:r>
      <w:r w:rsidRPr="00636A5B">
        <w:rPr>
          <w:rFonts w:ascii="Verdana" w:hAnsi="Verdana"/>
          <w:sz w:val="18"/>
          <w:szCs w:val="18"/>
        </w:rPr>
        <w:t xml:space="preserve"> </w:t>
      </w:r>
      <w:r>
        <w:rPr>
          <w:rFonts w:ascii="Verdana" w:hAnsi="Verdana"/>
          <w:sz w:val="18"/>
          <w:szCs w:val="18"/>
        </w:rPr>
        <w:t>(</w:t>
      </w:r>
      <w:r w:rsidRPr="00636A5B">
        <w:rPr>
          <w:rFonts w:ascii="Verdana" w:hAnsi="Verdana"/>
          <w:sz w:val="18"/>
          <w:szCs w:val="18"/>
        </w:rPr>
        <w:t>€ 1,5 miljoen</w:t>
      </w:r>
      <w:r>
        <w:rPr>
          <w:rFonts w:ascii="Verdana" w:hAnsi="Verdana"/>
          <w:sz w:val="18"/>
          <w:szCs w:val="18"/>
        </w:rPr>
        <w:t>)</w:t>
      </w:r>
      <w:r w:rsidRPr="00636A5B">
        <w:rPr>
          <w:rFonts w:ascii="Verdana" w:hAnsi="Verdana"/>
          <w:sz w:val="18"/>
          <w:szCs w:val="18"/>
        </w:rPr>
        <w:t>. Tevens wordt €</w:t>
      </w:r>
      <w:r>
        <w:rPr>
          <w:rFonts w:ascii="Verdana" w:hAnsi="Verdana"/>
          <w:sz w:val="18"/>
          <w:szCs w:val="18"/>
        </w:rPr>
        <w:t xml:space="preserve"> </w:t>
      </w:r>
      <w:r w:rsidRPr="00636A5B">
        <w:rPr>
          <w:rFonts w:ascii="Verdana" w:hAnsi="Verdana"/>
          <w:sz w:val="18"/>
          <w:szCs w:val="18"/>
        </w:rPr>
        <w:t xml:space="preserve">8,0 miljoen </w:t>
      </w:r>
      <w:r>
        <w:rPr>
          <w:rFonts w:ascii="Verdana" w:hAnsi="Verdana"/>
          <w:sz w:val="18"/>
          <w:szCs w:val="18"/>
        </w:rPr>
        <w:t>toegevoegd vanuit V&amp;J voor</w:t>
      </w:r>
      <w:r w:rsidRPr="00636A5B">
        <w:rPr>
          <w:rFonts w:ascii="Verdana" w:hAnsi="Verdana"/>
          <w:sz w:val="18"/>
          <w:szCs w:val="18"/>
        </w:rPr>
        <w:t xml:space="preserve"> uitbreiding van de </w:t>
      </w:r>
      <w:proofErr w:type="spellStart"/>
      <w:r>
        <w:rPr>
          <w:rFonts w:ascii="Verdana" w:hAnsi="Verdana"/>
          <w:sz w:val="18"/>
          <w:szCs w:val="18"/>
        </w:rPr>
        <w:t>KMar</w:t>
      </w:r>
      <w:proofErr w:type="spellEnd"/>
      <w:r w:rsidRPr="00636A5B">
        <w:rPr>
          <w:rFonts w:ascii="Verdana" w:hAnsi="Verdana"/>
          <w:sz w:val="18"/>
          <w:szCs w:val="18"/>
        </w:rPr>
        <w:t xml:space="preserve"> (grens)bewaking op Schiphol.</w:t>
      </w:r>
    </w:p>
    <w:p w:rsidR="00BC4583" w:rsidRDefault="00BC4583" w:rsidP="00BC4583">
      <w:pPr>
        <w:spacing w:line="276" w:lineRule="auto"/>
        <w:rPr>
          <w:rFonts w:ascii="Verdana" w:hAnsi="Verdana"/>
          <w:sz w:val="18"/>
          <w:szCs w:val="18"/>
        </w:rPr>
      </w:pPr>
    </w:p>
    <w:p w:rsidR="00BC4583" w:rsidRPr="004E744B" w:rsidRDefault="00BC4583" w:rsidP="00BC4583">
      <w:pPr>
        <w:spacing w:line="276" w:lineRule="auto"/>
        <w:rPr>
          <w:rFonts w:ascii="Verdana" w:hAnsi="Verdana"/>
          <w:i/>
          <w:sz w:val="18"/>
          <w:szCs w:val="18"/>
        </w:rPr>
      </w:pPr>
      <w:r w:rsidRPr="004E744B">
        <w:rPr>
          <w:rFonts w:ascii="Verdana" w:hAnsi="Verdana"/>
          <w:i/>
          <w:sz w:val="18"/>
          <w:szCs w:val="18"/>
        </w:rPr>
        <w:t>Materiële uitgaven (€ 9,6 miljoen)</w:t>
      </w:r>
    </w:p>
    <w:p w:rsidR="00BC4583" w:rsidRDefault="00BC4583" w:rsidP="00BC4583">
      <w:pPr>
        <w:spacing w:line="276" w:lineRule="auto"/>
        <w:rPr>
          <w:rFonts w:ascii="Verdana" w:hAnsi="Verdana"/>
          <w:b/>
          <w:sz w:val="18"/>
          <w:szCs w:val="18"/>
        </w:rPr>
      </w:pPr>
    </w:p>
    <w:p w:rsidR="00BC4583" w:rsidRPr="00636A5B" w:rsidRDefault="00BC4583" w:rsidP="00BC4583">
      <w:pPr>
        <w:spacing w:line="276" w:lineRule="auto"/>
        <w:rPr>
          <w:rFonts w:ascii="Verdana" w:hAnsi="Verdana"/>
          <w:sz w:val="18"/>
          <w:szCs w:val="18"/>
        </w:rPr>
      </w:pPr>
      <w:r w:rsidRPr="00636A5B">
        <w:rPr>
          <w:rFonts w:ascii="Verdana" w:hAnsi="Verdana"/>
          <w:sz w:val="18"/>
          <w:szCs w:val="18"/>
        </w:rPr>
        <w:t xml:space="preserve">Het budget voor de materiële uitgaven neemt met € 9,6 miljoen toe. Dit wordt met name veroorzaakt door het toevoegen </w:t>
      </w:r>
      <w:r>
        <w:rPr>
          <w:rFonts w:ascii="Verdana" w:hAnsi="Verdana"/>
          <w:sz w:val="18"/>
          <w:szCs w:val="18"/>
        </w:rPr>
        <w:t>van</w:t>
      </w:r>
      <w:r w:rsidRPr="00636A5B">
        <w:rPr>
          <w:rFonts w:ascii="Verdana" w:hAnsi="Verdana"/>
          <w:sz w:val="18"/>
          <w:szCs w:val="18"/>
        </w:rPr>
        <w:t xml:space="preserve"> budget (€</w:t>
      </w:r>
      <w:r>
        <w:rPr>
          <w:rFonts w:ascii="Verdana" w:hAnsi="Verdana"/>
          <w:sz w:val="18"/>
          <w:szCs w:val="18"/>
        </w:rPr>
        <w:t xml:space="preserve"> 4,6 miljoen) vanuit </w:t>
      </w:r>
      <w:r w:rsidRPr="00636A5B">
        <w:rPr>
          <w:rFonts w:ascii="Verdana" w:hAnsi="Verdana"/>
          <w:sz w:val="18"/>
          <w:szCs w:val="18"/>
        </w:rPr>
        <w:t xml:space="preserve">het </w:t>
      </w:r>
      <w:r>
        <w:rPr>
          <w:rFonts w:ascii="Verdana" w:hAnsi="Verdana"/>
          <w:sz w:val="18"/>
          <w:szCs w:val="18"/>
        </w:rPr>
        <w:t>BIV</w:t>
      </w:r>
      <w:r w:rsidRPr="00636A5B">
        <w:rPr>
          <w:rFonts w:ascii="Verdana" w:hAnsi="Verdana"/>
          <w:sz w:val="18"/>
          <w:szCs w:val="18"/>
        </w:rPr>
        <w:t xml:space="preserve"> voor de uitzendbare </w:t>
      </w:r>
      <w:proofErr w:type="spellStart"/>
      <w:r w:rsidRPr="00636A5B">
        <w:rPr>
          <w:rFonts w:ascii="Verdana" w:hAnsi="Verdana"/>
          <w:sz w:val="18"/>
          <w:szCs w:val="18"/>
        </w:rPr>
        <w:t>KMar</w:t>
      </w:r>
      <w:proofErr w:type="spellEnd"/>
      <w:r w:rsidRPr="00636A5B">
        <w:rPr>
          <w:rFonts w:ascii="Verdana" w:hAnsi="Verdana"/>
          <w:sz w:val="18"/>
          <w:szCs w:val="18"/>
        </w:rPr>
        <w:t>-pool. Daarnaast word</w:t>
      </w:r>
      <w:r>
        <w:rPr>
          <w:rFonts w:ascii="Verdana" w:hAnsi="Verdana"/>
          <w:sz w:val="18"/>
          <w:szCs w:val="18"/>
        </w:rPr>
        <w:t xml:space="preserve">t budget toegevoegd voor de </w:t>
      </w:r>
      <w:r w:rsidRPr="00636A5B">
        <w:rPr>
          <w:rFonts w:ascii="Verdana" w:hAnsi="Verdana"/>
          <w:sz w:val="18"/>
          <w:szCs w:val="18"/>
        </w:rPr>
        <w:t xml:space="preserve">beveiliging bij ambassades </w:t>
      </w:r>
      <w:r>
        <w:rPr>
          <w:rFonts w:ascii="Verdana" w:hAnsi="Verdana"/>
          <w:sz w:val="18"/>
          <w:szCs w:val="18"/>
        </w:rPr>
        <w:t xml:space="preserve">door de BSB </w:t>
      </w:r>
      <w:r w:rsidRPr="00636A5B">
        <w:rPr>
          <w:rFonts w:ascii="Verdana" w:hAnsi="Verdana"/>
          <w:sz w:val="18"/>
          <w:szCs w:val="18"/>
        </w:rPr>
        <w:t xml:space="preserve">(€ 1,9 miljoen), voor de hogere uitgaven als gevolg van de compensatie van de kosten voor eigen huishouding (€ 0,8 miljoen) en ten behoeve van uitbreiding van de </w:t>
      </w:r>
      <w:proofErr w:type="spellStart"/>
      <w:r w:rsidRPr="00636A5B">
        <w:rPr>
          <w:rFonts w:ascii="Verdana" w:hAnsi="Verdana"/>
          <w:sz w:val="18"/>
          <w:szCs w:val="18"/>
        </w:rPr>
        <w:t>KMar</w:t>
      </w:r>
      <w:proofErr w:type="spellEnd"/>
      <w:r w:rsidRPr="00636A5B">
        <w:rPr>
          <w:rFonts w:ascii="Verdana" w:hAnsi="Verdana"/>
          <w:sz w:val="18"/>
          <w:szCs w:val="18"/>
        </w:rPr>
        <w:t xml:space="preserve"> (grens)bewaking op Schiphol (€ 2,0 miljoen).</w:t>
      </w:r>
    </w:p>
    <w:p w:rsidR="00BC4583" w:rsidRPr="00AC1168" w:rsidRDefault="00BC4583" w:rsidP="00BC4583">
      <w:pPr>
        <w:pStyle w:val="Plattetekst3"/>
        <w:spacing w:line="276" w:lineRule="auto"/>
        <w:jc w:val="left"/>
        <w:rPr>
          <w:rFonts w:ascii="Verdana" w:hAnsi="Verdana"/>
          <w:b/>
          <w:sz w:val="18"/>
          <w:szCs w:val="18"/>
        </w:rPr>
      </w:pPr>
    </w:p>
    <w:p w:rsidR="00BC4583" w:rsidRPr="00AC1168" w:rsidRDefault="00BC4583" w:rsidP="00BC4583">
      <w:pPr>
        <w:pStyle w:val="Plattetekst3"/>
        <w:spacing w:line="276" w:lineRule="auto"/>
        <w:jc w:val="left"/>
        <w:rPr>
          <w:rFonts w:ascii="Verdana" w:hAnsi="Verdana"/>
          <w:b/>
          <w:sz w:val="18"/>
          <w:szCs w:val="18"/>
        </w:rPr>
      </w:pPr>
    </w:p>
    <w:p w:rsidR="00BC4583" w:rsidRPr="00AC1168" w:rsidRDefault="00BC4583" w:rsidP="00BC4583">
      <w:pPr>
        <w:pStyle w:val="Plattetekst3"/>
        <w:spacing w:line="276" w:lineRule="auto"/>
        <w:jc w:val="left"/>
        <w:rPr>
          <w:rFonts w:ascii="Verdana" w:hAnsi="Verdana"/>
          <w:b/>
          <w:sz w:val="18"/>
          <w:szCs w:val="18"/>
        </w:rPr>
      </w:pPr>
    </w:p>
    <w:p w:rsidR="00BC4583" w:rsidRPr="00AC1168" w:rsidRDefault="00BC4583" w:rsidP="00BC4583">
      <w:pPr>
        <w:pStyle w:val="Plattetekst3"/>
        <w:spacing w:line="276" w:lineRule="auto"/>
        <w:jc w:val="left"/>
        <w:rPr>
          <w:rFonts w:ascii="Verdana" w:hAnsi="Verdana"/>
          <w:b/>
          <w:sz w:val="18"/>
          <w:szCs w:val="18"/>
        </w:rPr>
      </w:pPr>
    </w:p>
    <w:p w:rsidR="00BC4583" w:rsidRPr="00AC1168" w:rsidRDefault="00BC4583" w:rsidP="00BC4583">
      <w:pPr>
        <w:pStyle w:val="Plattetekst3"/>
        <w:spacing w:line="276" w:lineRule="auto"/>
        <w:jc w:val="left"/>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br w:type="page"/>
      </w:r>
    </w:p>
    <w:p w:rsidR="00BC4583" w:rsidRPr="00AC1168" w:rsidRDefault="00BC4583" w:rsidP="00BC4583">
      <w:pPr>
        <w:pStyle w:val="Plattetekst3"/>
        <w:spacing w:line="276" w:lineRule="auto"/>
        <w:jc w:val="left"/>
        <w:rPr>
          <w:rFonts w:ascii="Verdana" w:hAnsi="Verdana"/>
          <w:b/>
          <w:sz w:val="18"/>
          <w:szCs w:val="18"/>
        </w:rPr>
      </w:pPr>
      <w:r w:rsidRPr="00AC1168">
        <w:rPr>
          <w:rFonts w:ascii="Verdana" w:hAnsi="Verdana"/>
          <w:b/>
          <w:sz w:val="18"/>
          <w:szCs w:val="18"/>
        </w:rPr>
        <w:lastRenderedPageBreak/>
        <w:t>Beleidsartikel 6 Investeringen Krijgsmacht</w:t>
      </w:r>
    </w:p>
    <w:p w:rsidR="00BC4583" w:rsidRDefault="00BC4583" w:rsidP="00BC4583">
      <w:pPr>
        <w:spacing w:line="276" w:lineRule="auto"/>
        <w:rPr>
          <w:rFonts w:ascii="Verdana" w:hAnsi="Verdana"/>
          <w:b/>
          <w:sz w:val="18"/>
          <w:szCs w:val="18"/>
        </w:rPr>
      </w:pPr>
    </w:p>
    <w:tbl>
      <w:tblPr>
        <w:tblW w:w="101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4"/>
        <w:gridCol w:w="880"/>
        <w:gridCol w:w="881"/>
        <w:gridCol w:w="881"/>
        <w:gridCol w:w="881"/>
        <w:gridCol w:w="880"/>
        <w:gridCol w:w="881"/>
        <w:gridCol w:w="881"/>
        <w:gridCol w:w="881"/>
      </w:tblGrid>
      <w:tr w:rsidR="00BC4583" w:rsidRPr="00084E36" w:rsidTr="008A4BDE">
        <w:trPr>
          <w:trHeight w:val="255"/>
        </w:trPr>
        <w:tc>
          <w:tcPr>
            <w:tcW w:w="10110" w:type="dxa"/>
            <w:gridSpan w:val="9"/>
            <w:shd w:val="clear" w:color="000000" w:fill="BFBFBF"/>
            <w:noWrap/>
            <w:vAlign w:val="center"/>
            <w:hideMark/>
          </w:tcPr>
          <w:p w:rsidR="00BC4583" w:rsidRPr="00084E36" w:rsidRDefault="00BC4583" w:rsidP="008A4BDE">
            <w:pPr>
              <w:rPr>
                <w:b/>
                <w:bCs/>
                <w:sz w:val="14"/>
                <w:szCs w:val="16"/>
              </w:rPr>
            </w:pPr>
            <w:r w:rsidRPr="00084E36">
              <w:rPr>
                <w:b/>
                <w:bCs/>
                <w:sz w:val="14"/>
                <w:szCs w:val="16"/>
              </w:rPr>
              <w:t>Artikel 6 Investeringen Krijgsmacht (bedragen x € 1.000)</w:t>
            </w:r>
          </w:p>
        </w:tc>
      </w:tr>
      <w:tr w:rsidR="00BC4583" w:rsidRPr="00084E36" w:rsidTr="008A4BDE">
        <w:trPr>
          <w:trHeight w:val="1125"/>
        </w:trPr>
        <w:tc>
          <w:tcPr>
            <w:tcW w:w="3064" w:type="dxa"/>
            <w:shd w:val="clear" w:color="auto" w:fill="BFBFBF" w:themeFill="background1" w:themeFillShade="BF"/>
            <w:noWrap/>
            <w:hideMark/>
          </w:tcPr>
          <w:p w:rsidR="00BC4583" w:rsidRPr="00084E36" w:rsidRDefault="00BC4583" w:rsidP="008A4BDE">
            <w:pPr>
              <w:rPr>
                <w:b/>
                <w:bCs/>
                <w:sz w:val="14"/>
                <w:szCs w:val="16"/>
              </w:rPr>
            </w:pPr>
            <w:r w:rsidRPr="00084E36">
              <w:rPr>
                <w:b/>
                <w:bCs/>
                <w:sz w:val="14"/>
                <w:szCs w:val="16"/>
              </w:rPr>
              <w:t> </w:t>
            </w:r>
          </w:p>
        </w:tc>
        <w:tc>
          <w:tcPr>
            <w:tcW w:w="880" w:type="dxa"/>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81" w:type="dxa"/>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81"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81" w:type="dxa"/>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80"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81"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81"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81"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55"/>
        </w:trPr>
        <w:tc>
          <w:tcPr>
            <w:tcW w:w="3064" w:type="dxa"/>
            <w:shd w:val="clear" w:color="000000" w:fill="FFFFFF"/>
            <w:noWrap/>
            <w:hideMark/>
          </w:tcPr>
          <w:p w:rsidR="00BC4583" w:rsidRPr="00084E36" w:rsidRDefault="00BC4583" w:rsidP="008A4BDE">
            <w:pPr>
              <w:rPr>
                <w:b/>
                <w:bCs/>
                <w:sz w:val="14"/>
                <w:szCs w:val="16"/>
              </w:rPr>
            </w:pPr>
            <w:r w:rsidRPr="00084E36">
              <w:rPr>
                <w:b/>
                <w:bCs/>
                <w:sz w:val="14"/>
                <w:szCs w:val="16"/>
              </w:rPr>
              <w:t> </w:t>
            </w:r>
          </w:p>
        </w:tc>
        <w:tc>
          <w:tcPr>
            <w:tcW w:w="880" w:type="dxa"/>
            <w:shd w:val="clear" w:color="000000" w:fill="FFFFFF"/>
            <w:noWrap/>
            <w:vAlign w:val="center"/>
            <w:hideMark/>
          </w:tcPr>
          <w:p w:rsidR="00BC4583" w:rsidRPr="00084E36" w:rsidRDefault="00BC4583" w:rsidP="008A4BDE">
            <w:pPr>
              <w:jc w:val="center"/>
              <w:rPr>
                <w:b/>
                <w:bCs/>
                <w:sz w:val="14"/>
                <w:szCs w:val="16"/>
              </w:rPr>
            </w:pPr>
            <w:r w:rsidRPr="00084E36">
              <w:rPr>
                <w:b/>
                <w:bCs/>
                <w:sz w:val="14"/>
                <w:szCs w:val="16"/>
              </w:rPr>
              <w:t> </w:t>
            </w:r>
          </w:p>
        </w:tc>
        <w:tc>
          <w:tcPr>
            <w:tcW w:w="881" w:type="dxa"/>
            <w:shd w:val="clear" w:color="000000" w:fill="FFFFFF"/>
            <w:noWrap/>
            <w:vAlign w:val="center"/>
            <w:hideMark/>
          </w:tcPr>
          <w:p w:rsidR="00BC4583" w:rsidRPr="00084E36" w:rsidRDefault="00BC4583" w:rsidP="008A4BDE">
            <w:pPr>
              <w:jc w:val="center"/>
              <w:rPr>
                <w:b/>
                <w:bCs/>
                <w:sz w:val="14"/>
                <w:szCs w:val="16"/>
              </w:rPr>
            </w:pPr>
            <w:r w:rsidRPr="00084E36">
              <w:rPr>
                <w:b/>
                <w:bCs/>
                <w:sz w:val="14"/>
                <w:szCs w:val="16"/>
              </w:rPr>
              <w:t> </w:t>
            </w:r>
          </w:p>
        </w:tc>
        <w:tc>
          <w:tcPr>
            <w:tcW w:w="881" w:type="dxa"/>
            <w:shd w:val="clear" w:color="000000" w:fill="FFFFFF"/>
            <w:noWrap/>
            <w:vAlign w:val="center"/>
            <w:hideMark/>
          </w:tcPr>
          <w:p w:rsidR="00BC4583" w:rsidRPr="00084E36" w:rsidRDefault="00BC4583" w:rsidP="008A4BDE">
            <w:pPr>
              <w:jc w:val="center"/>
              <w:rPr>
                <w:b/>
                <w:bCs/>
                <w:sz w:val="14"/>
                <w:szCs w:val="16"/>
              </w:rPr>
            </w:pPr>
            <w:r w:rsidRPr="00084E36">
              <w:rPr>
                <w:b/>
                <w:bCs/>
                <w:sz w:val="14"/>
                <w:szCs w:val="16"/>
              </w:rPr>
              <w:t> </w:t>
            </w:r>
          </w:p>
        </w:tc>
        <w:tc>
          <w:tcPr>
            <w:tcW w:w="881" w:type="dxa"/>
            <w:shd w:val="clear" w:color="000000" w:fill="FFFFFF"/>
            <w:noWrap/>
            <w:vAlign w:val="center"/>
            <w:hideMark/>
          </w:tcPr>
          <w:p w:rsidR="00BC4583" w:rsidRPr="00084E36" w:rsidRDefault="00BC4583" w:rsidP="008A4BDE">
            <w:pPr>
              <w:jc w:val="center"/>
              <w:rPr>
                <w:b/>
                <w:bCs/>
                <w:sz w:val="14"/>
                <w:szCs w:val="16"/>
              </w:rPr>
            </w:pPr>
            <w:r w:rsidRPr="00084E36">
              <w:rPr>
                <w:b/>
                <w:bCs/>
                <w:sz w:val="14"/>
                <w:szCs w:val="16"/>
              </w:rPr>
              <w:t> </w:t>
            </w:r>
          </w:p>
        </w:tc>
        <w:tc>
          <w:tcPr>
            <w:tcW w:w="880" w:type="dxa"/>
            <w:shd w:val="clear" w:color="000000" w:fill="FFFFFF"/>
            <w:noWrap/>
            <w:vAlign w:val="center"/>
            <w:hideMark/>
          </w:tcPr>
          <w:p w:rsidR="00BC4583" w:rsidRPr="00084E36" w:rsidRDefault="00BC4583" w:rsidP="008A4BDE">
            <w:pPr>
              <w:jc w:val="center"/>
              <w:rPr>
                <w:b/>
                <w:bCs/>
                <w:sz w:val="14"/>
                <w:szCs w:val="16"/>
              </w:rPr>
            </w:pPr>
            <w:r w:rsidRPr="00084E36">
              <w:rPr>
                <w:b/>
                <w:bCs/>
                <w:sz w:val="14"/>
                <w:szCs w:val="16"/>
              </w:rPr>
              <w:t> </w:t>
            </w:r>
          </w:p>
        </w:tc>
        <w:tc>
          <w:tcPr>
            <w:tcW w:w="881" w:type="dxa"/>
            <w:shd w:val="clear" w:color="000000" w:fill="FFFFFF"/>
            <w:noWrap/>
            <w:vAlign w:val="center"/>
            <w:hideMark/>
          </w:tcPr>
          <w:p w:rsidR="00BC4583" w:rsidRPr="00084E36" w:rsidRDefault="00BC4583" w:rsidP="008A4BDE">
            <w:pPr>
              <w:jc w:val="center"/>
              <w:rPr>
                <w:b/>
                <w:bCs/>
                <w:sz w:val="14"/>
                <w:szCs w:val="16"/>
              </w:rPr>
            </w:pPr>
            <w:r w:rsidRPr="00084E36">
              <w:rPr>
                <w:b/>
                <w:bCs/>
                <w:sz w:val="14"/>
                <w:szCs w:val="16"/>
              </w:rPr>
              <w:t> </w:t>
            </w:r>
          </w:p>
        </w:tc>
        <w:tc>
          <w:tcPr>
            <w:tcW w:w="881" w:type="dxa"/>
            <w:shd w:val="clear" w:color="000000" w:fill="FFFFFF"/>
            <w:noWrap/>
            <w:vAlign w:val="center"/>
            <w:hideMark/>
          </w:tcPr>
          <w:p w:rsidR="00BC4583" w:rsidRPr="00084E36" w:rsidRDefault="00BC4583" w:rsidP="008A4BDE">
            <w:pPr>
              <w:jc w:val="center"/>
              <w:rPr>
                <w:b/>
                <w:bCs/>
                <w:sz w:val="14"/>
                <w:szCs w:val="16"/>
              </w:rPr>
            </w:pPr>
            <w:r w:rsidRPr="00084E36">
              <w:rPr>
                <w:b/>
                <w:bCs/>
                <w:sz w:val="14"/>
                <w:szCs w:val="16"/>
              </w:rPr>
              <w:t> </w:t>
            </w:r>
          </w:p>
        </w:tc>
        <w:tc>
          <w:tcPr>
            <w:tcW w:w="881" w:type="dxa"/>
            <w:shd w:val="clear" w:color="000000" w:fill="FFFFFF"/>
            <w:noWrap/>
            <w:vAlign w:val="center"/>
            <w:hideMark/>
          </w:tcPr>
          <w:p w:rsidR="00BC4583" w:rsidRPr="00084E36" w:rsidRDefault="00BC4583" w:rsidP="008A4BDE">
            <w:pPr>
              <w:jc w:val="center"/>
              <w:rPr>
                <w:b/>
                <w:bCs/>
                <w:sz w:val="14"/>
                <w:szCs w:val="16"/>
              </w:rPr>
            </w:pPr>
            <w:r w:rsidRPr="00084E36">
              <w:rPr>
                <w:b/>
                <w:bCs/>
                <w:sz w:val="14"/>
                <w:szCs w:val="16"/>
              </w:rPr>
              <w:t> </w:t>
            </w:r>
          </w:p>
        </w:tc>
      </w:tr>
      <w:tr w:rsidR="00BC4583" w:rsidRPr="00084E36" w:rsidTr="008A4BDE">
        <w:trPr>
          <w:trHeight w:val="255"/>
        </w:trPr>
        <w:tc>
          <w:tcPr>
            <w:tcW w:w="3064" w:type="dxa"/>
            <w:shd w:val="clear" w:color="000000" w:fill="FFFFFF"/>
            <w:noWrap/>
            <w:hideMark/>
          </w:tcPr>
          <w:p w:rsidR="00BC4583" w:rsidRPr="00084E36" w:rsidRDefault="00BC4583" w:rsidP="008A4BDE">
            <w:pPr>
              <w:rPr>
                <w:b/>
                <w:bCs/>
                <w:sz w:val="14"/>
                <w:szCs w:val="16"/>
              </w:rPr>
            </w:pPr>
            <w:r w:rsidRPr="00084E36">
              <w:rPr>
                <w:b/>
                <w:bCs/>
                <w:sz w:val="14"/>
                <w:szCs w:val="16"/>
              </w:rPr>
              <w:t>Verplichtingen</w:t>
            </w:r>
          </w:p>
        </w:tc>
        <w:tc>
          <w:tcPr>
            <w:tcW w:w="880"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2.890.871</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92.721</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2.983.592</w:t>
            </w:r>
          </w:p>
        </w:tc>
        <w:tc>
          <w:tcPr>
            <w:tcW w:w="880"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159.096</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19.715</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14.114</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16.919</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Opdracht Voorzien in nieuw materieel</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2.402.069</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136.182</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2.538.251</w:t>
            </w:r>
          </w:p>
        </w:tc>
        <w:tc>
          <w:tcPr>
            <w:tcW w:w="880" w:type="dxa"/>
            <w:shd w:val="clear" w:color="auto" w:fill="auto"/>
            <w:noWrap/>
            <w:vAlign w:val="bottom"/>
            <w:hideMark/>
          </w:tcPr>
          <w:p w:rsidR="00BC4583" w:rsidRPr="00084E36" w:rsidRDefault="00BC4583" w:rsidP="008A4BDE">
            <w:pPr>
              <w:jc w:val="right"/>
              <w:rPr>
                <w:sz w:val="14"/>
                <w:szCs w:val="16"/>
              </w:rPr>
            </w:pPr>
            <w:r w:rsidRPr="00084E36">
              <w:rPr>
                <w:sz w:val="14"/>
                <w:szCs w:val="16"/>
              </w:rPr>
              <w:t>95.822</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14.918</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-18.755</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-38.570</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Opdracht Voorzien in infrastructuur</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212.602</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-57.037</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155.565</w:t>
            </w:r>
          </w:p>
        </w:tc>
        <w:tc>
          <w:tcPr>
            <w:tcW w:w="880" w:type="dxa"/>
            <w:shd w:val="clear" w:color="auto" w:fill="auto"/>
            <w:noWrap/>
            <w:vAlign w:val="bottom"/>
            <w:hideMark/>
          </w:tcPr>
          <w:p w:rsidR="00BC4583" w:rsidRPr="00084E36" w:rsidRDefault="00BC4583" w:rsidP="008A4BDE">
            <w:pPr>
              <w:jc w:val="right"/>
              <w:rPr>
                <w:sz w:val="14"/>
                <w:szCs w:val="16"/>
              </w:rPr>
            </w:pPr>
            <w:r w:rsidRPr="00084E36">
              <w:rPr>
                <w:sz w:val="14"/>
                <w:szCs w:val="16"/>
              </w:rPr>
              <w:t>60776</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201</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-2.577</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25.787</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Pr>
                <w:sz w:val="14"/>
                <w:szCs w:val="16"/>
              </w:rPr>
              <w:t>Opdracht Voorzien in I</w:t>
            </w:r>
            <w:r w:rsidRPr="00084E36">
              <w:rPr>
                <w:sz w:val="14"/>
                <w:szCs w:val="16"/>
              </w:rPr>
              <w:t>T</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185.382</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-27.668</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157.714</w:t>
            </w:r>
          </w:p>
        </w:tc>
        <w:tc>
          <w:tcPr>
            <w:tcW w:w="880" w:type="dxa"/>
            <w:shd w:val="clear" w:color="auto" w:fill="auto"/>
            <w:noWrap/>
            <w:vAlign w:val="bottom"/>
            <w:hideMark/>
          </w:tcPr>
          <w:p w:rsidR="00BC4583" w:rsidRPr="00084E36" w:rsidRDefault="00BC4583" w:rsidP="008A4BDE">
            <w:pPr>
              <w:jc w:val="right"/>
              <w:rPr>
                <w:sz w:val="14"/>
                <w:szCs w:val="16"/>
              </w:rPr>
            </w:pPr>
            <w:r w:rsidRPr="00084E36">
              <w:rPr>
                <w:sz w:val="14"/>
                <w:szCs w:val="16"/>
              </w:rPr>
              <w:t>1.453</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1.451</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33.901</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27.157</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Bekostiging Wetenschappelijk onderzoek</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62.468</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2.193</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64.661</w:t>
            </w:r>
          </w:p>
        </w:tc>
        <w:tc>
          <w:tcPr>
            <w:tcW w:w="880" w:type="dxa"/>
            <w:shd w:val="clear" w:color="auto" w:fill="auto"/>
            <w:noWrap/>
            <w:vAlign w:val="bottom"/>
            <w:hideMark/>
          </w:tcPr>
          <w:p w:rsidR="00BC4583" w:rsidRPr="00084E36" w:rsidRDefault="00BC4583" w:rsidP="008A4BDE">
            <w:pPr>
              <w:jc w:val="right"/>
              <w:rPr>
                <w:sz w:val="14"/>
                <w:szCs w:val="16"/>
              </w:rPr>
            </w:pPr>
            <w:r w:rsidRPr="00084E36">
              <w:rPr>
                <w:sz w:val="14"/>
                <w:szCs w:val="16"/>
              </w:rPr>
              <w:t>719</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719</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719</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719</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Bijdrage aan de NAVO</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28.350</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-949</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27.401</w:t>
            </w:r>
          </w:p>
        </w:tc>
        <w:tc>
          <w:tcPr>
            <w:tcW w:w="880" w:type="dxa"/>
            <w:shd w:val="clear" w:color="auto" w:fill="auto"/>
            <w:noWrap/>
            <w:vAlign w:val="bottom"/>
            <w:hideMark/>
          </w:tcPr>
          <w:p w:rsidR="00BC4583" w:rsidRPr="00084E36" w:rsidRDefault="00BC4583" w:rsidP="008A4BDE">
            <w:pPr>
              <w:jc w:val="right"/>
              <w:rPr>
                <w:sz w:val="14"/>
                <w:szCs w:val="16"/>
              </w:rPr>
            </w:pPr>
            <w:r w:rsidRPr="00084E36">
              <w:rPr>
                <w:sz w:val="14"/>
                <w:szCs w:val="16"/>
              </w:rPr>
              <w:t>326</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2.426</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826</w:t>
            </w:r>
          </w:p>
        </w:tc>
        <w:tc>
          <w:tcPr>
            <w:tcW w:w="881" w:type="dxa"/>
            <w:shd w:val="clear" w:color="auto" w:fill="auto"/>
            <w:noWrap/>
            <w:vAlign w:val="bottom"/>
            <w:hideMark/>
          </w:tcPr>
          <w:p w:rsidR="00BC4583" w:rsidRPr="00084E36" w:rsidRDefault="00BC4583" w:rsidP="008A4BDE">
            <w:pPr>
              <w:jc w:val="right"/>
              <w:rPr>
                <w:sz w:val="14"/>
                <w:szCs w:val="16"/>
              </w:rPr>
            </w:pPr>
            <w:r w:rsidRPr="00084E36">
              <w:rPr>
                <w:sz w:val="14"/>
                <w:szCs w:val="16"/>
              </w:rPr>
              <w:t>1.826</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Reserve valutaschommelingen</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40.000</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40.000</w:t>
            </w:r>
          </w:p>
        </w:tc>
        <w:tc>
          <w:tcPr>
            <w:tcW w:w="880" w:type="dxa"/>
            <w:shd w:val="clear" w:color="auto" w:fill="auto"/>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auto" w:fill="auto"/>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auto" w:fill="auto"/>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auto" w:fill="auto"/>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 </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064" w:type="dxa"/>
            <w:shd w:val="clear" w:color="000000" w:fill="FFFFFF"/>
            <w:hideMark/>
          </w:tcPr>
          <w:p w:rsidR="00BC4583" w:rsidRPr="00084E36" w:rsidRDefault="00BC4583" w:rsidP="008A4BDE">
            <w:pPr>
              <w:rPr>
                <w:b/>
                <w:bCs/>
                <w:sz w:val="14"/>
                <w:szCs w:val="16"/>
              </w:rPr>
            </w:pPr>
            <w:r w:rsidRPr="00084E36">
              <w:rPr>
                <w:b/>
                <w:bCs/>
                <w:sz w:val="14"/>
                <w:szCs w:val="16"/>
              </w:rPr>
              <w:t>Uitgaven</w:t>
            </w:r>
          </w:p>
        </w:tc>
        <w:tc>
          <w:tcPr>
            <w:tcW w:w="880"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1.640.538</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133.288</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1.773.826</w:t>
            </w:r>
          </w:p>
        </w:tc>
        <w:tc>
          <w:tcPr>
            <w:tcW w:w="880"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198.515</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57.623</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52.569</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55.870</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Waarvan juridisch verplicht</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95%</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064" w:type="dxa"/>
            <w:shd w:val="clear" w:color="000000" w:fill="FFFFFF"/>
            <w:hideMark/>
          </w:tcPr>
          <w:p w:rsidR="00BC4583" w:rsidRPr="00084E36" w:rsidRDefault="00BC4583" w:rsidP="008A4BDE">
            <w:pPr>
              <w:rPr>
                <w:i/>
                <w:iCs/>
                <w:sz w:val="14"/>
                <w:szCs w:val="16"/>
              </w:rPr>
            </w:pPr>
            <w:r w:rsidRPr="00084E36">
              <w:rPr>
                <w:i/>
                <w:iCs/>
                <w:sz w:val="14"/>
                <w:szCs w:val="16"/>
              </w:rPr>
              <w:t> </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81"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81"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80"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81"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81"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c>
          <w:tcPr>
            <w:tcW w:w="881" w:type="dxa"/>
            <w:shd w:val="clear" w:color="000000" w:fill="FFFFFF"/>
            <w:noWrap/>
            <w:vAlign w:val="bottom"/>
            <w:hideMark/>
          </w:tcPr>
          <w:p w:rsidR="00BC4583" w:rsidRPr="00084E36" w:rsidRDefault="00BC4583" w:rsidP="008A4BDE">
            <w:pPr>
              <w:rPr>
                <w:b/>
                <w:bCs/>
                <w:sz w:val="14"/>
                <w:szCs w:val="16"/>
              </w:rPr>
            </w:pPr>
            <w:r w:rsidRPr="00084E36">
              <w:rPr>
                <w:b/>
                <w:bCs/>
                <w:sz w:val="14"/>
                <w:szCs w:val="16"/>
              </w:rPr>
              <w:t> </w:t>
            </w:r>
          </w:p>
        </w:tc>
      </w:tr>
      <w:tr w:rsidR="00BC4583" w:rsidRPr="00084E36" w:rsidTr="008A4BDE">
        <w:trPr>
          <w:trHeight w:val="255"/>
        </w:trPr>
        <w:tc>
          <w:tcPr>
            <w:tcW w:w="3064" w:type="dxa"/>
            <w:shd w:val="clear" w:color="000000" w:fill="FFFFFF"/>
            <w:hideMark/>
          </w:tcPr>
          <w:p w:rsidR="00BC4583" w:rsidRPr="00084E36" w:rsidRDefault="00BC4583" w:rsidP="008A4BDE">
            <w:pPr>
              <w:rPr>
                <w:b/>
                <w:bCs/>
                <w:sz w:val="14"/>
                <w:szCs w:val="16"/>
              </w:rPr>
            </w:pPr>
            <w:r>
              <w:rPr>
                <w:b/>
                <w:bCs/>
                <w:sz w:val="14"/>
                <w:szCs w:val="16"/>
              </w:rPr>
              <w:t>Programma-</w:t>
            </w:r>
            <w:r w:rsidRPr="00084E36">
              <w:rPr>
                <w:b/>
                <w:bCs/>
                <w:sz w:val="14"/>
                <w:szCs w:val="16"/>
              </w:rPr>
              <w:t>uitgaven</w:t>
            </w:r>
          </w:p>
        </w:tc>
        <w:tc>
          <w:tcPr>
            <w:tcW w:w="880"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1.640.538</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133.288</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1.773.826</w:t>
            </w:r>
          </w:p>
        </w:tc>
        <w:tc>
          <w:tcPr>
            <w:tcW w:w="880"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198.515</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57.623</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52.569</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55.870</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Opdracht Voorzien in nieuw materieel</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1.151.736</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136.182</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1.287.918</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95.822</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14.918</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-18.755</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-38.570</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Opdracht Voorzien in infrastructuur</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212.602</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-16.470</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196.132</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100.195</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38.109</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35.878</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64.738</w:t>
            </w:r>
          </w:p>
        </w:tc>
      </w:tr>
      <w:tr w:rsidR="00BC4583" w:rsidRPr="00084E36" w:rsidTr="008A4BDE">
        <w:trPr>
          <w:trHeight w:val="255"/>
        </w:trPr>
        <w:tc>
          <w:tcPr>
            <w:tcW w:w="3064" w:type="dxa"/>
            <w:shd w:val="clear" w:color="000000" w:fill="FFFFFF"/>
            <w:hideMark/>
          </w:tcPr>
          <w:p w:rsidR="00BC4583" w:rsidRPr="00084E36" w:rsidRDefault="00BC4583" w:rsidP="008A4BDE">
            <w:pPr>
              <w:rPr>
                <w:i/>
                <w:iCs/>
                <w:sz w:val="14"/>
                <w:szCs w:val="16"/>
              </w:rPr>
            </w:pPr>
            <w:r>
              <w:rPr>
                <w:i/>
                <w:iCs/>
                <w:sz w:val="14"/>
                <w:szCs w:val="16"/>
              </w:rPr>
              <w:t xml:space="preserve">- </w:t>
            </w:r>
            <w:r w:rsidRPr="00084E36">
              <w:rPr>
                <w:i/>
                <w:iCs/>
                <w:sz w:val="14"/>
                <w:szCs w:val="16"/>
              </w:rPr>
              <w:t>waarvan agentschap RVB</w:t>
            </w:r>
          </w:p>
        </w:tc>
        <w:tc>
          <w:tcPr>
            <w:tcW w:w="880"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191.342</w:t>
            </w:r>
          </w:p>
        </w:tc>
        <w:tc>
          <w:tcPr>
            <w:tcW w:w="881" w:type="dxa"/>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81"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-14.800</w:t>
            </w:r>
          </w:p>
        </w:tc>
        <w:tc>
          <w:tcPr>
            <w:tcW w:w="881"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176.542</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Opdracht Voorzien in IT</w:t>
            </w:r>
          </w:p>
        </w:tc>
        <w:tc>
          <w:tcPr>
            <w:tcW w:w="880"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185.382</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-27.668</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157.714</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1.453</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1.451</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33.901</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27.157</w:t>
            </w:r>
          </w:p>
        </w:tc>
      </w:tr>
      <w:tr w:rsidR="00BC4583" w:rsidRPr="00084E36" w:rsidTr="008A4BDE">
        <w:trPr>
          <w:trHeight w:val="255"/>
        </w:trPr>
        <w:tc>
          <w:tcPr>
            <w:tcW w:w="3064" w:type="dxa"/>
            <w:shd w:val="clear" w:color="000000" w:fill="FFFFFF"/>
            <w:hideMark/>
          </w:tcPr>
          <w:p w:rsidR="00BC4583" w:rsidRPr="00084E36" w:rsidRDefault="00BC4583" w:rsidP="008A4BDE">
            <w:pPr>
              <w:rPr>
                <w:i/>
                <w:iCs/>
                <w:sz w:val="14"/>
                <w:szCs w:val="16"/>
              </w:rPr>
            </w:pPr>
            <w:r w:rsidRPr="00084E36">
              <w:rPr>
                <w:i/>
                <w:iCs/>
                <w:sz w:val="14"/>
                <w:szCs w:val="16"/>
              </w:rPr>
              <w:t>waarvan SSO DMO/OPS</w:t>
            </w:r>
          </w:p>
        </w:tc>
        <w:tc>
          <w:tcPr>
            <w:tcW w:w="880"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60.638</w:t>
            </w:r>
          </w:p>
        </w:tc>
        <w:tc>
          <w:tcPr>
            <w:tcW w:w="881" w:type="dxa"/>
            <w:shd w:val="clear" w:color="000000" w:fill="FFFFFF"/>
            <w:noWrap/>
            <w:vAlign w:val="bottom"/>
            <w:hideMark/>
          </w:tcPr>
          <w:p w:rsidR="00BC4583" w:rsidRPr="00084E36" w:rsidRDefault="00BC4583" w:rsidP="008A4BDE">
            <w:pPr>
              <w:rPr>
                <w:i/>
                <w:iCs/>
                <w:sz w:val="14"/>
                <w:szCs w:val="16"/>
              </w:rPr>
            </w:pPr>
            <w:r w:rsidRPr="00084E36">
              <w:rPr>
                <w:i/>
                <w:iCs/>
                <w:sz w:val="14"/>
                <w:szCs w:val="16"/>
              </w:rPr>
              <w:t> </w:t>
            </w:r>
          </w:p>
        </w:tc>
        <w:tc>
          <w:tcPr>
            <w:tcW w:w="881" w:type="dxa"/>
            <w:shd w:val="clear" w:color="000000" w:fill="FFFFFF"/>
            <w:noWrap/>
            <w:vAlign w:val="bottom"/>
            <w:hideMark/>
          </w:tcPr>
          <w:p w:rsidR="00BC4583" w:rsidRPr="00084E36" w:rsidRDefault="00BC4583" w:rsidP="008A4BDE">
            <w:pPr>
              <w:jc w:val="right"/>
              <w:rPr>
                <w:i/>
                <w:iCs/>
                <w:sz w:val="14"/>
                <w:szCs w:val="16"/>
              </w:rPr>
            </w:pPr>
            <w:r w:rsidRPr="00084E36">
              <w:rPr>
                <w:i/>
                <w:iCs/>
                <w:sz w:val="14"/>
                <w:szCs w:val="16"/>
              </w:rPr>
              <w:t>-9.000</w:t>
            </w:r>
          </w:p>
        </w:tc>
        <w:tc>
          <w:tcPr>
            <w:tcW w:w="881" w:type="dxa"/>
            <w:shd w:val="clear" w:color="000000" w:fill="FFFFFF"/>
            <w:noWrap/>
            <w:vAlign w:val="bottom"/>
            <w:hideMark/>
          </w:tcPr>
          <w:p w:rsidR="00BC4583" w:rsidRPr="00084E36" w:rsidRDefault="00BC4583" w:rsidP="008A4BDE">
            <w:pPr>
              <w:jc w:val="right"/>
              <w:rPr>
                <w:i/>
                <w:iCs/>
                <w:sz w:val="14"/>
                <w:szCs w:val="16"/>
              </w:rPr>
            </w:pPr>
            <w:r>
              <w:rPr>
                <w:i/>
                <w:iCs/>
                <w:sz w:val="14"/>
                <w:szCs w:val="16"/>
              </w:rPr>
              <w:t>51.638</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Bekostiging Wetenschappelijk onderzoek</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62.468</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2.193</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64.661</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719</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719</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719</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719</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Bijdrage aan de NAVO</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28.350</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-949</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27.401</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326</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2.426</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826</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1.826</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Reserve valutaschommelingen</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40.000</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40.000</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064" w:type="dxa"/>
            <w:shd w:val="clear" w:color="000000" w:fill="FFFFFF"/>
          </w:tcPr>
          <w:p w:rsidR="00BC4583" w:rsidRPr="00084E36" w:rsidRDefault="00BC4583" w:rsidP="008A4BDE">
            <w:pPr>
              <w:rPr>
                <w:b/>
                <w:bCs/>
                <w:sz w:val="14"/>
                <w:szCs w:val="16"/>
              </w:rPr>
            </w:pPr>
          </w:p>
        </w:tc>
        <w:tc>
          <w:tcPr>
            <w:tcW w:w="880" w:type="dxa"/>
            <w:shd w:val="clear" w:color="000000" w:fill="FFFFFF"/>
            <w:noWrap/>
            <w:vAlign w:val="bottom"/>
          </w:tcPr>
          <w:p w:rsidR="00BC4583" w:rsidRPr="00084E36" w:rsidRDefault="00BC4583" w:rsidP="008A4BDE">
            <w:pPr>
              <w:jc w:val="right"/>
              <w:rPr>
                <w:b/>
                <w:bCs/>
                <w:sz w:val="14"/>
                <w:szCs w:val="16"/>
              </w:rPr>
            </w:pPr>
          </w:p>
        </w:tc>
        <w:tc>
          <w:tcPr>
            <w:tcW w:w="881" w:type="dxa"/>
            <w:shd w:val="clear" w:color="000000" w:fill="FFFFFF"/>
            <w:noWrap/>
            <w:vAlign w:val="bottom"/>
          </w:tcPr>
          <w:p w:rsidR="00BC4583" w:rsidRPr="00084E36" w:rsidRDefault="00BC4583" w:rsidP="008A4BDE">
            <w:pPr>
              <w:jc w:val="right"/>
              <w:rPr>
                <w:b/>
                <w:bCs/>
                <w:sz w:val="14"/>
                <w:szCs w:val="16"/>
              </w:rPr>
            </w:pPr>
          </w:p>
        </w:tc>
        <w:tc>
          <w:tcPr>
            <w:tcW w:w="881" w:type="dxa"/>
            <w:shd w:val="clear" w:color="000000" w:fill="FFFFFF"/>
            <w:noWrap/>
            <w:vAlign w:val="bottom"/>
          </w:tcPr>
          <w:p w:rsidR="00BC4583" w:rsidRPr="00084E36" w:rsidRDefault="00BC4583" w:rsidP="008A4BDE">
            <w:pPr>
              <w:jc w:val="right"/>
              <w:rPr>
                <w:b/>
                <w:bCs/>
                <w:sz w:val="14"/>
                <w:szCs w:val="16"/>
              </w:rPr>
            </w:pPr>
          </w:p>
        </w:tc>
        <w:tc>
          <w:tcPr>
            <w:tcW w:w="881" w:type="dxa"/>
            <w:shd w:val="clear" w:color="000000" w:fill="FFFFFF"/>
            <w:noWrap/>
            <w:vAlign w:val="bottom"/>
          </w:tcPr>
          <w:p w:rsidR="00BC4583" w:rsidRPr="00084E36" w:rsidRDefault="00BC4583" w:rsidP="008A4BDE">
            <w:pPr>
              <w:jc w:val="right"/>
              <w:rPr>
                <w:b/>
                <w:bCs/>
                <w:sz w:val="14"/>
                <w:szCs w:val="16"/>
              </w:rPr>
            </w:pPr>
          </w:p>
        </w:tc>
        <w:tc>
          <w:tcPr>
            <w:tcW w:w="880" w:type="dxa"/>
            <w:shd w:val="clear" w:color="000000" w:fill="FFFFFF"/>
            <w:noWrap/>
            <w:vAlign w:val="bottom"/>
          </w:tcPr>
          <w:p w:rsidR="00BC4583" w:rsidRPr="00084E36" w:rsidRDefault="00BC4583" w:rsidP="008A4BDE">
            <w:pPr>
              <w:jc w:val="right"/>
              <w:rPr>
                <w:b/>
                <w:bCs/>
                <w:sz w:val="14"/>
                <w:szCs w:val="16"/>
              </w:rPr>
            </w:pPr>
          </w:p>
        </w:tc>
        <w:tc>
          <w:tcPr>
            <w:tcW w:w="881" w:type="dxa"/>
            <w:shd w:val="clear" w:color="000000" w:fill="FFFFFF"/>
            <w:noWrap/>
            <w:vAlign w:val="bottom"/>
          </w:tcPr>
          <w:p w:rsidR="00BC4583" w:rsidRPr="00084E36" w:rsidRDefault="00BC4583" w:rsidP="008A4BDE">
            <w:pPr>
              <w:jc w:val="right"/>
              <w:rPr>
                <w:b/>
                <w:bCs/>
                <w:sz w:val="14"/>
                <w:szCs w:val="16"/>
              </w:rPr>
            </w:pPr>
          </w:p>
        </w:tc>
        <w:tc>
          <w:tcPr>
            <w:tcW w:w="881" w:type="dxa"/>
            <w:shd w:val="clear" w:color="000000" w:fill="FFFFFF"/>
            <w:noWrap/>
            <w:vAlign w:val="bottom"/>
          </w:tcPr>
          <w:p w:rsidR="00BC4583" w:rsidRPr="00084E36" w:rsidRDefault="00BC4583" w:rsidP="008A4BDE">
            <w:pPr>
              <w:jc w:val="right"/>
              <w:rPr>
                <w:b/>
                <w:bCs/>
                <w:sz w:val="14"/>
                <w:szCs w:val="16"/>
              </w:rPr>
            </w:pPr>
          </w:p>
        </w:tc>
        <w:tc>
          <w:tcPr>
            <w:tcW w:w="881" w:type="dxa"/>
            <w:shd w:val="clear" w:color="000000" w:fill="FFFFFF"/>
            <w:noWrap/>
            <w:vAlign w:val="bottom"/>
          </w:tcPr>
          <w:p w:rsidR="00BC4583" w:rsidRPr="00084E36" w:rsidRDefault="00BC4583" w:rsidP="008A4BDE">
            <w:pPr>
              <w:jc w:val="right"/>
              <w:rPr>
                <w:b/>
                <w:bCs/>
                <w:sz w:val="14"/>
                <w:szCs w:val="16"/>
              </w:rPr>
            </w:pPr>
          </w:p>
        </w:tc>
      </w:tr>
      <w:tr w:rsidR="00BC4583" w:rsidRPr="00084E36" w:rsidTr="008A4BDE">
        <w:trPr>
          <w:trHeight w:val="255"/>
        </w:trPr>
        <w:tc>
          <w:tcPr>
            <w:tcW w:w="3064" w:type="dxa"/>
            <w:shd w:val="clear" w:color="000000" w:fill="FFFFFF"/>
            <w:hideMark/>
          </w:tcPr>
          <w:p w:rsidR="00BC4583" w:rsidRPr="00084E36" w:rsidRDefault="00BC4583" w:rsidP="008A4BDE">
            <w:pPr>
              <w:rPr>
                <w:b/>
                <w:bCs/>
                <w:sz w:val="14"/>
                <w:szCs w:val="16"/>
              </w:rPr>
            </w:pPr>
            <w:r>
              <w:rPr>
                <w:b/>
                <w:bCs/>
                <w:sz w:val="14"/>
                <w:szCs w:val="16"/>
              </w:rPr>
              <w:t>Programma</w:t>
            </w:r>
            <w:r w:rsidRPr="00084E36">
              <w:rPr>
                <w:b/>
                <w:bCs/>
                <w:sz w:val="14"/>
                <w:szCs w:val="16"/>
              </w:rPr>
              <w:t>ontvangsten</w:t>
            </w:r>
          </w:p>
        </w:tc>
        <w:tc>
          <w:tcPr>
            <w:tcW w:w="880"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161.783</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0</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27.423</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189.206</w:t>
            </w:r>
          </w:p>
        </w:tc>
        <w:tc>
          <w:tcPr>
            <w:tcW w:w="880"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14.923</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-5.077</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-10.177</w:t>
            </w:r>
          </w:p>
        </w:tc>
        <w:tc>
          <w:tcPr>
            <w:tcW w:w="881" w:type="dxa"/>
            <w:shd w:val="clear" w:color="000000" w:fill="FFFFFF"/>
            <w:noWrap/>
            <w:vAlign w:val="bottom"/>
            <w:hideMark/>
          </w:tcPr>
          <w:p w:rsidR="00BC4583" w:rsidRPr="00084E36" w:rsidRDefault="00BC4583" w:rsidP="008A4BDE">
            <w:pPr>
              <w:jc w:val="right"/>
              <w:rPr>
                <w:b/>
                <w:bCs/>
                <w:sz w:val="14"/>
                <w:szCs w:val="16"/>
              </w:rPr>
            </w:pPr>
            <w:r w:rsidRPr="00084E36">
              <w:rPr>
                <w:b/>
                <w:bCs/>
                <w:sz w:val="14"/>
                <w:szCs w:val="16"/>
              </w:rPr>
              <w:t>-5.477</w:t>
            </w:r>
          </w:p>
        </w:tc>
      </w:tr>
      <w:tr w:rsidR="00BC4583" w:rsidRPr="00084E36" w:rsidTr="008A4BDE">
        <w:trPr>
          <w:trHeight w:val="340"/>
        </w:trPr>
        <w:tc>
          <w:tcPr>
            <w:tcW w:w="3064" w:type="dxa"/>
            <w:shd w:val="clear" w:color="000000" w:fill="FFFFFF"/>
            <w:hideMark/>
          </w:tcPr>
          <w:p w:rsidR="00BC4583" w:rsidRPr="00084E36" w:rsidRDefault="00BC4583" w:rsidP="008A4BDE">
            <w:pPr>
              <w:rPr>
                <w:sz w:val="14"/>
                <w:szCs w:val="16"/>
              </w:rPr>
            </w:pPr>
            <w:r w:rsidRPr="00084E36">
              <w:rPr>
                <w:sz w:val="14"/>
                <w:szCs w:val="16"/>
              </w:rPr>
              <w:t>- Verkoopopbrengsten groot materieel (strategisch)</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113.186</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16.100</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129.286</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5.700</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-2.200</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-2.200</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-2.200</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 xml:space="preserve">- Overige ontvangsten materieel </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25.800</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25.800</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9.223</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-2.877</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-7.977</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-3.277</w:t>
            </w:r>
          </w:p>
        </w:tc>
      </w:tr>
      <w:tr w:rsidR="00BC4583" w:rsidRPr="00084E36" w:rsidTr="008A4BDE">
        <w:trPr>
          <w:trHeight w:val="340"/>
        </w:trPr>
        <w:tc>
          <w:tcPr>
            <w:tcW w:w="3064" w:type="dxa"/>
            <w:shd w:val="clear" w:color="000000" w:fill="FFFFFF"/>
            <w:hideMark/>
          </w:tcPr>
          <w:p w:rsidR="00BC4583" w:rsidRPr="00084E36" w:rsidRDefault="00BC4583" w:rsidP="008A4BDE">
            <w:pPr>
              <w:rPr>
                <w:sz w:val="14"/>
                <w:szCs w:val="16"/>
              </w:rPr>
            </w:pPr>
            <w:r w:rsidRPr="00084E36">
              <w:rPr>
                <w:sz w:val="14"/>
                <w:szCs w:val="16"/>
              </w:rPr>
              <w:t>- Verkoopopbrengsten infrastructuur (strategisch)</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8.950</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11.100</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20.050</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 xml:space="preserve">- Overige ontvangsten infrastructuur </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11.977</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223</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12.200</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r w:rsidR="00BC4583" w:rsidRPr="00084E36" w:rsidTr="008A4BDE">
        <w:trPr>
          <w:trHeight w:val="255"/>
        </w:trPr>
        <w:tc>
          <w:tcPr>
            <w:tcW w:w="3064" w:type="dxa"/>
            <w:shd w:val="clear" w:color="000000" w:fill="FFFFFF"/>
            <w:hideMark/>
          </w:tcPr>
          <w:p w:rsidR="00BC4583" w:rsidRPr="00084E36" w:rsidRDefault="00BC4583" w:rsidP="008A4BDE">
            <w:pPr>
              <w:rPr>
                <w:sz w:val="14"/>
                <w:szCs w:val="16"/>
              </w:rPr>
            </w:pPr>
            <w:r w:rsidRPr="00084E36">
              <w:rPr>
                <w:sz w:val="14"/>
                <w:szCs w:val="16"/>
              </w:rPr>
              <w:t>- Overige ontvangsten IT, WOO en NAVO</w:t>
            </w:r>
          </w:p>
        </w:tc>
        <w:tc>
          <w:tcPr>
            <w:tcW w:w="880"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1.870</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jc w:val="right"/>
              <w:rPr>
                <w:sz w:val="14"/>
                <w:szCs w:val="16"/>
              </w:rPr>
            </w:pPr>
            <w:r w:rsidRPr="00084E36">
              <w:rPr>
                <w:sz w:val="14"/>
                <w:szCs w:val="16"/>
              </w:rPr>
              <w:t>1.870</w:t>
            </w:r>
          </w:p>
        </w:tc>
        <w:tc>
          <w:tcPr>
            <w:tcW w:w="880"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c>
          <w:tcPr>
            <w:tcW w:w="881" w:type="dxa"/>
            <w:shd w:val="clear" w:color="000000" w:fill="FFFFFF"/>
            <w:noWrap/>
            <w:vAlign w:val="bottom"/>
            <w:hideMark/>
          </w:tcPr>
          <w:p w:rsidR="00BC4583" w:rsidRPr="00084E36" w:rsidRDefault="00BC4583" w:rsidP="008A4BDE">
            <w:pPr>
              <w:rPr>
                <w:sz w:val="14"/>
                <w:szCs w:val="16"/>
              </w:rPr>
            </w:pPr>
            <w:r w:rsidRPr="00084E36">
              <w:rPr>
                <w:sz w:val="14"/>
                <w:szCs w:val="16"/>
              </w:rPr>
              <w:t> </w:t>
            </w:r>
          </w:p>
        </w:tc>
      </w:tr>
    </w:tbl>
    <w:p w:rsidR="00BC4583"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Voor dit artikel worden mutaties met een grootte van € 10</w:t>
      </w:r>
      <w:r>
        <w:rPr>
          <w:rFonts w:ascii="Verdana" w:hAnsi="Verdana"/>
          <w:sz w:val="18"/>
          <w:szCs w:val="18"/>
        </w:rPr>
        <w:t>,0</w:t>
      </w:r>
      <w:r w:rsidRPr="00AC1168">
        <w:rPr>
          <w:rFonts w:ascii="Verdana" w:hAnsi="Verdana"/>
          <w:sz w:val="18"/>
          <w:szCs w:val="18"/>
        </w:rPr>
        <w:t xml:space="preserve"> miljoen of meer toegelicht.</w:t>
      </w: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r>
        <w:rPr>
          <w:rFonts w:ascii="Verdana" w:hAnsi="Verdana"/>
          <w:b/>
          <w:sz w:val="18"/>
          <w:szCs w:val="18"/>
        </w:rPr>
        <w:t>Toelichting op de verplichtingen</w:t>
      </w:r>
    </w:p>
    <w:p w:rsidR="00BC4583" w:rsidRPr="00792A49" w:rsidRDefault="00BC4583" w:rsidP="00BC4583">
      <w:pPr>
        <w:spacing w:line="276" w:lineRule="auto"/>
        <w:rPr>
          <w:rFonts w:ascii="Verdana" w:hAnsi="Verdana"/>
          <w:sz w:val="18"/>
          <w:szCs w:val="18"/>
        </w:rPr>
      </w:pPr>
    </w:p>
    <w:p w:rsidR="00BC4583" w:rsidRPr="00792A49" w:rsidRDefault="00BC4583" w:rsidP="00BC4583">
      <w:pPr>
        <w:spacing w:line="276" w:lineRule="auto"/>
        <w:rPr>
          <w:rFonts w:ascii="Verdana" w:hAnsi="Verdana"/>
          <w:sz w:val="18"/>
          <w:szCs w:val="18"/>
        </w:rPr>
      </w:pPr>
      <w:r w:rsidRPr="00792A49">
        <w:rPr>
          <w:rFonts w:ascii="Verdana" w:hAnsi="Verdana"/>
          <w:sz w:val="18"/>
          <w:szCs w:val="18"/>
        </w:rPr>
        <w:t>De verplichtingen op investeringen zijn bijgesteld met een bedrag van € 92,7 miljoen als gevo</w:t>
      </w:r>
      <w:r>
        <w:rPr>
          <w:rFonts w:ascii="Verdana" w:hAnsi="Verdana"/>
          <w:sz w:val="18"/>
          <w:szCs w:val="18"/>
        </w:rPr>
        <w:t xml:space="preserve">lg van het aanpassen aan de budgettaire kaders van de investeringsplannen </w:t>
      </w:r>
      <w:r w:rsidRPr="00792A49">
        <w:rPr>
          <w:rFonts w:ascii="Verdana" w:hAnsi="Verdana"/>
          <w:sz w:val="18"/>
          <w:szCs w:val="18"/>
        </w:rPr>
        <w:t xml:space="preserve">en de kasschuiven. Daarnaast zijn </w:t>
      </w:r>
      <w:r>
        <w:rPr>
          <w:rFonts w:ascii="Verdana" w:hAnsi="Verdana"/>
          <w:sz w:val="18"/>
          <w:szCs w:val="18"/>
        </w:rPr>
        <w:t>de verplichtingen voor</w:t>
      </w:r>
      <w:r w:rsidRPr="00792A49">
        <w:rPr>
          <w:rFonts w:ascii="Verdana" w:hAnsi="Verdana"/>
          <w:sz w:val="18"/>
          <w:szCs w:val="18"/>
        </w:rPr>
        <w:t xml:space="preserve"> </w:t>
      </w:r>
      <w:r>
        <w:rPr>
          <w:rFonts w:ascii="Verdana" w:hAnsi="Verdana"/>
          <w:sz w:val="18"/>
          <w:szCs w:val="18"/>
        </w:rPr>
        <w:t>V</w:t>
      </w:r>
      <w:r w:rsidRPr="00792A49">
        <w:rPr>
          <w:rFonts w:ascii="Verdana" w:hAnsi="Verdana"/>
          <w:sz w:val="18"/>
          <w:szCs w:val="18"/>
        </w:rPr>
        <w:t xml:space="preserve">oorzien in </w:t>
      </w:r>
      <w:r w:rsidRPr="004A2C38">
        <w:rPr>
          <w:rFonts w:ascii="Verdana" w:hAnsi="Verdana"/>
          <w:sz w:val="18"/>
          <w:szCs w:val="18"/>
        </w:rPr>
        <w:t>infrastructuur met € 40,6 miljoen omlaag bijgesteld door de gewijzigde boekingssystematiek naar aanleiding</w:t>
      </w:r>
      <w:r>
        <w:rPr>
          <w:rFonts w:ascii="Verdana" w:hAnsi="Verdana"/>
          <w:sz w:val="18"/>
          <w:szCs w:val="18"/>
        </w:rPr>
        <w:t xml:space="preserve"> van </w:t>
      </w:r>
      <w:r w:rsidRPr="004A2C38">
        <w:rPr>
          <w:rFonts w:ascii="Verdana" w:hAnsi="Verdana"/>
          <w:sz w:val="18"/>
          <w:szCs w:val="18"/>
        </w:rPr>
        <w:t>de beleidslijn vastgoed. Als gevolg van de beleidslijn vastgoed wordt het eigenaarschap bepalend voor de vastlegging van het investeringsdeel bij huurkoopconstructies</w:t>
      </w:r>
      <w:r w:rsidRPr="00AC1168">
        <w:rPr>
          <w:rFonts w:ascii="Verdana" w:hAnsi="Verdana"/>
          <w:sz w:val="18"/>
          <w:szCs w:val="18"/>
        </w:rPr>
        <w:t xml:space="preserve">. </w:t>
      </w:r>
      <w:r>
        <w:rPr>
          <w:rFonts w:ascii="Verdana" w:hAnsi="Verdana"/>
          <w:sz w:val="18"/>
          <w:szCs w:val="18"/>
        </w:rPr>
        <w:t>D</w:t>
      </w:r>
      <w:r w:rsidRPr="00792A49">
        <w:rPr>
          <w:rFonts w:ascii="Verdana" w:hAnsi="Verdana"/>
          <w:sz w:val="18"/>
          <w:szCs w:val="18"/>
        </w:rPr>
        <w:t xml:space="preserve">e verplichting instandhouding vastgoed Kromhoutkazerne </w:t>
      </w:r>
      <w:r>
        <w:rPr>
          <w:rFonts w:ascii="Verdana" w:hAnsi="Verdana"/>
          <w:sz w:val="18"/>
          <w:szCs w:val="18"/>
        </w:rPr>
        <w:t xml:space="preserve">is </w:t>
      </w:r>
      <w:r w:rsidRPr="00792A49">
        <w:rPr>
          <w:rFonts w:ascii="Verdana" w:hAnsi="Verdana"/>
          <w:sz w:val="18"/>
          <w:szCs w:val="18"/>
        </w:rPr>
        <w:t>al in 2016 op dit artikel verplicht. Hiermee vervalt de jaarlijkse (afname) verplichtingen.</w:t>
      </w:r>
    </w:p>
    <w:p w:rsidR="00BC4583"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i/>
          <w:sz w:val="18"/>
          <w:szCs w:val="18"/>
        </w:rPr>
      </w:pPr>
      <w:r>
        <w:rPr>
          <w:rFonts w:ascii="Verdana" w:hAnsi="Verdana"/>
          <w:i/>
          <w:sz w:val="18"/>
          <w:szCs w:val="18"/>
        </w:rPr>
        <w:t xml:space="preserve">Opdracht </w:t>
      </w:r>
      <w:r w:rsidRPr="00AC1168">
        <w:rPr>
          <w:rFonts w:ascii="Verdana" w:hAnsi="Verdana"/>
          <w:i/>
          <w:sz w:val="18"/>
          <w:szCs w:val="18"/>
        </w:rPr>
        <w:t xml:space="preserve">Voorzien in </w:t>
      </w:r>
      <w:r>
        <w:rPr>
          <w:rFonts w:ascii="Verdana" w:hAnsi="Verdana"/>
          <w:i/>
          <w:sz w:val="18"/>
          <w:szCs w:val="18"/>
        </w:rPr>
        <w:t>nieuw</w:t>
      </w:r>
      <w:r w:rsidRPr="00AC1168">
        <w:rPr>
          <w:rFonts w:ascii="Verdana" w:hAnsi="Verdana"/>
          <w:i/>
          <w:sz w:val="18"/>
          <w:szCs w:val="18"/>
        </w:rPr>
        <w:t xml:space="preserve"> materieel (€ 136,2 miljoen)</w:t>
      </w:r>
    </w:p>
    <w:p w:rsidR="00BC4583" w:rsidRPr="00AC1168"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sz w:val="18"/>
          <w:szCs w:val="18"/>
        </w:rPr>
      </w:pPr>
      <w:r w:rsidRPr="00AC1168">
        <w:rPr>
          <w:rFonts w:ascii="Verdana" w:hAnsi="Verdana"/>
          <w:sz w:val="18"/>
          <w:szCs w:val="18"/>
        </w:rPr>
        <w:t>Het budget wordt per saldo verhoogd met € 136,2 miljoen. Dit wordt met name veroorzaakt door</w:t>
      </w:r>
      <w:r>
        <w:rPr>
          <w:rFonts w:ascii="Verdana" w:hAnsi="Verdana"/>
          <w:sz w:val="18"/>
          <w:szCs w:val="18"/>
        </w:rPr>
        <w:t xml:space="preserve"> een</w:t>
      </w:r>
      <w:r w:rsidRPr="00DC3E42">
        <w:rPr>
          <w:rFonts w:ascii="Verdana" w:hAnsi="Verdana"/>
          <w:sz w:val="18"/>
          <w:szCs w:val="18"/>
        </w:rPr>
        <w:t xml:space="preserve"> herschikking tussen de categorieë</w:t>
      </w:r>
      <w:r>
        <w:rPr>
          <w:rFonts w:ascii="Verdana" w:hAnsi="Verdana"/>
          <w:sz w:val="18"/>
          <w:szCs w:val="18"/>
        </w:rPr>
        <w:t>n Voorzien in nieuw materieel,</w:t>
      </w:r>
      <w:r w:rsidRPr="00DC3E42">
        <w:rPr>
          <w:rFonts w:ascii="Verdana" w:hAnsi="Verdana"/>
          <w:sz w:val="18"/>
          <w:szCs w:val="18"/>
        </w:rPr>
        <w:t xml:space="preserve"> Voorzien in infrastructuur en Voorzien in IT </w:t>
      </w:r>
      <w:r w:rsidRPr="002327CC">
        <w:rPr>
          <w:rFonts w:ascii="Verdana" w:hAnsi="Verdana"/>
          <w:sz w:val="18"/>
          <w:szCs w:val="18"/>
        </w:rPr>
        <w:t>(€</w:t>
      </w:r>
      <w:r>
        <w:rPr>
          <w:rFonts w:ascii="Verdana" w:hAnsi="Verdana"/>
          <w:sz w:val="18"/>
          <w:szCs w:val="18"/>
        </w:rPr>
        <w:t xml:space="preserve"> </w:t>
      </w:r>
      <w:r w:rsidRPr="002327CC">
        <w:rPr>
          <w:rFonts w:ascii="Verdana" w:hAnsi="Verdana"/>
          <w:sz w:val="18"/>
          <w:szCs w:val="18"/>
        </w:rPr>
        <w:t xml:space="preserve">143,5 miljoen). </w:t>
      </w:r>
      <w:r w:rsidRPr="00AC1168">
        <w:rPr>
          <w:rFonts w:ascii="Verdana" w:hAnsi="Verdana"/>
          <w:sz w:val="18"/>
          <w:szCs w:val="18"/>
        </w:rPr>
        <w:t>Daarnaast is het budget verhoogd met de uitgekeerde prijsbijstelling (€ 13</w:t>
      </w:r>
      <w:r>
        <w:rPr>
          <w:rFonts w:ascii="Verdana" w:hAnsi="Verdana"/>
          <w:sz w:val="18"/>
          <w:szCs w:val="18"/>
        </w:rPr>
        <w:t>,2</w:t>
      </w:r>
      <w:r w:rsidRPr="00AC1168">
        <w:rPr>
          <w:rFonts w:ascii="Verdana" w:hAnsi="Verdana"/>
          <w:sz w:val="18"/>
          <w:szCs w:val="18"/>
        </w:rPr>
        <w:t xml:space="preserve"> miljoen)</w:t>
      </w:r>
      <w:r>
        <w:rPr>
          <w:rFonts w:ascii="Verdana" w:hAnsi="Verdana"/>
          <w:sz w:val="18"/>
          <w:szCs w:val="18"/>
        </w:rPr>
        <w:t xml:space="preserve">, </w:t>
      </w:r>
      <w:r w:rsidRPr="002327CC">
        <w:rPr>
          <w:rFonts w:ascii="Verdana" w:hAnsi="Verdana"/>
          <w:sz w:val="18"/>
          <w:szCs w:val="18"/>
        </w:rPr>
        <w:t>doorwerking van de hogere verkoopopbrengsten (€ 19,3 miljoen)</w:t>
      </w:r>
      <w:r w:rsidRPr="00AC1168">
        <w:rPr>
          <w:rFonts w:ascii="Verdana" w:hAnsi="Verdana"/>
          <w:sz w:val="18"/>
          <w:szCs w:val="18"/>
        </w:rPr>
        <w:t xml:space="preserve"> en de toegekende eindejaarsmarge (€ 14</w:t>
      </w:r>
      <w:r>
        <w:rPr>
          <w:rFonts w:ascii="Verdana" w:hAnsi="Verdana"/>
          <w:sz w:val="18"/>
          <w:szCs w:val="18"/>
        </w:rPr>
        <w:t>,0</w:t>
      </w:r>
      <w:r w:rsidRPr="00AC1168">
        <w:rPr>
          <w:rFonts w:ascii="Verdana" w:hAnsi="Verdana"/>
          <w:sz w:val="18"/>
          <w:szCs w:val="18"/>
        </w:rPr>
        <w:t xml:space="preserve"> </w:t>
      </w:r>
      <w:r w:rsidRPr="00AC1168">
        <w:rPr>
          <w:rFonts w:ascii="Verdana" w:hAnsi="Verdana"/>
          <w:sz w:val="18"/>
          <w:szCs w:val="18"/>
        </w:rPr>
        <w:lastRenderedPageBreak/>
        <w:t>miljoen).</w:t>
      </w:r>
      <w:r>
        <w:rPr>
          <w:rFonts w:ascii="Verdana" w:hAnsi="Verdana"/>
          <w:sz w:val="18"/>
          <w:szCs w:val="18"/>
        </w:rPr>
        <w:t xml:space="preserve"> </w:t>
      </w:r>
      <w:r w:rsidRPr="002327CC">
        <w:rPr>
          <w:rFonts w:ascii="Verdana" w:hAnsi="Verdana"/>
          <w:sz w:val="18"/>
          <w:szCs w:val="18"/>
        </w:rPr>
        <w:t>Om het budget in lijn te brengen met de</w:t>
      </w:r>
      <w:r>
        <w:rPr>
          <w:rFonts w:ascii="Verdana" w:hAnsi="Verdana"/>
          <w:sz w:val="18"/>
          <w:szCs w:val="18"/>
        </w:rPr>
        <w:t xml:space="preserve"> uitgavenplanning van de</w:t>
      </w:r>
      <w:r w:rsidRPr="002327CC">
        <w:rPr>
          <w:rFonts w:ascii="Verdana" w:hAnsi="Verdana"/>
          <w:sz w:val="18"/>
          <w:szCs w:val="18"/>
        </w:rPr>
        <w:t xml:space="preserve"> investeringsbehoefte nieuw materieel is er een kasschuif van € 69</w:t>
      </w:r>
      <w:r>
        <w:rPr>
          <w:rFonts w:ascii="Verdana" w:hAnsi="Verdana"/>
          <w:sz w:val="18"/>
          <w:szCs w:val="18"/>
        </w:rPr>
        <w:t>,0</w:t>
      </w:r>
      <w:r w:rsidRPr="002327CC">
        <w:rPr>
          <w:rFonts w:ascii="Verdana" w:hAnsi="Verdana"/>
          <w:sz w:val="18"/>
          <w:szCs w:val="18"/>
        </w:rPr>
        <w:t xml:space="preserve"> miljoen naar 2018</w:t>
      </w:r>
      <w:r>
        <w:rPr>
          <w:rFonts w:ascii="Verdana" w:hAnsi="Verdana"/>
          <w:sz w:val="18"/>
          <w:szCs w:val="18"/>
        </w:rPr>
        <w:t xml:space="preserve"> gerealiseerd</w:t>
      </w:r>
      <w:r w:rsidRPr="002327CC">
        <w:rPr>
          <w:rFonts w:ascii="Verdana" w:hAnsi="Verdana"/>
          <w:sz w:val="18"/>
          <w:szCs w:val="18"/>
        </w:rPr>
        <w:t>.</w:t>
      </w:r>
    </w:p>
    <w:p w:rsidR="00BC4583"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i/>
          <w:sz w:val="18"/>
          <w:szCs w:val="18"/>
        </w:rPr>
      </w:pPr>
      <w:r>
        <w:rPr>
          <w:rFonts w:ascii="Verdana" w:hAnsi="Verdana"/>
          <w:i/>
          <w:sz w:val="18"/>
          <w:szCs w:val="18"/>
        </w:rPr>
        <w:t xml:space="preserve">Opdracht </w:t>
      </w:r>
      <w:r w:rsidRPr="00AC1168">
        <w:rPr>
          <w:rFonts w:ascii="Verdana" w:hAnsi="Verdana"/>
          <w:i/>
          <w:sz w:val="18"/>
          <w:szCs w:val="18"/>
        </w:rPr>
        <w:t xml:space="preserve">Voorzien in infrastructuur (€ </w:t>
      </w:r>
      <w:r>
        <w:rPr>
          <w:rFonts w:ascii="Verdana" w:hAnsi="Verdana"/>
          <w:i/>
          <w:sz w:val="18"/>
          <w:szCs w:val="18"/>
        </w:rPr>
        <w:t>-</w:t>
      </w:r>
      <w:r w:rsidRPr="00AC1168">
        <w:rPr>
          <w:rFonts w:ascii="Verdana" w:hAnsi="Verdana"/>
          <w:i/>
          <w:sz w:val="18"/>
          <w:szCs w:val="18"/>
        </w:rPr>
        <w:t>16,5 miljoen)</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Het budget is</w:t>
      </w:r>
      <w:r>
        <w:rPr>
          <w:rFonts w:ascii="Verdana" w:hAnsi="Verdana"/>
          <w:sz w:val="18"/>
          <w:szCs w:val="18"/>
        </w:rPr>
        <w:t xml:space="preserve"> per saldo</w:t>
      </w:r>
      <w:r w:rsidRPr="00AC1168">
        <w:rPr>
          <w:rFonts w:ascii="Verdana" w:hAnsi="Verdana"/>
          <w:sz w:val="18"/>
          <w:szCs w:val="18"/>
        </w:rPr>
        <w:t xml:space="preserve"> gedaald met € 16,5 miljoen. </w:t>
      </w:r>
      <w:r>
        <w:rPr>
          <w:rFonts w:ascii="Verdana" w:hAnsi="Verdana"/>
          <w:sz w:val="18"/>
          <w:szCs w:val="18"/>
        </w:rPr>
        <w:t xml:space="preserve">Het betreft enerzijds hogere uitgaven door </w:t>
      </w:r>
      <w:r w:rsidRPr="00AC1168">
        <w:rPr>
          <w:rFonts w:ascii="Verdana" w:hAnsi="Verdana"/>
          <w:sz w:val="18"/>
          <w:szCs w:val="18"/>
        </w:rPr>
        <w:t>onder andere de overloop naar 2017 van uitgaven die in 2016 niet tot betaling zijn gekomen (€ 65,0 miljoen)</w:t>
      </w:r>
      <w:r>
        <w:rPr>
          <w:rFonts w:ascii="Verdana" w:hAnsi="Verdana"/>
          <w:sz w:val="18"/>
          <w:szCs w:val="18"/>
        </w:rPr>
        <w:t>,</w:t>
      </w:r>
      <w:r w:rsidRPr="00AC1168">
        <w:rPr>
          <w:rFonts w:ascii="Verdana" w:hAnsi="Verdana"/>
          <w:sz w:val="18"/>
          <w:szCs w:val="18"/>
        </w:rPr>
        <w:t xml:space="preserve"> de doorwerking van de hogere ontvangsten als gevolg van de aantrekkende vastgoedmarkt (€ 11,1 miljoen) en de invoering van de beleidslijn vastgoed in 2016 (€ 36,1 miljoen). Als gevolg van de beleidslijn vastgoed wordt het eigenaarschap bepalend voor de vastlegging van het investeringsdeel bij huurkoopconstructies. Hierdoor is het investeringsdeel van de Kromhoutkazerne (€ 35,4 miljoen in 2017) en het Nationaal Militair Museum (€ 5,1 miljoen in 2017) overgeheveld van de exploitatie naar de investeringen. </w:t>
      </w:r>
      <w:r>
        <w:rPr>
          <w:rFonts w:ascii="Verdana" w:hAnsi="Verdana"/>
          <w:sz w:val="18"/>
          <w:szCs w:val="18"/>
        </w:rPr>
        <w:t>Anderzijds betreft het lagere uitgaven doordat d</w:t>
      </w:r>
      <w:r w:rsidRPr="00AC1168">
        <w:rPr>
          <w:rFonts w:ascii="Verdana" w:hAnsi="Verdana"/>
          <w:sz w:val="18"/>
          <w:szCs w:val="18"/>
        </w:rPr>
        <w:t>e uitgaven voor het Plein Kalvermarktcomplex (€ 4,5 miljoen in 2016) over</w:t>
      </w:r>
      <w:r>
        <w:rPr>
          <w:rFonts w:ascii="Verdana" w:hAnsi="Verdana"/>
          <w:sz w:val="18"/>
          <w:szCs w:val="18"/>
        </w:rPr>
        <w:t>gaan</w:t>
      </w:r>
      <w:r w:rsidRPr="00AC1168">
        <w:rPr>
          <w:rFonts w:ascii="Verdana" w:hAnsi="Verdana"/>
          <w:sz w:val="18"/>
          <w:szCs w:val="18"/>
        </w:rPr>
        <w:t xml:space="preserve"> van de investeringen naar de exploitatie omdat daar geen sprake is van eigendom.</w:t>
      </w:r>
      <w:r>
        <w:rPr>
          <w:rFonts w:ascii="Verdana" w:hAnsi="Verdana"/>
          <w:sz w:val="18"/>
          <w:szCs w:val="18"/>
        </w:rPr>
        <w:t xml:space="preserve"> Voorts is, o</w:t>
      </w:r>
      <w:r w:rsidRPr="00AC1168">
        <w:rPr>
          <w:rFonts w:ascii="Verdana" w:hAnsi="Verdana"/>
          <w:sz w:val="18"/>
          <w:szCs w:val="18"/>
        </w:rPr>
        <w:t>m het budget in lijn te brengen met de vastgoedbehoefte</w:t>
      </w:r>
      <w:r>
        <w:rPr>
          <w:rFonts w:ascii="Verdana" w:hAnsi="Verdana"/>
          <w:sz w:val="18"/>
          <w:szCs w:val="18"/>
        </w:rPr>
        <w:t>,</w:t>
      </w:r>
      <w:r w:rsidRPr="00AC1168">
        <w:rPr>
          <w:rFonts w:ascii="Verdana" w:hAnsi="Verdana"/>
          <w:sz w:val="18"/>
          <w:szCs w:val="18"/>
        </w:rPr>
        <w:t xml:space="preserve"> een kasschuif van € 56</w:t>
      </w:r>
      <w:r>
        <w:rPr>
          <w:rFonts w:ascii="Verdana" w:hAnsi="Verdana"/>
          <w:sz w:val="18"/>
          <w:szCs w:val="18"/>
        </w:rPr>
        <w:t>,0</w:t>
      </w:r>
      <w:r w:rsidRPr="00AC1168">
        <w:rPr>
          <w:rFonts w:ascii="Verdana" w:hAnsi="Verdana"/>
          <w:sz w:val="18"/>
          <w:szCs w:val="18"/>
        </w:rPr>
        <w:t xml:space="preserve"> miljoen naar 2018 </w:t>
      </w:r>
      <w:r>
        <w:rPr>
          <w:rFonts w:ascii="Verdana" w:hAnsi="Verdana"/>
          <w:sz w:val="18"/>
          <w:szCs w:val="18"/>
        </w:rPr>
        <w:t xml:space="preserve">gerealiseerd </w:t>
      </w:r>
      <w:r w:rsidRPr="00AC1168">
        <w:rPr>
          <w:rFonts w:ascii="Verdana" w:hAnsi="Verdana"/>
          <w:sz w:val="18"/>
          <w:szCs w:val="18"/>
        </w:rPr>
        <w:t>en heeft een herschikking (€</w:t>
      </w:r>
      <w:r>
        <w:rPr>
          <w:rFonts w:ascii="Verdana" w:hAnsi="Verdana"/>
          <w:sz w:val="18"/>
          <w:szCs w:val="18"/>
        </w:rPr>
        <w:t> </w:t>
      </w:r>
      <w:r w:rsidRPr="00AC1168">
        <w:rPr>
          <w:rFonts w:ascii="Verdana" w:hAnsi="Verdana"/>
          <w:sz w:val="18"/>
          <w:szCs w:val="18"/>
        </w:rPr>
        <w:t xml:space="preserve">73,5 </w:t>
      </w:r>
      <w:r>
        <w:rPr>
          <w:rFonts w:ascii="Verdana" w:hAnsi="Verdana"/>
          <w:sz w:val="18"/>
          <w:szCs w:val="18"/>
        </w:rPr>
        <w:t>miljoen) plaatsgevonden van Voorzien in infrastructuur naar V</w:t>
      </w:r>
      <w:r w:rsidRPr="00AC1168">
        <w:rPr>
          <w:rFonts w:ascii="Verdana" w:hAnsi="Verdana"/>
          <w:sz w:val="18"/>
          <w:szCs w:val="18"/>
        </w:rPr>
        <w:t xml:space="preserve">oorzien in </w:t>
      </w:r>
      <w:r>
        <w:rPr>
          <w:rFonts w:ascii="Verdana" w:hAnsi="Verdana"/>
          <w:sz w:val="18"/>
          <w:szCs w:val="18"/>
        </w:rPr>
        <w:t>nieuw</w:t>
      </w:r>
      <w:r w:rsidRPr="00AC1168">
        <w:rPr>
          <w:rFonts w:ascii="Verdana" w:hAnsi="Verdana"/>
          <w:sz w:val="18"/>
          <w:szCs w:val="18"/>
        </w:rPr>
        <w:t xml:space="preserve"> materieel waarbij het budget in de jaren 2020 en 2021 wordt opgehoogd. </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i/>
          <w:sz w:val="18"/>
          <w:szCs w:val="18"/>
        </w:rPr>
      </w:pPr>
      <w:r>
        <w:rPr>
          <w:rFonts w:ascii="Verdana" w:hAnsi="Verdana"/>
          <w:i/>
          <w:sz w:val="18"/>
          <w:szCs w:val="18"/>
        </w:rPr>
        <w:t xml:space="preserve">Opdracht </w:t>
      </w:r>
      <w:r w:rsidRPr="00AC1168">
        <w:rPr>
          <w:rFonts w:ascii="Verdana" w:hAnsi="Verdana"/>
          <w:i/>
          <w:sz w:val="18"/>
          <w:szCs w:val="18"/>
        </w:rPr>
        <w:t xml:space="preserve">Voorzien in IT  (€ </w:t>
      </w:r>
      <w:r>
        <w:rPr>
          <w:rFonts w:ascii="Verdana" w:hAnsi="Verdana"/>
          <w:i/>
          <w:sz w:val="18"/>
          <w:szCs w:val="18"/>
        </w:rPr>
        <w:t>-</w:t>
      </w:r>
      <w:r w:rsidRPr="00AC1168">
        <w:rPr>
          <w:rFonts w:ascii="Verdana" w:hAnsi="Verdana"/>
          <w:i/>
          <w:sz w:val="18"/>
          <w:szCs w:val="18"/>
        </w:rPr>
        <w:t>27,7 miljoen)</w:t>
      </w:r>
    </w:p>
    <w:p w:rsidR="00BC4583" w:rsidRPr="00AC1168"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sz w:val="18"/>
          <w:szCs w:val="18"/>
        </w:rPr>
      </w:pPr>
      <w:r w:rsidRPr="00AC1168">
        <w:rPr>
          <w:rFonts w:ascii="Verdana" w:hAnsi="Verdana"/>
          <w:sz w:val="18"/>
          <w:szCs w:val="18"/>
        </w:rPr>
        <w:t xml:space="preserve">Het </w:t>
      </w:r>
      <w:r w:rsidRPr="004A2C38">
        <w:rPr>
          <w:rFonts w:ascii="Verdana" w:hAnsi="Verdana"/>
          <w:sz w:val="18"/>
          <w:szCs w:val="18"/>
        </w:rPr>
        <w:t>budget Voorzien in IT wordt</w:t>
      </w:r>
      <w:r w:rsidRPr="00AC1168">
        <w:rPr>
          <w:rFonts w:ascii="Verdana" w:hAnsi="Verdana"/>
          <w:sz w:val="18"/>
          <w:szCs w:val="18"/>
        </w:rPr>
        <w:t xml:space="preserve"> verlaagd met een bedrag van € 27,7 miljoen. Dit betreft met name een herijking van het budget</w:t>
      </w:r>
      <w:r>
        <w:rPr>
          <w:rFonts w:ascii="Verdana" w:hAnsi="Verdana"/>
          <w:sz w:val="18"/>
          <w:szCs w:val="18"/>
        </w:rPr>
        <w:t xml:space="preserve"> vanwege vertragingen</w:t>
      </w:r>
      <w:r w:rsidRPr="00B70AF8">
        <w:rPr>
          <w:rFonts w:ascii="Verdana" w:hAnsi="Verdana"/>
          <w:i/>
          <w:sz w:val="18"/>
          <w:szCs w:val="18"/>
        </w:rPr>
        <w:t>,</w:t>
      </w:r>
      <w:r w:rsidRPr="00AC1168">
        <w:rPr>
          <w:rFonts w:ascii="Verdana" w:hAnsi="Verdana"/>
          <w:sz w:val="18"/>
          <w:szCs w:val="18"/>
        </w:rPr>
        <w:t xml:space="preserve"> waarbij het budget zodanig wordt gefaseerd dat het aansluit bij </w:t>
      </w:r>
      <w:r>
        <w:rPr>
          <w:rFonts w:ascii="Verdana" w:hAnsi="Verdana"/>
          <w:sz w:val="18"/>
          <w:szCs w:val="18"/>
        </w:rPr>
        <w:t>het verwachte kasritme</w:t>
      </w:r>
      <w:r w:rsidRPr="00AC1168">
        <w:rPr>
          <w:rFonts w:ascii="Verdana" w:hAnsi="Verdana"/>
          <w:sz w:val="18"/>
          <w:szCs w:val="18"/>
        </w:rPr>
        <w:t xml:space="preserve">. </w:t>
      </w:r>
    </w:p>
    <w:p w:rsidR="00BC4583"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i/>
          <w:sz w:val="18"/>
          <w:szCs w:val="18"/>
        </w:rPr>
      </w:pPr>
      <w:r w:rsidRPr="000B3FD4">
        <w:rPr>
          <w:rFonts w:ascii="Verdana" w:hAnsi="Verdana"/>
          <w:i/>
          <w:sz w:val="18"/>
          <w:szCs w:val="18"/>
        </w:rPr>
        <w:t>Reserve valutaschommelingen</w:t>
      </w:r>
      <w:r>
        <w:rPr>
          <w:rFonts w:ascii="Verdana" w:hAnsi="Verdana"/>
          <w:sz w:val="18"/>
          <w:szCs w:val="18"/>
        </w:rPr>
        <w:t xml:space="preserve"> </w:t>
      </w:r>
      <w:r>
        <w:rPr>
          <w:rFonts w:ascii="Verdana" w:hAnsi="Verdana"/>
          <w:i/>
          <w:sz w:val="18"/>
          <w:szCs w:val="18"/>
        </w:rPr>
        <w:t>(</w:t>
      </w:r>
      <w:r w:rsidRPr="00AB476C">
        <w:rPr>
          <w:rFonts w:ascii="Verdana" w:hAnsi="Verdana"/>
          <w:i/>
          <w:sz w:val="18"/>
          <w:szCs w:val="18"/>
        </w:rPr>
        <w:t>€</w:t>
      </w:r>
      <w:r>
        <w:rPr>
          <w:rFonts w:ascii="Verdana" w:hAnsi="Verdana"/>
          <w:i/>
          <w:sz w:val="18"/>
          <w:szCs w:val="18"/>
        </w:rPr>
        <w:t xml:space="preserve"> 40,0 miljoen)</w:t>
      </w:r>
    </w:p>
    <w:p w:rsidR="00BC4583" w:rsidRDefault="00BC4583" w:rsidP="00BC4583">
      <w:pPr>
        <w:spacing w:line="276" w:lineRule="auto"/>
        <w:rPr>
          <w:rFonts w:ascii="Verdana" w:hAnsi="Verdana"/>
          <w:sz w:val="18"/>
          <w:szCs w:val="18"/>
        </w:rPr>
      </w:pPr>
    </w:p>
    <w:p w:rsidR="00BC4583" w:rsidRPr="000B3FD4" w:rsidRDefault="00BC4583" w:rsidP="00BC4583">
      <w:pPr>
        <w:spacing w:line="276" w:lineRule="auto"/>
        <w:rPr>
          <w:rFonts w:ascii="Verdana" w:hAnsi="Verdana"/>
          <w:sz w:val="18"/>
          <w:szCs w:val="18"/>
        </w:rPr>
      </w:pPr>
      <w:r>
        <w:rPr>
          <w:rFonts w:ascii="Verdana" w:hAnsi="Verdana"/>
          <w:sz w:val="18"/>
          <w:szCs w:val="18"/>
        </w:rPr>
        <w:t xml:space="preserve">In 2016 is budget voor het opvangen van valutaschommelingen van </w:t>
      </w:r>
      <w:r w:rsidRPr="00AC1168">
        <w:rPr>
          <w:rFonts w:ascii="Verdana" w:hAnsi="Verdana"/>
          <w:sz w:val="18"/>
          <w:szCs w:val="18"/>
        </w:rPr>
        <w:t>€</w:t>
      </w:r>
      <w:r>
        <w:rPr>
          <w:rFonts w:ascii="Verdana" w:hAnsi="Verdana"/>
          <w:sz w:val="18"/>
          <w:szCs w:val="18"/>
        </w:rPr>
        <w:t xml:space="preserve"> 40,0 miljoen toegevoegd aan de begroting van Defensie. In 2016 is hiervan geen gebruik gemaakt. Via de eindejaarsmarge is dit budget toegevoegd aan de begroting van 2017.</w:t>
      </w:r>
    </w:p>
    <w:p w:rsidR="00BC4583" w:rsidRPr="00FC2D80" w:rsidRDefault="00BC4583" w:rsidP="00BC4583">
      <w:pPr>
        <w:spacing w:line="276" w:lineRule="auto"/>
        <w:rPr>
          <w:rFonts w:ascii="Verdana" w:hAnsi="Verdana"/>
          <w:sz w:val="18"/>
          <w:szCs w:val="18"/>
          <w:u w:val="single"/>
        </w:rPr>
      </w:pPr>
    </w:p>
    <w:p w:rsidR="00BC4583" w:rsidRDefault="00BC4583" w:rsidP="00BC4583">
      <w:pPr>
        <w:spacing w:line="276" w:lineRule="auto"/>
        <w:rPr>
          <w:rFonts w:ascii="Verdana" w:hAnsi="Verdana"/>
          <w:b/>
          <w:sz w:val="18"/>
          <w:szCs w:val="18"/>
        </w:rPr>
      </w:pPr>
      <w:r>
        <w:rPr>
          <w:rFonts w:ascii="Verdana" w:hAnsi="Verdana"/>
          <w:b/>
          <w:sz w:val="18"/>
          <w:szCs w:val="18"/>
        </w:rPr>
        <w:t>Toelichting op de opbrengsten</w:t>
      </w:r>
    </w:p>
    <w:p w:rsidR="00BC4583" w:rsidRDefault="00BC4583" w:rsidP="00BC4583">
      <w:pPr>
        <w:spacing w:line="276" w:lineRule="auto"/>
        <w:rPr>
          <w:rFonts w:ascii="Verdana" w:hAnsi="Verdana"/>
          <w:i/>
          <w:sz w:val="18"/>
          <w:szCs w:val="18"/>
        </w:rPr>
      </w:pPr>
    </w:p>
    <w:p w:rsidR="00BC4583" w:rsidRPr="00AC1168" w:rsidRDefault="00BC4583" w:rsidP="00BC4583">
      <w:pPr>
        <w:spacing w:line="276" w:lineRule="auto"/>
        <w:rPr>
          <w:rFonts w:ascii="Verdana" w:hAnsi="Verdana"/>
          <w:i/>
          <w:sz w:val="18"/>
          <w:szCs w:val="18"/>
        </w:rPr>
      </w:pPr>
      <w:r w:rsidRPr="00AC1168">
        <w:rPr>
          <w:rFonts w:ascii="Verdana" w:hAnsi="Verdana"/>
          <w:i/>
          <w:sz w:val="18"/>
          <w:szCs w:val="18"/>
        </w:rPr>
        <w:t xml:space="preserve">Verkoopopbrengsten groot materieel </w:t>
      </w:r>
      <w:r>
        <w:rPr>
          <w:rFonts w:ascii="Verdana" w:hAnsi="Verdana"/>
          <w:i/>
          <w:sz w:val="18"/>
          <w:szCs w:val="18"/>
        </w:rPr>
        <w:t xml:space="preserve">(strategisch) </w:t>
      </w:r>
      <w:r w:rsidRPr="00AC1168">
        <w:rPr>
          <w:rFonts w:ascii="Verdana" w:hAnsi="Verdana"/>
          <w:i/>
          <w:sz w:val="18"/>
          <w:szCs w:val="18"/>
        </w:rPr>
        <w:t>(€ 16,1 miljoen)</w:t>
      </w:r>
    </w:p>
    <w:p w:rsidR="00BC4583" w:rsidRPr="00AC1168"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sz w:val="18"/>
          <w:szCs w:val="18"/>
        </w:rPr>
      </w:pPr>
      <w:r w:rsidRPr="00AC1168">
        <w:rPr>
          <w:rFonts w:ascii="Verdana" w:hAnsi="Verdana"/>
          <w:sz w:val="18"/>
          <w:szCs w:val="18"/>
        </w:rPr>
        <w:t xml:space="preserve">De raming is verhoogd met € 16,1 miljoen. Dit wordt met name veroorzaakt doordat de opbrengsten voor de verkoop van het wagenpark </w:t>
      </w:r>
      <w:r>
        <w:rPr>
          <w:rFonts w:ascii="Verdana" w:hAnsi="Verdana"/>
          <w:sz w:val="18"/>
          <w:szCs w:val="18"/>
        </w:rPr>
        <w:t xml:space="preserve">van </w:t>
      </w:r>
      <w:r w:rsidRPr="00AC1168">
        <w:rPr>
          <w:rFonts w:ascii="Verdana" w:hAnsi="Verdana"/>
          <w:sz w:val="18"/>
          <w:szCs w:val="18"/>
        </w:rPr>
        <w:t xml:space="preserve">niet-operationele dienstauto’s zijn doorgeschoven van 2016 naar 2017 </w:t>
      </w: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 xml:space="preserve">(€ 19,3 miljoen).  </w:t>
      </w:r>
    </w:p>
    <w:p w:rsidR="00BC4583" w:rsidRPr="00AC1168"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i/>
          <w:sz w:val="18"/>
          <w:szCs w:val="18"/>
        </w:rPr>
      </w:pPr>
      <w:r w:rsidRPr="00AC1168">
        <w:rPr>
          <w:rFonts w:ascii="Verdana" w:hAnsi="Verdana"/>
          <w:i/>
          <w:sz w:val="18"/>
          <w:szCs w:val="18"/>
        </w:rPr>
        <w:t>Verkoopopbrengsten infrastructuur</w:t>
      </w:r>
      <w:r>
        <w:rPr>
          <w:rFonts w:ascii="Verdana" w:hAnsi="Verdana"/>
          <w:i/>
          <w:sz w:val="18"/>
          <w:szCs w:val="18"/>
        </w:rPr>
        <w:t xml:space="preserve"> (strategisch)</w:t>
      </w:r>
      <w:r w:rsidRPr="00AC1168">
        <w:rPr>
          <w:rFonts w:ascii="Verdana" w:hAnsi="Verdana"/>
          <w:i/>
          <w:sz w:val="18"/>
          <w:szCs w:val="18"/>
        </w:rPr>
        <w:t xml:space="preserve"> (€ 11,</w:t>
      </w:r>
      <w:r>
        <w:rPr>
          <w:rFonts w:ascii="Verdana" w:hAnsi="Verdana"/>
          <w:i/>
          <w:sz w:val="18"/>
          <w:szCs w:val="18"/>
        </w:rPr>
        <w:t>1</w:t>
      </w:r>
      <w:r w:rsidRPr="00AC1168">
        <w:rPr>
          <w:rFonts w:ascii="Verdana" w:hAnsi="Verdana"/>
          <w:i/>
          <w:sz w:val="18"/>
          <w:szCs w:val="18"/>
        </w:rPr>
        <w:t xml:space="preserve"> miljoen)</w:t>
      </w:r>
    </w:p>
    <w:p w:rsidR="00BC4583" w:rsidRPr="00AC1168" w:rsidRDefault="00BC4583" w:rsidP="00BC4583">
      <w:pPr>
        <w:spacing w:line="276" w:lineRule="auto"/>
        <w:rPr>
          <w:rFonts w:ascii="Verdana" w:hAnsi="Verdana"/>
          <w:i/>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 xml:space="preserve">Onder andere als gevolg van de aantrekkende vastgoedmarkt </w:t>
      </w:r>
      <w:r>
        <w:rPr>
          <w:rFonts w:ascii="Verdana" w:hAnsi="Verdana"/>
          <w:sz w:val="18"/>
          <w:szCs w:val="18"/>
        </w:rPr>
        <w:t>zijn de verwachte inkomsten gestegen</w:t>
      </w:r>
      <w:r w:rsidRPr="00AC1168">
        <w:rPr>
          <w:rFonts w:ascii="Verdana" w:hAnsi="Verdana"/>
          <w:sz w:val="18"/>
          <w:szCs w:val="18"/>
        </w:rPr>
        <w:t xml:space="preserve"> met € 11,1 miljoen.</w:t>
      </w:r>
    </w:p>
    <w:p w:rsidR="00BC4583" w:rsidRPr="006C121C" w:rsidRDefault="00BC4583" w:rsidP="00BC4583">
      <w:pPr>
        <w:spacing w:line="276" w:lineRule="auto"/>
        <w:rPr>
          <w:rFonts w:ascii="Verdana" w:hAnsi="Verdana"/>
          <w:sz w:val="18"/>
          <w:szCs w:val="18"/>
        </w:rPr>
      </w:pPr>
      <w:r w:rsidRPr="00AC1168">
        <w:rPr>
          <w:rFonts w:ascii="Verdana" w:hAnsi="Verdana"/>
          <w:b/>
          <w:sz w:val="18"/>
          <w:szCs w:val="18"/>
        </w:rPr>
        <w:br w:type="page"/>
      </w: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lastRenderedPageBreak/>
        <w:t xml:space="preserve">Beleidsartikel 7 Ondersteuning </w:t>
      </w:r>
      <w:r>
        <w:rPr>
          <w:rFonts w:ascii="Verdana" w:hAnsi="Verdana"/>
          <w:b/>
          <w:sz w:val="18"/>
          <w:szCs w:val="18"/>
        </w:rPr>
        <w:t>k</w:t>
      </w:r>
      <w:r w:rsidRPr="00AC1168">
        <w:rPr>
          <w:rFonts w:ascii="Verdana" w:hAnsi="Verdana"/>
          <w:b/>
          <w:sz w:val="18"/>
          <w:szCs w:val="18"/>
        </w:rPr>
        <w:t>rijgsmacht door Defensie Materieel Organisatie</w:t>
      </w:r>
    </w:p>
    <w:p w:rsidR="00BC4583" w:rsidRDefault="00BC4583" w:rsidP="00BC4583">
      <w:pPr>
        <w:spacing w:line="276" w:lineRule="auto"/>
        <w:rPr>
          <w:rFonts w:ascii="Verdana" w:hAnsi="Verdana"/>
          <w:b/>
          <w:sz w:val="18"/>
          <w:szCs w:val="18"/>
        </w:rPr>
      </w:pPr>
    </w:p>
    <w:tbl>
      <w:tblPr>
        <w:tblW w:w="101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7"/>
        <w:gridCol w:w="892"/>
        <w:gridCol w:w="893"/>
        <w:gridCol w:w="893"/>
        <w:gridCol w:w="893"/>
        <w:gridCol w:w="893"/>
        <w:gridCol w:w="893"/>
        <w:gridCol w:w="893"/>
        <w:gridCol w:w="893"/>
      </w:tblGrid>
      <w:tr w:rsidR="00BC4583" w:rsidRPr="00084E36" w:rsidTr="008A4BDE">
        <w:trPr>
          <w:trHeight w:val="255"/>
        </w:trPr>
        <w:tc>
          <w:tcPr>
            <w:tcW w:w="10110" w:type="dxa"/>
            <w:gridSpan w:val="9"/>
            <w:shd w:val="clear" w:color="000000" w:fill="BFBFBF"/>
            <w:noWrap/>
            <w:vAlign w:val="center"/>
            <w:hideMark/>
          </w:tcPr>
          <w:p w:rsidR="00BC4583" w:rsidRPr="00821277" w:rsidRDefault="00BC4583" w:rsidP="008A4BDE">
            <w:pPr>
              <w:rPr>
                <w:b/>
                <w:bCs/>
                <w:sz w:val="14"/>
                <w:szCs w:val="16"/>
              </w:rPr>
            </w:pPr>
            <w:r w:rsidRPr="00821277">
              <w:rPr>
                <w:b/>
                <w:bCs/>
                <w:sz w:val="14"/>
                <w:szCs w:val="16"/>
              </w:rPr>
              <w:t xml:space="preserve">Artikel 7 Ondersteuning </w:t>
            </w:r>
            <w:r>
              <w:rPr>
                <w:b/>
                <w:bCs/>
                <w:sz w:val="14"/>
                <w:szCs w:val="16"/>
              </w:rPr>
              <w:t>k</w:t>
            </w:r>
            <w:r w:rsidRPr="00821277">
              <w:rPr>
                <w:b/>
                <w:bCs/>
                <w:sz w:val="14"/>
                <w:szCs w:val="16"/>
              </w:rPr>
              <w:t>rijgsmacht door Defensie Materieel Organisatie (bedragen x € 1.000)</w:t>
            </w:r>
          </w:p>
        </w:tc>
      </w:tr>
      <w:tr w:rsidR="00BC4583" w:rsidRPr="00084E36" w:rsidTr="008A4BDE">
        <w:trPr>
          <w:trHeight w:val="1155"/>
        </w:trPr>
        <w:tc>
          <w:tcPr>
            <w:tcW w:w="2967" w:type="dxa"/>
            <w:shd w:val="clear" w:color="auto" w:fill="BFBFBF" w:themeFill="background1" w:themeFillShade="BF"/>
            <w:noWrap/>
            <w:hideMark/>
          </w:tcPr>
          <w:p w:rsidR="00BC4583" w:rsidRPr="00821277" w:rsidRDefault="00BC4583" w:rsidP="008A4BDE">
            <w:pPr>
              <w:rPr>
                <w:b/>
                <w:bCs/>
                <w:sz w:val="14"/>
                <w:szCs w:val="16"/>
              </w:rPr>
            </w:pPr>
            <w:r w:rsidRPr="00821277">
              <w:rPr>
                <w:b/>
                <w:bCs/>
                <w:sz w:val="14"/>
                <w:szCs w:val="16"/>
              </w:rPr>
              <w:t> </w:t>
            </w:r>
          </w:p>
        </w:tc>
        <w:tc>
          <w:tcPr>
            <w:tcW w:w="892" w:type="dxa"/>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93" w:type="dxa"/>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93"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93" w:type="dxa"/>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93"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93"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93"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93"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55"/>
        </w:trPr>
        <w:tc>
          <w:tcPr>
            <w:tcW w:w="2967" w:type="dxa"/>
            <w:shd w:val="clear" w:color="000000" w:fill="FFFFFF"/>
            <w:noWrap/>
            <w:hideMark/>
          </w:tcPr>
          <w:p w:rsidR="00BC4583" w:rsidRPr="00821277" w:rsidRDefault="00BC4583" w:rsidP="008A4BDE">
            <w:pPr>
              <w:rPr>
                <w:b/>
                <w:bCs/>
                <w:sz w:val="14"/>
                <w:szCs w:val="16"/>
              </w:rPr>
            </w:pPr>
            <w:r w:rsidRPr="00821277">
              <w:rPr>
                <w:b/>
                <w:bCs/>
                <w:sz w:val="14"/>
                <w:szCs w:val="16"/>
              </w:rPr>
              <w:t>Verplichtingen</w:t>
            </w:r>
          </w:p>
        </w:tc>
        <w:tc>
          <w:tcPr>
            <w:tcW w:w="892"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830.335</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-11.771</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818.564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13.533</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13.647</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13.874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13.716</w:t>
            </w:r>
          </w:p>
        </w:tc>
      </w:tr>
      <w:tr w:rsidR="00BC4583" w:rsidRPr="00084E36" w:rsidTr="008A4BDE">
        <w:trPr>
          <w:trHeight w:val="255"/>
        </w:trPr>
        <w:tc>
          <w:tcPr>
            <w:tcW w:w="2967" w:type="dxa"/>
            <w:shd w:val="clear" w:color="000000" w:fill="FFFFFF"/>
            <w:noWrap/>
            <w:hideMark/>
          </w:tcPr>
          <w:p w:rsidR="00BC4583" w:rsidRPr="00821277" w:rsidRDefault="00BC4583" w:rsidP="008A4BDE">
            <w:pPr>
              <w:rPr>
                <w:sz w:val="14"/>
                <w:szCs w:val="16"/>
              </w:rPr>
            </w:pPr>
            <w:r w:rsidRPr="00821277">
              <w:rPr>
                <w:sz w:val="14"/>
                <w:szCs w:val="16"/>
              </w:rPr>
              <w:t> </w:t>
            </w:r>
          </w:p>
        </w:tc>
        <w:tc>
          <w:tcPr>
            <w:tcW w:w="892"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084E36" w:rsidTr="008A4BDE">
        <w:trPr>
          <w:trHeight w:val="255"/>
        </w:trPr>
        <w:tc>
          <w:tcPr>
            <w:tcW w:w="2967" w:type="dxa"/>
            <w:shd w:val="clear" w:color="000000" w:fill="FFFFFF"/>
            <w:noWrap/>
            <w:hideMark/>
          </w:tcPr>
          <w:p w:rsidR="00BC4583" w:rsidRPr="00821277" w:rsidRDefault="00BC4583" w:rsidP="008A4BDE">
            <w:pPr>
              <w:rPr>
                <w:b/>
                <w:bCs/>
                <w:sz w:val="14"/>
                <w:szCs w:val="16"/>
              </w:rPr>
            </w:pPr>
            <w:r w:rsidRPr="00821277">
              <w:rPr>
                <w:b/>
                <w:bCs/>
                <w:sz w:val="14"/>
                <w:szCs w:val="16"/>
              </w:rPr>
              <w:t>Uitgaven</w:t>
            </w:r>
          </w:p>
        </w:tc>
        <w:tc>
          <w:tcPr>
            <w:tcW w:w="892"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830.335</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0</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-11.771</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818.564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13.533</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13.647</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13.874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13.716</w:t>
            </w:r>
          </w:p>
        </w:tc>
      </w:tr>
      <w:tr w:rsidR="00BC4583" w:rsidRPr="00084E36" w:rsidTr="008A4BDE">
        <w:trPr>
          <w:trHeight w:val="255"/>
        </w:trPr>
        <w:tc>
          <w:tcPr>
            <w:tcW w:w="2967" w:type="dxa"/>
            <w:shd w:val="clear" w:color="000000" w:fill="FFFFFF"/>
            <w:noWrap/>
            <w:hideMark/>
          </w:tcPr>
          <w:p w:rsidR="00BC4583" w:rsidRPr="00821277" w:rsidRDefault="00BC4583" w:rsidP="008A4BDE">
            <w:pPr>
              <w:rPr>
                <w:sz w:val="14"/>
                <w:szCs w:val="16"/>
              </w:rPr>
            </w:pPr>
            <w:r w:rsidRPr="00821277">
              <w:rPr>
                <w:sz w:val="14"/>
                <w:szCs w:val="16"/>
              </w:rPr>
              <w:t>Waarvan juridisch verplicht</w:t>
            </w:r>
          </w:p>
        </w:tc>
        <w:tc>
          <w:tcPr>
            <w:tcW w:w="892"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63%</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r>
      <w:tr w:rsidR="00BC4583" w:rsidRPr="00084E36" w:rsidTr="008A4BDE">
        <w:trPr>
          <w:trHeight w:val="255"/>
        </w:trPr>
        <w:tc>
          <w:tcPr>
            <w:tcW w:w="2967" w:type="dxa"/>
            <w:shd w:val="clear" w:color="000000" w:fill="FFFFFF"/>
            <w:noWrap/>
            <w:hideMark/>
          </w:tcPr>
          <w:p w:rsidR="00BC4583" w:rsidRPr="00821277" w:rsidRDefault="00BC4583" w:rsidP="008A4BDE">
            <w:pPr>
              <w:rPr>
                <w:b/>
                <w:bCs/>
                <w:sz w:val="14"/>
                <w:szCs w:val="16"/>
              </w:rPr>
            </w:pPr>
            <w:r w:rsidRPr="00821277">
              <w:rPr>
                <w:b/>
                <w:bCs/>
                <w:sz w:val="14"/>
                <w:szCs w:val="16"/>
              </w:rPr>
              <w:t> </w:t>
            </w:r>
          </w:p>
        </w:tc>
        <w:tc>
          <w:tcPr>
            <w:tcW w:w="892"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084E36" w:rsidTr="008A4BDE">
        <w:trPr>
          <w:trHeight w:val="255"/>
        </w:trPr>
        <w:tc>
          <w:tcPr>
            <w:tcW w:w="2967" w:type="dxa"/>
            <w:shd w:val="clear" w:color="000000" w:fill="FFFFFF"/>
            <w:noWrap/>
            <w:hideMark/>
          </w:tcPr>
          <w:p w:rsidR="00BC4583" w:rsidRPr="00821277" w:rsidRDefault="00BC4583" w:rsidP="008A4BDE">
            <w:pPr>
              <w:rPr>
                <w:b/>
                <w:bCs/>
                <w:sz w:val="14"/>
                <w:szCs w:val="16"/>
              </w:rPr>
            </w:pPr>
            <w:r>
              <w:rPr>
                <w:b/>
                <w:bCs/>
                <w:sz w:val="14"/>
                <w:szCs w:val="16"/>
              </w:rPr>
              <w:t>Programma-</w:t>
            </w:r>
            <w:r w:rsidRPr="00821277">
              <w:rPr>
                <w:b/>
                <w:bCs/>
                <w:sz w:val="14"/>
                <w:szCs w:val="16"/>
              </w:rPr>
              <w:t>uitgaven</w:t>
            </w:r>
          </w:p>
        </w:tc>
        <w:tc>
          <w:tcPr>
            <w:tcW w:w="892"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365.671</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0</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-15.735</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349.936</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4.148</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4.062</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4.190</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7.255</w:t>
            </w:r>
          </w:p>
        </w:tc>
      </w:tr>
      <w:tr w:rsidR="00BC4583" w:rsidRPr="00084E36" w:rsidTr="008A4BDE">
        <w:trPr>
          <w:trHeight w:val="255"/>
        </w:trPr>
        <w:tc>
          <w:tcPr>
            <w:tcW w:w="2967" w:type="dxa"/>
            <w:shd w:val="clear" w:color="000000" w:fill="FFFFFF"/>
            <w:noWrap/>
            <w:hideMark/>
          </w:tcPr>
          <w:p w:rsidR="00BC4583" w:rsidRPr="00821277" w:rsidRDefault="00BC4583" w:rsidP="008A4BDE">
            <w:pPr>
              <w:rPr>
                <w:sz w:val="14"/>
                <w:szCs w:val="16"/>
              </w:rPr>
            </w:pPr>
            <w:r w:rsidRPr="00821277">
              <w:rPr>
                <w:sz w:val="14"/>
                <w:szCs w:val="16"/>
              </w:rPr>
              <w:t xml:space="preserve">Opdracht Logistieke ondersteuning </w:t>
            </w:r>
          </w:p>
        </w:tc>
        <w:tc>
          <w:tcPr>
            <w:tcW w:w="892"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365.671</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0</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-15.735</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349.936</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4.148</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4.062</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4.190</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7.255</w:t>
            </w:r>
          </w:p>
        </w:tc>
      </w:tr>
      <w:tr w:rsidR="00BC4583" w:rsidRPr="00084E36" w:rsidTr="008A4BDE">
        <w:trPr>
          <w:trHeight w:val="255"/>
        </w:trPr>
        <w:tc>
          <w:tcPr>
            <w:tcW w:w="2967" w:type="dxa"/>
            <w:shd w:val="clear" w:color="000000" w:fill="FFFFFF"/>
            <w:noWrap/>
            <w:hideMark/>
          </w:tcPr>
          <w:p w:rsidR="00BC4583" w:rsidRPr="00821277" w:rsidRDefault="00BC4583" w:rsidP="008A4BDE">
            <w:pPr>
              <w:rPr>
                <w:sz w:val="14"/>
                <w:szCs w:val="16"/>
              </w:rPr>
            </w:pPr>
            <w:r w:rsidRPr="00821277">
              <w:rPr>
                <w:sz w:val="14"/>
                <w:szCs w:val="16"/>
              </w:rPr>
              <w:t xml:space="preserve">- </w:t>
            </w:r>
            <w:proofErr w:type="spellStart"/>
            <w:r w:rsidRPr="00821277">
              <w:rPr>
                <w:sz w:val="14"/>
                <w:szCs w:val="16"/>
              </w:rPr>
              <w:t>Gereedstelling</w:t>
            </w:r>
            <w:proofErr w:type="spellEnd"/>
          </w:p>
        </w:tc>
        <w:tc>
          <w:tcPr>
            <w:tcW w:w="892" w:type="dxa"/>
            <w:shd w:val="clear" w:color="000000" w:fill="FFFFFF"/>
            <w:noWrap/>
            <w:vAlign w:val="bottom"/>
            <w:hideMark/>
          </w:tcPr>
          <w:p w:rsidR="00BC4583" w:rsidRPr="00821277" w:rsidRDefault="00BC4583" w:rsidP="008A4BDE">
            <w:pPr>
              <w:jc w:val="right"/>
              <w:rPr>
                <w:sz w:val="14"/>
                <w:szCs w:val="16"/>
              </w:rPr>
            </w:pPr>
            <w:r w:rsidRPr="00821277">
              <w:rPr>
                <w:sz w:val="14"/>
                <w:szCs w:val="16"/>
              </w:rPr>
              <w:t>266.784</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auto" w:fill="auto"/>
            <w:noWrap/>
            <w:vAlign w:val="bottom"/>
            <w:hideMark/>
          </w:tcPr>
          <w:p w:rsidR="00BC4583" w:rsidRPr="00821277" w:rsidRDefault="00BC4583" w:rsidP="008A4BDE">
            <w:pPr>
              <w:jc w:val="right"/>
              <w:rPr>
                <w:sz w:val="14"/>
                <w:szCs w:val="16"/>
              </w:rPr>
            </w:pPr>
            <w:r w:rsidRPr="00821277">
              <w:rPr>
                <w:sz w:val="14"/>
                <w:szCs w:val="16"/>
              </w:rPr>
              <w:t>-11.605</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255.179</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4.148</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3.893</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4.002</w:t>
            </w:r>
          </w:p>
        </w:tc>
        <w:tc>
          <w:tcPr>
            <w:tcW w:w="893" w:type="dxa"/>
            <w:shd w:val="clear" w:color="auto" w:fill="auto"/>
            <w:noWrap/>
            <w:vAlign w:val="bottom"/>
            <w:hideMark/>
          </w:tcPr>
          <w:p w:rsidR="00BC4583" w:rsidRPr="00821277" w:rsidRDefault="00BC4583" w:rsidP="008A4BDE">
            <w:pPr>
              <w:jc w:val="right"/>
              <w:rPr>
                <w:sz w:val="14"/>
                <w:szCs w:val="16"/>
              </w:rPr>
            </w:pPr>
            <w:r w:rsidRPr="00821277">
              <w:rPr>
                <w:sz w:val="14"/>
                <w:szCs w:val="16"/>
              </w:rPr>
              <w:t>4.608</w:t>
            </w:r>
          </w:p>
        </w:tc>
      </w:tr>
      <w:tr w:rsidR="00BC4583" w:rsidRPr="00084E36" w:rsidTr="008A4BDE">
        <w:trPr>
          <w:trHeight w:val="255"/>
        </w:trPr>
        <w:tc>
          <w:tcPr>
            <w:tcW w:w="2967" w:type="dxa"/>
            <w:shd w:val="clear" w:color="000000" w:fill="FFFFFF"/>
            <w:noWrap/>
            <w:hideMark/>
          </w:tcPr>
          <w:p w:rsidR="00BC4583" w:rsidRPr="00821277" w:rsidRDefault="00BC4583" w:rsidP="008A4BDE">
            <w:pPr>
              <w:rPr>
                <w:sz w:val="14"/>
                <w:szCs w:val="16"/>
              </w:rPr>
            </w:pPr>
            <w:r w:rsidRPr="00821277">
              <w:rPr>
                <w:sz w:val="14"/>
                <w:szCs w:val="16"/>
              </w:rPr>
              <w:t>- Instandhouding</w:t>
            </w:r>
          </w:p>
        </w:tc>
        <w:tc>
          <w:tcPr>
            <w:tcW w:w="892" w:type="dxa"/>
            <w:shd w:val="clear" w:color="000000" w:fill="FFFFFF"/>
            <w:noWrap/>
            <w:vAlign w:val="bottom"/>
            <w:hideMark/>
          </w:tcPr>
          <w:p w:rsidR="00BC4583" w:rsidRPr="00821277" w:rsidRDefault="00BC4583" w:rsidP="008A4BDE">
            <w:pPr>
              <w:jc w:val="right"/>
              <w:rPr>
                <w:sz w:val="14"/>
                <w:szCs w:val="16"/>
              </w:rPr>
            </w:pPr>
            <w:r w:rsidRPr="00821277">
              <w:rPr>
                <w:sz w:val="14"/>
                <w:szCs w:val="16"/>
              </w:rPr>
              <w:t>98.887</w:t>
            </w:r>
          </w:p>
        </w:tc>
        <w:tc>
          <w:tcPr>
            <w:tcW w:w="893"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-4.130</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94.757</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0</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169</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188</w:t>
            </w:r>
          </w:p>
        </w:tc>
        <w:tc>
          <w:tcPr>
            <w:tcW w:w="893" w:type="dxa"/>
            <w:shd w:val="clear" w:color="auto" w:fill="auto"/>
            <w:noWrap/>
            <w:vAlign w:val="bottom"/>
            <w:hideMark/>
          </w:tcPr>
          <w:p w:rsidR="00BC4583" w:rsidRPr="00821277" w:rsidRDefault="00BC4583" w:rsidP="008A4BDE">
            <w:pPr>
              <w:jc w:val="right"/>
              <w:rPr>
                <w:sz w:val="14"/>
                <w:szCs w:val="16"/>
              </w:rPr>
            </w:pPr>
            <w:r w:rsidRPr="00821277">
              <w:rPr>
                <w:sz w:val="14"/>
                <w:szCs w:val="16"/>
              </w:rPr>
              <w:t>2.647</w:t>
            </w:r>
          </w:p>
        </w:tc>
      </w:tr>
      <w:tr w:rsidR="00BC4583" w:rsidRPr="00084E36" w:rsidTr="008A4BDE">
        <w:trPr>
          <w:trHeight w:val="255"/>
        </w:trPr>
        <w:tc>
          <w:tcPr>
            <w:tcW w:w="2967" w:type="dxa"/>
            <w:shd w:val="clear" w:color="000000" w:fill="FFFFFF"/>
            <w:noWrap/>
            <w:vAlign w:val="bottom"/>
            <w:hideMark/>
          </w:tcPr>
          <w:p w:rsidR="00BC4583" w:rsidRPr="00821277" w:rsidRDefault="00BC4583" w:rsidP="008A4BDE">
            <w:pPr>
              <w:rPr>
                <w:sz w:val="14"/>
                <w:szCs w:val="20"/>
              </w:rPr>
            </w:pPr>
            <w:r w:rsidRPr="00821277">
              <w:rPr>
                <w:sz w:val="14"/>
                <w:szCs w:val="20"/>
              </w:rPr>
              <w:t> </w:t>
            </w:r>
          </w:p>
        </w:tc>
        <w:tc>
          <w:tcPr>
            <w:tcW w:w="892"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3" w:type="dxa"/>
            <w:shd w:val="clear" w:color="auto" w:fill="auto"/>
            <w:noWrap/>
            <w:vAlign w:val="bottom"/>
            <w:hideMark/>
          </w:tcPr>
          <w:p w:rsidR="00BC4583" w:rsidRPr="00821277" w:rsidRDefault="00BC4583" w:rsidP="008A4BDE">
            <w:pPr>
              <w:rPr>
                <w:i/>
                <w:iCs/>
                <w:sz w:val="14"/>
                <w:szCs w:val="16"/>
              </w:rPr>
            </w:pPr>
            <w:r w:rsidRPr="00821277">
              <w:rPr>
                <w:i/>
                <w:iCs/>
                <w:sz w:val="14"/>
                <w:szCs w:val="16"/>
              </w:rPr>
              <w:t> </w:t>
            </w:r>
          </w:p>
        </w:tc>
      </w:tr>
      <w:tr w:rsidR="00BC4583" w:rsidRPr="00084E36" w:rsidTr="008A4BDE">
        <w:trPr>
          <w:trHeight w:val="255"/>
        </w:trPr>
        <w:tc>
          <w:tcPr>
            <w:tcW w:w="2967" w:type="dxa"/>
            <w:shd w:val="clear" w:color="000000" w:fill="FFFFFF"/>
            <w:noWrap/>
            <w:hideMark/>
          </w:tcPr>
          <w:p w:rsidR="00BC4583" w:rsidRPr="00821277" w:rsidRDefault="00BC4583" w:rsidP="008A4BDE">
            <w:pPr>
              <w:rPr>
                <w:b/>
                <w:bCs/>
                <w:sz w:val="14"/>
                <w:szCs w:val="16"/>
              </w:rPr>
            </w:pPr>
            <w:r w:rsidRPr="00821277">
              <w:rPr>
                <w:b/>
                <w:bCs/>
                <w:sz w:val="14"/>
                <w:szCs w:val="16"/>
              </w:rPr>
              <w:t>Apparaatsuitgaven</w:t>
            </w:r>
          </w:p>
        </w:tc>
        <w:tc>
          <w:tcPr>
            <w:tcW w:w="892"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464.664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0</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3.964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468.628</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9.385</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9.585</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9.684</w:t>
            </w:r>
          </w:p>
        </w:tc>
        <w:tc>
          <w:tcPr>
            <w:tcW w:w="893" w:type="dxa"/>
            <w:shd w:val="clear" w:color="auto" w:fill="auto"/>
            <w:noWrap/>
            <w:vAlign w:val="bottom"/>
            <w:hideMark/>
          </w:tcPr>
          <w:p w:rsidR="00BC4583" w:rsidRPr="00821277" w:rsidRDefault="00BC4583" w:rsidP="008A4BDE">
            <w:pPr>
              <w:jc w:val="right"/>
              <w:rPr>
                <w:b/>
                <w:bCs/>
                <w:sz w:val="14"/>
                <w:szCs w:val="16"/>
              </w:rPr>
            </w:pPr>
            <w:r w:rsidRPr="00821277">
              <w:rPr>
                <w:b/>
                <w:bCs/>
                <w:sz w:val="14"/>
                <w:szCs w:val="16"/>
              </w:rPr>
              <w:t>6.461</w:t>
            </w:r>
          </w:p>
        </w:tc>
      </w:tr>
      <w:tr w:rsidR="00BC4583" w:rsidRPr="00084E36" w:rsidTr="008A4BDE">
        <w:trPr>
          <w:trHeight w:val="255"/>
        </w:trPr>
        <w:tc>
          <w:tcPr>
            <w:tcW w:w="2967" w:type="dxa"/>
            <w:shd w:val="clear" w:color="000000" w:fill="FFFFFF"/>
            <w:noWrap/>
            <w:hideMark/>
          </w:tcPr>
          <w:p w:rsidR="00BC4583" w:rsidRPr="00821277" w:rsidRDefault="00BC4583" w:rsidP="008A4BDE">
            <w:pPr>
              <w:rPr>
                <w:sz w:val="14"/>
                <w:szCs w:val="16"/>
              </w:rPr>
            </w:pPr>
            <w:r w:rsidRPr="00821277">
              <w:rPr>
                <w:sz w:val="14"/>
                <w:szCs w:val="16"/>
              </w:rPr>
              <w:t>Personele uitgaven</w:t>
            </w:r>
          </w:p>
        </w:tc>
        <w:tc>
          <w:tcPr>
            <w:tcW w:w="892"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185.732</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0</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-149</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185.583</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4.858</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4.952</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4.989</w:t>
            </w:r>
          </w:p>
        </w:tc>
        <w:tc>
          <w:tcPr>
            <w:tcW w:w="893" w:type="dxa"/>
            <w:shd w:val="clear" w:color="auto" w:fill="auto"/>
            <w:noWrap/>
            <w:vAlign w:val="bottom"/>
            <w:hideMark/>
          </w:tcPr>
          <w:p w:rsidR="00BC4583" w:rsidRPr="00821277" w:rsidRDefault="00BC4583" w:rsidP="008A4BDE">
            <w:pPr>
              <w:jc w:val="right"/>
              <w:rPr>
                <w:sz w:val="14"/>
                <w:szCs w:val="16"/>
              </w:rPr>
            </w:pPr>
            <w:r w:rsidRPr="00821277">
              <w:rPr>
                <w:sz w:val="14"/>
                <w:szCs w:val="16"/>
              </w:rPr>
              <w:t>4.990</w:t>
            </w:r>
          </w:p>
        </w:tc>
      </w:tr>
      <w:tr w:rsidR="00BC4583" w:rsidRPr="00084E36" w:rsidTr="008A4BDE">
        <w:trPr>
          <w:trHeight w:val="255"/>
        </w:trPr>
        <w:tc>
          <w:tcPr>
            <w:tcW w:w="2967" w:type="dxa"/>
            <w:shd w:val="clear" w:color="000000" w:fill="FFFFFF"/>
            <w:noWrap/>
            <w:hideMark/>
          </w:tcPr>
          <w:p w:rsidR="00BC4583" w:rsidRPr="00821277" w:rsidRDefault="00BC4583" w:rsidP="008A4BDE">
            <w:pPr>
              <w:rPr>
                <w:i/>
                <w:iCs/>
                <w:sz w:val="14"/>
                <w:szCs w:val="16"/>
              </w:rPr>
            </w:pPr>
            <w:r w:rsidRPr="00821277">
              <w:rPr>
                <w:i/>
                <w:iCs/>
                <w:sz w:val="14"/>
                <w:szCs w:val="16"/>
              </w:rPr>
              <w:t>- waarvan eigen personeel</w:t>
            </w:r>
          </w:p>
        </w:tc>
        <w:tc>
          <w:tcPr>
            <w:tcW w:w="892"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176.032</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-5.949</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170.083</w:t>
            </w:r>
          </w:p>
        </w:tc>
        <w:tc>
          <w:tcPr>
            <w:tcW w:w="893" w:type="dxa"/>
            <w:shd w:val="clear" w:color="000000" w:fill="FFFFFF"/>
            <w:noWrap/>
            <w:vAlign w:val="bottom"/>
            <w:hideMark/>
          </w:tcPr>
          <w:p w:rsidR="00BC4583" w:rsidRPr="00070EDF" w:rsidRDefault="00BC4583" w:rsidP="008A4BDE">
            <w:pPr>
              <w:jc w:val="right"/>
              <w:rPr>
                <w:i/>
                <w:sz w:val="14"/>
                <w:szCs w:val="16"/>
              </w:rPr>
            </w:pPr>
            <w:r w:rsidRPr="00070EDF">
              <w:rPr>
                <w:i/>
                <w:sz w:val="14"/>
                <w:szCs w:val="16"/>
              </w:rPr>
              <w:t>658</w:t>
            </w:r>
          </w:p>
        </w:tc>
        <w:tc>
          <w:tcPr>
            <w:tcW w:w="893" w:type="dxa"/>
            <w:shd w:val="clear" w:color="000000" w:fill="FFFFFF"/>
            <w:noWrap/>
            <w:vAlign w:val="bottom"/>
            <w:hideMark/>
          </w:tcPr>
          <w:p w:rsidR="00BC4583" w:rsidRPr="00070EDF" w:rsidRDefault="00BC4583" w:rsidP="008A4BDE">
            <w:pPr>
              <w:jc w:val="right"/>
              <w:rPr>
                <w:i/>
                <w:sz w:val="14"/>
                <w:szCs w:val="16"/>
              </w:rPr>
            </w:pPr>
            <w:r w:rsidRPr="00070EDF">
              <w:rPr>
                <w:i/>
                <w:sz w:val="14"/>
                <w:szCs w:val="16"/>
              </w:rPr>
              <w:t>4.952</w:t>
            </w:r>
          </w:p>
        </w:tc>
        <w:tc>
          <w:tcPr>
            <w:tcW w:w="893" w:type="dxa"/>
            <w:shd w:val="clear" w:color="000000" w:fill="FFFFFF"/>
            <w:noWrap/>
            <w:vAlign w:val="bottom"/>
            <w:hideMark/>
          </w:tcPr>
          <w:p w:rsidR="00BC4583" w:rsidRPr="00070EDF" w:rsidRDefault="00BC4583" w:rsidP="008A4BDE">
            <w:pPr>
              <w:jc w:val="right"/>
              <w:rPr>
                <w:i/>
                <w:sz w:val="14"/>
                <w:szCs w:val="16"/>
              </w:rPr>
            </w:pPr>
            <w:r w:rsidRPr="00070EDF">
              <w:rPr>
                <w:i/>
                <w:sz w:val="14"/>
                <w:szCs w:val="16"/>
              </w:rPr>
              <w:t>4.989</w:t>
            </w:r>
          </w:p>
        </w:tc>
        <w:tc>
          <w:tcPr>
            <w:tcW w:w="893" w:type="dxa"/>
            <w:shd w:val="clear" w:color="auto" w:fill="auto"/>
            <w:noWrap/>
            <w:vAlign w:val="bottom"/>
            <w:hideMark/>
          </w:tcPr>
          <w:p w:rsidR="00BC4583" w:rsidRPr="00070EDF" w:rsidRDefault="00BC4583" w:rsidP="008A4BDE">
            <w:pPr>
              <w:jc w:val="right"/>
              <w:rPr>
                <w:i/>
                <w:sz w:val="14"/>
                <w:szCs w:val="16"/>
              </w:rPr>
            </w:pPr>
            <w:r w:rsidRPr="00070EDF">
              <w:rPr>
                <w:i/>
                <w:sz w:val="14"/>
                <w:szCs w:val="16"/>
              </w:rPr>
              <w:t>4.990</w:t>
            </w:r>
          </w:p>
        </w:tc>
      </w:tr>
      <w:tr w:rsidR="00BC4583" w:rsidRPr="00084E36" w:rsidTr="008A4BDE">
        <w:trPr>
          <w:trHeight w:val="255"/>
        </w:trPr>
        <w:tc>
          <w:tcPr>
            <w:tcW w:w="2967" w:type="dxa"/>
            <w:shd w:val="clear" w:color="000000" w:fill="FFFFFF"/>
            <w:noWrap/>
            <w:hideMark/>
          </w:tcPr>
          <w:p w:rsidR="00BC4583" w:rsidRPr="00821277" w:rsidRDefault="00BC4583" w:rsidP="008A4BDE">
            <w:pPr>
              <w:rPr>
                <w:i/>
                <w:iCs/>
                <w:sz w:val="14"/>
                <w:szCs w:val="16"/>
              </w:rPr>
            </w:pPr>
            <w:r w:rsidRPr="00821277">
              <w:rPr>
                <w:i/>
                <w:iCs/>
                <w:sz w:val="14"/>
                <w:szCs w:val="16"/>
              </w:rPr>
              <w:t>- waarvan externe inhuur</w:t>
            </w:r>
          </w:p>
        </w:tc>
        <w:tc>
          <w:tcPr>
            <w:tcW w:w="892"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9.700</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5.800</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15.500</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4.200</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084E36" w:rsidTr="008A4BDE">
        <w:trPr>
          <w:trHeight w:val="255"/>
        </w:trPr>
        <w:tc>
          <w:tcPr>
            <w:tcW w:w="2967" w:type="dxa"/>
            <w:shd w:val="clear" w:color="000000" w:fill="FFFFFF"/>
            <w:noWrap/>
            <w:hideMark/>
          </w:tcPr>
          <w:p w:rsidR="00BC4583" w:rsidRPr="00821277" w:rsidRDefault="00BC4583" w:rsidP="008A4BDE">
            <w:pPr>
              <w:rPr>
                <w:sz w:val="14"/>
                <w:szCs w:val="16"/>
              </w:rPr>
            </w:pPr>
            <w:r w:rsidRPr="00821277">
              <w:rPr>
                <w:sz w:val="14"/>
                <w:szCs w:val="16"/>
              </w:rPr>
              <w:t>Materiële uitgaven</w:t>
            </w:r>
          </w:p>
        </w:tc>
        <w:tc>
          <w:tcPr>
            <w:tcW w:w="892" w:type="dxa"/>
            <w:shd w:val="clear" w:color="000000" w:fill="FFFFFF"/>
            <w:noWrap/>
            <w:vAlign w:val="bottom"/>
            <w:hideMark/>
          </w:tcPr>
          <w:p w:rsidR="00BC4583" w:rsidRPr="00821277" w:rsidRDefault="00BC4583" w:rsidP="008A4BDE">
            <w:pPr>
              <w:jc w:val="right"/>
              <w:rPr>
                <w:sz w:val="14"/>
                <w:szCs w:val="16"/>
              </w:rPr>
            </w:pPr>
            <w:r w:rsidRPr="00821277">
              <w:rPr>
                <w:sz w:val="14"/>
                <w:szCs w:val="16"/>
              </w:rPr>
              <w:t>278.932</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0</w:t>
            </w:r>
          </w:p>
        </w:tc>
        <w:tc>
          <w:tcPr>
            <w:tcW w:w="893" w:type="dxa"/>
            <w:shd w:val="clear" w:color="auto" w:fill="auto"/>
            <w:noWrap/>
            <w:vAlign w:val="bottom"/>
            <w:hideMark/>
          </w:tcPr>
          <w:p w:rsidR="00BC4583" w:rsidRPr="00821277" w:rsidRDefault="00BC4583" w:rsidP="008A4BDE">
            <w:pPr>
              <w:jc w:val="right"/>
              <w:rPr>
                <w:sz w:val="14"/>
                <w:szCs w:val="16"/>
              </w:rPr>
            </w:pPr>
            <w:r w:rsidRPr="00821277">
              <w:rPr>
                <w:sz w:val="14"/>
                <w:szCs w:val="16"/>
              </w:rPr>
              <w:t>4.113</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283.045</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4.527</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4.633</w:t>
            </w:r>
          </w:p>
        </w:tc>
        <w:tc>
          <w:tcPr>
            <w:tcW w:w="893"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4.695</w:t>
            </w:r>
          </w:p>
        </w:tc>
        <w:tc>
          <w:tcPr>
            <w:tcW w:w="893" w:type="dxa"/>
            <w:shd w:val="clear" w:color="auto" w:fill="auto"/>
            <w:noWrap/>
            <w:vAlign w:val="bottom"/>
            <w:hideMark/>
          </w:tcPr>
          <w:p w:rsidR="00BC4583" w:rsidRPr="00821277" w:rsidRDefault="00BC4583" w:rsidP="008A4BDE">
            <w:pPr>
              <w:jc w:val="right"/>
              <w:rPr>
                <w:sz w:val="14"/>
                <w:szCs w:val="16"/>
              </w:rPr>
            </w:pPr>
            <w:r w:rsidRPr="00821277">
              <w:rPr>
                <w:sz w:val="14"/>
                <w:szCs w:val="16"/>
              </w:rPr>
              <w:t>1.471</w:t>
            </w:r>
          </w:p>
        </w:tc>
      </w:tr>
      <w:tr w:rsidR="00BC4583" w:rsidRPr="00084E36" w:rsidTr="008A4BDE">
        <w:trPr>
          <w:trHeight w:val="255"/>
        </w:trPr>
        <w:tc>
          <w:tcPr>
            <w:tcW w:w="2967" w:type="dxa"/>
            <w:shd w:val="clear" w:color="000000" w:fill="FFFFFF"/>
            <w:noWrap/>
            <w:hideMark/>
          </w:tcPr>
          <w:p w:rsidR="00BC4583" w:rsidRPr="00821277" w:rsidRDefault="00BC4583" w:rsidP="008A4BDE">
            <w:pPr>
              <w:rPr>
                <w:i/>
                <w:iCs/>
                <w:sz w:val="14"/>
                <w:szCs w:val="16"/>
              </w:rPr>
            </w:pPr>
            <w:r w:rsidRPr="00821277">
              <w:rPr>
                <w:i/>
                <w:iCs/>
                <w:sz w:val="14"/>
                <w:szCs w:val="16"/>
              </w:rPr>
              <w:t>- waarvan IT; bijdrage aan SSO DMO/OPS</w:t>
            </w:r>
          </w:p>
        </w:tc>
        <w:tc>
          <w:tcPr>
            <w:tcW w:w="892"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181.442</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2.375</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183.817</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2.462</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2.462</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2.484</w:t>
            </w:r>
          </w:p>
        </w:tc>
        <w:tc>
          <w:tcPr>
            <w:tcW w:w="893"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2.262</w:t>
            </w:r>
          </w:p>
        </w:tc>
      </w:tr>
      <w:tr w:rsidR="00BC4583" w:rsidRPr="00084E36" w:rsidTr="008A4BDE">
        <w:trPr>
          <w:trHeight w:val="255"/>
        </w:trPr>
        <w:tc>
          <w:tcPr>
            <w:tcW w:w="2967" w:type="dxa"/>
            <w:shd w:val="clear" w:color="000000" w:fill="FFFFFF"/>
            <w:noWrap/>
            <w:hideMark/>
          </w:tcPr>
          <w:p w:rsidR="00BC4583" w:rsidRPr="00821277" w:rsidRDefault="00BC4583" w:rsidP="008A4BDE">
            <w:pPr>
              <w:rPr>
                <w:i/>
                <w:iCs/>
                <w:sz w:val="14"/>
                <w:szCs w:val="16"/>
              </w:rPr>
            </w:pPr>
            <w:r w:rsidRPr="00821277">
              <w:rPr>
                <w:i/>
                <w:iCs/>
                <w:sz w:val="14"/>
                <w:szCs w:val="16"/>
              </w:rPr>
              <w:t>- waarvan IT; Overig</w:t>
            </w:r>
          </w:p>
        </w:tc>
        <w:tc>
          <w:tcPr>
            <w:tcW w:w="892"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43.137</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43.137</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084E36" w:rsidTr="008A4BDE">
        <w:trPr>
          <w:trHeight w:val="255"/>
        </w:trPr>
        <w:tc>
          <w:tcPr>
            <w:tcW w:w="2967" w:type="dxa"/>
            <w:shd w:val="clear" w:color="000000" w:fill="FFFFFF"/>
            <w:noWrap/>
            <w:hideMark/>
          </w:tcPr>
          <w:p w:rsidR="00BC4583" w:rsidRPr="00821277" w:rsidRDefault="00BC4583" w:rsidP="008A4BDE">
            <w:pPr>
              <w:rPr>
                <w:i/>
                <w:iCs/>
                <w:sz w:val="14"/>
                <w:szCs w:val="16"/>
              </w:rPr>
            </w:pPr>
            <w:r w:rsidRPr="00821277">
              <w:rPr>
                <w:i/>
                <w:iCs/>
                <w:sz w:val="14"/>
                <w:szCs w:val="16"/>
              </w:rPr>
              <w:t>- waarvan overige exploitatie</w:t>
            </w:r>
          </w:p>
        </w:tc>
        <w:tc>
          <w:tcPr>
            <w:tcW w:w="892"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52.534</w:t>
            </w:r>
          </w:p>
        </w:tc>
        <w:tc>
          <w:tcPr>
            <w:tcW w:w="893"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1.738</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54.272</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2.065</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2.171</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2.211</w:t>
            </w:r>
          </w:p>
        </w:tc>
        <w:tc>
          <w:tcPr>
            <w:tcW w:w="893"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-791</w:t>
            </w:r>
          </w:p>
        </w:tc>
      </w:tr>
      <w:tr w:rsidR="00BC4583" w:rsidRPr="00084E36" w:rsidTr="008A4BDE">
        <w:trPr>
          <w:trHeight w:val="450"/>
        </w:trPr>
        <w:tc>
          <w:tcPr>
            <w:tcW w:w="2967" w:type="dxa"/>
            <w:shd w:val="clear" w:color="000000" w:fill="FFFFFF"/>
            <w:hideMark/>
          </w:tcPr>
          <w:p w:rsidR="00BC4583" w:rsidRPr="00821277" w:rsidRDefault="00BC4583" w:rsidP="008A4BDE">
            <w:pPr>
              <w:rPr>
                <w:i/>
                <w:iCs/>
                <w:sz w:val="14"/>
                <w:szCs w:val="16"/>
              </w:rPr>
            </w:pPr>
            <w:r w:rsidRPr="00821277">
              <w:rPr>
                <w:i/>
                <w:iCs/>
                <w:sz w:val="14"/>
                <w:szCs w:val="16"/>
              </w:rPr>
              <w:t xml:space="preserve">- waarvan overige exploitatie; bijdrage aan SSO </w:t>
            </w:r>
            <w:proofErr w:type="spellStart"/>
            <w:r w:rsidRPr="00821277">
              <w:rPr>
                <w:i/>
                <w:iCs/>
                <w:sz w:val="14"/>
                <w:szCs w:val="16"/>
              </w:rPr>
              <w:t>Paresto</w:t>
            </w:r>
            <w:proofErr w:type="spellEnd"/>
          </w:p>
        </w:tc>
        <w:tc>
          <w:tcPr>
            <w:tcW w:w="892"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1.819</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1.819</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084E36" w:rsidTr="008A4BDE">
        <w:trPr>
          <w:trHeight w:val="255"/>
        </w:trPr>
        <w:tc>
          <w:tcPr>
            <w:tcW w:w="2967" w:type="dxa"/>
            <w:shd w:val="clear" w:color="000000" w:fill="FFFFFF"/>
            <w:noWrap/>
            <w:hideMark/>
          </w:tcPr>
          <w:p w:rsidR="00BC4583" w:rsidRPr="00821277" w:rsidRDefault="00BC4583" w:rsidP="008A4BDE">
            <w:pPr>
              <w:rPr>
                <w:b/>
                <w:bCs/>
                <w:sz w:val="14"/>
                <w:szCs w:val="16"/>
              </w:rPr>
            </w:pPr>
            <w:r w:rsidRPr="00821277">
              <w:rPr>
                <w:b/>
                <w:bCs/>
                <w:sz w:val="14"/>
                <w:szCs w:val="16"/>
              </w:rPr>
              <w:t> </w:t>
            </w:r>
          </w:p>
        </w:tc>
        <w:tc>
          <w:tcPr>
            <w:tcW w:w="892"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3"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084E36" w:rsidTr="008A4BDE">
        <w:trPr>
          <w:trHeight w:val="255"/>
        </w:trPr>
        <w:tc>
          <w:tcPr>
            <w:tcW w:w="2967" w:type="dxa"/>
            <w:shd w:val="clear" w:color="000000" w:fill="FFFFFF"/>
            <w:noWrap/>
            <w:hideMark/>
          </w:tcPr>
          <w:p w:rsidR="00BC4583" w:rsidRPr="00821277" w:rsidRDefault="00BC4583" w:rsidP="008A4BDE">
            <w:pPr>
              <w:rPr>
                <w:b/>
                <w:bCs/>
                <w:sz w:val="14"/>
                <w:szCs w:val="16"/>
              </w:rPr>
            </w:pPr>
            <w:r w:rsidRPr="00821277">
              <w:rPr>
                <w:b/>
                <w:bCs/>
                <w:sz w:val="14"/>
                <w:szCs w:val="16"/>
              </w:rPr>
              <w:t>Apparaatsontvangsten</w:t>
            </w:r>
          </w:p>
        </w:tc>
        <w:tc>
          <w:tcPr>
            <w:tcW w:w="892"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43.433</w:t>
            </w:r>
          </w:p>
        </w:tc>
        <w:tc>
          <w:tcPr>
            <w:tcW w:w="893"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4.476</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47.909</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-24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-24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-24</w:t>
            </w:r>
          </w:p>
        </w:tc>
        <w:tc>
          <w:tcPr>
            <w:tcW w:w="893"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-24</w:t>
            </w:r>
          </w:p>
        </w:tc>
      </w:tr>
    </w:tbl>
    <w:p w:rsidR="00BC4583" w:rsidRPr="00AC1168" w:rsidRDefault="00BC4583" w:rsidP="00BC4583">
      <w:pPr>
        <w:spacing w:line="276" w:lineRule="auto"/>
        <w:rPr>
          <w:rFonts w:ascii="Verdana" w:hAnsi="Verdana"/>
          <w:b/>
          <w:sz w:val="18"/>
          <w:szCs w:val="18"/>
        </w:rPr>
      </w:pPr>
    </w:p>
    <w:p w:rsidR="00BC4583" w:rsidRPr="009D0570" w:rsidRDefault="00BC4583" w:rsidP="00BC4583">
      <w:pPr>
        <w:spacing w:line="276" w:lineRule="auto"/>
        <w:rPr>
          <w:rFonts w:ascii="Verdana" w:hAnsi="Verdana"/>
          <w:sz w:val="18"/>
          <w:szCs w:val="18"/>
        </w:rPr>
      </w:pPr>
      <w:r w:rsidRPr="00AC1168">
        <w:rPr>
          <w:rFonts w:ascii="Verdana" w:hAnsi="Verdana"/>
          <w:sz w:val="18"/>
          <w:szCs w:val="18"/>
        </w:rPr>
        <w:t>Voor dit artikel worden mutaties met een grootte van € 5</w:t>
      </w:r>
      <w:r>
        <w:rPr>
          <w:rFonts w:ascii="Verdana" w:hAnsi="Verdana"/>
          <w:sz w:val="18"/>
          <w:szCs w:val="18"/>
        </w:rPr>
        <w:t>,0</w:t>
      </w:r>
      <w:r w:rsidRPr="00AC1168">
        <w:rPr>
          <w:rFonts w:ascii="Verdana" w:hAnsi="Verdana"/>
          <w:sz w:val="18"/>
          <w:szCs w:val="18"/>
        </w:rPr>
        <w:t xml:space="preserve"> miljoen of meer toegelicht.</w:t>
      </w: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i/>
          <w:sz w:val="18"/>
          <w:szCs w:val="18"/>
        </w:rPr>
      </w:pPr>
      <w:proofErr w:type="spellStart"/>
      <w:r w:rsidRPr="00AC1168">
        <w:rPr>
          <w:rFonts w:ascii="Verdana" w:hAnsi="Verdana"/>
          <w:i/>
          <w:sz w:val="18"/>
          <w:szCs w:val="18"/>
        </w:rPr>
        <w:t>Gereedstelling</w:t>
      </w:r>
      <w:proofErr w:type="spellEnd"/>
      <w:r w:rsidRPr="00AC1168">
        <w:rPr>
          <w:rFonts w:ascii="Verdana" w:hAnsi="Verdana"/>
          <w:i/>
          <w:sz w:val="18"/>
          <w:szCs w:val="18"/>
        </w:rPr>
        <w:t xml:space="preserve"> (€ </w:t>
      </w:r>
      <w:r>
        <w:rPr>
          <w:rFonts w:ascii="Verdana" w:hAnsi="Verdana"/>
          <w:i/>
          <w:sz w:val="18"/>
          <w:szCs w:val="18"/>
        </w:rPr>
        <w:t>-</w:t>
      </w:r>
      <w:r w:rsidRPr="00AC1168">
        <w:rPr>
          <w:rFonts w:ascii="Verdana" w:hAnsi="Verdana"/>
          <w:i/>
          <w:sz w:val="18"/>
          <w:szCs w:val="18"/>
        </w:rPr>
        <w:t>11,6 miljoen)</w:t>
      </w:r>
    </w:p>
    <w:p w:rsidR="00BC4583" w:rsidRPr="00AC1168" w:rsidRDefault="00BC4583" w:rsidP="00BC4583">
      <w:pPr>
        <w:spacing w:line="276" w:lineRule="auto"/>
        <w:rPr>
          <w:rFonts w:ascii="Verdana" w:hAnsi="Verdana"/>
          <w:sz w:val="18"/>
          <w:szCs w:val="18"/>
          <w:u w:val="single"/>
        </w:rPr>
      </w:pPr>
    </w:p>
    <w:p w:rsidR="00BC4583" w:rsidRDefault="00BC4583" w:rsidP="00BC4583">
      <w:pPr>
        <w:spacing w:line="276" w:lineRule="auto"/>
        <w:rPr>
          <w:rFonts w:ascii="Verdana" w:hAnsi="Verdana"/>
          <w:sz w:val="18"/>
          <w:szCs w:val="18"/>
        </w:rPr>
      </w:pPr>
      <w:r w:rsidRPr="00AC1168">
        <w:rPr>
          <w:rFonts w:ascii="Verdana" w:hAnsi="Verdana"/>
          <w:sz w:val="18"/>
          <w:szCs w:val="18"/>
        </w:rPr>
        <w:t xml:space="preserve">De verlaging van het budget met € 11,6 miljoen bij </w:t>
      </w:r>
      <w:proofErr w:type="spellStart"/>
      <w:r w:rsidRPr="00AC1168">
        <w:rPr>
          <w:rFonts w:ascii="Verdana" w:hAnsi="Verdana"/>
          <w:sz w:val="18"/>
          <w:szCs w:val="18"/>
        </w:rPr>
        <w:t>gereedstelling</w:t>
      </w:r>
      <w:proofErr w:type="spellEnd"/>
      <w:r w:rsidRPr="00AC1168">
        <w:rPr>
          <w:rFonts w:ascii="Verdana" w:hAnsi="Verdana"/>
          <w:sz w:val="18"/>
          <w:szCs w:val="18"/>
        </w:rPr>
        <w:t xml:space="preserve"> wordt met name verklaard door het verwerken van de overschrijding in 2016 van € 17,6 miljoen van het beleidsartikel 7. Daarnaast is </w:t>
      </w:r>
      <w:r>
        <w:rPr>
          <w:rFonts w:ascii="Verdana" w:hAnsi="Verdana"/>
          <w:sz w:val="18"/>
          <w:szCs w:val="18"/>
        </w:rPr>
        <w:t>€ 5,4 miljoen prijsbijstelling toegekend.</w:t>
      </w:r>
    </w:p>
    <w:p w:rsidR="00BC4583"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br w:type="page"/>
      </w:r>
    </w:p>
    <w:p w:rsidR="00BC4583" w:rsidRDefault="00BC4583" w:rsidP="00BC4583">
      <w:pPr>
        <w:spacing w:line="276" w:lineRule="auto"/>
        <w:rPr>
          <w:rFonts w:ascii="Verdana" w:hAnsi="Verdana"/>
          <w:b/>
          <w:sz w:val="18"/>
          <w:szCs w:val="18"/>
        </w:rPr>
      </w:pPr>
      <w:r w:rsidRPr="00AC1168">
        <w:rPr>
          <w:rFonts w:ascii="Verdana" w:hAnsi="Verdana"/>
          <w:b/>
          <w:sz w:val="18"/>
          <w:szCs w:val="18"/>
        </w:rPr>
        <w:lastRenderedPageBreak/>
        <w:t>Beleidsartikel 8 Ondersteuning krijgsmach</w:t>
      </w:r>
      <w:r>
        <w:rPr>
          <w:rFonts w:ascii="Verdana" w:hAnsi="Verdana"/>
          <w:b/>
          <w:sz w:val="18"/>
          <w:szCs w:val="18"/>
        </w:rPr>
        <w:t>t door Commando Diensten Centra</w:t>
      </w:r>
    </w:p>
    <w:p w:rsidR="00BC4583" w:rsidRDefault="00BC4583" w:rsidP="00BC4583">
      <w:pPr>
        <w:spacing w:line="276" w:lineRule="auto"/>
        <w:rPr>
          <w:rFonts w:ascii="Verdana" w:hAnsi="Verdana"/>
          <w:b/>
          <w:sz w:val="18"/>
          <w:szCs w:val="18"/>
        </w:rPr>
      </w:pPr>
    </w:p>
    <w:tbl>
      <w:tblPr>
        <w:tblW w:w="101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89"/>
        <w:gridCol w:w="890"/>
        <w:gridCol w:w="890"/>
        <w:gridCol w:w="890"/>
        <w:gridCol w:w="890"/>
        <w:gridCol w:w="890"/>
        <w:gridCol w:w="890"/>
        <w:gridCol w:w="890"/>
        <w:gridCol w:w="891"/>
      </w:tblGrid>
      <w:tr w:rsidR="00BC4583" w:rsidRPr="00821277" w:rsidTr="008A4BDE">
        <w:trPr>
          <w:trHeight w:val="255"/>
        </w:trPr>
        <w:tc>
          <w:tcPr>
            <w:tcW w:w="10110" w:type="dxa"/>
            <w:gridSpan w:val="9"/>
            <w:shd w:val="clear" w:color="000000" w:fill="BFBFBF"/>
            <w:noWrap/>
            <w:vAlign w:val="center"/>
            <w:hideMark/>
          </w:tcPr>
          <w:p w:rsidR="00BC4583" w:rsidRPr="00821277" w:rsidRDefault="00BC4583" w:rsidP="008A4BDE">
            <w:pPr>
              <w:rPr>
                <w:b/>
                <w:bCs/>
                <w:sz w:val="14"/>
                <w:szCs w:val="16"/>
              </w:rPr>
            </w:pPr>
            <w:r w:rsidRPr="00821277">
              <w:rPr>
                <w:b/>
                <w:bCs/>
                <w:sz w:val="14"/>
                <w:szCs w:val="16"/>
              </w:rPr>
              <w:t>Artikel 8 Ondersteuning krijgsmacht door Commando Diensten</w:t>
            </w:r>
            <w:r>
              <w:rPr>
                <w:b/>
                <w:bCs/>
                <w:sz w:val="14"/>
                <w:szCs w:val="16"/>
              </w:rPr>
              <w:t xml:space="preserve"> </w:t>
            </w:r>
            <w:r w:rsidRPr="00821277">
              <w:rPr>
                <w:b/>
                <w:bCs/>
                <w:sz w:val="14"/>
                <w:szCs w:val="16"/>
              </w:rPr>
              <w:t>Centra (bedragen x € 1.000)</w:t>
            </w:r>
          </w:p>
        </w:tc>
      </w:tr>
      <w:tr w:rsidR="00BC4583" w:rsidRPr="00821277" w:rsidTr="008A4BDE">
        <w:trPr>
          <w:trHeight w:val="900"/>
        </w:trPr>
        <w:tc>
          <w:tcPr>
            <w:tcW w:w="2989" w:type="dxa"/>
            <w:shd w:val="clear" w:color="auto" w:fill="BFBFBF" w:themeFill="background1" w:themeFillShade="BF"/>
            <w:noWrap/>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90" w:type="dxa"/>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90"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90" w:type="dxa"/>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90"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90"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90"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91"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821277" w:rsidTr="008A4BDE">
        <w:trPr>
          <w:trHeight w:val="255"/>
        </w:trPr>
        <w:tc>
          <w:tcPr>
            <w:tcW w:w="2989" w:type="dxa"/>
            <w:shd w:val="clear" w:color="000000" w:fill="FFFFFF"/>
            <w:noWrap/>
            <w:hideMark/>
          </w:tcPr>
          <w:p w:rsidR="00BC4583" w:rsidRPr="00821277" w:rsidRDefault="00BC4583" w:rsidP="008A4BDE">
            <w:pPr>
              <w:rPr>
                <w:b/>
                <w:bCs/>
                <w:sz w:val="14"/>
                <w:szCs w:val="16"/>
              </w:rPr>
            </w:pPr>
            <w:r w:rsidRPr="00821277">
              <w:rPr>
                <w:b/>
                <w:bCs/>
                <w:sz w:val="14"/>
                <w:szCs w:val="16"/>
              </w:rPr>
              <w:t>Verplichtingen</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1.162.083</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-100</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15.834</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1.177.817</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-11.672</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-12.271</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-13.214</w:t>
            </w:r>
          </w:p>
        </w:tc>
        <w:tc>
          <w:tcPr>
            <w:tcW w:w="891"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-13.855</w:t>
            </w:r>
          </w:p>
        </w:tc>
      </w:tr>
      <w:tr w:rsidR="00BC4583" w:rsidRPr="00821277" w:rsidTr="008A4BDE">
        <w:trPr>
          <w:trHeight w:val="255"/>
        </w:trPr>
        <w:tc>
          <w:tcPr>
            <w:tcW w:w="2989" w:type="dxa"/>
            <w:shd w:val="clear" w:color="000000" w:fill="FFFFFF"/>
            <w:noWrap/>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1"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b/>
                <w:bCs/>
                <w:sz w:val="14"/>
                <w:szCs w:val="16"/>
              </w:rPr>
            </w:pPr>
            <w:r w:rsidRPr="00821277">
              <w:rPr>
                <w:b/>
                <w:bCs/>
                <w:sz w:val="14"/>
                <w:szCs w:val="16"/>
              </w:rPr>
              <w:t>Uitgaven</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1.162.083</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-100</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15.834</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1.177.817</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-11.672</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-12.271</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-13.214</w:t>
            </w:r>
          </w:p>
        </w:tc>
        <w:tc>
          <w:tcPr>
            <w:tcW w:w="891"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-13.855</w:t>
            </w:r>
          </w:p>
        </w:tc>
      </w:tr>
      <w:tr w:rsidR="00BC4583" w:rsidRPr="00821277" w:rsidTr="008A4BDE">
        <w:trPr>
          <w:trHeight w:val="255"/>
        </w:trPr>
        <w:tc>
          <w:tcPr>
            <w:tcW w:w="2989" w:type="dxa"/>
            <w:shd w:val="clear" w:color="000000" w:fill="FFFFFF"/>
            <w:noWrap/>
            <w:hideMark/>
          </w:tcPr>
          <w:p w:rsidR="00BC4583" w:rsidRPr="00821277" w:rsidRDefault="00BC4583" w:rsidP="008A4BDE">
            <w:pPr>
              <w:rPr>
                <w:sz w:val="14"/>
                <w:szCs w:val="16"/>
              </w:rPr>
            </w:pPr>
            <w:r w:rsidRPr="00821277">
              <w:rPr>
                <w:sz w:val="14"/>
                <w:szCs w:val="16"/>
              </w:rPr>
              <w:t>Waarvan juridisch verplicht</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83%</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1"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1"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b/>
                <w:bCs/>
                <w:sz w:val="14"/>
                <w:szCs w:val="16"/>
              </w:rPr>
            </w:pPr>
            <w:r w:rsidRPr="00821277">
              <w:rPr>
                <w:b/>
                <w:bCs/>
                <w:sz w:val="14"/>
                <w:szCs w:val="16"/>
              </w:rPr>
              <w:t>Programma</w:t>
            </w:r>
            <w:r>
              <w:rPr>
                <w:b/>
                <w:bCs/>
                <w:sz w:val="14"/>
                <w:szCs w:val="16"/>
              </w:rPr>
              <w:t>-</w:t>
            </w:r>
            <w:r w:rsidRPr="00821277">
              <w:rPr>
                <w:b/>
                <w:bCs/>
                <w:sz w:val="14"/>
                <w:szCs w:val="16"/>
              </w:rPr>
              <w:t>uitgaven</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1"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r>
      <w:tr w:rsidR="00BC4583" w:rsidRPr="00821277" w:rsidTr="008A4BDE">
        <w:trPr>
          <w:trHeight w:val="255"/>
        </w:trPr>
        <w:tc>
          <w:tcPr>
            <w:tcW w:w="2989" w:type="dxa"/>
            <w:shd w:val="clear" w:color="000000" w:fill="FFFFFF"/>
            <w:hideMark/>
          </w:tcPr>
          <w:p w:rsidR="00BC4583" w:rsidRPr="00821277" w:rsidRDefault="00BC4583" w:rsidP="008A4BDE">
            <w:pPr>
              <w:rPr>
                <w:sz w:val="14"/>
                <w:szCs w:val="16"/>
              </w:rPr>
            </w:pPr>
            <w:r w:rsidRPr="00821277">
              <w:rPr>
                <w:sz w:val="14"/>
                <w:szCs w:val="16"/>
              </w:rPr>
              <w:t>Opdracht Dienstverlenende eenheden</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1"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i/>
                <w:iCs/>
                <w:sz w:val="14"/>
                <w:szCs w:val="16"/>
              </w:rPr>
            </w:pPr>
            <w:r w:rsidRPr="00821277">
              <w:rPr>
                <w:i/>
                <w:iCs/>
                <w:sz w:val="14"/>
                <w:szCs w:val="16"/>
              </w:rPr>
              <w:t xml:space="preserve">- </w:t>
            </w:r>
            <w:proofErr w:type="spellStart"/>
            <w:r w:rsidRPr="00821277">
              <w:rPr>
                <w:i/>
                <w:iCs/>
                <w:sz w:val="14"/>
                <w:szCs w:val="16"/>
              </w:rPr>
              <w:t>Gereedstelling</w:t>
            </w:r>
            <w:proofErr w:type="spellEnd"/>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1"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i/>
                <w:iCs/>
                <w:sz w:val="14"/>
                <w:szCs w:val="16"/>
              </w:rPr>
            </w:pPr>
            <w:r w:rsidRPr="00821277">
              <w:rPr>
                <w:i/>
                <w:iCs/>
                <w:sz w:val="14"/>
                <w:szCs w:val="16"/>
              </w:rPr>
              <w:t>- Instandhouding</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1"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r>
      <w:tr w:rsidR="00BC4583" w:rsidRPr="00821277" w:rsidTr="008A4BDE">
        <w:trPr>
          <w:trHeight w:val="255"/>
        </w:trPr>
        <w:tc>
          <w:tcPr>
            <w:tcW w:w="2989" w:type="dxa"/>
            <w:shd w:val="clear" w:color="000000" w:fill="FFFFFF"/>
            <w:noWrap/>
            <w:vAlign w:val="bottom"/>
            <w:hideMark/>
          </w:tcPr>
          <w:p w:rsidR="00BC4583" w:rsidRPr="00821277" w:rsidRDefault="00BC4583" w:rsidP="008A4BDE">
            <w:pPr>
              <w:rPr>
                <w:sz w:val="14"/>
                <w:szCs w:val="20"/>
              </w:rPr>
            </w:pPr>
            <w:r w:rsidRPr="00821277">
              <w:rPr>
                <w:sz w:val="14"/>
                <w:szCs w:val="20"/>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c>
          <w:tcPr>
            <w:tcW w:w="891" w:type="dxa"/>
            <w:shd w:val="clear" w:color="000000" w:fill="FFFFFF"/>
            <w:noWrap/>
            <w:vAlign w:val="bottom"/>
            <w:hideMark/>
          </w:tcPr>
          <w:p w:rsidR="00BC4583" w:rsidRPr="00821277" w:rsidRDefault="00BC4583" w:rsidP="008A4BDE">
            <w:pPr>
              <w:rPr>
                <w:i/>
                <w:iCs/>
                <w:sz w:val="14"/>
                <w:szCs w:val="16"/>
              </w:rPr>
            </w:pPr>
            <w:r w:rsidRPr="00821277">
              <w:rPr>
                <w:i/>
                <w:iCs/>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b/>
                <w:bCs/>
                <w:sz w:val="14"/>
                <w:szCs w:val="16"/>
              </w:rPr>
            </w:pPr>
            <w:r w:rsidRPr="00821277">
              <w:rPr>
                <w:b/>
                <w:bCs/>
                <w:sz w:val="14"/>
                <w:szCs w:val="16"/>
              </w:rPr>
              <w:t>Apparaatsuitgaven</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1.162.083</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-100</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15.834</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1.177.817</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-11.672</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-12.271</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-13.214</w:t>
            </w:r>
          </w:p>
        </w:tc>
        <w:tc>
          <w:tcPr>
            <w:tcW w:w="891"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-13.855</w:t>
            </w:r>
          </w:p>
        </w:tc>
      </w:tr>
      <w:tr w:rsidR="00BC4583" w:rsidRPr="00821277" w:rsidTr="008A4BDE">
        <w:trPr>
          <w:trHeight w:val="255"/>
        </w:trPr>
        <w:tc>
          <w:tcPr>
            <w:tcW w:w="2989" w:type="dxa"/>
            <w:shd w:val="clear" w:color="000000" w:fill="FFFFFF"/>
            <w:noWrap/>
            <w:hideMark/>
          </w:tcPr>
          <w:p w:rsidR="00BC4583" w:rsidRPr="00821277" w:rsidRDefault="00BC4583" w:rsidP="008A4BDE">
            <w:pPr>
              <w:rPr>
                <w:sz w:val="14"/>
                <w:szCs w:val="16"/>
              </w:rPr>
            </w:pPr>
            <w:r w:rsidRPr="00821277">
              <w:rPr>
                <w:sz w:val="14"/>
                <w:szCs w:val="16"/>
              </w:rPr>
              <w:t>Personele uitgaven</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513.566</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0</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24.590</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538.156</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19.136</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17.875</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18.160</w:t>
            </w:r>
          </w:p>
        </w:tc>
        <w:tc>
          <w:tcPr>
            <w:tcW w:w="891"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17.203</w:t>
            </w:r>
          </w:p>
        </w:tc>
      </w:tr>
      <w:tr w:rsidR="00BC4583" w:rsidRPr="00821277" w:rsidTr="008A4BDE">
        <w:trPr>
          <w:trHeight w:val="255"/>
        </w:trPr>
        <w:tc>
          <w:tcPr>
            <w:tcW w:w="2989" w:type="dxa"/>
            <w:shd w:val="clear" w:color="000000" w:fill="FFFFFF"/>
            <w:noWrap/>
            <w:hideMark/>
          </w:tcPr>
          <w:p w:rsidR="00BC4583" w:rsidRPr="00821277" w:rsidRDefault="00BC4583" w:rsidP="008A4BDE">
            <w:pPr>
              <w:rPr>
                <w:i/>
                <w:iCs/>
                <w:sz w:val="14"/>
                <w:szCs w:val="16"/>
              </w:rPr>
            </w:pPr>
            <w:r w:rsidRPr="00821277">
              <w:rPr>
                <w:i/>
                <w:iCs/>
                <w:sz w:val="14"/>
                <w:szCs w:val="16"/>
              </w:rPr>
              <w:t>- waarvan eigen personeel</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504.007</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17.999</w:t>
            </w:r>
          </w:p>
        </w:tc>
        <w:tc>
          <w:tcPr>
            <w:tcW w:w="890"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522.006</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17.178</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17.167</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17.498</w:t>
            </w:r>
          </w:p>
        </w:tc>
        <w:tc>
          <w:tcPr>
            <w:tcW w:w="891"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16.541</w:t>
            </w:r>
          </w:p>
        </w:tc>
      </w:tr>
      <w:tr w:rsidR="00BC4583" w:rsidRPr="00821277" w:rsidTr="008A4BDE">
        <w:trPr>
          <w:trHeight w:val="255"/>
        </w:trPr>
        <w:tc>
          <w:tcPr>
            <w:tcW w:w="2989" w:type="dxa"/>
            <w:shd w:val="clear" w:color="000000" w:fill="FFFFFF"/>
            <w:noWrap/>
            <w:hideMark/>
          </w:tcPr>
          <w:p w:rsidR="00BC4583" w:rsidRPr="00821277" w:rsidRDefault="00BC4583" w:rsidP="008A4BDE">
            <w:pPr>
              <w:rPr>
                <w:i/>
                <w:iCs/>
                <w:sz w:val="14"/>
                <w:szCs w:val="16"/>
              </w:rPr>
            </w:pPr>
            <w:r w:rsidRPr="00821277">
              <w:rPr>
                <w:i/>
                <w:iCs/>
                <w:sz w:val="14"/>
                <w:szCs w:val="16"/>
              </w:rPr>
              <w:t>- waarvan externe inhuur</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118</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3.560</w:t>
            </w:r>
          </w:p>
        </w:tc>
        <w:tc>
          <w:tcPr>
            <w:tcW w:w="890"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3.678</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1"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i/>
                <w:iCs/>
                <w:sz w:val="14"/>
                <w:szCs w:val="16"/>
              </w:rPr>
            </w:pPr>
            <w:r w:rsidRPr="00821277">
              <w:rPr>
                <w:i/>
                <w:iCs/>
                <w:sz w:val="14"/>
                <w:szCs w:val="16"/>
              </w:rPr>
              <w:t>- waarvan overig; attachés</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9.441</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3.031</w:t>
            </w:r>
          </w:p>
        </w:tc>
        <w:tc>
          <w:tcPr>
            <w:tcW w:w="890"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12.472</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1.958</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708</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662</w:t>
            </w:r>
          </w:p>
        </w:tc>
        <w:tc>
          <w:tcPr>
            <w:tcW w:w="891"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662</w:t>
            </w:r>
          </w:p>
        </w:tc>
      </w:tr>
      <w:tr w:rsidR="00BC4583" w:rsidRPr="00821277" w:rsidTr="008A4BDE">
        <w:trPr>
          <w:trHeight w:val="255"/>
        </w:trPr>
        <w:tc>
          <w:tcPr>
            <w:tcW w:w="2989" w:type="dxa"/>
            <w:shd w:val="clear" w:color="000000" w:fill="FFFFFF"/>
            <w:noWrap/>
            <w:hideMark/>
          </w:tcPr>
          <w:p w:rsidR="00BC4583" w:rsidRPr="00821277" w:rsidRDefault="00BC4583" w:rsidP="008A4BDE">
            <w:pPr>
              <w:rPr>
                <w:sz w:val="14"/>
                <w:szCs w:val="16"/>
              </w:rPr>
            </w:pPr>
            <w:r w:rsidRPr="00821277">
              <w:rPr>
                <w:sz w:val="14"/>
                <w:szCs w:val="16"/>
              </w:rPr>
              <w:t>Materiële uitgaven</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648.517</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-100</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-8.756</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639.661</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-30.808</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-30.146</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-31.374</w:t>
            </w:r>
          </w:p>
        </w:tc>
        <w:tc>
          <w:tcPr>
            <w:tcW w:w="891"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-31.058</w:t>
            </w:r>
          </w:p>
        </w:tc>
      </w:tr>
      <w:tr w:rsidR="00BC4583" w:rsidRPr="00821277" w:rsidTr="008A4BDE">
        <w:trPr>
          <w:trHeight w:val="340"/>
        </w:trPr>
        <w:tc>
          <w:tcPr>
            <w:tcW w:w="2989" w:type="dxa"/>
            <w:shd w:val="clear" w:color="000000" w:fill="FFFFFF"/>
            <w:hideMark/>
          </w:tcPr>
          <w:p w:rsidR="00BC4583" w:rsidRPr="00821277" w:rsidRDefault="00BC4583" w:rsidP="008A4BDE">
            <w:pPr>
              <w:rPr>
                <w:i/>
                <w:iCs/>
                <w:sz w:val="14"/>
                <w:szCs w:val="16"/>
              </w:rPr>
            </w:pPr>
            <w:r w:rsidRPr="00821277">
              <w:rPr>
                <w:i/>
                <w:iCs/>
                <w:sz w:val="14"/>
                <w:szCs w:val="16"/>
              </w:rPr>
              <w:t>-waarvan bijdrage agentschap RVB (huisvesting en infrastructuur)</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236.781</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2.000</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238.781</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1"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821277" w:rsidTr="008A4BDE">
        <w:trPr>
          <w:trHeight w:val="255"/>
        </w:trPr>
        <w:tc>
          <w:tcPr>
            <w:tcW w:w="2989" w:type="dxa"/>
            <w:shd w:val="clear" w:color="000000" w:fill="FFFFFF"/>
            <w:hideMark/>
          </w:tcPr>
          <w:p w:rsidR="00BC4583" w:rsidRPr="00821277" w:rsidRDefault="00BC4583" w:rsidP="008A4BDE">
            <w:pPr>
              <w:rPr>
                <w:i/>
                <w:iCs/>
                <w:sz w:val="14"/>
                <w:szCs w:val="16"/>
              </w:rPr>
            </w:pPr>
            <w:r w:rsidRPr="00821277">
              <w:rPr>
                <w:i/>
                <w:iCs/>
                <w:sz w:val="14"/>
                <w:szCs w:val="16"/>
              </w:rPr>
              <w:t>- waarvan huisvesting en infrastructuur overig</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110.993</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auto" w:fill="auto"/>
            <w:noWrap/>
            <w:vAlign w:val="bottom"/>
            <w:hideMark/>
          </w:tcPr>
          <w:p w:rsidR="00BC4583" w:rsidRPr="00821277" w:rsidRDefault="00BC4583" w:rsidP="008A4BDE">
            <w:pPr>
              <w:jc w:val="right"/>
              <w:rPr>
                <w:i/>
                <w:iCs/>
                <w:sz w:val="14"/>
                <w:szCs w:val="16"/>
              </w:rPr>
            </w:pPr>
            <w:r w:rsidRPr="00821277">
              <w:rPr>
                <w:i/>
                <w:iCs/>
                <w:sz w:val="14"/>
                <w:szCs w:val="16"/>
              </w:rPr>
              <w:t>-36.282</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74.711</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-37.715</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-35.522</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-36.444</w:t>
            </w:r>
          </w:p>
        </w:tc>
        <w:tc>
          <w:tcPr>
            <w:tcW w:w="891"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-36.224</w:t>
            </w:r>
          </w:p>
        </w:tc>
      </w:tr>
      <w:tr w:rsidR="00BC4583" w:rsidRPr="00821277" w:rsidTr="008A4BDE">
        <w:trPr>
          <w:trHeight w:val="255"/>
        </w:trPr>
        <w:tc>
          <w:tcPr>
            <w:tcW w:w="2989" w:type="dxa"/>
            <w:shd w:val="clear" w:color="000000" w:fill="FFFFFF"/>
            <w:noWrap/>
            <w:hideMark/>
          </w:tcPr>
          <w:p w:rsidR="00BC4583" w:rsidRPr="00821277" w:rsidRDefault="00BC4583" w:rsidP="008A4BDE">
            <w:pPr>
              <w:rPr>
                <w:i/>
                <w:iCs/>
                <w:sz w:val="14"/>
                <w:szCs w:val="16"/>
              </w:rPr>
            </w:pPr>
            <w:r w:rsidRPr="00821277">
              <w:rPr>
                <w:i/>
                <w:iCs/>
                <w:sz w:val="14"/>
                <w:szCs w:val="16"/>
              </w:rPr>
              <w:t>- waarvan overige exploitatie</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264.824</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-100</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25.089</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289.813</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6.283</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5.340</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5.070</w:t>
            </w:r>
          </w:p>
        </w:tc>
        <w:tc>
          <w:tcPr>
            <w:tcW w:w="891"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5.166</w:t>
            </w:r>
          </w:p>
        </w:tc>
      </w:tr>
      <w:tr w:rsidR="00BC4583" w:rsidRPr="00821277" w:rsidTr="008A4BDE">
        <w:trPr>
          <w:trHeight w:val="340"/>
        </w:trPr>
        <w:tc>
          <w:tcPr>
            <w:tcW w:w="2989" w:type="dxa"/>
            <w:shd w:val="clear" w:color="000000" w:fill="FFFFFF"/>
            <w:hideMark/>
          </w:tcPr>
          <w:p w:rsidR="00BC4583" w:rsidRPr="00821277" w:rsidRDefault="00BC4583" w:rsidP="008A4BDE">
            <w:pPr>
              <w:rPr>
                <w:i/>
                <w:iCs/>
                <w:sz w:val="14"/>
                <w:szCs w:val="16"/>
              </w:rPr>
            </w:pPr>
            <w:r w:rsidRPr="00821277">
              <w:rPr>
                <w:i/>
                <w:iCs/>
                <w:sz w:val="14"/>
                <w:szCs w:val="16"/>
              </w:rPr>
              <w:t xml:space="preserve">- waarvan bijdrage door SSO </w:t>
            </w:r>
            <w:proofErr w:type="spellStart"/>
            <w:r w:rsidRPr="00821277">
              <w:rPr>
                <w:i/>
                <w:iCs/>
                <w:sz w:val="14"/>
                <w:szCs w:val="16"/>
              </w:rPr>
              <w:t>Paresto</w:t>
            </w:r>
            <w:proofErr w:type="spellEnd"/>
            <w:r w:rsidRPr="00821277">
              <w:rPr>
                <w:i/>
                <w:iCs/>
                <w:sz w:val="14"/>
                <w:szCs w:val="16"/>
              </w:rPr>
              <w:t xml:space="preserve"> (catering)</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28.797</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28.797</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1"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i/>
                <w:iCs/>
                <w:sz w:val="14"/>
                <w:szCs w:val="16"/>
              </w:rPr>
            </w:pPr>
            <w:r w:rsidRPr="00821277">
              <w:rPr>
                <w:i/>
                <w:iCs/>
                <w:sz w:val="14"/>
                <w:szCs w:val="16"/>
              </w:rPr>
              <w:t>- waarvan overig; attachés</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7.122</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437</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7.559</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624</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36</w:t>
            </w:r>
          </w:p>
        </w:tc>
        <w:tc>
          <w:tcPr>
            <w:tcW w:w="890"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91"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90"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91"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r>
      <w:tr w:rsidR="00BC4583" w:rsidRPr="00821277" w:rsidTr="008A4BDE">
        <w:trPr>
          <w:trHeight w:val="255"/>
        </w:trPr>
        <w:tc>
          <w:tcPr>
            <w:tcW w:w="2989" w:type="dxa"/>
            <w:shd w:val="clear" w:color="000000" w:fill="FFFFFF"/>
            <w:noWrap/>
            <w:hideMark/>
          </w:tcPr>
          <w:p w:rsidR="00BC4583" w:rsidRPr="00821277" w:rsidRDefault="00BC4583" w:rsidP="008A4BDE">
            <w:pPr>
              <w:rPr>
                <w:b/>
                <w:bCs/>
                <w:sz w:val="14"/>
                <w:szCs w:val="16"/>
              </w:rPr>
            </w:pPr>
            <w:r w:rsidRPr="00821277">
              <w:rPr>
                <w:b/>
                <w:bCs/>
                <w:sz w:val="14"/>
                <w:szCs w:val="16"/>
              </w:rPr>
              <w:t>Apparaatsontvangsten</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75.866</w:t>
            </w:r>
          </w:p>
        </w:tc>
        <w:tc>
          <w:tcPr>
            <w:tcW w:w="890"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6.242</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82.108</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7.592</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11.322</w:t>
            </w:r>
          </w:p>
        </w:tc>
        <w:tc>
          <w:tcPr>
            <w:tcW w:w="890"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11.892</w:t>
            </w:r>
          </w:p>
        </w:tc>
        <w:tc>
          <w:tcPr>
            <w:tcW w:w="891"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11.892</w:t>
            </w:r>
          </w:p>
        </w:tc>
      </w:tr>
    </w:tbl>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Voor dit artikel worden mutaties met een grootte van € 10</w:t>
      </w:r>
      <w:r>
        <w:rPr>
          <w:rFonts w:ascii="Verdana" w:hAnsi="Verdana"/>
          <w:sz w:val="18"/>
          <w:szCs w:val="18"/>
        </w:rPr>
        <w:t>,0</w:t>
      </w:r>
      <w:r w:rsidRPr="00AC1168">
        <w:rPr>
          <w:rFonts w:ascii="Verdana" w:hAnsi="Verdana"/>
          <w:sz w:val="18"/>
          <w:szCs w:val="18"/>
        </w:rPr>
        <w:t xml:space="preserve"> miljoen of meer toegelicht.</w:t>
      </w:r>
    </w:p>
    <w:p w:rsidR="00BC4583" w:rsidRPr="00AC1168" w:rsidRDefault="00BC4583" w:rsidP="00BC4583">
      <w:pPr>
        <w:spacing w:line="276" w:lineRule="auto"/>
        <w:rPr>
          <w:rFonts w:ascii="Verdana" w:hAnsi="Verdana"/>
          <w:b/>
          <w:color w:val="000000"/>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b/>
          <w:color w:val="000000"/>
          <w:sz w:val="18"/>
          <w:szCs w:val="18"/>
        </w:rPr>
      </w:pPr>
    </w:p>
    <w:p w:rsidR="00BC4583" w:rsidRPr="00AC1168" w:rsidRDefault="00BC4583" w:rsidP="00BC4583">
      <w:pPr>
        <w:spacing w:line="276" w:lineRule="auto"/>
        <w:rPr>
          <w:rFonts w:ascii="Verdana" w:hAnsi="Verdana"/>
          <w:i/>
          <w:sz w:val="18"/>
          <w:szCs w:val="18"/>
        </w:rPr>
      </w:pPr>
      <w:r>
        <w:rPr>
          <w:rFonts w:ascii="Verdana" w:hAnsi="Verdana"/>
          <w:i/>
          <w:sz w:val="18"/>
          <w:szCs w:val="18"/>
        </w:rPr>
        <w:t>Personele uitgaven</w:t>
      </w:r>
      <w:r w:rsidRPr="00AC1168">
        <w:rPr>
          <w:rFonts w:ascii="Verdana" w:hAnsi="Verdana"/>
          <w:i/>
          <w:sz w:val="18"/>
          <w:szCs w:val="18"/>
        </w:rPr>
        <w:t xml:space="preserve"> (€ 24,6 miljoen)</w:t>
      </w:r>
    </w:p>
    <w:p w:rsidR="00BC4583" w:rsidRPr="00AC1168" w:rsidRDefault="00BC4583" w:rsidP="00BC4583">
      <w:pPr>
        <w:spacing w:line="276" w:lineRule="auto"/>
        <w:rPr>
          <w:rFonts w:ascii="Verdana" w:hAnsi="Verdana"/>
          <w:i/>
          <w:sz w:val="18"/>
          <w:szCs w:val="18"/>
        </w:rPr>
      </w:pPr>
    </w:p>
    <w:p w:rsidR="00BC4583" w:rsidRPr="00AC1168" w:rsidRDefault="00BC4583" w:rsidP="00BC4583">
      <w:pPr>
        <w:spacing w:line="276" w:lineRule="auto"/>
        <w:rPr>
          <w:rFonts w:ascii="Verdana" w:hAnsi="Verdana"/>
          <w:sz w:val="18"/>
          <w:szCs w:val="18"/>
        </w:rPr>
      </w:pPr>
      <w:r>
        <w:rPr>
          <w:rFonts w:ascii="Verdana" w:hAnsi="Verdana"/>
          <w:sz w:val="18"/>
          <w:szCs w:val="18"/>
        </w:rPr>
        <w:t>Het budget</w:t>
      </w:r>
      <w:r w:rsidRPr="00AC1168">
        <w:rPr>
          <w:rFonts w:ascii="Verdana" w:hAnsi="Verdana"/>
          <w:sz w:val="18"/>
          <w:szCs w:val="18"/>
        </w:rPr>
        <w:t xml:space="preserve"> personele uitgaven </w:t>
      </w:r>
      <w:r>
        <w:rPr>
          <w:rFonts w:ascii="Verdana" w:hAnsi="Verdana"/>
          <w:sz w:val="18"/>
          <w:szCs w:val="18"/>
        </w:rPr>
        <w:t>is</w:t>
      </w:r>
      <w:r w:rsidRPr="00AC1168">
        <w:rPr>
          <w:rFonts w:ascii="Verdana" w:hAnsi="Verdana"/>
          <w:sz w:val="18"/>
          <w:szCs w:val="18"/>
        </w:rPr>
        <w:t xml:space="preserve"> gestegen met € 24,6 miljoen. De</w:t>
      </w:r>
      <w:r>
        <w:rPr>
          <w:rFonts w:ascii="Verdana" w:hAnsi="Verdana"/>
          <w:sz w:val="18"/>
          <w:szCs w:val="18"/>
        </w:rPr>
        <w:t>ze</w:t>
      </w:r>
      <w:r w:rsidRPr="00AC1168">
        <w:rPr>
          <w:rFonts w:ascii="Verdana" w:hAnsi="Verdana"/>
          <w:sz w:val="18"/>
          <w:szCs w:val="18"/>
        </w:rPr>
        <w:t xml:space="preserve"> stijging wordt onder andere veroorzaakt door de ontwikkeling </w:t>
      </w:r>
      <w:r>
        <w:rPr>
          <w:rFonts w:ascii="Verdana" w:hAnsi="Verdana"/>
          <w:sz w:val="18"/>
          <w:szCs w:val="18"/>
        </w:rPr>
        <w:t>van</w:t>
      </w:r>
      <w:r w:rsidRPr="00AC1168">
        <w:rPr>
          <w:rFonts w:ascii="Verdana" w:hAnsi="Verdana"/>
          <w:sz w:val="18"/>
          <w:szCs w:val="18"/>
        </w:rPr>
        <w:t xml:space="preserve"> de pensioenpremies en sociale lasten (€ 7,8 miljoen) en de loon- en prijsbijstelling </w:t>
      </w:r>
      <w:r w:rsidRPr="00074BBA">
        <w:rPr>
          <w:rFonts w:ascii="Verdana" w:hAnsi="Verdana"/>
          <w:sz w:val="18"/>
          <w:szCs w:val="18"/>
        </w:rPr>
        <w:t>op attachés (€ 2,1 miljoen). Verder is de capaciteit van de bewakings- en beveiligingsorganisatie tijdelijk</w:t>
      </w:r>
      <w:r w:rsidRPr="00AC1168">
        <w:rPr>
          <w:rFonts w:ascii="Verdana" w:hAnsi="Verdana"/>
          <w:sz w:val="18"/>
          <w:szCs w:val="18"/>
        </w:rPr>
        <w:t xml:space="preserve"> verhoogd als gevolg van de vertraging in de afstoting van het vastgoed (€ 6,0 miljoen). Ook zijn er diverse kleine uitbreidingen van het personeelsbestand zoals loopbaanbegeleiders, financiering van een</w:t>
      </w:r>
      <w:r>
        <w:rPr>
          <w:rFonts w:ascii="Verdana" w:hAnsi="Verdana"/>
          <w:sz w:val="18"/>
          <w:szCs w:val="18"/>
        </w:rPr>
        <w:t xml:space="preserve"> militaire adviseursfunctie</w:t>
      </w:r>
      <w:r w:rsidRPr="00AC1168">
        <w:rPr>
          <w:rFonts w:ascii="Verdana" w:hAnsi="Verdana"/>
          <w:sz w:val="18"/>
          <w:szCs w:val="18"/>
        </w:rPr>
        <w:t xml:space="preserve"> bij de </w:t>
      </w:r>
      <w:r>
        <w:rPr>
          <w:rFonts w:ascii="Verdana" w:hAnsi="Verdana"/>
          <w:sz w:val="18"/>
          <w:szCs w:val="18"/>
        </w:rPr>
        <w:t xml:space="preserve">Permanente Vertegenwoordiging </w:t>
      </w:r>
      <w:r w:rsidRPr="00AC1168">
        <w:rPr>
          <w:rFonts w:ascii="Verdana" w:hAnsi="Verdana"/>
          <w:sz w:val="18"/>
          <w:szCs w:val="18"/>
        </w:rPr>
        <w:t xml:space="preserve">VN en extra personeel voor de NLDA ten behoeve van specifieke </w:t>
      </w:r>
      <w:proofErr w:type="spellStart"/>
      <w:r w:rsidRPr="00AC1168">
        <w:rPr>
          <w:rFonts w:ascii="Verdana" w:hAnsi="Verdana"/>
          <w:sz w:val="18"/>
          <w:szCs w:val="18"/>
        </w:rPr>
        <w:t>KM</w:t>
      </w:r>
      <w:r>
        <w:rPr>
          <w:rFonts w:ascii="Verdana" w:hAnsi="Verdana"/>
          <w:sz w:val="18"/>
          <w:szCs w:val="18"/>
        </w:rPr>
        <w:t>ar</w:t>
      </w:r>
      <w:proofErr w:type="spellEnd"/>
      <w:r w:rsidRPr="00AC1168">
        <w:rPr>
          <w:rFonts w:ascii="Verdana" w:hAnsi="Verdana"/>
          <w:sz w:val="18"/>
          <w:szCs w:val="18"/>
        </w:rPr>
        <w:t xml:space="preserve"> opleidingen (€ 3,7 miljoen). </w:t>
      </w:r>
    </w:p>
    <w:p w:rsidR="00BC4583" w:rsidRPr="00AC1168"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i/>
          <w:sz w:val="18"/>
          <w:szCs w:val="18"/>
        </w:rPr>
      </w:pPr>
      <w:r w:rsidRPr="00AC1168">
        <w:rPr>
          <w:rFonts w:ascii="Verdana" w:hAnsi="Verdana"/>
          <w:i/>
          <w:sz w:val="18"/>
          <w:szCs w:val="18"/>
        </w:rPr>
        <w:t xml:space="preserve">Huisvesting en infrastructuur </w:t>
      </w:r>
      <w:r>
        <w:rPr>
          <w:rFonts w:ascii="Verdana" w:hAnsi="Verdana"/>
          <w:i/>
          <w:sz w:val="18"/>
          <w:szCs w:val="18"/>
        </w:rPr>
        <w:t xml:space="preserve">overig </w:t>
      </w:r>
      <w:r w:rsidRPr="00AC1168">
        <w:rPr>
          <w:rFonts w:ascii="Verdana" w:hAnsi="Verdana"/>
          <w:i/>
          <w:sz w:val="18"/>
          <w:szCs w:val="18"/>
        </w:rPr>
        <w:t xml:space="preserve">(€ </w:t>
      </w:r>
      <w:r>
        <w:rPr>
          <w:rFonts w:ascii="Verdana" w:hAnsi="Verdana"/>
          <w:i/>
          <w:sz w:val="18"/>
          <w:szCs w:val="18"/>
        </w:rPr>
        <w:t>-</w:t>
      </w:r>
      <w:r w:rsidRPr="00AC1168">
        <w:rPr>
          <w:rFonts w:ascii="Verdana" w:hAnsi="Verdana"/>
          <w:i/>
          <w:sz w:val="18"/>
          <w:szCs w:val="18"/>
        </w:rPr>
        <w:t>3</w:t>
      </w:r>
      <w:r>
        <w:rPr>
          <w:rFonts w:ascii="Verdana" w:hAnsi="Verdana"/>
          <w:i/>
          <w:sz w:val="18"/>
          <w:szCs w:val="18"/>
        </w:rPr>
        <w:t>6,3</w:t>
      </w:r>
      <w:r w:rsidRPr="00AC1168">
        <w:rPr>
          <w:rFonts w:ascii="Verdana" w:hAnsi="Verdana"/>
          <w:i/>
          <w:sz w:val="18"/>
          <w:szCs w:val="18"/>
        </w:rPr>
        <w:t xml:space="preserve"> miljoen)</w:t>
      </w:r>
    </w:p>
    <w:p w:rsidR="00BC4583" w:rsidRDefault="00BC4583" w:rsidP="00BC4583">
      <w:pPr>
        <w:spacing w:line="276" w:lineRule="auto"/>
        <w:rPr>
          <w:rFonts w:ascii="Verdana" w:hAnsi="Verdana"/>
          <w:i/>
          <w:sz w:val="18"/>
          <w:szCs w:val="18"/>
        </w:rPr>
      </w:pPr>
    </w:p>
    <w:p w:rsidR="00BC4583" w:rsidRDefault="00BC4583" w:rsidP="00BC4583">
      <w:pPr>
        <w:spacing w:line="276" w:lineRule="auto"/>
        <w:rPr>
          <w:rFonts w:ascii="Verdana" w:hAnsi="Verdana"/>
          <w:sz w:val="18"/>
          <w:szCs w:val="18"/>
        </w:rPr>
      </w:pPr>
      <w:r w:rsidRPr="00E47BBE">
        <w:rPr>
          <w:rFonts w:ascii="Verdana" w:hAnsi="Verdana"/>
          <w:sz w:val="18"/>
          <w:szCs w:val="18"/>
        </w:rPr>
        <w:t>Het budget is gedaald met € 36,3 miljoen. Dit wordt met name verklaard door de invoering van de beleidslijn vastgoed in 2016. Dit betekent dat het eigenaarschap bepalend is voor de vastlegging van het investeringsdee</w:t>
      </w:r>
      <w:r>
        <w:rPr>
          <w:rFonts w:ascii="Verdana" w:hAnsi="Verdana"/>
          <w:sz w:val="18"/>
          <w:szCs w:val="18"/>
        </w:rPr>
        <w:t xml:space="preserve">l bij huurkoopconstructies. </w:t>
      </w:r>
      <w:r w:rsidRPr="00E47BBE">
        <w:rPr>
          <w:rFonts w:ascii="Verdana" w:hAnsi="Verdana"/>
          <w:sz w:val="18"/>
          <w:szCs w:val="18"/>
        </w:rPr>
        <w:t>Hierdoor is het investeringsdeel van de Kromhoutkazerne (€ 35,4 miljoen in 2017) en het Nationaal Militair Museum (€ 5,1 miljoen in 2017) overgeheveld van de exploitatie naar de investeringen. De uitgaven voor het Plein Kalvermarktcomplex (€ 4,5 miljoen in 2016) gaan over van de investeringen naar de exploitatie omdat daar geen sprake is van eigendom.</w:t>
      </w:r>
    </w:p>
    <w:p w:rsidR="00BC4583"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sz w:val="18"/>
          <w:szCs w:val="18"/>
        </w:rPr>
      </w:pPr>
    </w:p>
    <w:p w:rsidR="00BC4583" w:rsidRPr="00E47BBE"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u w:val="single"/>
        </w:rPr>
      </w:pPr>
    </w:p>
    <w:p w:rsidR="00BC4583" w:rsidRPr="00AC1168" w:rsidRDefault="00BC4583" w:rsidP="00BC4583">
      <w:pPr>
        <w:spacing w:line="276" w:lineRule="auto"/>
        <w:rPr>
          <w:rFonts w:ascii="Verdana" w:hAnsi="Verdana"/>
          <w:i/>
          <w:sz w:val="18"/>
          <w:szCs w:val="18"/>
        </w:rPr>
      </w:pPr>
      <w:r w:rsidRPr="00AC1168">
        <w:rPr>
          <w:rFonts w:ascii="Verdana" w:hAnsi="Verdana"/>
          <w:i/>
          <w:sz w:val="18"/>
          <w:szCs w:val="18"/>
        </w:rPr>
        <w:lastRenderedPageBreak/>
        <w:t>Overige exploitatie (€ 25,5 miljoen)</w:t>
      </w:r>
    </w:p>
    <w:p w:rsidR="00BC4583" w:rsidRPr="00AC1168" w:rsidRDefault="00BC4583" w:rsidP="00BC4583">
      <w:pPr>
        <w:spacing w:line="276" w:lineRule="auto"/>
        <w:rPr>
          <w:rFonts w:ascii="Verdana" w:hAnsi="Verdana"/>
          <w:i/>
          <w:sz w:val="18"/>
          <w:szCs w:val="18"/>
        </w:rPr>
      </w:pPr>
    </w:p>
    <w:p w:rsidR="00BC4583" w:rsidRPr="001D7029" w:rsidRDefault="00BC4583" w:rsidP="00BC4583">
      <w:pPr>
        <w:spacing w:line="276" w:lineRule="auto"/>
        <w:rPr>
          <w:rFonts w:ascii="Verdana" w:hAnsi="Verdana"/>
          <w:sz w:val="18"/>
          <w:szCs w:val="18"/>
        </w:rPr>
      </w:pPr>
      <w:r w:rsidRPr="00AC1168">
        <w:rPr>
          <w:rFonts w:ascii="Verdana" w:hAnsi="Verdana"/>
          <w:sz w:val="18"/>
          <w:szCs w:val="18"/>
        </w:rPr>
        <w:t xml:space="preserve">De verhoging van het budget met € 25,5 miljoen wordt onder andere veroorzaakt door de </w:t>
      </w:r>
      <w:r>
        <w:rPr>
          <w:rFonts w:ascii="Verdana" w:hAnsi="Verdana"/>
          <w:sz w:val="18"/>
          <w:szCs w:val="18"/>
        </w:rPr>
        <w:t xml:space="preserve">toegekende </w:t>
      </w:r>
      <w:r w:rsidRPr="00AC1168">
        <w:rPr>
          <w:rFonts w:ascii="Verdana" w:hAnsi="Verdana"/>
          <w:sz w:val="18"/>
          <w:szCs w:val="18"/>
        </w:rPr>
        <w:t>prijsbijstelling (€ 8,9 miljoen). Ook is het budget met € 10</w:t>
      </w:r>
      <w:r>
        <w:rPr>
          <w:rFonts w:ascii="Verdana" w:hAnsi="Verdana"/>
          <w:sz w:val="18"/>
          <w:szCs w:val="18"/>
        </w:rPr>
        <w:t>,0</w:t>
      </w:r>
      <w:r w:rsidRPr="00AC1168">
        <w:rPr>
          <w:rFonts w:ascii="Verdana" w:hAnsi="Verdana"/>
          <w:sz w:val="18"/>
          <w:szCs w:val="18"/>
        </w:rPr>
        <w:t xml:space="preserve"> miljoen verhoogd voor nazorg</w:t>
      </w:r>
      <w:r>
        <w:rPr>
          <w:rFonts w:ascii="Verdana" w:hAnsi="Verdana"/>
          <w:sz w:val="18"/>
          <w:szCs w:val="18"/>
        </w:rPr>
        <w:t xml:space="preserve"> na missies</w:t>
      </w:r>
      <w:r w:rsidRPr="00AC1168">
        <w:rPr>
          <w:rFonts w:ascii="Verdana" w:hAnsi="Verdana"/>
          <w:sz w:val="18"/>
          <w:szCs w:val="18"/>
        </w:rPr>
        <w:t xml:space="preserve"> </w:t>
      </w:r>
      <w:r>
        <w:rPr>
          <w:rFonts w:ascii="Verdana" w:hAnsi="Verdana"/>
          <w:sz w:val="18"/>
          <w:szCs w:val="18"/>
        </w:rPr>
        <w:t>uit het BIV</w:t>
      </w:r>
      <w:r w:rsidRPr="00AC1168">
        <w:rPr>
          <w:rFonts w:ascii="Verdana" w:hAnsi="Verdana"/>
          <w:sz w:val="18"/>
          <w:szCs w:val="18"/>
        </w:rPr>
        <w:t xml:space="preserve">. Verder is er een ophoging van € 4,7 miljoen voor de hogere </w:t>
      </w:r>
      <w:r>
        <w:rPr>
          <w:rFonts w:ascii="Verdana" w:hAnsi="Verdana"/>
          <w:sz w:val="18"/>
          <w:szCs w:val="18"/>
        </w:rPr>
        <w:t>eindheffing</w:t>
      </w:r>
      <w:r w:rsidRPr="00AC1168">
        <w:rPr>
          <w:rFonts w:ascii="Verdana" w:hAnsi="Verdana"/>
          <w:sz w:val="18"/>
          <w:szCs w:val="18"/>
        </w:rPr>
        <w:t xml:space="preserve"> voor de werkkostenregeling als gevolg van hogere verstrekkingen en vergoed</w:t>
      </w:r>
      <w:r>
        <w:rPr>
          <w:rFonts w:ascii="Verdana" w:hAnsi="Verdana"/>
          <w:sz w:val="18"/>
          <w:szCs w:val="18"/>
        </w:rPr>
        <w:t>ingen aan het personeel in 2016.</w:t>
      </w:r>
    </w:p>
    <w:p w:rsidR="00BC4583" w:rsidRDefault="00BC4583" w:rsidP="00BC4583">
      <w:pPr>
        <w:rPr>
          <w:rFonts w:ascii="Verdana" w:hAnsi="Verdana"/>
          <w:b/>
          <w:sz w:val="18"/>
          <w:szCs w:val="18"/>
        </w:rPr>
      </w:pPr>
      <w:r>
        <w:rPr>
          <w:rFonts w:ascii="Verdana" w:hAnsi="Verdana"/>
          <w:sz w:val="18"/>
          <w:szCs w:val="18"/>
        </w:rPr>
        <w:br w:type="page"/>
      </w:r>
    </w:p>
    <w:p w:rsidR="00BC4583" w:rsidRPr="00AC1168" w:rsidRDefault="00BC4583" w:rsidP="00BC4583">
      <w:pPr>
        <w:pStyle w:val="Kop3"/>
        <w:spacing w:line="276" w:lineRule="auto"/>
        <w:rPr>
          <w:rFonts w:ascii="Verdana" w:hAnsi="Verdana"/>
          <w:sz w:val="18"/>
          <w:szCs w:val="18"/>
        </w:rPr>
      </w:pPr>
      <w:r w:rsidRPr="00AC1168">
        <w:rPr>
          <w:rFonts w:ascii="Verdana" w:hAnsi="Verdana"/>
          <w:sz w:val="18"/>
          <w:szCs w:val="18"/>
        </w:rPr>
        <w:lastRenderedPageBreak/>
        <w:t>Niet-Beleidsartikel 9 Algemeen</w:t>
      </w:r>
    </w:p>
    <w:p w:rsidR="00BC4583" w:rsidRDefault="00BC4583" w:rsidP="00BC4583">
      <w:pPr>
        <w:spacing w:line="276" w:lineRule="auto"/>
        <w:rPr>
          <w:rFonts w:ascii="Verdana" w:hAnsi="Verdana"/>
          <w:sz w:val="18"/>
          <w:szCs w:val="18"/>
        </w:rPr>
      </w:pPr>
    </w:p>
    <w:tbl>
      <w:tblPr>
        <w:tblW w:w="100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887"/>
        <w:gridCol w:w="888"/>
        <w:gridCol w:w="887"/>
        <w:gridCol w:w="888"/>
        <w:gridCol w:w="887"/>
        <w:gridCol w:w="888"/>
        <w:gridCol w:w="887"/>
        <w:gridCol w:w="888"/>
      </w:tblGrid>
      <w:tr w:rsidR="00BC4583" w:rsidRPr="00FE24FC" w:rsidTr="008A4BDE">
        <w:trPr>
          <w:trHeight w:val="255"/>
        </w:trPr>
        <w:tc>
          <w:tcPr>
            <w:tcW w:w="10092" w:type="dxa"/>
            <w:gridSpan w:val="9"/>
            <w:shd w:val="clear" w:color="auto" w:fill="BFBFBF" w:themeFill="background1" w:themeFillShade="BF"/>
            <w:vAlign w:val="center"/>
            <w:hideMark/>
          </w:tcPr>
          <w:p w:rsidR="00BC4583" w:rsidRPr="00821277" w:rsidRDefault="00BC4583" w:rsidP="008A4BDE">
            <w:pPr>
              <w:rPr>
                <w:sz w:val="14"/>
                <w:szCs w:val="14"/>
              </w:rPr>
            </w:pPr>
            <w:r w:rsidRPr="00821277">
              <w:rPr>
                <w:b/>
                <w:bCs/>
                <w:color w:val="000000"/>
                <w:sz w:val="14"/>
                <w:szCs w:val="14"/>
              </w:rPr>
              <w:t>Artikel 9 Algemeen (bedragen x € 1000)</w:t>
            </w:r>
          </w:p>
        </w:tc>
      </w:tr>
      <w:tr w:rsidR="00BC4583" w:rsidRPr="00FE24FC" w:rsidTr="008A4BDE">
        <w:trPr>
          <w:trHeight w:val="1305"/>
        </w:trPr>
        <w:tc>
          <w:tcPr>
            <w:tcW w:w="2992" w:type="dxa"/>
            <w:shd w:val="clear" w:color="000000" w:fill="BFBFBF"/>
            <w:hideMark/>
          </w:tcPr>
          <w:p w:rsidR="00BC4583" w:rsidRPr="00821277" w:rsidRDefault="00BC4583" w:rsidP="008A4BDE">
            <w:pPr>
              <w:jc w:val="right"/>
              <w:rPr>
                <w:b/>
                <w:bCs/>
                <w:sz w:val="14"/>
                <w:szCs w:val="14"/>
              </w:rPr>
            </w:pPr>
            <w:r w:rsidRPr="00821277">
              <w:rPr>
                <w:b/>
                <w:bCs/>
                <w:sz w:val="14"/>
                <w:szCs w:val="14"/>
              </w:rPr>
              <w:t> </w:t>
            </w:r>
          </w:p>
        </w:tc>
        <w:tc>
          <w:tcPr>
            <w:tcW w:w="887" w:type="dxa"/>
            <w:shd w:val="clear" w:color="000000" w:fill="BFBFBF"/>
            <w:vAlign w:val="bottom"/>
            <w:hideMark/>
          </w:tcPr>
          <w:p w:rsidR="00BC4583" w:rsidRPr="00221762" w:rsidRDefault="00BC4583" w:rsidP="008A4BDE">
            <w:pPr>
              <w:rPr>
                <w:b/>
                <w:bCs/>
                <w:sz w:val="12"/>
                <w:szCs w:val="14"/>
              </w:rPr>
            </w:pPr>
            <w:proofErr w:type="spellStart"/>
            <w:r w:rsidRPr="00221762">
              <w:rPr>
                <w:b/>
                <w:bCs/>
                <w:sz w:val="12"/>
                <w:szCs w:val="14"/>
              </w:rPr>
              <w:t>Ontwerp-begroting</w:t>
            </w:r>
            <w:proofErr w:type="spellEnd"/>
            <w:r w:rsidRPr="00221762">
              <w:rPr>
                <w:b/>
                <w:bCs/>
                <w:sz w:val="12"/>
                <w:szCs w:val="14"/>
              </w:rPr>
              <w:t xml:space="preserve"> 2017</w:t>
            </w:r>
          </w:p>
        </w:tc>
        <w:tc>
          <w:tcPr>
            <w:tcW w:w="888" w:type="dxa"/>
            <w:shd w:val="clear" w:color="000000" w:fill="BFBFBF"/>
            <w:vAlign w:val="bottom"/>
            <w:hideMark/>
          </w:tcPr>
          <w:p w:rsidR="00BC4583" w:rsidRPr="00221762" w:rsidRDefault="00BC4583" w:rsidP="008A4BDE">
            <w:pPr>
              <w:rPr>
                <w:b/>
                <w:bCs/>
                <w:sz w:val="12"/>
                <w:szCs w:val="14"/>
              </w:rPr>
            </w:pPr>
            <w:r w:rsidRPr="00221762">
              <w:rPr>
                <w:b/>
                <w:bCs/>
                <w:sz w:val="12"/>
                <w:szCs w:val="14"/>
              </w:rPr>
              <w:t xml:space="preserve">Mutaties via </w:t>
            </w:r>
            <w:proofErr w:type="spellStart"/>
            <w:r w:rsidRPr="00221762">
              <w:rPr>
                <w:b/>
                <w:bCs/>
                <w:sz w:val="12"/>
                <w:szCs w:val="14"/>
              </w:rPr>
              <w:t>NvW</w:t>
            </w:r>
            <w:proofErr w:type="spellEnd"/>
            <w:r w:rsidRPr="00221762">
              <w:rPr>
                <w:b/>
                <w:bCs/>
                <w:sz w:val="12"/>
                <w:szCs w:val="14"/>
              </w:rPr>
              <w:t>, ISB, motie en amendementen</w:t>
            </w:r>
          </w:p>
        </w:tc>
        <w:tc>
          <w:tcPr>
            <w:tcW w:w="887" w:type="dxa"/>
            <w:shd w:val="clear" w:color="000000" w:fill="BFBFBF"/>
            <w:vAlign w:val="bottom"/>
            <w:hideMark/>
          </w:tcPr>
          <w:p w:rsidR="00BC4583" w:rsidRPr="00221762" w:rsidRDefault="00BC4583" w:rsidP="008A4BDE">
            <w:pPr>
              <w:rPr>
                <w:b/>
                <w:bCs/>
                <w:sz w:val="12"/>
                <w:szCs w:val="14"/>
              </w:rPr>
            </w:pPr>
            <w:r w:rsidRPr="00221762">
              <w:rPr>
                <w:b/>
                <w:bCs/>
                <w:sz w:val="12"/>
                <w:szCs w:val="14"/>
              </w:rPr>
              <w:t>Mutatie 1e suppletoire begroting 2017</w:t>
            </w:r>
          </w:p>
        </w:tc>
        <w:tc>
          <w:tcPr>
            <w:tcW w:w="888" w:type="dxa"/>
            <w:shd w:val="clear" w:color="000000" w:fill="BFBFBF"/>
            <w:vAlign w:val="bottom"/>
            <w:hideMark/>
          </w:tcPr>
          <w:p w:rsidR="00BC4583" w:rsidRPr="00221762" w:rsidRDefault="00BC4583" w:rsidP="008A4BDE">
            <w:pPr>
              <w:rPr>
                <w:b/>
                <w:bCs/>
                <w:sz w:val="12"/>
                <w:szCs w:val="14"/>
              </w:rPr>
            </w:pPr>
            <w:r w:rsidRPr="00221762">
              <w:rPr>
                <w:b/>
                <w:bCs/>
                <w:sz w:val="12"/>
                <w:szCs w:val="14"/>
              </w:rPr>
              <w:t>Stand 1e suppletoire begroting 2017</w:t>
            </w:r>
          </w:p>
        </w:tc>
        <w:tc>
          <w:tcPr>
            <w:tcW w:w="887" w:type="dxa"/>
            <w:shd w:val="clear" w:color="000000" w:fill="BFBFBF"/>
            <w:vAlign w:val="bottom"/>
            <w:hideMark/>
          </w:tcPr>
          <w:p w:rsidR="00BC4583" w:rsidRPr="00221762" w:rsidRDefault="00BC4583" w:rsidP="008A4BDE">
            <w:pPr>
              <w:rPr>
                <w:b/>
                <w:bCs/>
                <w:sz w:val="12"/>
                <w:szCs w:val="14"/>
              </w:rPr>
            </w:pPr>
            <w:r w:rsidRPr="00221762">
              <w:rPr>
                <w:b/>
                <w:bCs/>
                <w:sz w:val="12"/>
                <w:szCs w:val="14"/>
              </w:rPr>
              <w:t>mutatie 2018</w:t>
            </w:r>
          </w:p>
        </w:tc>
        <w:tc>
          <w:tcPr>
            <w:tcW w:w="888" w:type="dxa"/>
            <w:shd w:val="clear" w:color="000000" w:fill="BFBFBF"/>
            <w:vAlign w:val="bottom"/>
            <w:hideMark/>
          </w:tcPr>
          <w:p w:rsidR="00BC4583" w:rsidRPr="00221762" w:rsidRDefault="00BC4583" w:rsidP="008A4BDE">
            <w:pPr>
              <w:rPr>
                <w:b/>
                <w:bCs/>
                <w:sz w:val="12"/>
                <w:szCs w:val="14"/>
              </w:rPr>
            </w:pPr>
            <w:r w:rsidRPr="00221762">
              <w:rPr>
                <w:b/>
                <w:bCs/>
                <w:sz w:val="12"/>
                <w:szCs w:val="14"/>
              </w:rPr>
              <w:t>mutatie 2019</w:t>
            </w:r>
          </w:p>
        </w:tc>
        <w:tc>
          <w:tcPr>
            <w:tcW w:w="887" w:type="dxa"/>
            <w:shd w:val="clear" w:color="000000" w:fill="BFBFBF"/>
            <w:vAlign w:val="bottom"/>
            <w:hideMark/>
          </w:tcPr>
          <w:p w:rsidR="00BC4583" w:rsidRPr="00221762" w:rsidRDefault="00BC4583" w:rsidP="008A4BDE">
            <w:pPr>
              <w:rPr>
                <w:b/>
                <w:bCs/>
                <w:sz w:val="12"/>
                <w:szCs w:val="14"/>
              </w:rPr>
            </w:pPr>
            <w:r w:rsidRPr="00221762">
              <w:rPr>
                <w:b/>
                <w:bCs/>
                <w:sz w:val="12"/>
                <w:szCs w:val="14"/>
              </w:rPr>
              <w:t>mutatie 2020</w:t>
            </w:r>
          </w:p>
        </w:tc>
        <w:tc>
          <w:tcPr>
            <w:tcW w:w="888" w:type="dxa"/>
            <w:shd w:val="clear" w:color="000000" w:fill="BFBFBF"/>
            <w:vAlign w:val="bottom"/>
            <w:hideMark/>
          </w:tcPr>
          <w:p w:rsidR="00BC4583" w:rsidRPr="00221762" w:rsidRDefault="00BC4583" w:rsidP="008A4BDE">
            <w:pPr>
              <w:rPr>
                <w:b/>
                <w:bCs/>
                <w:sz w:val="12"/>
                <w:szCs w:val="14"/>
              </w:rPr>
            </w:pPr>
            <w:r w:rsidRPr="00221762">
              <w:rPr>
                <w:b/>
                <w:bCs/>
                <w:sz w:val="12"/>
                <w:szCs w:val="14"/>
              </w:rPr>
              <w:t>mutatie 2021</w:t>
            </w:r>
          </w:p>
        </w:tc>
      </w:tr>
      <w:tr w:rsidR="00BC4583" w:rsidRPr="00FE24FC" w:rsidTr="008A4BDE">
        <w:trPr>
          <w:trHeight w:val="255"/>
        </w:trPr>
        <w:tc>
          <w:tcPr>
            <w:tcW w:w="2992" w:type="dxa"/>
            <w:shd w:val="clear" w:color="000000" w:fill="FFFFFF"/>
            <w:noWrap/>
            <w:vAlign w:val="bottom"/>
            <w:hideMark/>
          </w:tcPr>
          <w:p w:rsidR="00BC4583" w:rsidRPr="00821277" w:rsidRDefault="00BC4583" w:rsidP="008A4BDE">
            <w:pPr>
              <w:rPr>
                <w:b/>
                <w:bCs/>
                <w:color w:val="000000"/>
                <w:sz w:val="14"/>
                <w:szCs w:val="14"/>
              </w:rPr>
            </w:pPr>
            <w:r w:rsidRPr="00821277">
              <w:rPr>
                <w:b/>
                <w:bCs/>
                <w:color w:val="000000"/>
                <w:sz w:val="14"/>
                <w:szCs w:val="14"/>
              </w:rPr>
              <w:t>Verplichtingen</w:t>
            </w:r>
          </w:p>
        </w:tc>
        <w:tc>
          <w:tcPr>
            <w:tcW w:w="887"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95.717</w:t>
            </w:r>
          </w:p>
        </w:tc>
        <w:tc>
          <w:tcPr>
            <w:tcW w:w="888"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0</w:t>
            </w:r>
          </w:p>
        </w:tc>
        <w:tc>
          <w:tcPr>
            <w:tcW w:w="887"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-2.622</w:t>
            </w:r>
          </w:p>
        </w:tc>
        <w:tc>
          <w:tcPr>
            <w:tcW w:w="888"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93.095</w:t>
            </w:r>
          </w:p>
        </w:tc>
        <w:tc>
          <w:tcPr>
            <w:tcW w:w="887"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1.699</w:t>
            </w:r>
          </w:p>
        </w:tc>
        <w:tc>
          <w:tcPr>
            <w:tcW w:w="888"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1.433</w:t>
            </w:r>
          </w:p>
        </w:tc>
        <w:tc>
          <w:tcPr>
            <w:tcW w:w="887"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1.411</w:t>
            </w:r>
          </w:p>
        </w:tc>
        <w:tc>
          <w:tcPr>
            <w:tcW w:w="888"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1.418</w:t>
            </w:r>
          </w:p>
        </w:tc>
      </w:tr>
      <w:tr w:rsidR="00BC4583" w:rsidRPr="00FE24FC" w:rsidTr="008A4BDE">
        <w:trPr>
          <w:trHeight w:val="255"/>
        </w:trPr>
        <w:tc>
          <w:tcPr>
            <w:tcW w:w="2992" w:type="dxa"/>
            <w:shd w:val="clear" w:color="000000" w:fill="FFFFFF"/>
            <w:noWrap/>
            <w:vAlign w:val="bottom"/>
            <w:hideMark/>
          </w:tcPr>
          <w:p w:rsidR="00BC4583" w:rsidRPr="00821277" w:rsidRDefault="00BC4583" w:rsidP="008A4BDE">
            <w:pPr>
              <w:rPr>
                <w:b/>
                <w:bCs/>
                <w:color w:val="000000"/>
                <w:sz w:val="14"/>
                <w:szCs w:val="14"/>
              </w:rPr>
            </w:pPr>
            <w:r w:rsidRPr="00821277">
              <w:rPr>
                <w:b/>
                <w:bCs/>
                <w:color w:val="000000"/>
                <w:sz w:val="14"/>
                <w:szCs w:val="14"/>
              </w:rPr>
              <w:t> </w:t>
            </w:r>
          </w:p>
        </w:tc>
        <w:tc>
          <w:tcPr>
            <w:tcW w:w="887"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8"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7"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8"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7"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8"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7"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8"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r>
      <w:tr w:rsidR="00BC4583" w:rsidRPr="00FE24FC" w:rsidTr="008A4BDE">
        <w:trPr>
          <w:trHeight w:val="255"/>
        </w:trPr>
        <w:tc>
          <w:tcPr>
            <w:tcW w:w="2992" w:type="dxa"/>
            <w:shd w:val="clear" w:color="000000" w:fill="FFFFFF"/>
            <w:noWrap/>
            <w:vAlign w:val="bottom"/>
            <w:hideMark/>
          </w:tcPr>
          <w:p w:rsidR="00BC4583" w:rsidRPr="00821277" w:rsidRDefault="00BC4583" w:rsidP="008A4BDE">
            <w:pPr>
              <w:rPr>
                <w:b/>
                <w:bCs/>
                <w:color w:val="000000"/>
                <w:sz w:val="14"/>
                <w:szCs w:val="14"/>
              </w:rPr>
            </w:pPr>
            <w:r w:rsidRPr="00821277">
              <w:rPr>
                <w:b/>
                <w:bCs/>
                <w:color w:val="000000"/>
                <w:sz w:val="14"/>
                <w:szCs w:val="14"/>
              </w:rPr>
              <w:t>Uitgaven</w:t>
            </w:r>
          </w:p>
        </w:tc>
        <w:tc>
          <w:tcPr>
            <w:tcW w:w="887"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95.717</w:t>
            </w:r>
          </w:p>
        </w:tc>
        <w:tc>
          <w:tcPr>
            <w:tcW w:w="888"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0</w:t>
            </w:r>
          </w:p>
        </w:tc>
        <w:tc>
          <w:tcPr>
            <w:tcW w:w="887"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-2.622</w:t>
            </w:r>
          </w:p>
        </w:tc>
        <w:tc>
          <w:tcPr>
            <w:tcW w:w="888"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93.095</w:t>
            </w:r>
          </w:p>
        </w:tc>
        <w:tc>
          <w:tcPr>
            <w:tcW w:w="887"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1.699</w:t>
            </w:r>
          </w:p>
        </w:tc>
        <w:tc>
          <w:tcPr>
            <w:tcW w:w="888"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1.433</w:t>
            </w:r>
          </w:p>
        </w:tc>
        <w:tc>
          <w:tcPr>
            <w:tcW w:w="887"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1.411</w:t>
            </w:r>
          </w:p>
        </w:tc>
        <w:tc>
          <w:tcPr>
            <w:tcW w:w="888" w:type="dxa"/>
            <w:shd w:val="clear" w:color="000000" w:fill="FFFFFF"/>
            <w:noWrap/>
            <w:vAlign w:val="bottom"/>
            <w:hideMark/>
          </w:tcPr>
          <w:p w:rsidR="00BC4583" w:rsidRPr="00821277" w:rsidRDefault="00BC4583" w:rsidP="008A4BDE">
            <w:pPr>
              <w:jc w:val="right"/>
              <w:rPr>
                <w:b/>
                <w:bCs/>
                <w:sz w:val="14"/>
                <w:szCs w:val="14"/>
              </w:rPr>
            </w:pPr>
            <w:r w:rsidRPr="00821277">
              <w:rPr>
                <w:b/>
                <w:bCs/>
                <w:sz w:val="14"/>
                <w:szCs w:val="14"/>
              </w:rPr>
              <w:t>1.418</w:t>
            </w:r>
          </w:p>
        </w:tc>
      </w:tr>
      <w:tr w:rsidR="00BC4583" w:rsidRPr="00FE24FC" w:rsidTr="008A4BDE">
        <w:trPr>
          <w:trHeight w:val="255"/>
        </w:trPr>
        <w:tc>
          <w:tcPr>
            <w:tcW w:w="2992" w:type="dxa"/>
            <w:shd w:val="clear" w:color="000000" w:fill="FFFFFF"/>
            <w:noWrap/>
            <w:vAlign w:val="bottom"/>
            <w:hideMark/>
          </w:tcPr>
          <w:p w:rsidR="00BC4583" w:rsidRPr="00821277" w:rsidRDefault="00BC4583" w:rsidP="008A4BDE">
            <w:pPr>
              <w:rPr>
                <w:b/>
                <w:bCs/>
                <w:color w:val="000000"/>
                <w:sz w:val="14"/>
                <w:szCs w:val="14"/>
              </w:rPr>
            </w:pPr>
            <w:r w:rsidRPr="00821277">
              <w:rPr>
                <w:b/>
                <w:bCs/>
                <w:color w:val="000000"/>
                <w:sz w:val="14"/>
                <w:szCs w:val="14"/>
              </w:rPr>
              <w:t> </w:t>
            </w:r>
          </w:p>
        </w:tc>
        <w:tc>
          <w:tcPr>
            <w:tcW w:w="887"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8"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7"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8"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7"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8"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7"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c>
          <w:tcPr>
            <w:tcW w:w="888" w:type="dxa"/>
            <w:shd w:val="clear" w:color="000000" w:fill="FFFFFF"/>
            <w:noWrap/>
            <w:vAlign w:val="bottom"/>
            <w:hideMark/>
          </w:tcPr>
          <w:p w:rsidR="00BC4583" w:rsidRPr="00821277" w:rsidRDefault="00BC4583" w:rsidP="008A4BDE">
            <w:pPr>
              <w:rPr>
                <w:b/>
                <w:bCs/>
                <w:sz w:val="14"/>
                <w:szCs w:val="14"/>
              </w:rPr>
            </w:pPr>
            <w:r w:rsidRPr="00821277">
              <w:rPr>
                <w:b/>
                <w:bCs/>
                <w:sz w:val="14"/>
                <w:szCs w:val="14"/>
              </w:rPr>
              <w:t> </w:t>
            </w:r>
          </w:p>
        </w:tc>
      </w:tr>
      <w:tr w:rsidR="00BC4583" w:rsidRPr="00FE24FC" w:rsidTr="008A4BDE">
        <w:trPr>
          <w:trHeight w:val="255"/>
        </w:trPr>
        <w:tc>
          <w:tcPr>
            <w:tcW w:w="2992" w:type="dxa"/>
            <w:shd w:val="clear" w:color="000000" w:fill="FFFFFF"/>
            <w:noWrap/>
            <w:hideMark/>
          </w:tcPr>
          <w:p w:rsidR="00BC4583" w:rsidRPr="00821277" w:rsidRDefault="00BC4583" w:rsidP="008A4BDE">
            <w:pPr>
              <w:rPr>
                <w:b/>
                <w:bCs/>
                <w:sz w:val="14"/>
                <w:szCs w:val="14"/>
              </w:rPr>
            </w:pPr>
            <w:r>
              <w:rPr>
                <w:b/>
                <w:bCs/>
                <w:sz w:val="14"/>
                <w:szCs w:val="14"/>
              </w:rPr>
              <w:t>Programma-</w:t>
            </w:r>
            <w:r w:rsidRPr="00821277">
              <w:rPr>
                <w:b/>
                <w:bCs/>
                <w:sz w:val="14"/>
                <w:szCs w:val="14"/>
              </w:rPr>
              <w:t>uitgaven</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95.717</w:t>
            </w:r>
          </w:p>
        </w:tc>
        <w:tc>
          <w:tcPr>
            <w:tcW w:w="888"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-2.622</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93.095</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1.699</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1.433</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1.411</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1.418</w:t>
            </w:r>
          </w:p>
        </w:tc>
      </w:tr>
      <w:tr w:rsidR="00BC4583" w:rsidRPr="00FE24FC" w:rsidTr="008A4BDE">
        <w:trPr>
          <w:trHeight w:val="255"/>
        </w:trPr>
        <w:tc>
          <w:tcPr>
            <w:tcW w:w="2992" w:type="dxa"/>
            <w:shd w:val="clear" w:color="000000" w:fill="FFFFFF"/>
            <w:noWrap/>
            <w:hideMark/>
          </w:tcPr>
          <w:p w:rsidR="00BC4583" w:rsidRPr="00821277" w:rsidRDefault="00BC4583" w:rsidP="008A4BDE">
            <w:pPr>
              <w:rPr>
                <w:sz w:val="14"/>
                <w:szCs w:val="14"/>
              </w:rPr>
            </w:pPr>
            <w:r w:rsidRPr="00821277">
              <w:rPr>
                <w:sz w:val="14"/>
                <w:szCs w:val="14"/>
              </w:rPr>
              <w:t>Subsidies en bijdragen</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30.086</w:t>
            </w:r>
          </w:p>
        </w:tc>
        <w:tc>
          <w:tcPr>
            <w:tcW w:w="888"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1.692</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31.778</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442</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443</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434</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435</w:t>
            </w:r>
          </w:p>
        </w:tc>
      </w:tr>
      <w:tr w:rsidR="00BC4583" w:rsidRPr="00FE24FC" w:rsidTr="008A4BDE">
        <w:trPr>
          <w:trHeight w:val="255"/>
        </w:trPr>
        <w:tc>
          <w:tcPr>
            <w:tcW w:w="2992" w:type="dxa"/>
            <w:shd w:val="clear" w:color="000000" w:fill="FFFFFF"/>
            <w:hideMark/>
          </w:tcPr>
          <w:p w:rsidR="00BC4583" w:rsidRPr="00821277" w:rsidRDefault="00BC4583" w:rsidP="008A4BDE">
            <w:pPr>
              <w:rPr>
                <w:sz w:val="14"/>
                <w:szCs w:val="14"/>
              </w:rPr>
            </w:pPr>
            <w:r w:rsidRPr="00821277">
              <w:rPr>
                <w:sz w:val="14"/>
                <w:szCs w:val="14"/>
              </w:rPr>
              <w:t>Bijdrage NAVO en internationale samenwerking</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52.588</w:t>
            </w:r>
          </w:p>
        </w:tc>
        <w:tc>
          <w:tcPr>
            <w:tcW w:w="888"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-8.527</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44.061</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773</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771</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772</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772</w:t>
            </w:r>
          </w:p>
        </w:tc>
      </w:tr>
      <w:tr w:rsidR="00BC4583" w:rsidRPr="00FE24FC" w:rsidTr="008A4BDE">
        <w:trPr>
          <w:trHeight w:val="255"/>
        </w:trPr>
        <w:tc>
          <w:tcPr>
            <w:tcW w:w="2992" w:type="dxa"/>
            <w:shd w:val="clear" w:color="000000" w:fill="FFFFFF"/>
            <w:hideMark/>
          </w:tcPr>
          <w:p w:rsidR="00BC4583" w:rsidRPr="00821277" w:rsidRDefault="00BC4583" w:rsidP="008A4BDE">
            <w:pPr>
              <w:rPr>
                <w:i/>
                <w:iCs/>
                <w:sz w:val="14"/>
                <w:szCs w:val="14"/>
                <w:lang w:val="en-US"/>
              </w:rPr>
            </w:pPr>
            <w:r w:rsidRPr="00821277">
              <w:rPr>
                <w:i/>
                <w:iCs/>
                <w:sz w:val="14"/>
                <w:szCs w:val="14"/>
                <w:lang w:val="en-US"/>
              </w:rPr>
              <w:t xml:space="preserve">- </w:t>
            </w:r>
            <w:proofErr w:type="spellStart"/>
            <w:r w:rsidRPr="00821277">
              <w:rPr>
                <w:i/>
                <w:iCs/>
                <w:sz w:val="14"/>
                <w:szCs w:val="14"/>
                <w:lang w:val="en-US"/>
              </w:rPr>
              <w:t>waarvan</w:t>
            </w:r>
            <w:proofErr w:type="spellEnd"/>
            <w:r w:rsidRPr="00821277">
              <w:rPr>
                <w:i/>
                <w:iCs/>
                <w:sz w:val="14"/>
                <w:szCs w:val="14"/>
                <w:lang w:val="en-US"/>
              </w:rPr>
              <w:t xml:space="preserve"> </w:t>
            </w:r>
            <w:proofErr w:type="spellStart"/>
            <w:r w:rsidRPr="00821277">
              <w:rPr>
                <w:i/>
                <w:iCs/>
                <w:sz w:val="14"/>
                <w:szCs w:val="14"/>
                <w:lang w:val="en-US"/>
              </w:rPr>
              <w:t>voorziening</w:t>
            </w:r>
            <w:proofErr w:type="spellEnd"/>
            <w:r w:rsidRPr="00821277">
              <w:rPr>
                <w:i/>
                <w:iCs/>
                <w:sz w:val="14"/>
                <w:szCs w:val="14"/>
                <w:lang w:val="en-US"/>
              </w:rPr>
              <w:t xml:space="preserve"> Very High readiness Joint Taskforce</w:t>
            </w:r>
          </w:p>
        </w:tc>
        <w:tc>
          <w:tcPr>
            <w:tcW w:w="887" w:type="dxa"/>
            <w:shd w:val="clear" w:color="000000" w:fill="FFFFFF"/>
            <w:noWrap/>
            <w:vAlign w:val="bottom"/>
            <w:hideMark/>
          </w:tcPr>
          <w:p w:rsidR="00BC4583" w:rsidRPr="00821277" w:rsidRDefault="00BC4583" w:rsidP="008A4BDE">
            <w:pPr>
              <w:jc w:val="right"/>
              <w:rPr>
                <w:i/>
                <w:iCs/>
                <w:sz w:val="14"/>
                <w:szCs w:val="14"/>
              </w:rPr>
            </w:pPr>
            <w:r w:rsidRPr="00821277">
              <w:rPr>
                <w:i/>
                <w:iCs/>
                <w:sz w:val="14"/>
                <w:szCs w:val="14"/>
              </w:rPr>
              <w:t>10.000</w:t>
            </w:r>
          </w:p>
        </w:tc>
        <w:tc>
          <w:tcPr>
            <w:tcW w:w="888"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-10.000</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0</w:t>
            </w:r>
          </w:p>
        </w:tc>
        <w:tc>
          <w:tcPr>
            <w:tcW w:w="887"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c>
          <w:tcPr>
            <w:tcW w:w="888"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c>
          <w:tcPr>
            <w:tcW w:w="887"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c>
          <w:tcPr>
            <w:tcW w:w="888"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r>
      <w:tr w:rsidR="00BC4583" w:rsidRPr="00FE24FC" w:rsidTr="008A4BDE">
        <w:trPr>
          <w:trHeight w:val="255"/>
        </w:trPr>
        <w:tc>
          <w:tcPr>
            <w:tcW w:w="2992" w:type="dxa"/>
            <w:shd w:val="clear" w:color="000000" w:fill="FFFFFF"/>
            <w:noWrap/>
            <w:hideMark/>
          </w:tcPr>
          <w:p w:rsidR="00BC4583" w:rsidRPr="00821277" w:rsidRDefault="00BC4583" w:rsidP="008A4BDE">
            <w:pPr>
              <w:rPr>
                <w:sz w:val="14"/>
                <w:szCs w:val="14"/>
              </w:rPr>
            </w:pPr>
            <w:r w:rsidRPr="00821277">
              <w:rPr>
                <w:sz w:val="14"/>
                <w:szCs w:val="14"/>
              </w:rPr>
              <w:t>Overige uitgaven</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13.043</w:t>
            </w:r>
          </w:p>
        </w:tc>
        <w:tc>
          <w:tcPr>
            <w:tcW w:w="888" w:type="dxa"/>
            <w:shd w:val="clear" w:color="000000" w:fill="FFFFFF"/>
            <w:noWrap/>
            <w:vAlign w:val="bottom"/>
            <w:hideMark/>
          </w:tcPr>
          <w:p w:rsidR="00BC4583" w:rsidRPr="00821277" w:rsidRDefault="00BC4583" w:rsidP="008A4BDE">
            <w:pPr>
              <w:rPr>
                <w:sz w:val="14"/>
                <w:szCs w:val="14"/>
              </w:rPr>
            </w:pPr>
            <w:r w:rsidRPr="00821277">
              <w:rPr>
                <w:sz w:val="14"/>
                <w:szCs w:val="14"/>
              </w:rPr>
              <w:t> </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4.213</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17.256</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484</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219</w:t>
            </w:r>
          </w:p>
        </w:tc>
        <w:tc>
          <w:tcPr>
            <w:tcW w:w="887" w:type="dxa"/>
            <w:shd w:val="clear" w:color="000000" w:fill="FFFFFF"/>
            <w:noWrap/>
            <w:vAlign w:val="bottom"/>
            <w:hideMark/>
          </w:tcPr>
          <w:p w:rsidR="00BC4583" w:rsidRPr="00821277" w:rsidRDefault="00BC4583" w:rsidP="008A4BDE">
            <w:pPr>
              <w:jc w:val="right"/>
              <w:rPr>
                <w:sz w:val="14"/>
                <w:szCs w:val="14"/>
              </w:rPr>
            </w:pPr>
            <w:r w:rsidRPr="00821277">
              <w:rPr>
                <w:sz w:val="14"/>
                <w:szCs w:val="14"/>
              </w:rPr>
              <w:t>205</w:t>
            </w:r>
          </w:p>
        </w:tc>
        <w:tc>
          <w:tcPr>
            <w:tcW w:w="888" w:type="dxa"/>
            <w:shd w:val="clear" w:color="000000" w:fill="FFFFFF"/>
            <w:noWrap/>
            <w:vAlign w:val="bottom"/>
            <w:hideMark/>
          </w:tcPr>
          <w:p w:rsidR="00BC4583" w:rsidRPr="00821277" w:rsidRDefault="00BC4583" w:rsidP="008A4BDE">
            <w:pPr>
              <w:jc w:val="right"/>
              <w:rPr>
                <w:sz w:val="14"/>
                <w:szCs w:val="14"/>
              </w:rPr>
            </w:pPr>
            <w:r w:rsidRPr="00821277">
              <w:rPr>
                <w:sz w:val="14"/>
                <w:szCs w:val="14"/>
              </w:rPr>
              <w:t>211</w:t>
            </w:r>
          </w:p>
        </w:tc>
      </w:tr>
    </w:tbl>
    <w:p w:rsidR="00BC4583" w:rsidRDefault="00BC4583" w:rsidP="00BC4583">
      <w:pPr>
        <w:spacing w:line="276" w:lineRule="auto"/>
        <w:rPr>
          <w:rFonts w:ascii="Verdana" w:hAnsi="Verdana"/>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Voor dit artikel worden mutaties met een grootte van € 2</w:t>
      </w:r>
      <w:r>
        <w:rPr>
          <w:rFonts w:ascii="Verdana" w:hAnsi="Verdana"/>
          <w:sz w:val="18"/>
          <w:szCs w:val="18"/>
        </w:rPr>
        <w:t>,0</w:t>
      </w:r>
      <w:r w:rsidRPr="00AC1168">
        <w:rPr>
          <w:rFonts w:ascii="Verdana" w:hAnsi="Verdana"/>
          <w:sz w:val="18"/>
          <w:szCs w:val="18"/>
        </w:rPr>
        <w:t xml:space="preserve"> miljoen of meer toegelicht.</w:t>
      </w: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cstheme="minorHAnsi"/>
          <w:i/>
          <w:sz w:val="18"/>
          <w:szCs w:val="18"/>
        </w:rPr>
      </w:pPr>
      <w:r w:rsidRPr="00AC1168">
        <w:rPr>
          <w:rFonts w:ascii="Verdana" w:hAnsi="Verdana" w:cstheme="minorHAnsi"/>
          <w:i/>
          <w:sz w:val="18"/>
          <w:szCs w:val="18"/>
        </w:rPr>
        <w:t xml:space="preserve">Bijdrage NAVO </w:t>
      </w:r>
      <w:r>
        <w:rPr>
          <w:rFonts w:ascii="Verdana" w:hAnsi="Verdana" w:cstheme="minorHAnsi"/>
          <w:i/>
          <w:sz w:val="18"/>
          <w:szCs w:val="18"/>
        </w:rPr>
        <w:t>en</w:t>
      </w:r>
      <w:r w:rsidRPr="00AC1168">
        <w:rPr>
          <w:rFonts w:ascii="Verdana" w:hAnsi="Verdana" w:cstheme="minorHAnsi"/>
          <w:i/>
          <w:sz w:val="18"/>
          <w:szCs w:val="18"/>
        </w:rPr>
        <w:t xml:space="preserve"> </w:t>
      </w:r>
      <w:r>
        <w:rPr>
          <w:rFonts w:ascii="Verdana" w:hAnsi="Verdana" w:cstheme="minorHAnsi"/>
          <w:i/>
          <w:sz w:val="18"/>
          <w:szCs w:val="18"/>
        </w:rPr>
        <w:t>i</w:t>
      </w:r>
      <w:r w:rsidRPr="00AC1168">
        <w:rPr>
          <w:rFonts w:ascii="Verdana" w:hAnsi="Verdana" w:cstheme="minorHAnsi"/>
          <w:i/>
          <w:sz w:val="18"/>
          <w:szCs w:val="18"/>
        </w:rPr>
        <w:t>nternationale samenwerking (€</w:t>
      </w:r>
      <w:r w:rsidRPr="00AC1168">
        <w:rPr>
          <w:rFonts w:ascii="Verdana" w:hAnsi="Verdana" w:cstheme="minorHAnsi"/>
          <w:b/>
          <w:i/>
          <w:sz w:val="18"/>
          <w:szCs w:val="18"/>
        </w:rPr>
        <w:t xml:space="preserve"> </w:t>
      </w:r>
      <w:r>
        <w:rPr>
          <w:rFonts w:ascii="Verdana" w:hAnsi="Verdana" w:cstheme="minorHAnsi"/>
          <w:b/>
          <w:i/>
          <w:sz w:val="18"/>
          <w:szCs w:val="18"/>
        </w:rPr>
        <w:t>-</w:t>
      </w:r>
      <w:r w:rsidRPr="00AC1168">
        <w:rPr>
          <w:rFonts w:ascii="Verdana" w:hAnsi="Verdana" w:cstheme="minorHAnsi"/>
          <w:i/>
          <w:sz w:val="18"/>
          <w:szCs w:val="18"/>
        </w:rPr>
        <w:t>8,5 miljoen)</w:t>
      </w:r>
    </w:p>
    <w:p w:rsidR="00BC4583" w:rsidRPr="00AC1168" w:rsidRDefault="00BC4583" w:rsidP="00BC4583">
      <w:pPr>
        <w:spacing w:line="276" w:lineRule="auto"/>
        <w:rPr>
          <w:rFonts w:ascii="Verdana" w:hAnsi="Verdana" w:cstheme="minorHAnsi"/>
          <w:i/>
          <w:sz w:val="18"/>
          <w:szCs w:val="18"/>
        </w:rPr>
      </w:pPr>
    </w:p>
    <w:p w:rsidR="00BC4583" w:rsidRDefault="00BC4583" w:rsidP="00BC4583">
      <w:pPr>
        <w:spacing w:line="276" w:lineRule="auto"/>
        <w:rPr>
          <w:rFonts w:ascii="Verdana" w:hAnsi="Verdana" w:cstheme="minorHAnsi"/>
          <w:sz w:val="18"/>
          <w:szCs w:val="18"/>
        </w:rPr>
      </w:pPr>
      <w:r>
        <w:rPr>
          <w:rFonts w:ascii="Verdana" w:hAnsi="Verdana" w:cstheme="minorHAnsi"/>
          <w:sz w:val="18"/>
          <w:szCs w:val="18"/>
        </w:rPr>
        <w:t xml:space="preserve">Het budget is gedaald met </w:t>
      </w:r>
      <w:r w:rsidRPr="00727AD6">
        <w:rPr>
          <w:rFonts w:ascii="Verdana" w:hAnsi="Verdana" w:cstheme="minorHAnsi"/>
          <w:sz w:val="18"/>
          <w:szCs w:val="18"/>
        </w:rPr>
        <w:t>€</w:t>
      </w:r>
      <w:r>
        <w:rPr>
          <w:rFonts w:ascii="Verdana" w:hAnsi="Verdana" w:cstheme="minorHAnsi"/>
          <w:sz w:val="18"/>
          <w:szCs w:val="18"/>
        </w:rPr>
        <w:t xml:space="preserve"> 8,5 miljoen</w:t>
      </w:r>
      <w:r w:rsidRPr="00AC1168">
        <w:rPr>
          <w:rFonts w:ascii="Verdana" w:hAnsi="Verdana" w:cstheme="minorHAnsi"/>
          <w:sz w:val="18"/>
          <w:szCs w:val="18"/>
        </w:rPr>
        <w:t xml:space="preserve">. </w:t>
      </w:r>
      <w:r>
        <w:rPr>
          <w:rFonts w:ascii="Verdana" w:hAnsi="Verdana" w:cstheme="minorHAnsi"/>
          <w:sz w:val="18"/>
          <w:szCs w:val="18"/>
        </w:rPr>
        <w:t>Dit</w:t>
      </w:r>
      <w:r w:rsidRPr="00AC1168">
        <w:rPr>
          <w:rFonts w:ascii="Verdana" w:hAnsi="Verdana" w:cstheme="minorHAnsi"/>
          <w:sz w:val="18"/>
          <w:szCs w:val="18"/>
        </w:rPr>
        <w:t xml:space="preserve"> wordt voornamelijk veroorzaakt door </w:t>
      </w:r>
      <w:r>
        <w:rPr>
          <w:rFonts w:ascii="Verdana" w:hAnsi="Verdana" w:cstheme="minorHAnsi"/>
          <w:sz w:val="18"/>
          <w:szCs w:val="18"/>
        </w:rPr>
        <w:t xml:space="preserve">het uitkeren van </w:t>
      </w:r>
      <w:r w:rsidRPr="00727AD6">
        <w:rPr>
          <w:rFonts w:ascii="Verdana" w:hAnsi="Verdana" w:cstheme="minorHAnsi"/>
          <w:sz w:val="18"/>
          <w:szCs w:val="18"/>
        </w:rPr>
        <w:t>€</w:t>
      </w:r>
      <w:r>
        <w:rPr>
          <w:rFonts w:ascii="Verdana" w:hAnsi="Verdana" w:cstheme="minorHAnsi"/>
          <w:sz w:val="18"/>
          <w:szCs w:val="18"/>
        </w:rPr>
        <w:t xml:space="preserve"> 10,0 miljoen </w:t>
      </w:r>
      <w:r w:rsidRPr="00AC1168">
        <w:rPr>
          <w:rFonts w:ascii="Verdana" w:hAnsi="Verdana" w:cstheme="minorHAnsi"/>
          <w:sz w:val="18"/>
          <w:szCs w:val="18"/>
        </w:rPr>
        <w:t xml:space="preserve">aan de </w:t>
      </w:r>
      <w:r>
        <w:rPr>
          <w:rFonts w:ascii="Verdana" w:hAnsi="Verdana" w:cstheme="minorHAnsi"/>
          <w:sz w:val="18"/>
          <w:szCs w:val="18"/>
        </w:rPr>
        <w:t>D</w:t>
      </w:r>
      <w:r w:rsidRPr="00AC1168">
        <w:rPr>
          <w:rFonts w:ascii="Verdana" w:hAnsi="Verdana" w:cstheme="minorHAnsi"/>
          <w:sz w:val="18"/>
          <w:szCs w:val="18"/>
        </w:rPr>
        <w:t xml:space="preserve">efensieonderdelen voor de Nederlandse deelname aan de </w:t>
      </w:r>
      <w:proofErr w:type="spellStart"/>
      <w:r w:rsidRPr="00237CE2">
        <w:rPr>
          <w:rFonts w:ascii="Verdana" w:hAnsi="Verdana" w:cstheme="minorHAnsi"/>
          <w:i/>
          <w:sz w:val="18"/>
          <w:szCs w:val="18"/>
        </w:rPr>
        <w:t>Very</w:t>
      </w:r>
      <w:proofErr w:type="spellEnd"/>
      <w:r w:rsidRPr="00AC1168">
        <w:rPr>
          <w:rFonts w:ascii="Verdana" w:hAnsi="Verdana" w:cstheme="minorHAnsi"/>
          <w:i/>
          <w:sz w:val="18"/>
          <w:szCs w:val="18"/>
        </w:rPr>
        <w:t xml:space="preserve"> </w:t>
      </w:r>
      <w:r>
        <w:rPr>
          <w:rFonts w:ascii="Verdana" w:hAnsi="Verdana" w:cstheme="minorHAnsi"/>
          <w:i/>
          <w:sz w:val="18"/>
          <w:szCs w:val="18"/>
        </w:rPr>
        <w:t>h</w:t>
      </w:r>
      <w:r w:rsidRPr="00AC1168">
        <w:rPr>
          <w:rFonts w:ascii="Verdana" w:hAnsi="Verdana" w:cstheme="minorHAnsi"/>
          <w:i/>
          <w:sz w:val="18"/>
          <w:szCs w:val="18"/>
        </w:rPr>
        <w:t xml:space="preserve">igh Readiness Joint </w:t>
      </w:r>
      <w:proofErr w:type="spellStart"/>
      <w:r w:rsidRPr="00237CE2">
        <w:rPr>
          <w:rFonts w:ascii="Verdana" w:hAnsi="Verdana" w:cstheme="minorHAnsi"/>
          <w:i/>
          <w:sz w:val="18"/>
          <w:szCs w:val="18"/>
        </w:rPr>
        <w:t>Task</w:t>
      </w:r>
      <w:proofErr w:type="spellEnd"/>
      <w:r w:rsidRPr="00AC1168">
        <w:rPr>
          <w:rFonts w:ascii="Verdana" w:hAnsi="Verdana" w:cstheme="minorHAnsi"/>
          <w:i/>
          <w:sz w:val="18"/>
          <w:szCs w:val="18"/>
        </w:rPr>
        <w:t xml:space="preserve"> Force</w:t>
      </w:r>
      <w:r w:rsidRPr="00AC1168">
        <w:rPr>
          <w:rFonts w:ascii="Verdana" w:hAnsi="Verdana" w:cstheme="minorHAnsi"/>
          <w:sz w:val="18"/>
          <w:szCs w:val="18"/>
        </w:rPr>
        <w:t xml:space="preserve"> (VJTF) voor 2017. </w:t>
      </w:r>
    </w:p>
    <w:p w:rsidR="00BC4583" w:rsidRPr="00AC1168" w:rsidRDefault="00BC4583" w:rsidP="00BC4583">
      <w:pPr>
        <w:spacing w:line="276" w:lineRule="auto"/>
        <w:rPr>
          <w:rFonts w:ascii="Verdana" w:hAnsi="Verdana" w:cstheme="minorHAnsi"/>
          <w:sz w:val="18"/>
          <w:szCs w:val="18"/>
        </w:rPr>
      </w:pPr>
    </w:p>
    <w:p w:rsidR="00BC4583" w:rsidRDefault="00BC4583" w:rsidP="00BC4583">
      <w:pPr>
        <w:spacing w:line="276" w:lineRule="auto"/>
        <w:rPr>
          <w:rFonts w:ascii="Verdana" w:hAnsi="Verdana" w:cstheme="minorHAnsi"/>
          <w:i/>
          <w:sz w:val="18"/>
          <w:szCs w:val="18"/>
        </w:rPr>
      </w:pPr>
      <w:r w:rsidRPr="00AC1168">
        <w:rPr>
          <w:rFonts w:ascii="Verdana" w:hAnsi="Verdana" w:cstheme="minorHAnsi"/>
          <w:i/>
          <w:sz w:val="18"/>
          <w:szCs w:val="18"/>
        </w:rPr>
        <w:t>Overige uitgaven (€</w:t>
      </w:r>
      <w:r w:rsidRPr="00AC1168">
        <w:rPr>
          <w:rFonts w:ascii="Verdana" w:hAnsi="Verdana" w:cstheme="minorHAnsi"/>
          <w:b/>
          <w:i/>
          <w:sz w:val="18"/>
          <w:szCs w:val="18"/>
        </w:rPr>
        <w:t xml:space="preserve"> </w:t>
      </w:r>
      <w:r w:rsidRPr="00AC1168">
        <w:rPr>
          <w:rFonts w:ascii="Verdana" w:hAnsi="Verdana" w:cstheme="minorHAnsi"/>
          <w:i/>
          <w:sz w:val="18"/>
          <w:szCs w:val="18"/>
        </w:rPr>
        <w:t>4,2 miljoen)</w:t>
      </w:r>
    </w:p>
    <w:p w:rsidR="00BC4583" w:rsidRPr="00AC1168" w:rsidRDefault="00BC4583" w:rsidP="00BC4583">
      <w:pPr>
        <w:spacing w:line="276" w:lineRule="auto"/>
        <w:rPr>
          <w:rFonts w:ascii="Verdana" w:hAnsi="Verdana" w:cstheme="minorHAnsi"/>
          <w:i/>
          <w:sz w:val="18"/>
          <w:szCs w:val="18"/>
        </w:rPr>
      </w:pPr>
    </w:p>
    <w:p w:rsidR="00BC4583" w:rsidRPr="006D65BE" w:rsidRDefault="00BC4583" w:rsidP="00BC4583">
      <w:pPr>
        <w:spacing w:line="276" w:lineRule="auto"/>
        <w:rPr>
          <w:rFonts w:ascii="Verdana" w:hAnsi="Verdana" w:cstheme="minorHAnsi"/>
          <w:sz w:val="18"/>
          <w:szCs w:val="18"/>
        </w:rPr>
      </w:pPr>
      <w:r w:rsidRPr="00AC1168">
        <w:rPr>
          <w:rFonts w:ascii="Verdana" w:hAnsi="Verdana" w:cstheme="minorHAnsi"/>
          <w:sz w:val="18"/>
          <w:szCs w:val="18"/>
        </w:rPr>
        <w:t xml:space="preserve">In totaal is € 4,2 miljoen toegevoegd aan dit budget. </w:t>
      </w:r>
      <w:r>
        <w:rPr>
          <w:rFonts w:ascii="Verdana" w:hAnsi="Verdana" w:cstheme="minorHAnsi"/>
          <w:sz w:val="18"/>
          <w:szCs w:val="18"/>
        </w:rPr>
        <w:t>Dit</w:t>
      </w:r>
      <w:r w:rsidRPr="00AC1168">
        <w:rPr>
          <w:rFonts w:ascii="Verdana" w:hAnsi="Verdana" w:cstheme="minorHAnsi"/>
          <w:sz w:val="18"/>
          <w:szCs w:val="18"/>
        </w:rPr>
        <w:t xml:space="preserve"> </w:t>
      </w:r>
      <w:r>
        <w:rPr>
          <w:rFonts w:ascii="Verdana" w:hAnsi="Verdana" w:cstheme="minorHAnsi"/>
          <w:sz w:val="18"/>
          <w:szCs w:val="18"/>
        </w:rPr>
        <w:t xml:space="preserve">is het gevolg van het overhevelen van </w:t>
      </w:r>
      <w:r w:rsidRPr="00AC1168">
        <w:rPr>
          <w:rFonts w:ascii="Verdana" w:hAnsi="Verdana" w:cstheme="minorHAnsi"/>
          <w:sz w:val="18"/>
          <w:szCs w:val="18"/>
        </w:rPr>
        <w:t xml:space="preserve">budget </w:t>
      </w:r>
      <w:r>
        <w:rPr>
          <w:rFonts w:ascii="Verdana" w:hAnsi="Verdana" w:cstheme="minorHAnsi"/>
          <w:sz w:val="18"/>
          <w:szCs w:val="18"/>
        </w:rPr>
        <w:t xml:space="preserve">van 2016 </w:t>
      </w:r>
      <w:r w:rsidRPr="00AC1168">
        <w:rPr>
          <w:rFonts w:ascii="Verdana" w:hAnsi="Verdana" w:cstheme="minorHAnsi"/>
          <w:sz w:val="18"/>
          <w:szCs w:val="18"/>
        </w:rPr>
        <w:t xml:space="preserve">naar 2017 dat bestemd is voor het RIVM-onderzoek naar Chroom VI &amp; CARC (€ 4,2 miljoen). </w:t>
      </w:r>
    </w:p>
    <w:p w:rsidR="00BC4583" w:rsidRDefault="00BC4583" w:rsidP="00BC4583">
      <w:pPr>
        <w:rPr>
          <w:rFonts w:ascii="Verdana" w:hAnsi="Verdana"/>
          <w:b/>
          <w:sz w:val="18"/>
          <w:szCs w:val="18"/>
        </w:rPr>
      </w:pPr>
      <w:r>
        <w:rPr>
          <w:rFonts w:ascii="Verdana" w:hAnsi="Verdana"/>
          <w:sz w:val="18"/>
          <w:szCs w:val="18"/>
        </w:rPr>
        <w:br w:type="page"/>
      </w:r>
    </w:p>
    <w:p w:rsidR="00BC4583" w:rsidRPr="00AC1168" w:rsidRDefault="00BC4583" w:rsidP="00BC4583">
      <w:pPr>
        <w:pStyle w:val="Kop3"/>
        <w:spacing w:line="276" w:lineRule="auto"/>
        <w:rPr>
          <w:rFonts w:ascii="Verdana" w:hAnsi="Verdana"/>
          <w:sz w:val="18"/>
          <w:szCs w:val="18"/>
        </w:rPr>
      </w:pPr>
      <w:r w:rsidRPr="00AC1168">
        <w:rPr>
          <w:rFonts w:ascii="Verdana" w:hAnsi="Verdana"/>
          <w:sz w:val="18"/>
          <w:szCs w:val="18"/>
        </w:rPr>
        <w:lastRenderedPageBreak/>
        <w:t>Niet-Beleidsartikel 10 Centraal Apparaat</w:t>
      </w:r>
    </w:p>
    <w:p w:rsidR="00BC4583" w:rsidRDefault="00BC4583" w:rsidP="00BC4583">
      <w:pPr>
        <w:spacing w:line="276" w:lineRule="auto"/>
        <w:rPr>
          <w:rFonts w:ascii="Verdana" w:hAnsi="Verdana"/>
          <w:b/>
          <w:sz w:val="18"/>
          <w:szCs w:val="18"/>
        </w:rPr>
      </w:pPr>
    </w:p>
    <w:tbl>
      <w:tblPr>
        <w:tblW w:w="101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2"/>
        <w:gridCol w:w="877"/>
        <w:gridCol w:w="877"/>
        <w:gridCol w:w="877"/>
        <w:gridCol w:w="878"/>
        <w:gridCol w:w="877"/>
        <w:gridCol w:w="877"/>
        <w:gridCol w:w="877"/>
        <w:gridCol w:w="878"/>
      </w:tblGrid>
      <w:tr w:rsidR="00BC4583" w:rsidRPr="00084E36" w:rsidTr="008A4BDE">
        <w:trPr>
          <w:trHeight w:val="255"/>
        </w:trPr>
        <w:tc>
          <w:tcPr>
            <w:tcW w:w="10110" w:type="dxa"/>
            <w:gridSpan w:val="9"/>
            <w:shd w:val="clear" w:color="000000" w:fill="BFBFBF"/>
            <w:noWrap/>
            <w:vAlign w:val="center"/>
            <w:hideMark/>
          </w:tcPr>
          <w:p w:rsidR="00BC4583" w:rsidRPr="00821277" w:rsidRDefault="00BC4583" w:rsidP="008A4BDE">
            <w:pPr>
              <w:rPr>
                <w:b/>
                <w:bCs/>
                <w:sz w:val="14"/>
                <w:szCs w:val="16"/>
              </w:rPr>
            </w:pPr>
            <w:r w:rsidRPr="00821277">
              <w:rPr>
                <w:b/>
                <w:bCs/>
                <w:sz w:val="14"/>
                <w:szCs w:val="16"/>
              </w:rPr>
              <w:t>Artikel 10 Centraal apparaat (bedragen x € 1.000)</w:t>
            </w:r>
          </w:p>
        </w:tc>
      </w:tr>
      <w:tr w:rsidR="00BC4583" w:rsidRPr="00084E36" w:rsidTr="008A4BDE">
        <w:trPr>
          <w:trHeight w:val="885"/>
        </w:trPr>
        <w:tc>
          <w:tcPr>
            <w:tcW w:w="3092" w:type="dxa"/>
            <w:shd w:val="clear" w:color="000000" w:fill="BFBFBF"/>
            <w:noWrap/>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77" w:type="dxa"/>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77"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78" w:type="dxa"/>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77"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77"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77"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78"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55"/>
        </w:trPr>
        <w:tc>
          <w:tcPr>
            <w:tcW w:w="3092" w:type="dxa"/>
            <w:shd w:val="clear" w:color="000000" w:fill="FFFFFF"/>
            <w:noWrap/>
            <w:vAlign w:val="bottom"/>
            <w:hideMark/>
          </w:tcPr>
          <w:p w:rsidR="00BC4583" w:rsidRPr="00821277" w:rsidRDefault="00BC4583" w:rsidP="008A4BDE">
            <w:pPr>
              <w:rPr>
                <w:b/>
                <w:bCs/>
                <w:color w:val="000000"/>
                <w:sz w:val="14"/>
                <w:szCs w:val="16"/>
              </w:rPr>
            </w:pPr>
            <w:r w:rsidRPr="00821277">
              <w:rPr>
                <w:b/>
                <w:bCs/>
                <w:color w:val="000000"/>
                <w:sz w:val="14"/>
                <w:szCs w:val="16"/>
              </w:rPr>
              <w:t xml:space="preserve">Verplichtingen </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1.580.732</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8.000</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26.800</w:t>
            </w:r>
          </w:p>
        </w:tc>
        <w:tc>
          <w:tcPr>
            <w:tcW w:w="87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1.615.532</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11.875</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15.733</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13.236</w:t>
            </w:r>
          </w:p>
        </w:tc>
        <w:tc>
          <w:tcPr>
            <w:tcW w:w="87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17.641</w:t>
            </w:r>
          </w:p>
        </w:tc>
      </w:tr>
      <w:tr w:rsidR="00BC4583" w:rsidRPr="00084E36" w:rsidTr="008A4BDE">
        <w:trPr>
          <w:trHeight w:val="255"/>
        </w:trPr>
        <w:tc>
          <w:tcPr>
            <w:tcW w:w="3092" w:type="dxa"/>
            <w:shd w:val="clear" w:color="000000" w:fill="FFFFFF"/>
            <w:noWrap/>
            <w:vAlign w:val="bottom"/>
            <w:hideMark/>
          </w:tcPr>
          <w:p w:rsidR="00BC4583" w:rsidRPr="00821277" w:rsidRDefault="00BC4583" w:rsidP="008A4BDE">
            <w:pPr>
              <w:rPr>
                <w:b/>
                <w:bCs/>
                <w:color w:val="000000"/>
                <w:sz w:val="14"/>
                <w:szCs w:val="16"/>
              </w:rPr>
            </w:pPr>
            <w:r w:rsidRPr="00821277">
              <w:rPr>
                <w:b/>
                <w:bCs/>
                <w:color w:val="000000"/>
                <w:sz w:val="14"/>
                <w:szCs w:val="16"/>
              </w:rPr>
              <w:t> </w:t>
            </w:r>
          </w:p>
        </w:tc>
        <w:tc>
          <w:tcPr>
            <w:tcW w:w="877"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8"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8"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r>
      <w:tr w:rsidR="00BC4583" w:rsidRPr="00084E36" w:rsidTr="008A4BDE">
        <w:trPr>
          <w:trHeight w:val="255"/>
        </w:trPr>
        <w:tc>
          <w:tcPr>
            <w:tcW w:w="3092" w:type="dxa"/>
            <w:shd w:val="clear" w:color="000000" w:fill="FFFFFF"/>
            <w:noWrap/>
            <w:vAlign w:val="bottom"/>
            <w:hideMark/>
          </w:tcPr>
          <w:p w:rsidR="00BC4583" w:rsidRPr="00821277" w:rsidRDefault="00BC4583" w:rsidP="008A4BDE">
            <w:pPr>
              <w:rPr>
                <w:b/>
                <w:bCs/>
                <w:color w:val="000000"/>
                <w:sz w:val="14"/>
                <w:szCs w:val="16"/>
              </w:rPr>
            </w:pPr>
            <w:r w:rsidRPr="00821277">
              <w:rPr>
                <w:b/>
                <w:bCs/>
                <w:color w:val="000000"/>
                <w:sz w:val="14"/>
                <w:szCs w:val="16"/>
              </w:rPr>
              <w:t>Uitgaven</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1.580.732</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8.000</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26.800</w:t>
            </w:r>
          </w:p>
        </w:tc>
        <w:tc>
          <w:tcPr>
            <w:tcW w:w="87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1.615.532</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11.875</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15.733</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13.236</w:t>
            </w:r>
          </w:p>
        </w:tc>
        <w:tc>
          <w:tcPr>
            <w:tcW w:w="87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17.641</w:t>
            </w:r>
          </w:p>
        </w:tc>
      </w:tr>
      <w:tr w:rsidR="00BC4583" w:rsidRPr="00084E36" w:rsidTr="008A4BDE">
        <w:trPr>
          <w:trHeight w:val="255"/>
        </w:trPr>
        <w:tc>
          <w:tcPr>
            <w:tcW w:w="3092" w:type="dxa"/>
            <w:shd w:val="clear" w:color="000000" w:fill="FFFFFF"/>
            <w:noWrap/>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7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7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084E36" w:rsidTr="008A4BDE">
        <w:trPr>
          <w:trHeight w:val="255"/>
        </w:trPr>
        <w:tc>
          <w:tcPr>
            <w:tcW w:w="3092" w:type="dxa"/>
            <w:shd w:val="clear" w:color="000000" w:fill="FFFFFF"/>
            <w:noWrap/>
            <w:hideMark/>
          </w:tcPr>
          <w:p w:rsidR="00BC4583" w:rsidRPr="00821277" w:rsidRDefault="00BC4583" w:rsidP="008A4BDE">
            <w:pPr>
              <w:rPr>
                <w:b/>
                <w:bCs/>
                <w:sz w:val="14"/>
                <w:szCs w:val="16"/>
              </w:rPr>
            </w:pPr>
            <w:r w:rsidRPr="00821277">
              <w:rPr>
                <w:b/>
                <w:bCs/>
                <w:sz w:val="14"/>
                <w:szCs w:val="16"/>
              </w:rPr>
              <w:t>Apparaatsuitgaven</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1.580.732</w:t>
            </w:r>
          </w:p>
        </w:tc>
        <w:tc>
          <w:tcPr>
            <w:tcW w:w="877"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26.800</w:t>
            </w:r>
          </w:p>
        </w:tc>
        <w:tc>
          <w:tcPr>
            <w:tcW w:w="87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1.615.532</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11.875</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15.733</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13.236</w:t>
            </w:r>
          </w:p>
        </w:tc>
        <w:tc>
          <w:tcPr>
            <w:tcW w:w="87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17.641</w:t>
            </w:r>
          </w:p>
        </w:tc>
      </w:tr>
      <w:tr w:rsidR="00BC4583" w:rsidRPr="00084E36" w:rsidTr="008A4BDE">
        <w:trPr>
          <w:trHeight w:val="255"/>
        </w:trPr>
        <w:tc>
          <w:tcPr>
            <w:tcW w:w="3092" w:type="dxa"/>
            <w:shd w:val="clear" w:color="000000" w:fill="FFFFFF"/>
            <w:noWrap/>
            <w:hideMark/>
          </w:tcPr>
          <w:p w:rsidR="00BC4583" w:rsidRPr="00821277" w:rsidRDefault="00BC4583" w:rsidP="008A4BDE">
            <w:pPr>
              <w:rPr>
                <w:sz w:val="14"/>
                <w:szCs w:val="16"/>
              </w:rPr>
            </w:pPr>
            <w:r w:rsidRPr="00821277">
              <w:rPr>
                <w:sz w:val="14"/>
                <w:szCs w:val="16"/>
              </w:rPr>
              <w:t>Personele uitgaven</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1.562.644</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8.000</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22.400</w:t>
            </w:r>
          </w:p>
        </w:tc>
        <w:tc>
          <w:tcPr>
            <w:tcW w:w="87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1.593.044</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5.185</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8.934</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11.337</w:t>
            </w:r>
          </w:p>
        </w:tc>
        <w:tc>
          <w:tcPr>
            <w:tcW w:w="87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15.729</w:t>
            </w:r>
          </w:p>
        </w:tc>
      </w:tr>
      <w:tr w:rsidR="00BC4583" w:rsidRPr="00084E36" w:rsidTr="008A4BDE">
        <w:trPr>
          <w:trHeight w:val="255"/>
        </w:trPr>
        <w:tc>
          <w:tcPr>
            <w:tcW w:w="3092" w:type="dxa"/>
            <w:shd w:val="clear" w:color="000000" w:fill="FFFFFF"/>
            <w:noWrap/>
            <w:hideMark/>
          </w:tcPr>
          <w:p w:rsidR="00BC4583" w:rsidRPr="00821277" w:rsidRDefault="00BC4583" w:rsidP="008A4BDE">
            <w:pPr>
              <w:rPr>
                <w:i/>
                <w:iCs/>
                <w:sz w:val="14"/>
                <w:szCs w:val="16"/>
              </w:rPr>
            </w:pPr>
            <w:r w:rsidRPr="00821277">
              <w:rPr>
                <w:i/>
                <w:iCs/>
                <w:sz w:val="14"/>
                <w:szCs w:val="16"/>
              </w:rPr>
              <w:t>- waarvan eigen personeel</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144.687</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3.382</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148.069</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2.963</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2.882</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326</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334</w:t>
            </w:r>
          </w:p>
        </w:tc>
      </w:tr>
      <w:tr w:rsidR="00BC4583" w:rsidRPr="00084E36" w:rsidTr="008A4BDE">
        <w:trPr>
          <w:trHeight w:val="255"/>
        </w:trPr>
        <w:tc>
          <w:tcPr>
            <w:tcW w:w="3092" w:type="dxa"/>
            <w:shd w:val="clear" w:color="000000" w:fill="FFFFFF"/>
            <w:noWrap/>
            <w:hideMark/>
          </w:tcPr>
          <w:p w:rsidR="00BC4583" w:rsidRPr="00821277" w:rsidRDefault="00BC4583" w:rsidP="008A4BDE">
            <w:pPr>
              <w:rPr>
                <w:i/>
                <w:iCs/>
                <w:sz w:val="14"/>
                <w:szCs w:val="16"/>
              </w:rPr>
            </w:pPr>
            <w:r w:rsidRPr="00821277">
              <w:rPr>
                <w:i/>
                <w:iCs/>
                <w:sz w:val="14"/>
                <w:szCs w:val="16"/>
              </w:rPr>
              <w:t>- waarvan externe inhuur</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3.564</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1.390</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4.954</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084E36" w:rsidTr="008A4BDE">
        <w:trPr>
          <w:trHeight w:val="255"/>
        </w:trPr>
        <w:tc>
          <w:tcPr>
            <w:tcW w:w="3092" w:type="dxa"/>
            <w:shd w:val="clear" w:color="000000" w:fill="FFFFFF"/>
            <w:noWrap/>
            <w:hideMark/>
          </w:tcPr>
          <w:p w:rsidR="00BC4583" w:rsidRPr="00821277" w:rsidRDefault="00BC4583" w:rsidP="008A4BDE">
            <w:pPr>
              <w:rPr>
                <w:i/>
                <w:iCs/>
                <w:sz w:val="14"/>
                <w:szCs w:val="16"/>
              </w:rPr>
            </w:pPr>
            <w:r w:rsidRPr="00821277">
              <w:rPr>
                <w:i/>
                <w:iCs/>
                <w:sz w:val="14"/>
                <w:szCs w:val="16"/>
              </w:rPr>
              <w:t>- waarvan pensioenen en uitkeringen</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1.262.391</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8.000</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16.014</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1.286.405</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725</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4.702</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9.758</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14.232</w:t>
            </w:r>
          </w:p>
        </w:tc>
      </w:tr>
      <w:tr w:rsidR="00BC4583" w:rsidRPr="00084E36" w:rsidTr="008A4BDE">
        <w:trPr>
          <w:trHeight w:val="300"/>
        </w:trPr>
        <w:tc>
          <w:tcPr>
            <w:tcW w:w="3092" w:type="dxa"/>
            <w:shd w:val="clear" w:color="000000" w:fill="FFFFFF"/>
            <w:hideMark/>
          </w:tcPr>
          <w:p w:rsidR="00BC4583" w:rsidRPr="00821277" w:rsidRDefault="00BC4583" w:rsidP="008A4BDE">
            <w:pPr>
              <w:rPr>
                <w:i/>
                <w:iCs/>
                <w:sz w:val="14"/>
                <w:szCs w:val="16"/>
              </w:rPr>
            </w:pPr>
            <w:r w:rsidRPr="00821277">
              <w:rPr>
                <w:i/>
                <w:iCs/>
                <w:sz w:val="14"/>
                <w:szCs w:val="16"/>
              </w:rPr>
              <w:t>- waarvan wachtgelden, inactiviteitswedden en SBK-gelden</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152.002</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1.614</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153.616</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1.497</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1.350</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1.253</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1.163</w:t>
            </w:r>
          </w:p>
        </w:tc>
      </w:tr>
      <w:tr w:rsidR="00BC4583" w:rsidRPr="00084E36" w:rsidTr="008A4BDE">
        <w:trPr>
          <w:trHeight w:val="255"/>
        </w:trPr>
        <w:tc>
          <w:tcPr>
            <w:tcW w:w="3092" w:type="dxa"/>
            <w:shd w:val="clear" w:color="000000" w:fill="FFFFFF"/>
            <w:noWrap/>
            <w:hideMark/>
          </w:tcPr>
          <w:p w:rsidR="00BC4583" w:rsidRPr="00821277" w:rsidRDefault="00BC4583" w:rsidP="008A4BDE">
            <w:pPr>
              <w:rPr>
                <w:sz w:val="14"/>
                <w:szCs w:val="16"/>
              </w:rPr>
            </w:pPr>
            <w:r w:rsidRPr="00821277">
              <w:rPr>
                <w:sz w:val="14"/>
                <w:szCs w:val="16"/>
              </w:rPr>
              <w:t>Materiele uitgaven</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18.088</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4.400</w:t>
            </w:r>
          </w:p>
        </w:tc>
        <w:tc>
          <w:tcPr>
            <w:tcW w:w="87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22.488</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6.690</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6.799</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1.899</w:t>
            </w:r>
          </w:p>
        </w:tc>
        <w:tc>
          <w:tcPr>
            <w:tcW w:w="87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1.912</w:t>
            </w:r>
          </w:p>
        </w:tc>
      </w:tr>
      <w:tr w:rsidR="00BC4583" w:rsidRPr="00084E36" w:rsidTr="008A4BDE">
        <w:trPr>
          <w:trHeight w:val="255"/>
        </w:trPr>
        <w:tc>
          <w:tcPr>
            <w:tcW w:w="3092" w:type="dxa"/>
            <w:shd w:val="clear" w:color="000000" w:fill="FFFFFF"/>
            <w:noWrap/>
            <w:hideMark/>
          </w:tcPr>
          <w:p w:rsidR="00BC4583" w:rsidRPr="00821277" w:rsidRDefault="00BC4583" w:rsidP="008A4BDE">
            <w:pPr>
              <w:rPr>
                <w:i/>
                <w:iCs/>
                <w:sz w:val="14"/>
                <w:szCs w:val="16"/>
              </w:rPr>
            </w:pPr>
            <w:r w:rsidRPr="00821277">
              <w:rPr>
                <w:i/>
                <w:iCs/>
                <w:sz w:val="14"/>
                <w:szCs w:val="16"/>
              </w:rPr>
              <w:t>- waarvan overig</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17.364</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4.400</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21.764</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6.690</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6.799</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1.899</w:t>
            </w:r>
          </w:p>
        </w:tc>
        <w:tc>
          <w:tcPr>
            <w:tcW w:w="87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1.912</w:t>
            </w:r>
          </w:p>
        </w:tc>
      </w:tr>
      <w:tr w:rsidR="00BC4583" w:rsidRPr="00084E36" w:rsidTr="008A4BDE">
        <w:trPr>
          <w:trHeight w:val="255"/>
        </w:trPr>
        <w:tc>
          <w:tcPr>
            <w:tcW w:w="3092" w:type="dxa"/>
            <w:shd w:val="clear" w:color="000000" w:fill="FFFFFF"/>
            <w:hideMark/>
          </w:tcPr>
          <w:p w:rsidR="00BC4583" w:rsidRPr="00821277" w:rsidRDefault="00BC4583" w:rsidP="008A4BDE">
            <w:pPr>
              <w:rPr>
                <w:i/>
                <w:iCs/>
                <w:sz w:val="14"/>
                <w:szCs w:val="16"/>
              </w:rPr>
            </w:pPr>
            <w:r w:rsidRPr="00821277">
              <w:rPr>
                <w:i/>
                <w:iCs/>
                <w:sz w:val="14"/>
                <w:szCs w:val="16"/>
              </w:rPr>
              <w:t xml:space="preserve">- waarvan bijdrage aan SSO </w:t>
            </w:r>
            <w:proofErr w:type="spellStart"/>
            <w:r w:rsidRPr="00821277">
              <w:rPr>
                <w:i/>
                <w:iCs/>
                <w:sz w:val="14"/>
                <w:szCs w:val="16"/>
              </w:rPr>
              <w:t>Paresto</w:t>
            </w:r>
            <w:proofErr w:type="spellEnd"/>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724</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724</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 </w:t>
            </w:r>
          </w:p>
        </w:tc>
      </w:tr>
      <w:tr w:rsidR="00BC4583" w:rsidRPr="00084E36" w:rsidTr="008A4BDE">
        <w:trPr>
          <w:trHeight w:val="255"/>
        </w:trPr>
        <w:tc>
          <w:tcPr>
            <w:tcW w:w="3092" w:type="dxa"/>
            <w:shd w:val="clear" w:color="000000" w:fill="FFFFFF"/>
            <w:noWrap/>
            <w:hideMark/>
          </w:tcPr>
          <w:p w:rsidR="00BC4583" w:rsidRPr="00821277" w:rsidRDefault="00BC4583" w:rsidP="008A4BDE">
            <w:pPr>
              <w:rPr>
                <w:i/>
                <w:iCs/>
                <w:sz w:val="14"/>
                <w:szCs w:val="16"/>
              </w:rPr>
            </w:pPr>
            <w:r w:rsidRPr="00821277">
              <w:rPr>
                <w:i/>
                <w:iCs/>
                <w:sz w:val="14"/>
                <w:szCs w:val="16"/>
              </w:rPr>
              <w:t> </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78" w:type="dxa"/>
            <w:shd w:val="clear" w:color="000000" w:fill="FFFFFF"/>
            <w:noWrap/>
            <w:vAlign w:val="bottom"/>
            <w:hideMark/>
          </w:tcPr>
          <w:p w:rsidR="00BC4583" w:rsidRPr="00821277" w:rsidRDefault="00BC4583" w:rsidP="008A4BDE">
            <w:pPr>
              <w:jc w:val="right"/>
              <w:rPr>
                <w:i/>
                <w:iCs/>
                <w:sz w:val="14"/>
                <w:szCs w:val="16"/>
              </w:rPr>
            </w:pPr>
            <w:r w:rsidRPr="00821277">
              <w:rPr>
                <w:i/>
                <w:iCs/>
                <w:sz w:val="14"/>
                <w:szCs w:val="16"/>
              </w:rPr>
              <w:t>0</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77"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c>
          <w:tcPr>
            <w:tcW w:w="87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 </w:t>
            </w:r>
          </w:p>
        </w:tc>
      </w:tr>
      <w:tr w:rsidR="00BC4583" w:rsidRPr="00084E36" w:rsidTr="008A4BDE">
        <w:trPr>
          <w:trHeight w:val="255"/>
        </w:trPr>
        <w:tc>
          <w:tcPr>
            <w:tcW w:w="3092" w:type="dxa"/>
            <w:shd w:val="clear" w:color="000000" w:fill="FFFFFF"/>
            <w:noWrap/>
            <w:hideMark/>
          </w:tcPr>
          <w:p w:rsidR="00BC4583" w:rsidRPr="00821277" w:rsidRDefault="00BC4583" w:rsidP="008A4BDE">
            <w:pPr>
              <w:rPr>
                <w:b/>
                <w:bCs/>
                <w:sz w:val="14"/>
                <w:szCs w:val="16"/>
              </w:rPr>
            </w:pPr>
            <w:r w:rsidRPr="00821277">
              <w:rPr>
                <w:b/>
                <w:bCs/>
                <w:sz w:val="14"/>
                <w:szCs w:val="16"/>
              </w:rPr>
              <w:t>Totaal ontvangsten</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41.055</w:t>
            </w:r>
          </w:p>
        </w:tc>
        <w:tc>
          <w:tcPr>
            <w:tcW w:w="877" w:type="dxa"/>
            <w:shd w:val="clear" w:color="000000" w:fill="FFFFFF"/>
            <w:noWrap/>
            <w:vAlign w:val="bottom"/>
            <w:hideMark/>
          </w:tcPr>
          <w:p w:rsidR="00BC4583" w:rsidRPr="00821277" w:rsidRDefault="00BC4583" w:rsidP="008A4BDE">
            <w:pPr>
              <w:rPr>
                <w:b/>
                <w:bCs/>
                <w:sz w:val="14"/>
                <w:szCs w:val="16"/>
              </w:rPr>
            </w:pPr>
            <w:r w:rsidRPr="00821277">
              <w:rPr>
                <w:b/>
                <w:bCs/>
                <w:sz w:val="14"/>
                <w:szCs w:val="16"/>
              </w:rPr>
              <w:t> </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1.693</w:t>
            </w:r>
          </w:p>
        </w:tc>
        <w:tc>
          <w:tcPr>
            <w:tcW w:w="87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42.748</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w:t>
            </w:r>
          </w:p>
        </w:tc>
        <w:tc>
          <w:tcPr>
            <w:tcW w:w="877"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w:t>
            </w:r>
          </w:p>
        </w:tc>
        <w:tc>
          <w:tcPr>
            <w:tcW w:w="87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w:t>
            </w:r>
          </w:p>
        </w:tc>
      </w:tr>
    </w:tbl>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sz w:val="18"/>
          <w:szCs w:val="18"/>
        </w:rPr>
      </w:pPr>
      <w:r w:rsidRPr="00AC1168">
        <w:rPr>
          <w:rFonts w:ascii="Verdana" w:hAnsi="Verdana"/>
          <w:sz w:val="18"/>
          <w:szCs w:val="18"/>
        </w:rPr>
        <w:t>Voor dit artikel worden mutaties met een grootte van € 10</w:t>
      </w:r>
      <w:r>
        <w:rPr>
          <w:rFonts w:ascii="Verdana" w:hAnsi="Verdana"/>
          <w:sz w:val="18"/>
          <w:szCs w:val="18"/>
        </w:rPr>
        <w:t>,0</w:t>
      </w:r>
      <w:r w:rsidRPr="00AC1168">
        <w:rPr>
          <w:rFonts w:ascii="Verdana" w:hAnsi="Verdana"/>
          <w:sz w:val="18"/>
          <w:szCs w:val="18"/>
        </w:rPr>
        <w:t xml:space="preserve"> miljoen of meer toegelicht.</w:t>
      </w:r>
    </w:p>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Pr="00AC1168" w:rsidRDefault="00BC4583" w:rsidP="00BC4583">
      <w:pPr>
        <w:spacing w:line="276" w:lineRule="auto"/>
        <w:rPr>
          <w:rFonts w:ascii="Verdana" w:hAnsi="Verdana"/>
          <w:sz w:val="18"/>
          <w:szCs w:val="18"/>
        </w:rPr>
      </w:pPr>
    </w:p>
    <w:p w:rsidR="00BC4583" w:rsidRDefault="00BC4583" w:rsidP="00BC4583">
      <w:pPr>
        <w:spacing w:line="276" w:lineRule="auto"/>
        <w:rPr>
          <w:rFonts w:ascii="Verdana" w:hAnsi="Verdana" w:cstheme="minorHAnsi"/>
          <w:i/>
          <w:sz w:val="18"/>
          <w:szCs w:val="18"/>
        </w:rPr>
      </w:pPr>
      <w:r w:rsidRPr="00AC1168">
        <w:rPr>
          <w:rFonts w:ascii="Verdana" w:hAnsi="Verdana" w:cstheme="minorHAnsi"/>
          <w:i/>
          <w:sz w:val="18"/>
          <w:szCs w:val="18"/>
        </w:rPr>
        <w:t>Personele uitgaven (€</w:t>
      </w:r>
      <w:r>
        <w:rPr>
          <w:rFonts w:ascii="Verdana" w:hAnsi="Verdana" w:cstheme="minorHAnsi"/>
          <w:i/>
          <w:sz w:val="18"/>
          <w:szCs w:val="18"/>
        </w:rPr>
        <w:t xml:space="preserve"> 22,4 </w:t>
      </w:r>
      <w:r w:rsidRPr="00AC1168">
        <w:rPr>
          <w:rFonts w:ascii="Verdana" w:hAnsi="Verdana" w:cstheme="minorHAnsi"/>
          <w:i/>
          <w:sz w:val="18"/>
          <w:szCs w:val="18"/>
        </w:rPr>
        <w:t>miljoen)</w:t>
      </w:r>
    </w:p>
    <w:p w:rsidR="00BC4583" w:rsidRDefault="00BC4583" w:rsidP="00BC4583">
      <w:pPr>
        <w:spacing w:line="276" w:lineRule="auto"/>
        <w:rPr>
          <w:rFonts w:ascii="Verdana" w:hAnsi="Verdana" w:cstheme="minorHAnsi"/>
          <w:i/>
          <w:sz w:val="18"/>
          <w:szCs w:val="18"/>
        </w:rPr>
      </w:pPr>
    </w:p>
    <w:p w:rsidR="00BC4583" w:rsidRDefault="00BC4583" w:rsidP="00BC4583">
      <w:pPr>
        <w:spacing w:line="276" w:lineRule="auto"/>
        <w:rPr>
          <w:rFonts w:ascii="Verdana" w:hAnsi="Verdana" w:cstheme="minorHAnsi"/>
          <w:sz w:val="18"/>
          <w:szCs w:val="18"/>
        </w:rPr>
      </w:pPr>
      <w:r w:rsidRPr="00A846F4">
        <w:rPr>
          <w:rFonts w:ascii="Verdana" w:hAnsi="Verdana" w:cstheme="minorHAnsi"/>
          <w:sz w:val="18"/>
          <w:szCs w:val="18"/>
        </w:rPr>
        <w:t>Het budget is in totaal</w:t>
      </w:r>
      <w:r>
        <w:rPr>
          <w:rFonts w:ascii="Verdana" w:hAnsi="Verdana" w:cstheme="minorHAnsi"/>
          <w:sz w:val="18"/>
          <w:szCs w:val="18"/>
        </w:rPr>
        <w:t xml:space="preserve"> met</w:t>
      </w:r>
      <w:r w:rsidRPr="00A846F4">
        <w:rPr>
          <w:rFonts w:ascii="Verdana" w:hAnsi="Verdana" w:cstheme="minorHAnsi"/>
          <w:sz w:val="18"/>
          <w:szCs w:val="18"/>
        </w:rPr>
        <w:t xml:space="preserve"> € 22,4 miljoen verhoogd. Het betreft onder meer € 6,7 miljoen voor de aanvullende compensatie van het AOW-gat. Voor de aanvullende compensatie van het AOW-gat is daarnaast nog eens € 0,7 miljoen in 2017 oplopend naar € 9,5 miljoen in 2022 toegevoegd vanuit artikel 12 Nominaal en Onvoorzien. </w:t>
      </w:r>
      <w:r>
        <w:rPr>
          <w:rFonts w:ascii="Verdana" w:hAnsi="Verdana" w:cstheme="minorHAnsi"/>
          <w:sz w:val="18"/>
          <w:szCs w:val="18"/>
        </w:rPr>
        <w:t>Voorts</w:t>
      </w:r>
      <w:r w:rsidRPr="00A846F4">
        <w:rPr>
          <w:rFonts w:ascii="Verdana" w:hAnsi="Verdana" w:cstheme="minorHAnsi"/>
          <w:sz w:val="18"/>
          <w:szCs w:val="18"/>
        </w:rPr>
        <w:t xml:space="preserve"> is vanuit het BIV € 2,8 miljoen </w:t>
      </w:r>
      <w:r>
        <w:rPr>
          <w:rFonts w:ascii="Verdana" w:hAnsi="Verdana" w:cstheme="minorHAnsi"/>
          <w:sz w:val="18"/>
          <w:szCs w:val="18"/>
        </w:rPr>
        <w:t xml:space="preserve">uitgekeerd </w:t>
      </w:r>
      <w:r w:rsidRPr="00A846F4">
        <w:rPr>
          <w:rFonts w:ascii="Verdana" w:hAnsi="Verdana" w:cstheme="minorHAnsi"/>
          <w:sz w:val="18"/>
          <w:szCs w:val="18"/>
        </w:rPr>
        <w:t xml:space="preserve">voor het vullen van functies bij de </w:t>
      </w:r>
      <w:proofErr w:type="spellStart"/>
      <w:r w:rsidRPr="00A846F4">
        <w:rPr>
          <w:rFonts w:ascii="Verdana" w:hAnsi="Verdana" w:cstheme="minorHAnsi"/>
          <w:sz w:val="18"/>
          <w:szCs w:val="18"/>
        </w:rPr>
        <w:t>Bestuursstaf</w:t>
      </w:r>
      <w:proofErr w:type="spellEnd"/>
      <w:r w:rsidRPr="00A846F4">
        <w:rPr>
          <w:rFonts w:ascii="Verdana" w:hAnsi="Verdana" w:cstheme="minorHAnsi"/>
          <w:sz w:val="18"/>
          <w:szCs w:val="18"/>
        </w:rPr>
        <w:t xml:space="preserve"> van uitgezonden militairen. </w:t>
      </w:r>
      <w:r>
        <w:rPr>
          <w:rFonts w:ascii="Verdana" w:hAnsi="Verdana" w:cstheme="minorHAnsi"/>
          <w:sz w:val="18"/>
          <w:szCs w:val="18"/>
        </w:rPr>
        <w:t xml:space="preserve">Door het kabinetsbesluit is verder </w:t>
      </w:r>
      <w:r w:rsidRPr="00A846F4">
        <w:rPr>
          <w:rFonts w:ascii="Verdana" w:hAnsi="Verdana" w:cstheme="minorHAnsi"/>
          <w:sz w:val="18"/>
          <w:szCs w:val="18"/>
        </w:rPr>
        <w:t>€ 10,4 miljoen aan dit artikel toegevoegd</w:t>
      </w:r>
      <w:r>
        <w:rPr>
          <w:rFonts w:ascii="Verdana" w:hAnsi="Verdana" w:cstheme="minorHAnsi"/>
          <w:sz w:val="18"/>
          <w:szCs w:val="18"/>
        </w:rPr>
        <w:t xml:space="preserve"> ter compensatie van de ABP premiestijging en de ontwikkeling in sociale werkgeverslasten. </w:t>
      </w:r>
      <w:r w:rsidRPr="00A846F4">
        <w:rPr>
          <w:rFonts w:ascii="Verdana" w:hAnsi="Verdana" w:cstheme="minorHAnsi"/>
          <w:sz w:val="18"/>
          <w:szCs w:val="18"/>
        </w:rPr>
        <w:t>Tot slot wordt € 2,1 miljoen overgeheveld voo</w:t>
      </w:r>
      <w:r>
        <w:rPr>
          <w:rFonts w:ascii="Verdana" w:hAnsi="Verdana" w:cstheme="minorHAnsi"/>
          <w:sz w:val="18"/>
          <w:szCs w:val="18"/>
        </w:rPr>
        <w:t xml:space="preserve">r arbeidsvoorwaardelijke zaken, waaronder </w:t>
      </w:r>
      <w:r w:rsidRPr="00A846F4">
        <w:rPr>
          <w:rFonts w:ascii="Verdana" w:hAnsi="Verdana" w:cstheme="minorHAnsi"/>
          <w:sz w:val="18"/>
          <w:szCs w:val="18"/>
        </w:rPr>
        <w:t xml:space="preserve">een ingeboekte besparing op de Uitkeringen Gewezen Militairen (UGM) als gevolg van het langer nadienen door militairen (€ 1,8 miljoen). </w:t>
      </w:r>
    </w:p>
    <w:p w:rsidR="00BC4583" w:rsidRDefault="00BC4583" w:rsidP="00BC4583">
      <w:pPr>
        <w:spacing w:line="276" w:lineRule="auto"/>
        <w:rPr>
          <w:rFonts w:ascii="Verdana" w:hAnsi="Verdana" w:cstheme="minorHAnsi"/>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lastRenderedPageBreak/>
        <w:t>Niet-Beleidsartikel 11 Geheime uitgaven</w:t>
      </w:r>
    </w:p>
    <w:p w:rsidR="00BC4583" w:rsidRDefault="00BC4583" w:rsidP="00BC4583">
      <w:pPr>
        <w:spacing w:line="276" w:lineRule="auto"/>
        <w:rPr>
          <w:rFonts w:ascii="Verdana" w:hAnsi="Verdana"/>
          <w:b/>
          <w:sz w:val="18"/>
          <w:szCs w:val="18"/>
        </w:rPr>
      </w:pPr>
    </w:p>
    <w:tbl>
      <w:tblPr>
        <w:tblW w:w="101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7"/>
        <w:gridCol w:w="895"/>
        <w:gridCol w:w="895"/>
        <w:gridCol w:w="896"/>
        <w:gridCol w:w="895"/>
        <w:gridCol w:w="895"/>
        <w:gridCol w:w="896"/>
        <w:gridCol w:w="895"/>
        <w:gridCol w:w="896"/>
      </w:tblGrid>
      <w:tr w:rsidR="00BC4583" w:rsidRPr="00084E36" w:rsidTr="008A4BDE">
        <w:trPr>
          <w:trHeight w:val="255"/>
        </w:trPr>
        <w:tc>
          <w:tcPr>
            <w:tcW w:w="10110" w:type="dxa"/>
            <w:gridSpan w:val="9"/>
            <w:shd w:val="clear" w:color="000000" w:fill="BFBFBF"/>
            <w:noWrap/>
            <w:vAlign w:val="center"/>
            <w:hideMark/>
          </w:tcPr>
          <w:p w:rsidR="00BC4583" w:rsidRPr="00821277" w:rsidRDefault="00BC4583" w:rsidP="008A4BDE">
            <w:pPr>
              <w:rPr>
                <w:b/>
                <w:bCs/>
                <w:sz w:val="14"/>
                <w:szCs w:val="16"/>
              </w:rPr>
            </w:pPr>
            <w:r w:rsidRPr="00821277">
              <w:rPr>
                <w:b/>
                <w:bCs/>
                <w:sz w:val="14"/>
                <w:szCs w:val="16"/>
              </w:rPr>
              <w:t>Artikel 11 Geheime uitgaven (bedragen x € 1.000)</w:t>
            </w:r>
          </w:p>
        </w:tc>
      </w:tr>
      <w:tr w:rsidR="00BC4583" w:rsidRPr="00084E36" w:rsidTr="008A4BDE">
        <w:trPr>
          <w:trHeight w:val="960"/>
        </w:trPr>
        <w:tc>
          <w:tcPr>
            <w:tcW w:w="2947" w:type="dxa"/>
            <w:shd w:val="clear" w:color="000000" w:fill="BFBFBF"/>
            <w:hideMark/>
          </w:tcPr>
          <w:p w:rsidR="00BC4583" w:rsidRPr="00821277" w:rsidRDefault="00BC4583" w:rsidP="008A4BDE">
            <w:pPr>
              <w:jc w:val="right"/>
              <w:rPr>
                <w:b/>
                <w:bCs/>
                <w:sz w:val="14"/>
                <w:szCs w:val="16"/>
              </w:rPr>
            </w:pPr>
            <w:r w:rsidRPr="00821277">
              <w:rPr>
                <w:b/>
                <w:bCs/>
                <w:sz w:val="14"/>
                <w:szCs w:val="16"/>
              </w:rPr>
              <w:t> </w:t>
            </w:r>
          </w:p>
        </w:tc>
        <w:tc>
          <w:tcPr>
            <w:tcW w:w="895" w:type="dxa"/>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95" w:type="dxa"/>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96"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95" w:type="dxa"/>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95"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96"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95"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96"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70"/>
        </w:trPr>
        <w:tc>
          <w:tcPr>
            <w:tcW w:w="2947" w:type="dxa"/>
            <w:shd w:val="clear" w:color="000000" w:fill="FFFFFF"/>
            <w:noWrap/>
            <w:vAlign w:val="bottom"/>
            <w:hideMark/>
          </w:tcPr>
          <w:p w:rsidR="00BC4583" w:rsidRPr="00821277" w:rsidRDefault="00BC4583" w:rsidP="008A4BDE">
            <w:pPr>
              <w:rPr>
                <w:b/>
                <w:bCs/>
                <w:color w:val="000000"/>
                <w:sz w:val="14"/>
                <w:szCs w:val="16"/>
              </w:rPr>
            </w:pPr>
            <w:r w:rsidRPr="00821277">
              <w:rPr>
                <w:b/>
                <w:bCs/>
                <w:color w:val="000000"/>
                <w:sz w:val="14"/>
                <w:szCs w:val="16"/>
              </w:rPr>
              <w:t>Verplichtingen</w:t>
            </w:r>
          </w:p>
        </w:tc>
        <w:tc>
          <w:tcPr>
            <w:tcW w:w="895" w:type="dxa"/>
            <w:shd w:val="clear" w:color="000000" w:fill="FFFFFF"/>
            <w:noWrap/>
            <w:vAlign w:val="bottom"/>
            <w:hideMark/>
          </w:tcPr>
          <w:p w:rsidR="00BC4583" w:rsidRPr="00821277" w:rsidRDefault="00BC4583" w:rsidP="008A4BDE">
            <w:pPr>
              <w:jc w:val="right"/>
              <w:rPr>
                <w:b/>
                <w:bCs/>
                <w:color w:val="000000"/>
                <w:sz w:val="14"/>
                <w:szCs w:val="16"/>
              </w:rPr>
            </w:pPr>
            <w:r w:rsidRPr="00821277">
              <w:rPr>
                <w:b/>
                <w:bCs/>
                <w:color w:val="000000"/>
                <w:sz w:val="14"/>
                <w:szCs w:val="16"/>
              </w:rPr>
              <w:t>5389</w:t>
            </w:r>
          </w:p>
        </w:tc>
        <w:tc>
          <w:tcPr>
            <w:tcW w:w="895" w:type="dxa"/>
            <w:shd w:val="clear" w:color="000000" w:fill="FFFFFF"/>
            <w:noWrap/>
            <w:vAlign w:val="bottom"/>
            <w:hideMark/>
          </w:tcPr>
          <w:p w:rsidR="00BC4583" w:rsidRPr="00821277" w:rsidRDefault="00BC4583" w:rsidP="008A4BDE">
            <w:pPr>
              <w:jc w:val="right"/>
              <w:rPr>
                <w:b/>
                <w:bCs/>
                <w:color w:val="000000"/>
                <w:sz w:val="14"/>
                <w:szCs w:val="16"/>
              </w:rPr>
            </w:pPr>
            <w:r w:rsidRPr="00821277">
              <w:rPr>
                <w:b/>
                <w:bCs/>
                <w:color w:val="000000"/>
                <w:sz w:val="14"/>
                <w:szCs w:val="16"/>
              </w:rPr>
              <w:t>0</w:t>
            </w:r>
          </w:p>
        </w:tc>
        <w:tc>
          <w:tcPr>
            <w:tcW w:w="896" w:type="dxa"/>
            <w:shd w:val="clear" w:color="000000" w:fill="FFFFFF"/>
            <w:noWrap/>
            <w:vAlign w:val="bottom"/>
            <w:hideMark/>
          </w:tcPr>
          <w:p w:rsidR="00BC4583" w:rsidRPr="00821277" w:rsidRDefault="00BC4583" w:rsidP="008A4BDE">
            <w:pPr>
              <w:jc w:val="right"/>
              <w:rPr>
                <w:b/>
                <w:bCs/>
                <w:color w:val="000000"/>
                <w:sz w:val="14"/>
                <w:szCs w:val="16"/>
              </w:rPr>
            </w:pPr>
            <w:r w:rsidRPr="00821277">
              <w:rPr>
                <w:b/>
                <w:bCs/>
                <w:color w:val="000000"/>
                <w:sz w:val="14"/>
                <w:szCs w:val="16"/>
              </w:rPr>
              <w:t>79</w:t>
            </w:r>
          </w:p>
        </w:tc>
        <w:tc>
          <w:tcPr>
            <w:tcW w:w="895" w:type="dxa"/>
            <w:shd w:val="clear" w:color="000000" w:fill="FFFFFF"/>
            <w:noWrap/>
            <w:vAlign w:val="bottom"/>
            <w:hideMark/>
          </w:tcPr>
          <w:p w:rsidR="00BC4583" w:rsidRPr="00821277" w:rsidRDefault="00BC4583" w:rsidP="008A4BDE">
            <w:pPr>
              <w:jc w:val="right"/>
              <w:rPr>
                <w:b/>
                <w:bCs/>
                <w:color w:val="000000"/>
                <w:sz w:val="14"/>
                <w:szCs w:val="16"/>
              </w:rPr>
            </w:pPr>
            <w:r w:rsidRPr="00821277">
              <w:rPr>
                <w:b/>
                <w:bCs/>
                <w:color w:val="000000"/>
                <w:sz w:val="14"/>
                <w:szCs w:val="16"/>
              </w:rPr>
              <w:t>5468</w:t>
            </w:r>
          </w:p>
        </w:tc>
        <w:tc>
          <w:tcPr>
            <w:tcW w:w="895"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c>
          <w:tcPr>
            <w:tcW w:w="896"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c>
          <w:tcPr>
            <w:tcW w:w="895"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c>
          <w:tcPr>
            <w:tcW w:w="896"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r>
      <w:tr w:rsidR="00BC4583" w:rsidRPr="00084E36" w:rsidTr="008A4BDE">
        <w:trPr>
          <w:trHeight w:val="270"/>
        </w:trPr>
        <w:tc>
          <w:tcPr>
            <w:tcW w:w="2947" w:type="dxa"/>
            <w:shd w:val="clear" w:color="000000" w:fill="FFFFFF"/>
            <w:noWrap/>
            <w:vAlign w:val="bottom"/>
            <w:hideMark/>
          </w:tcPr>
          <w:p w:rsidR="00BC4583" w:rsidRPr="00821277" w:rsidRDefault="00BC4583" w:rsidP="008A4BDE">
            <w:pPr>
              <w:rPr>
                <w:color w:val="000000"/>
                <w:sz w:val="14"/>
                <w:szCs w:val="16"/>
              </w:rPr>
            </w:pPr>
            <w:r w:rsidRPr="00821277">
              <w:rPr>
                <w:color w:val="000000"/>
                <w:sz w:val="14"/>
                <w:szCs w:val="16"/>
              </w:rPr>
              <w:t>Geheime uitgaven</w:t>
            </w:r>
          </w:p>
        </w:tc>
        <w:tc>
          <w:tcPr>
            <w:tcW w:w="895" w:type="dxa"/>
            <w:shd w:val="clear" w:color="000000" w:fill="FFFFFF"/>
            <w:noWrap/>
            <w:vAlign w:val="bottom"/>
            <w:hideMark/>
          </w:tcPr>
          <w:p w:rsidR="00BC4583" w:rsidRPr="00821277" w:rsidRDefault="00BC4583" w:rsidP="008A4BDE">
            <w:pPr>
              <w:jc w:val="right"/>
              <w:rPr>
                <w:color w:val="000000"/>
                <w:sz w:val="14"/>
                <w:szCs w:val="16"/>
              </w:rPr>
            </w:pPr>
            <w:r w:rsidRPr="00821277">
              <w:rPr>
                <w:color w:val="000000"/>
                <w:sz w:val="14"/>
                <w:szCs w:val="16"/>
              </w:rPr>
              <w:t>5389</w:t>
            </w:r>
          </w:p>
        </w:tc>
        <w:tc>
          <w:tcPr>
            <w:tcW w:w="895" w:type="dxa"/>
            <w:shd w:val="clear" w:color="000000" w:fill="FFFFFF"/>
            <w:noWrap/>
            <w:vAlign w:val="bottom"/>
            <w:hideMark/>
          </w:tcPr>
          <w:p w:rsidR="00BC4583" w:rsidRPr="00821277" w:rsidRDefault="00BC4583" w:rsidP="008A4BDE">
            <w:pPr>
              <w:rPr>
                <w:color w:val="000000"/>
                <w:sz w:val="14"/>
                <w:szCs w:val="16"/>
              </w:rPr>
            </w:pPr>
            <w:r w:rsidRPr="00821277">
              <w:rPr>
                <w:color w:val="000000"/>
                <w:sz w:val="14"/>
                <w:szCs w:val="16"/>
              </w:rPr>
              <w:t> </w:t>
            </w:r>
          </w:p>
        </w:tc>
        <w:tc>
          <w:tcPr>
            <w:tcW w:w="896" w:type="dxa"/>
            <w:shd w:val="clear" w:color="000000" w:fill="FFFFFF"/>
            <w:noWrap/>
            <w:vAlign w:val="bottom"/>
            <w:hideMark/>
          </w:tcPr>
          <w:p w:rsidR="00BC4583" w:rsidRPr="00821277" w:rsidRDefault="00BC4583" w:rsidP="008A4BDE">
            <w:pPr>
              <w:jc w:val="right"/>
              <w:rPr>
                <w:sz w:val="14"/>
                <w:szCs w:val="16"/>
              </w:rPr>
            </w:pPr>
            <w:r w:rsidRPr="00821277">
              <w:rPr>
                <w:sz w:val="14"/>
                <w:szCs w:val="16"/>
              </w:rPr>
              <w:t>79</w:t>
            </w:r>
          </w:p>
        </w:tc>
        <w:tc>
          <w:tcPr>
            <w:tcW w:w="895" w:type="dxa"/>
            <w:shd w:val="clear" w:color="000000" w:fill="FFFFFF"/>
            <w:noWrap/>
            <w:vAlign w:val="bottom"/>
            <w:hideMark/>
          </w:tcPr>
          <w:p w:rsidR="00BC4583" w:rsidRPr="00821277" w:rsidRDefault="00BC4583" w:rsidP="008A4BDE">
            <w:pPr>
              <w:jc w:val="right"/>
              <w:rPr>
                <w:sz w:val="14"/>
                <w:szCs w:val="16"/>
              </w:rPr>
            </w:pPr>
            <w:r w:rsidRPr="00821277">
              <w:rPr>
                <w:sz w:val="14"/>
                <w:szCs w:val="16"/>
              </w:rPr>
              <w:t>5.468</w:t>
            </w:r>
          </w:p>
        </w:tc>
        <w:tc>
          <w:tcPr>
            <w:tcW w:w="895" w:type="dxa"/>
            <w:shd w:val="clear" w:color="000000" w:fill="FFFFFF"/>
            <w:noWrap/>
            <w:vAlign w:val="bottom"/>
            <w:hideMark/>
          </w:tcPr>
          <w:p w:rsidR="00BC4583" w:rsidRPr="00821277" w:rsidRDefault="00BC4583" w:rsidP="008A4BDE">
            <w:pPr>
              <w:jc w:val="right"/>
              <w:rPr>
                <w:sz w:val="14"/>
                <w:szCs w:val="16"/>
              </w:rPr>
            </w:pPr>
            <w:r w:rsidRPr="00821277">
              <w:rPr>
                <w:sz w:val="14"/>
                <w:szCs w:val="16"/>
              </w:rPr>
              <w:t>79</w:t>
            </w:r>
          </w:p>
        </w:tc>
        <w:tc>
          <w:tcPr>
            <w:tcW w:w="896" w:type="dxa"/>
            <w:shd w:val="clear" w:color="000000" w:fill="FFFFFF"/>
            <w:noWrap/>
            <w:vAlign w:val="bottom"/>
            <w:hideMark/>
          </w:tcPr>
          <w:p w:rsidR="00BC4583" w:rsidRPr="00821277" w:rsidRDefault="00BC4583" w:rsidP="008A4BDE">
            <w:pPr>
              <w:jc w:val="right"/>
              <w:rPr>
                <w:sz w:val="14"/>
                <w:szCs w:val="16"/>
              </w:rPr>
            </w:pPr>
            <w:r w:rsidRPr="00821277">
              <w:rPr>
                <w:sz w:val="14"/>
                <w:szCs w:val="16"/>
              </w:rPr>
              <w:t>79</w:t>
            </w:r>
          </w:p>
        </w:tc>
        <w:tc>
          <w:tcPr>
            <w:tcW w:w="895" w:type="dxa"/>
            <w:shd w:val="clear" w:color="000000" w:fill="FFFFFF"/>
            <w:noWrap/>
            <w:vAlign w:val="bottom"/>
            <w:hideMark/>
          </w:tcPr>
          <w:p w:rsidR="00BC4583" w:rsidRPr="00821277" w:rsidRDefault="00BC4583" w:rsidP="008A4BDE">
            <w:pPr>
              <w:jc w:val="right"/>
              <w:rPr>
                <w:sz w:val="14"/>
                <w:szCs w:val="16"/>
              </w:rPr>
            </w:pPr>
            <w:r w:rsidRPr="00821277">
              <w:rPr>
                <w:sz w:val="14"/>
                <w:szCs w:val="16"/>
              </w:rPr>
              <w:t>79</w:t>
            </w:r>
          </w:p>
        </w:tc>
        <w:tc>
          <w:tcPr>
            <w:tcW w:w="896" w:type="dxa"/>
            <w:shd w:val="clear" w:color="000000" w:fill="FFFFFF"/>
            <w:noWrap/>
            <w:vAlign w:val="bottom"/>
            <w:hideMark/>
          </w:tcPr>
          <w:p w:rsidR="00BC4583" w:rsidRPr="00821277" w:rsidRDefault="00BC4583" w:rsidP="008A4BDE">
            <w:pPr>
              <w:jc w:val="right"/>
              <w:rPr>
                <w:sz w:val="14"/>
                <w:szCs w:val="16"/>
              </w:rPr>
            </w:pPr>
            <w:r w:rsidRPr="00821277">
              <w:rPr>
                <w:sz w:val="14"/>
                <w:szCs w:val="16"/>
              </w:rPr>
              <w:t>79</w:t>
            </w:r>
          </w:p>
        </w:tc>
      </w:tr>
      <w:tr w:rsidR="00BC4583" w:rsidRPr="00084E36" w:rsidTr="008A4BDE">
        <w:trPr>
          <w:trHeight w:val="270"/>
        </w:trPr>
        <w:tc>
          <w:tcPr>
            <w:tcW w:w="2947" w:type="dxa"/>
            <w:shd w:val="clear" w:color="000000" w:fill="FFFFFF"/>
            <w:noWrap/>
            <w:vAlign w:val="bottom"/>
            <w:hideMark/>
          </w:tcPr>
          <w:p w:rsidR="00BC4583" w:rsidRPr="00821277" w:rsidRDefault="00BC4583" w:rsidP="008A4BDE">
            <w:pPr>
              <w:rPr>
                <w:b/>
                <w:bCs/>
                <w:color w:val="000000"/>
                <w:sz w:val="14"/>
                <w:szCs w:val="16"/>
              </w:rPr>
            </w:pPr>
            <w:r w:rsidRPr="00821277">
              <w:rPr>
                <w:b/>
                <w:bCs/>
                <w:color w:val="000000"/>
                <w:sz w:val="14"/>
                <w:szCs w:val="16"/>
              </w:rPr>
              <w:t>Totaal uitgaven</w:t>
            </w:r>
          </w:p>
        </w:tc>
        <w:tc>
          <w:tcPr>
            <w:tcW w:w="895" w:type="dxa"/>
            <w:shd w:val="clear" w:color="000000" w:fill="FFFFFF"/>
            <w:noWrap/>
            <w:vAlign w:val="bottom"/>
            <w:hideMark/>
          </w:tcPr>
          <w:p w:rsidR="00BC4583" w:rsidRPr="00821277" w:rsidRDefault="00BC4583" w:rsidP="008A4BDE">
            <w:pPr>
              <w:jc w:val="right"/>
              <w:rPr>
                <w:b/>
                <w:bCs/>
                <w:color w:val="000000"/>
                <w:sz w:val="14"/>
                <w:szCs w:val="16"/>
              </w:rPr>
            </w:pPr>
            <w:r w:rsidRPr="00821277">
              <w:rPr>
                <w:b/>
                <w:bCs/>
                <w:color w:val="000000"/>
                <w:sz w:val="14"/>
                <w:szCs w:val="16"/>
              </w:rPr>
              <w:t>5389</w:t>
            </w:r>
          </w:p>
        </w:tc>
        <w:tc>
          <w:tcPr>
            <w:tcW w:w="895" w:type="dxa"/>
            <w:shd w:val="clear" w:color="000000" w:fill="FFFFFF"/>
            <w:noWrap/>
            <w:vAlign w:val="bottom"/>
            <w:hideMark/>
          </w:tcPr>
          <w:p w:rsidR="00BC4583" w:rsidRPr="00821277" w:rsidRDefault="00BC4583" w:rsidP="008A4BDE">
            <w:pPr>
              <w:rPr>
                <w:b/>
                <w:bCs/>
                <w:color w:val="000000"/>
                <w:sz w:val="14"/>
                <w:szCs w:val="16"/>
              </w:rPr>
            </w:pPr>
            <w:r w:rsidRPr="00821277">
              <w:rPr>
                <w:b/>
                <w:bCs/>
                <w:color w:val="000000"/>
                <w:sz w:val="14"/>
                <w:szCs w:val="16"/>
              </w:rPr>
              <w:t> </w:t>
            </w:r>
          </w:p>
        </w:tc>
        <w:tc>
          <w:tcPr>
            <w:tcW w:w="896"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c>
          <w:tcPr>
            <w:tcW w:w="895"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5.468</w:t>
            </w:r>
          </w:p>
        </w:tc>
        <w:tc>
          <w:tcPr>
            <w:tcW w:w="895"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c>
          <w:tcPr>
            <w:tcW w:w="896"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c>
          <w:tcPr>
            <w:tcW w:w="895"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c>
          <w:tcPr>
            <w:tcW w:w="896"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79</w:t>
            </w:r>
          </w:p>
        </w:tc>
      </w:tr>
    </w:tbl>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b/>
          <w:sz w:val="18"/>
          <w:szCs w:val="18"/>
        </w:rPr>
      </w:pPr>
      <w:r w:rsidRPr="00AC1168">
        <w:rPr>
          <w:rFonts w:ascii="Verdana" w:hAnsi="Verdana"/>
          <w:b/>
          <w:sz w:val="18"/>
          <w:szCs w:val="18"/>
        </w:rPr>
        <w:t>Niet-Beleidsartikel 12 Nominaal en Onvoorzien</w:t>
      </w:r>
    </w:p>
    <w:p w:rsidR="00BC4583" w:rsidRDefault="00BC4583" w:rsidP="00BC4583">
      <w:pPr>
        <w:spacing w:line="276" w:lineRule="auto"/>
        <w:rPr>
          <w:rFonts w:ascii="Verdana" w:hAnsi="Verdana"/>
          <w:b/>
          <w:sz w:val="18"/>
          <w:szCs w:val="18"/>
        </w:rPr>
      </w:pPr>
    </w:p>
    <w:tbl>
      <w:tblPr>
        <w:tblW w:w="101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23"/>
        <w:gridCol w:w="898"/>
        <w:gridCol w:w="898"/>
        <w:gridCol w:w="899"/>
        <w:gridCol w:w="898"/>
        <w:gridCol w:w="898"/>
        <w:gridCol w:w="899"/>
        <w:gridCol w:w="898"/>
        <w:gridCol w:w="899"/>
      </w:tblGrid>
      <w:tr w:rsidR="00BC4583" w:rsidRPr="00084E36" w:rsidTr="008A4BDE">
        <w:trPr>
          <w:trHeight w:val="255"/>
        </w:trPr>
        <w:tc>
          <w:tcPr>
            <w:tcW w:w="10110" w:type="dxa"/>
            <w:gridSpan w:val="9"/>
            <w:shd w:val="clear" w:color="000000" w:fill="BFBFBF"/>
            <w:vAlign w:val="center"/>
            <w:hideMark/>
          </w:tcPr>
          <w:p w:rsidR="00BC4583" w:rsidRPr="00821277" w:rsidRDefault="00BC4583" w:rsidP="008A4BDE">
            <w:pPr>
              <w:rPr>
                <w:b/>
                <w:bCs/>
                <w:sz w:val="14"/>
                <w:szCs w:val="16"/>
              </w:rPr>
            </w:pPr>
            <w:r>
              <w:rPr>
                <w:b/>
                <w:bCs/>
                <w:sz w:val="14"/>
                <w:szCs w:val="16"/>
              </w:rPr>
              <w:t>Artikel 12 Nominaal en O</w:t>
            </w:r>
            <w:r w:rsidRPr="00821277">
              <w:rPr>
                <w:b/>
                <w:bCs/>
                <w:sz w:val="14"/>
                <w:szCs w:val="16"/>
              </w:rPr>
              <w:t>nvoorzien (bedragen x € 1.000)</w:t>
            </w:r>
          </w:p>
        </w:tc>
      </w:tr>
      <w:tr w:rsidR="00BC4583" w:rsidRPr="00084E36" w:rsidTr="008A4BDE">
        <w:trPr>
          <w:trHeight w:val="1125"/>
        </w:trPr>
        <w:tc>
          <w:tcPr>
            <w:tcW w:w="2923" w:type="dxa"/>
            <w:shd w:val="clear" w:color="000000" w:fill="BFBFBF"/>
            <w:hideMark/>
          </w:tcPr>
          <w:p w:rsidR="00BC4583" w:rsidRPr="00821277" w:rsidRDefault="00BC4583" w:rsidP="008A4BDE">
            <w:pPr>
              <w:jc w:val="right"/>
              <w:rPr>
                <w:b/>
                <w:bCs/>
                <w:sz w:val="14"/>
                <w:szCs w:val="16"/>
              </w:rPr>
            </w:pPr>
            <w:r w:rsidRPr="00821277">
              <w:rPr>
                <w:b/>
                <w:bCs/>
                <w:sz w:val="14"/>
                <w:szCs w:val="16"/>
              </w:rPr>
              <w:t> </w:t>
            </w:r>
          </w:p>
        </w:tc>
        <w:tc>
          <w:tcPr>
            <w:tcW w:w="898" w:type="dxa"/>
            <w:shd w:val="clear" w:color="000000" w:fill="BFBFBF"/>
            <w:vAlign w:val="bottom"/>
            <w:hideMark/>
          </w:tcPr>
          <w:p w:rsidR="00BC4583" w:rsidRPr="00221762" w:rsidRDefault="00BC4583" w:rsidP="008A4BDE">
            <w:pPr>
              <w:rPr>
                <w:b/>
                <w:bCs/>
                <w:sz w:val="12"/>
                <w:szCs w:val="16"/>
              </w:rPr>
            </w:pPr>
            <w:proofErr w:type="spellStart"/>
            <w:r w:rsidRPr="00221762">
              <w:rPr>
                <w:b/>
                <w:bCs/>
                <w:sz w:val="12"/>
                <w:szCs w:val="16"/>
              </w:rPr>
              <w:t>Ontwerp-begroting</w:t>
            </w:r>
            <w:proofErr w:type="spellEnd"/>
            <w:r w:rsidRPr="00221762">
              <w:rPr>
                <w:b/>
                <w:bCs/>
                <w:sz w:val="12"/>
                <w:szCs w:val="16"/>
              </w:rPr>
              <w:t xml:space="preserve"> 2017</w:t>
            </w:r>
          </w:p>
        </w:tc>
        <w:tc>
          <w:tcPr>
            <w:tcW w:w="898" w:type="dxa"/>
            <w:shd w:val="clear" w:color="000000" w:fill="BFBFBF"/>
            <w:vAlign w:val="bottom"/>
            <w:hideMark/>
          </w:tcPr>
          <w:p w:rsidR="00BC4583" w:rsidRPr="00221762" w:rsidRDefault="00BC4583" w:rsidP="008A4BDE">
            <w:pPr>
              <w:rPr>
                <w:b/>
                <w:bCs/>
                <w:sz w:val="12"/>
                <w:szCs w:val="16"/>
              </w:rPr>
            </w:pPr>
            <w:r w:rsidRPr="00221762">
              <w:rPr>
                <w:b/>
                <w:bCs/>
                <w:sz w:val="12"/>
                <w:szCs w:val="16"/>
              </w:rPr>
              <w:t xml:space="preserve">Mutaties via </w:t>
            </w:r>
            <w:proofErr w:type="spellStart"/>
            <w:r w:rsidRPr="00221762">
              <w:rPr>
                <w:b/>
                <w:bCs/>
                <w:sz w:val="12"/>
                <w:szCs w:val="16"/>
              </w:rPr>
              <w:t>NvW</w:t>
            </w:r>
            <w:proofErr w:type="spellEnd"/>
            <w:r w:rsidRPr="00221762">
              <w:rPr>
                <w:b/>
                <w:bCs/>
                <w:sz w:val="12"/>
                <w:szCs w:val="16"/>
              </w:rPr>
              <w:t>, ISB, motie en amendementen</w:t>
            </w:r>
          </w:p>
        </w:tc>
        <w:tc>
          <w:tcPr>
            <w:tcW w:w="899"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1e suppletoire begroting 2017</w:t>
            </w:r>
          </w:p>
        </w:tc>
        <w:tc>
          <w:tcPr>
            <w:tcW w:w="898" w:type="dxa"/>
            <w:shd w:val="clear" w:color="000000" w:fill="BFBFBF"/>
            <w:vAlign w:val="bottom"/>
            <w:hideMark/>
          </w:tcPr>
          <w:p w:rsidR="00BC4583" w:rsidRPr="00221762" w:rsidRDefault="00BC4583" w:rsidP="008A4BDE">
            <w:pPr>
              <w:rPr>
                <w:b/>
                <w:bCs/>
                <w:sz w:val="12"/>
                <w:szCs w:val="16"/>
              </w:rPr>
            </w:pPr>
            <w:r w:rsidRPr="00221762">
              <w:rPr>
                <w:b/>
                <w:bCs/>
                <w:sz w:val="12"/>
                <w:szCs w:val="16"/>
              </w:rPr>
              <w:t>Stand 1e suppletoire begroting 2017</w:t>
            </w:r>
          </w:p>
        </w:tc>
        <w:tc>
          <w:tcPr>
            <w:tcW w:w="898"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2018</w:t>
            </w:r>
          </w:p>
        </w:tc>
        <w:tc>
          <w:tcPr>
            <w:tcW w:w="899"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2019</w:t>
            </w:r>
          </w:p>
        </w:tc>
        <w:tc>
          <w:tcPr>
            <w:tcW w:w="898"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2020</w:t>
            </w:r>
          </w:p>
        </w:tc>
        <w:tc>
          <w:tcPr>
            <w:tcW w:w="899" w:type="dxa"/>
            <w:shd w:val="clear" w:color="000000" w:fill="BFBFBF"/>
            <w:vAlign w:val="bottom"/>
            <w:hideMark/>
          </w:tcPr>
          <w:p w:rsidR="00BC4583" w:rsidRPr="00221762" w:rsidRDefault="00BC4583" w:rsidP="008A4BDE">
            <w:pPr>
              <w:rPr>
                <w:b/>
                <w:bCs/>
                <w:sz w:val="12"/>
                <w:szCs w:val="16"/>
              </w:rPr>
            </w:pPr>
            <w:r w:rsidRPr="00221762">
              <w:rPr>
                <w:b/>
                <w:bCs/>
                <w:sz w:val="12"/>
                <w:szCs w:val="16"/>
              </w:rPr>
              <w:t>mutatie 2021</w:t>
            </w:r>
          </w:p>
        </w:tc>
      </w:tr>
      <w:tr w:rsidR="00BC4583" w:rsidRPr="00084E36" w:rsidTr="008A4BDE">
        <w:trPr>
          <w:trHeight w:val="270"/>
        </w:trPr>
        <w:tc>
          <w:tcPr>
            <w:tcW w:w="2923" w:type="dxa"/>
            <w:shd w:val="clear" w:color="000000" w:fill="FFFFFF"/>
            <w:noWrap/>
            <w:vAlign w:val="bottom"/>
            <w:hideMark/>
          </w:tcPr>
          <w:p w:rsidR="00BC4583" w:rsidRPr="00821277" w:rsidRDefault="00BC4583" w:rsidP="008A4BDE">
            <w:pPr>
              <w:rPr>
                <w:b/>
                <w:bCs/>
                <w:color w:val="000000"/>
                <w:sz w:val="14"/>
                <w:szCs w:val="16"/>
              </w:rPr>
            </w:pPr>
            <w:r w:rsidRPr="00821277">
              <w:rPr>
                <w:b/>
                <w:bCs/>
                <w:color w:val="000000"/>
                <w:sz w:val="14"/>
                <w:szCs w:val="16"/>
              </w:rPr>
              <w:t xml:space="preserve">Verplichtingen </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52.407</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100</w:t>
            </w:r>
          </w:p>
        </w:tc>
        <w:tc>
          <w:tcPr>
            <w:tcW w:w="899"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47.670</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100.177</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47.154</w:t>
            </w:r>
          </w:p>
        </w:tc>
        <w:tc>
          <w:tcPr>
            <w:tcW w:w="899"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41.836</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37.137</w:t>
            </w:r>
          </w:p>
        </w:tc>
        <w:tc>
          <w:tcPr>
            <w:tcW w:w="899"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32.660</w:t>
            </w:r>
          </w:p>
        </w:tc>
      </w:tr>
      <w:tr w:rsidR="00BC4583" w:rsidRPr="00084E36" w:rsidTr="008A4BDE">
        <w:trPr>
          <w:trHeight w:val="255"/>
        </w:trPr>
        <w:tc>
          <w:tcPr>
            <w:tcW w:w="2923" w:type="dxa"/>
            <w:shd w:val="clear" w:color="000000" w:fill="FFFFFF"/>
            <w:vAlign w:val="bottom"/>
            <w:hideMark/>
          </w:tcPr>
          <w:p w:rsidR="00BC4583" w:rsidRPr="00821277" w:rsidRDefault="00BC4583" w:rsidP="008A4BDE">
            <w:pPr>
              <w:rPr>
                <w:sz w:val="14"/>
                <w:szCs w:val="16"/>
              </w:rPr>
            </w:pPr>
            <w:r w:rsidRPr="00821277">
              <w:rPr>
                <w:sz w:val="14"/>
                <w:szCs w:val="16"/>
              </w:rPr>
              <w:t>Loonbijstelling</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084E36" w:rsidTr="008A4BDE">
        <w:trPr>
          <w:trHeight w:val="255"/>
        </w:trPr>
        <w:tc>
          <w:tcPr>
            <w:tcW w:w="2923" w:type="dxa"/>
            <w:shd w:val="clear" w:color="000000" w:fill="FFFFFF"/>
            <w:vAlign w:val="bottom"/>
            <w:hideMark/>
          </w:tcPr>
          <w:p w:rsidR="00BC4583" w:rsidRPr="00821277" w:rsidRDefault="00BC4583" w:rsidP="008A4BDE">
            <w:pPr>
              <w:rPr>
                <w:sz w:val="14"/>
                <w:szCs w:val="16"/>
              </w:rPr>
            </w:pPr>
            <w:r w:rsidRPr="00821277">
              <w:rPr>
                <w:sz w:val="14"/>
                <w:szCs w:val="16"/>
              </w:rPr>
              <w:t>Prijsbijstelling</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084E36" w:rsidTr="008A4BDE">
        <w:trPr>
          <w:trHeight w:val="255"/>
        </w:trPr>
        <w:tc>
          <w:tcPr>
            <w:tcW w:w="2923" w:type="dxa"/>
            <w:shd w:val="clear" w:color="000000" w:fill="FFFFFF"/>
            <w:vAlign w:val="bottom"/>
            <w:hideMark/>
          </w:tcPr>
          <w:p w:rsidR="00BC4583" w:rsidRPr="00821277" w:rsidRDefault="00BC4583" w:rsidP="008A4BDE">
            <w:pPr>
              <w:rPr>
                <w:sz w:val="14"/>
                <w:szCs w:val="16"/>
              </w:rPr>
            </w:pPr>
            <w:r w:rsidRPr="00821277">
              <w:rPr>
                <w:sz w:val="14"/>
                <w:szCs w:val="16"/>
              </w:rPr>
              <w:t>Nader te verdelen</w:t>
            </w:r>
          </w:p>
        </w:tc>
        <w:tc>
          <w:tcPr>
            <w:tcW w:w="89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52.407</w:t>
            </w:r>
          </w:p>
        </w:tc>
        <w:tc>
          <w:tcPr>
            <w:tcW w:w="89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100</w:t>
            </w:r>
          </w:p>
        </w:tc>
        <w:tc>
          <w:tcPr>
            <w:tcW w:w="899"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47.670</w:t>
            </w:r>
          </w:p>
        </w:tc>
        <w:tc>
          <w:tcPr>
            <w:tcW w:w="89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100.177</w:t>
            </w:r>
          </w:p>
        </w:tc>
        <w:tc>
          <w:tcPr>
            <w:tcW w:w="89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47.154</w:t>
            </w:r>
          </w:p>
        </w:tc>
        <w:tc>
          <w:tcPr>
            <w:tcW w:w="899" w:type="dxa"/>
            <w:shd w:val="clear" w:color="000000" w:fill="FFFFFF"/>
            <w:noWrap/>
            <w:vAlign w:val="bottom"/>
            <w:hideMark/>
          </w:tcPr>
          <w:p w:rsidR="00BC4583" w:rsidRPr="00821277" w:rsidRDefault="00BC4583" w:rsidP="008A4BDE">
            <w:pPr>
              <w:jc w:val="right"/>
              <w:rPr>
                <w:sz w:val="14"/>
                <w:szCs w:val="16"/>
              </w:rPr>
            </w:pPr>
            <w:r w:rsidRPr="00821277">
              <w:rPr>
                <w:sz w:val="14"/>
                <w:szCs w:val="16"/>
              </w:rPr>
              <w:t>41.836</w:t>
            </w:r>
          </w:p>
        </w:tc>
        <w:tc>
          <w:tcPr>
            <w:tcW w:w="898"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37.137</w:t>
            </w:r>
          </w:p>
        </w:tc>
        <w:tc>
          <w:tcPr>
            <w:tcW w:w="899" w:type="dxa"/>
            <w:shd w:val="clear" w:color="000000" w:fill="FFFFFF"/>
            <w:noWrap/>
            <w:vAlign w:val="bottom"/>
            <w:hideMark/>
          </w:tcPr>
          <w:p w:rsidR="00BC4583" w:rsidRPr="00821277" w:rsidRDefault="00BC4583" w:rsidP="008A4BDE">
            <w:pPr>
              <w:jc w:val="right"/>
              <w:rPr>
                <w:sz w:val="14"/>
                <w:szCs w:val="16"/>
              </w:rPr>
            </w:pPr>
            <w:r w:rsidRPr="00821277">
              <w:rPr>
                <w:sz w:val="14"/>
                <w:szCs w:val="16"/>
              </w:rPr>
              <w:t>32.660</w:t>
            </w:r>
          </w:p>
        </w:tc>
      </w:tr>
      <w:tr w:rsidR="00BC4583" w:rsidRPr="00084E36" w:rsidTr="008A4BDE">
        <w:trPr>
          <w:trHeight w:val="255"/>
        </w:trPr>
        <w:tc>
          <w:tcPr>
            <w:tcW w:w="2923" w:type="dxa"/>
            <w:shd w:val="clear" w:color="000000" w:fill="FFFFFF"/>
            <w:vAlign w:val="bottom"/>
            <w:hideMark/>
          </w:tcPr>
          <w:p w:rsidR="00BC4583" w:rsidRPr="00821277" w:rsidRDefault="00BC4583" w:rsidP="008A4BDE">
            <w:pPr>
              <w:rPr>
                <w:sz w:val="14"/>
                <w:szCs w:val="16"/>
              </w:rPr>
            </w:pPr>
            <w:r w:rsidRPr="00821277">
              <w:rPr>
                <w:sz w:val="14"/>
                <w:szCs w:val="16"/>
              </w:rPr>
              <w:t>Onvoorzien</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8"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c>
          <w:tcPr>
            <w:tcW w:w="899" w:type="dxa"/>
            <w:shd w:val="clear" w:color="000000" w:fill="FFFFFF"/>
            <w:noWrap/>
            <w:vAlign w:val="bottom"/>
            <w:hideMark/>
          </w:tcPr>
          <w:p w:rsidR="00BC4583" w:rsidRPr="00821277" w:rsidRDefault="00BC4583" w:rsidP="008A4BDE">
            <w:pPr>
              <w:rPr>
                <w:sz w:val="14"/>
                <w:szCs w:val="16"/>
              </w:rPr>
            </w:pPr>
            <w:r w:rsidRPr="00821277">
              <w:rPr>
                <w:sz w:val="14"/>
                <w:szCs w:val="16"/>
              </w:rPr>
              <w:t> </w:t>
            </w:r>
          </w:p>
        </w:tc>
      </w:tr>
      <w:tr w:rsidR="00BC4583" w:rsidRPr="00084E36" w:rsidTr="008A4BDE">
        <w:trPr>
          <w:trHeight w:val="255"/>
        </w:trPr>
        <w:tc>
          <w:tcPr>
            <w:tcW w:w="2923" w:type="dxa"/>
            <w:shd w:val="clear" w:color="000000" w:fill="FFFFFF"/>
            <w:vAlign w:val="bottom"/>
            <w:hideMark/>
          </w:tcPr>
          <w:p w:rsidR="00BC4583" w:rsidRPr="00821277" w:rsidRDefault="00BC4583" w:rsidP="008A4BDE">
            <w:pPr>
              <w:rPr>
                <w:b/>
                <w:bCs/>
                <w:sz w:val="14"/>
                <w:szCs w:val="16"/>
              </w:rPr>
            </w:pPr>
            <w:r w:rsidRPr="00821277">
              <w:rPr>
                <w:b/>
                <w:bCs/>
                <w:sz w:val="14"/>
                <w:szCs w:val="16"/>
              </w:rPr>
              <w:t>Totaal uitgaven</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52.407</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100</w:t>
            </w:r>
          </w:p>
        </w:tc>
        <w:tc>
          <w:tcPr>
            <w:tcW w:w="899"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47.670</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100.177</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47.154</w:t>
            </w:r>
          </w:p>
        </w:tc>
        <w:tc>
          <w:tcPr>
            <w:tcW w:w="899"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41.836</w:t>
            </w:r>
          </w:p>
        </w:tc>
        <w:tc>
          <w:tcPr>
            <w:tcW w:w="898"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37.137</w:t>
            </w:r>
          </w:p>
        </w:tc>
        <w:tc>
          <w:tcPr>
            <w:tcW w:w="899" w:type="dxa"/>
            <w:shd w:val="clear" w:color="000000" w:fill="FFFFFF"/>
            <w:noWrap/>
            <w:vAlign w:val="bottom"/>
            <w:hideMark/>
          </w:tcPr>
          <w:p w:rsidR="00BC4583" w:rsidRPr="00821277" w:rsidRDefault="00BC4583" w:rsidP="008A4BDE">
            <w:pPr>
              <w:jc w:val="right"/>
              <w:rPr>
                <w:b/>
                <w:bCs/>
                <w:sz w:val="14"/>
                <w:szCs w:val="16"/>
              </w:rPr>
            </w:pPr>
            <w:r w:rsidRPr="00821277">
              <w:rPr>
                <w:b/>
                <w:bCs/>
                <w:sz w:val="14"/>
                <w:szCs w:val="16"/>
              </w:rPr>
              <w:t>32.660</w:t>
            </w:r>
          </w:p>
        </w:tc>
      </w:tr>
    </w:tbl>
    <w:p w:rsidR="00BC4583" w:rsidRPr="00AC1168" w:rsidRDefault="00BC4583" w:rsidP="00BC4583">
      <w:pPr>
        <w:spacing w:line="276" w:lineRule="auto"/>
        <w:rPr>
          <w:rFonts w:ascii="Verdana" w:hAnsi="Verdana"/>
          <w:b/>
          <w:sz w:val="18"/>
          <w:szCs w:val="18"/>
        </w:rPr>
      </w:pPr>
    </w:p>
    <w:p w:rsidR="00BC4583" w:rsidRPr="00AC1168" w:rsidRDefault="00BC4583" w:rsidP="00BC4583">
      <w:pPr>
        <w:spacing w:line="276" w:lineRule="auto"/>
        <w:rPr>
          <w:rFonts w:ascii="Verdana" w:hAnsi="Verdana"/>
          <w:b/>
          <w:sz w:val="18"/>
          <w:szCs w:val="18"/>
        </w:rPr>
      </w:pPr>
      <w:r w:rsidRPr="00AC1168">
        <w:rPr>
          <w:rFonts w:ascii="Verdana" w:hAnsi="Verdana"/>
          <w:b/>
          <w:sz w:val="18"/>
          <w:szCs w:val="18"/>
        </w:rPr>
        <w:t>Toelichting op de uitgaven</w:t>
      </w:r>
    </w:p>
    <w:p w:rsidR="00BC4583" w:rsidRDefault="00BC4583" w:rsidP="00BC4583">
      <w:pPr>
        <w:spacing w:line="276" w:lineRule="auto"/>
        <w:rPr>
          <w:rFonts w:ascii="Verdana" w:hAnsi="Verdana"/>
          <w:b/>
          <w:sz w:val="18"/>
          <w:szCs w:val="18"/>
        </w:rPr>
      </w:pPr>
    </w:p>
    <w:p w:rsidR="00BC4583" w:rsidRDefault="00BC4583" w:rsidP="00BC4583">
      <w:pPr>
        <w:spacing w:line="276" w:lineRule="auto"/>
        <w:rPr>
          <w:rFonts w:ascii="Verdana" w:hAnsi="Verdana"/>
          <w:sz w:val="18"/>
          <w:szCs w:val="18"/>
        </w:rPr>
      </w:pPr>
      <w:r w:rsidRPr="000F68B1">
        <w:rPr>
          <w:rFonts w:ascii="Verdana" w:hAnsi="Verdana"/>
          <w:sz w:val="18"/>
          <w:szCs w:val="18"/>
        </w:rPr>
        <w:t xml:space="preserve">Op dit artikel zijn de effecten verwerkt van de eindejaarsmarge (€ 166,2 miljoen), </w:t>
      </w:r>
      <w:r>
        <w:rPr>
          <w:rFonts w:ascii="Verdana" w:hAnsi="Verdana"/>
          <w:sz w:val="18"/>
          <w:szCs w:val="18"/>
        </w:rPr>
        <w:t xml:space="preserve">de </w:t>
      </w:r>
      <w:r w:rsidRPr="000F68B1">
        <w:rPr>
          <w:rFonts w:ascii="Verdana" w:hAnsi="Verdana"/>
          <w:sz w:val="18"/>
          <w:szCs w:val="18"/>
        </w:rPr>
        <w:t>loon</w:t>
      </w:r>
      <w:r>
        <w:rPr>
          <w:rFonts w:ascii="Verdana" w:hAnsi="Verdana"/>
          <w:sz w:val="18"/>
          <w:szCs w:val="18"/>
        </w:rPr>
        <w:t>bijstelling (</w:t>
      </w:r>
      <w:r w:rsidRPr="000F68B1">
        <w:rPr>
          <w:rFonts w:ascii="Verdana" w:hAnsi="Verdana"/>
          <w:sz w:val="18"/>
          <w:szCs w:val="18"/>
        </w:rPr>
        <w:t>€</w:t>
      </w:r>
      <w:r>
        <w:rPr>
          <w:rFonts w:ascii="Verdana" w:hAnsi="Verdana"/>
          <w:sz w:val="18"/>
          <w:szCs w:val="18"/>
        </w:rPr>
        <w:t xml:space="preserve"> 73,7 miljoen), de compensatie van de ABP premiestijging (</w:t>
      </w:r>
      <w:r w:rsidRPr="000F68B1">
        <w:rPr>
          <w:rFonts w:ascii="Verdana" w:hAnsi="Verdana"/>
          <w:sz w:val="18"/>
          <w:szCs w:val="18"/>
        </w:rPr>
        <w:t>€</w:t>
      </w:r>
      <w:r>
        <w:rPr>
          <w:rFonts w:ascii="Verdana" w:hAnsi="Verdana"/>
          <w:sz w:val="18"/>
          <w:szCs w:val="18"/>
        </w:rPr>
        <w:t xml:space="preserve"> 33,9 miljoen), de prijsbijstelling (</w:t>
      </w:r>
      <w:r w:rsidRPr="000F68B1">
        <w:rPr>
          <w:rFonts w:ascii="Verdana" w:hAnsi="Verdana"/>
          <w:sz w:val="18"/>
          <w:szCs w:val="18"/>
        </w:rPr>
        <w:t>€</w:t>
      </w:r>
      <w:r>
        <w:rPr>
          <w:rFonts w:ascii="Verdana" w:hAnsi="Verdana"/>
          <w:sz w:val="18"/>
          <w:szCs w:val="18"/>
        </w:rPr>
        <w:t xml:space="preserve"> 49,5 miljoen) </w:t>
      </w:r>
      <w:r w:rsidRPr="000F68B1">
        <w:rPr>
          <w:rFonts w:ascii="Verdana" w:hAnsi="Verdana"/>
          <w:sz w:val="18"/>
          <w:szCs w:val="18"/>
        </w:rPr>
        <w:t xml:space="preserve">en de mutaties in het kader van de jaarovergang (€ 42,7 miljoen). Vervolgens is </w:t>
      </w:r>
      <w:r>
        <w:rPr>
          <w:rFonts w:ascii="Verdana" w:hAnsi="Verdana"/>
          <w:sz w:val="18"/>
          <w:szCs w:val="18"/>
        </w:rPr>
        <w:t xml:space="preserve">uitgekeerd </w:t>
      </w:r>
      <w:r w:rsidRPr="000F68B1">
        <w:rPr>
          <w:rFonts w:ascii="Verdana" w:hAnsi="Verdana"/>
          <w:sz w:val="18"/>
          <w:szCs w:val="18"/>
        </w:rPr>
        <w:t xml:space="preserve">aan de </w:t>
      </w:r>
      <w:r>
        <w:rPr>
          <w:rFonts w:ascii="Verdana" w:hAnsi="Verdana"/>
          <w:sz w:val="18"/>
          <w:szCs w:val="18"/>
        </w:rPr>
        <w:t>D</w:t>
      </w:r>
      <w:r w:rsidRPr="000F68B1">
        <w:rPr>
          <w:rFonts w:ascii="Verdana" w:hAnsi="Verdana"/>
          <w:sz w:val="18"/>
          <w:szCs w:val="18"/>
        </w:rPr>
        <w:t>efensieond</w:t>
      </w:r>
      <w:r>
        <w:rPr>
          <w:rFonts w:ascii="Verdana" w:hAnsi="Verdana"/>
          <w:sz w:val="18"/>
          <w:szCs w:val="18"/>
        </w:rPr>
        <w:t>erdelen: de compensatie ABP premie</w:t>
      </w:r>
      <w:r w:rsidRPr="000F68B1">
        <w:rPr>
          <w:rFonts w:ascii="Verdana" w:hAnsi="Verdana"/>
          <w:sz w:val="18"/>
          <w:szCs w:val="18"/>
        </w:rPr>
        <w:t>stijging en de gewijzigde sociale werkgeverslasten (€ 47,2 miljoen)</w:t>
      </w:r>
      <w:r>
        <w:rPr>
          <w:rFonts w:ascii="Verdana" w:hAnsi="Verdana"/>
          <w:sz w:val="18"/>
          <w:szCs w:val="18"/>
        </w:rPr>
        <w:t>,</w:t>
      </w:r>
      <w:r w:rsidRPr="000F68B1">
        <w:rPr>
          <w:rFonts w:ascii="Verdana" w:hAnsi="Verdana"/>
          <w:sz w:val="18"/>
          <w:szCs w:val="18"/>
        </w:rPr>
        <w:t xml:space="preserve"> de pr</w:t>
      </w:r>
      <w:r>
        <w:rPr>
          <w:rFonts w:ascii="Verdana" w:hAnsi="Verdana"/>
          <w:sz w:val="18"/>
          <w:szCs w:val="18"/>
        </w:rPr>
        <w:t>ijsbijstelling (€ 33,5 miljoen),</w:t>
      </w:r>
      <w:r w:rsidRPr="000F68B1">
        <w:rPr>
          <w:rFonts w:ascii="Verdana" w:hAnsi="Verdana"/>
          <w:sz w:val="18"/>
          <w:szCs w:val="18"/>
        </w:rPr>
        <w:t xml:space="preserve"> compensatie eigen huishouding (€ 19,5 miljoen) en de overlopende posten en oplossen interne knelpunten (€</w:t>
      </w:r>
      <w:r>
        <w:rPr>
          <w:rFonts w:ascii="Verdana" w:hAnsi="Verdana"/>
          <w:sz w:val="18"/>
          <w:szCs w:val="18"/>
        </w:rPr>
        <w:t xml:space="preserve"> </w:t>
      </w:r>
      <w:r w:rsidRPr="000F68B1">
        <w:rPr>
          <w:rFonts w:ascii="Verdana" w:hAnsi="Verdana"/>
          <w:sz w:val="18"/>
          <w:szCs w:val="18"/>
        </w:rPr>
        <w:t>42,7 miljoen).</w:t>
      </w:r>
    </w:p>
    <w:p w:rsidR="006C11B8" w:rsidRDefault="006C11B8"/>
    <w:sectPr w:rsidR="006C11B8" w:rsidSect="00CC364A">
      <w:pgSz w:w="11907" w:h="16840" w:code="9"/>
      <w:pgMar w:top="851" w:right="748" w:bottom="1134" w:left="1134" w:header="454"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3085"/>
    <w:multiLevelType w:val="hybridMultilevel"/>
    <w:tmpl w:val="079C27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B81636"/>
    <w:multiLevelType w:val="hybridMultilevel"/>
    <w:tmpl w:val="4454D842"/>
    <w:lvl w:ilvl="0" w:tplc="8810381E">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9D0C3D"/>
    <w:multiLevelType w:val="hybridMultilevel"/>
    <w:tmpl w:val="5B600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AA94728"/>
    <w:multiLevelType w:val="hybridMultilevel"/>
    <w:tmpl w:val="4C28FF1A"/>
    <w:lvl w:ilvl="0" w:tplc="2B02626E">
      <w:start w:val="10"/>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nsid w:val="2E0B1D04"/>
    <w:multiLevelType w:val="hybridMultilevel"/>
    <w:tmpl w:val="209ECFFC"/>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F4D61A6"/>
    <w:multiLevelType w:val="hybridMultilevel"/>
    <w:tmpl w:val="37041728"/>
    <w:lvl w:ilvl="0" w:tplc="04130001">
      <w:start w:val="1"/>
      <w:numFmt w:val="bullet"/>
      <w:lvlText w:val=""/>
      <w:lvlJc w:val="left"/>
      <w:pPr>
        <w:ind w:left="720" w:hanging="360"/>
      </w:pPr>
      <w:rPr>
        <w:rFonts w:ascii="Symbol" w:hAnsi="Symbol" w:hint="default"/>
      </w:rPr>
    </w:lvl>
    <w:lvl w:ilvl="1" w:tplc="AF3AD1D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F679A0"/>
    <w:multiLevelType w:val="hybridMultilevel"/>
    <w:tmpl w:val="8998F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2B50165"/>
    <w:multiLevelType w:val="hybridMultilevel"/>
    <w:tmpl w:val="DD627CAC"/>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62F5A3C"/>
    <w:multiLevelType w:val="hybridMultilevel"/>
    <w:tmpl w:val="0C08F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75317DD"/>
    <w:multiLevelType w:val="hybridMultilevel"/>
    <w:tmpl w:val="226A9A98"/>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85F4D6A"/>
    <w:multiLevelType w:val="multilevel"/>
    <w:tmpl w:val="EC7AAA10"/>
    <w:lvl w:ilvl="0">
      <w:start w:val="1"/>
      <w:numFmt w:val="upperRoman"/>
      <w:lvlText w:val=""/>
      <w:lvlJc w:val="left"/>
      <w:pPr>
        <w:tabs>
          <w:tab w:val="num" w:pos="76"/>
        </w:tabs>
        <w:ind w:left="76" w:hanging="360"/>
      </w:pPr>
      <w:rPr>
        <w:rFonts w:hint="default"/>
        <w:b/>
      </w:rPr>
    </w:lvl>
    <w:lvl w:ilvl="1">
      <w:start w:val="5"/>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1">
    <w:nsid w:val="3E4A6E48"/>
    <w:multiLevelType w:val="hybridMultilevel"/>
    <w:tmpl w:val="3BC2F80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A9C1576"/>
    <w:multiLevelType w:val="hybridMultilevel"/>
    <w:tmpl w:val="0AC689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4E491704"/>
    <w:multiLevelType w:val="hybridMultilevel"/>
    <w:tmpl w:val="82C644E8"/>
    <w:lvl w:ilvl="0" w:tplc="B18A7B8E">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E776582"/>
    <w:multiLevelType w:val="hybridMultilevel"/>
    <w:tmpl w:val="E60CFCD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5">
    <w:nsid w:val="522B7836"/>
    <w:multiLevelType w:val="hybridMultilevel"/>
    <w:tmpl w:val="91B422C2"/>
    <w:lvl w:ilvl="0" w:tplc="2B02626E">
      <w:start w:val="10"/>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nsid w:val="530E0F3D"/>
    <w:multiLevelType w:val="hybridMultilevel"/>
    <w:tmpl w:val="82660E8A"/>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7">
    <w:nsid w:val="601548FD"/>
    <w:multiLevelType w:val="hybridMultilevel"/>
    <w:tmpl w:val="A0380FA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8484DF4"/>
    <w:multiLevelType w:val="hybridMultilevel"/>
    <w:tmpl w:val="7940239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9">
    <w:nsid w:val="6B887CFD"/>
    <w:multiLevelType w:val="multilevel"/>
    <w:tmpl w:val="7BAE508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B933209"/>
    <w:multiLevelType w:val="hybridMultilevel"/>
    <w:tmpl w:val="9E2C6CB2"/>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3AE388E"/>
    <w:multiLevelType w:val="hybridMultilevel"/>
    <w:tmpl w:val="04A6AC48"/>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61B2FD8"/>
    <w:multiLevelType w:val="hybridMultilevel"/>
    <w:tmpl w:val="4F5E322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3">
    <w:nsid w:val="78B62FA5"/>
    <w:multiLevelType w:val="hybridMultilevel"/>
    <w:tmpl w:val="22C8DA4E"/>
    <w:lvl w:ilvl="0" w:tplc="3222C35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C93552A"/>
    <w:multiLevelType w:val="hybridMultilevel"/>
    <w:tmpl w:val="D6287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24"/>
  </w:num>
  <w:num w:numId="5">
    <w:abstractNumId w:val="5"/>
  </w:num>
  <w:num w:numId="6">
    <w:abstractNumId w:val="11"/>
  </w:num>
  <w:num w:numId="7">
    <w:abstractNumId w:val="17"/>
  </w:num>
  <w:num w:numId="8">
    <w:abstractNumId w:val="8"/>
  </w:num>
  <w:num w:numId="9">
    <w:abstractNumId w:val="14"/>
  </w:num>
  <w:num w:numId="10">
    <w:abstractNumId w:val="22"/>
  </w:num>
  <w:num w:numId="11">
    <w:abstractNumId w:val="12"/>
  </w:num>
  <w:num w:numId="12">
    <w:abstractNumId w:val="18"/>
  </w:num>
  <w:num w:numId="13">
    <w:abstractNumId w:val="1"/>
  </w:num>
  <w:num w:numId="14">
    <w:abstractNumId w:val="15"/>
  </w:num>
  <w:num w:numId="15">
    <w:abstractNumId w:val="3"/>
  </w:num>
  <w:num w:numId="16">
    <w:abstractNumId w:val="13"/>
  </w:num>
  <w:num w:numId="17">
    <w:abstractNumId w:val="16"/>
  </w:num>
  <w:num w:numId="18">
    <w:abstractNumId w:val="23"/>
  </w:num>
  <w:num w:numId="19">
    <w:abstractNumId w:val="9"/>
  </w:num>
  <w:num w:numId="20">
    <w:abstractNumId w:val="19"/>
  </w:num>
  <w:num w:numId="21">
    <w:abstractNumId w:val="0"/>
  </w:num>
  <w:num w:numId="22">
    <w:abstractNumId w:val="21"/>
  </w:num>
  <w:num w:numId="23">
    <w:abstractNumId w:val="7"/>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83"/>
    <w:rsid w:val="00433D6E"/>
    <w:rsid w:val="006C11B8"/>
    <w:rsid w:val="00BC4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C4583"/>
    <w:rPr>
      <w:rFonts w:ascii="Arial" w:hAnsi="Arial" w:cs="Arial"/>
      <w:szCs w:val="24"/>
    </w:rPr>
  </w:style>
  <w:style w:type="paragraph" w:styleId="Kop1">
    <w:name w:val="heading 1"/>
    <w:basedOn w:val="Standaard"/>
    <w:next w:val="Standaard"/>
    <w:link w:val="Kop1Char"/>
    <w:qFormat/>
    <w:rsid w:val="00BC4583"/>
    <w:pPr>
      <w:keepNext/>
      <w:outlineLvl w:val="0"/>
    </w:pPr>
    <w:rPr>
      <w:sz w:val="24"/>
      <w:lang w:val="en-US"/>
    </w:rPr>
  </w:style>
  <w:style w:type="paragraph" w:styleId="Kop2">
    <w:name w:val="heading 2"/>
    <w:basedOn w:val="Standaard"/>
    <w:next w:val="Standaard"/>
    <w:link w:val="Kop2Char"/>
    <w:qFormat/>
    <w:rsid w:val="00BC4583"/>
    <w:pPr>
      <w:keepNext/>
      <w:outlineLvl w:val="1"/>
    </w:pPr>
    <w:rPr>
      <w:i/>
      <w:sz w:val="24"/>
    </w:rPr>
  </w:style>
  <w:style w:type="paragraph" w:styleId="Kop3">
    <w:name w:val="heading 3"/>
    <w:basedOn w:val="Standaard"/>
    <w:next w:val="Standaard"/>
    <w:link w:val="Kop3Char"/>
    <w:qFormat/>
    <w:rsid w:val="00BC4583"/>
    <w:pPr>
      <w:keepNext/>
      <w:outlineLvl w:val="2"/>
    </w:pPr>
    <w:rPr>
      <w:b/>
      <w:sz w:val="22"/>
    </w:rPr>
  </w:style>
  <w:style w:type="paragraph" w:styleId="Kop4">
    <w:name w:val="heading 4"/>
    <w:aliases w:val="tekst 4e niveau,tussenkop 4e niveau"/>
    <w:basedOn w:val="Standaard"/>
    <w:next w:val="Standaard"/>
    <w:link w:val="Kop4Char"/>
    <w:qFormat/>
    <w:rsid w:val="00BC4583"/>
    <w:pPr>
      <w:keepNext/>
      <w:outlineLvl w:val="3"/>
    </w:pPr>
    <w:rPr>
      <w:sz w:val="52"/>
    </w:rPr>
  </w:style>
  <w:style w:type="paragraph" w:styleId="Kop5">
    <w:name w:val="heading 5"/>
    <w:basedOn w:val="Standaard"/>
    <w:next w:val="Standaard"/>
    <w:link w:val="Kop5Char"/>
    <w:qFormat/>
    <w:rsid w:val="00BC4583"/>
    <w:pPr>
      <w:keepNext/>
      <w:jc w:val="both"/>
      <w:outlineLvl w:val="4"/>
    </w:pPr>
    <w:rPr>
      <w:i/>
    </w:rPr>
  </w:style>
  <w:style w:type="paragraph" w:styleId="Kop6">
    <w:name w:val="heading 6"/>
    <w:basedOn w:val="Standaard"/>
    <w:next w:val="Standaard"/>
    <w:link w:val="Kop6Char"/>
    <w:qFormat/>
    <w:rsid w:val="00BC4583"/>
    <w:pPr>
      <w:keepNext/>
      <w:jc w:val="both"/>
      <w:outlineLvl w:val="5"/>
    </w:pPr>
    <w:rPr>
      <w:b/>
      <w:sz w:val="22"/>
    </w:rPr>
  </w:style>
  <w:style w:type="paragraph" w:styleId="Kop7">
    <w:name w:val="heading 7"/>
    <w:basedOn w:val="Standaard"/>
    <w:next w:val="Standaard"/>
    <w:link w:val="Kop7Char"/>
    <w:qFormat/>
    <w:rsid w:val="00BC4583"/>
    <w:pPr>
      <w:keepNext/>
      <w:jc w:val="both"/>
      <w:outlineLvl w:val="6"/>
    </w:pPr>
    <w:rPr>
      <w:i/>
      <w:sz w:val="22"/>
    </w:rPr>
  </w:style>
  <w:style w:type="paragraph" w:styleId="Kop8">
    <w:name w:val="heading 8"/>
    <w:basedOn w:val="Standaard"/>
    <w:next w:val="Standaard"/>
    <w:link w:val="Kop8Char"/>
    <w:qFormat/>
    <w:rsid w:val="00BC4583"/>
    <w:pPr>
      <w:keepNext/>
      <w:outlineLvl w:val="7"/>
    </w:pPr>
    <w:rPr>
      <w:i/>
      <w:sz w:val="22"/>
      <w:lang w:val="en-US"/>
    </w:rPr>
  </w:style>
  <w:style w:type="paragraph" w:styleId="Kop9">
    <w:name w:val="heading 9"/>
    <w:basedOn w:val="Standaard"/>
    <w:next w:val="Standaard"/>
    <w:link w:val="Kop9Char"/>
    <w:qFormat/>
    <w:rsid w:val="00BC4583"/>
    <w:pPr>
      <w:keepNext/>
      <w:outlineLvl w:val="8"/>
    </w:pPr>
    <w:rPr>
      <w:b/>
      <w:snapToGrid w:val="0"/>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C4583"/>
    <w:rPr>
      <w:rFonts w:ascii="Arial" w:hAnsi="Arial" w:cs="Arial"/>
      <w:sz w:val="24"/>
      <w:szCs w:val="24"/>
      <w:lang w:val="en-US"/>
    </w:rPr>
  </w:style>
  <w:style w:type="character" w:customStyle="1" w:styleId="Kop2Char">
    <w:name w:val="Kop 2 Char"/>
    <w:basedOn w:val="Standaardalinea-lettertype"/>
    <w:link w:val="Kop2"/>
    <w:rsid w:val="00BC4583"/>
    <w:rPr>
      <w:rFonts w:ascii="Arial" w:hAnsi="Arial" w:cs="Arial"/>
      <w:i/>
      <w:sz w:val="24"/>
      <w:szCs w:val="24"/>
    </w:rPr>
  </w:style>
  <w:style w:type="character" w:customStyle="1" w:styleId="Kop3Char">
    <w:name w:val="Kop 3 Char"/>
    <w:basedOn w:val="Standaardalinea-lettertype"/>
    <w:link w:val="Kop3"/>
    <w:rsid w:val="00BC4583"/>
    <w:rPr>
      <w:rFonts w:ascii="Arial" w:hAnsi="Arial" w:cs="Arial"/>
      <w:b/>
      <w:sz w:val="22"/>
      <w:szCs w:val="24"/>
    </w:rPr>
  </w:style>
  <w:style w:type="character" w:customStyle="1" w:styleId="Kop4Char">
    <w:name w:val="Kop 4 Char"/>
    <w:basedOn w:val="Standaardalinea-lettertype"/>
    <w:link w:val="Kop4"/>
    <w:rsid w:val="00BC4583"/>
    <w:rPr>
      <w:rFonts w:ascii="Arial" w:hAnsi="Arial" w:cs="Arial"/>
      <w:sz w:val="52"/>
      <w:szCs w:val="24"/>
    </w:rPr>
  </w:style>
  <w:style w:type="character" w:customStyle="1" w:styleId="Kop5Char">
    <w:name w:val="Kop 5 Char"/>
    <w:basedOn w:val="Standaardalinea-lettertype"/>
    <w:link w:val="Kop5"/>
    <w:rsid w:val="00BC4583"/>
    <w:rPr>
      <w:rFonts w:ascii="Arial" w:hAnsi="Arial" w:cs="Arial"/>
      <w:i/>
      <w:szCs w:val="24"/>
    </w:rPr>
  </w:style>
  <w:style w:type="character" w:customStyle="1" w:styleId="Kop6Char">
    <w:name w:val="Kop 6 Char"/>
    <w:basedOn w:val="Standaardalinea-lettertype"/>
    <w:link w:val="Kop6"/>
    <w:rsid w:val="00BC4583"/>
    <w:rPr>
      <w:rFonts w:ascii="Arial" w:hAnsi="Arial" w:cs="Arial"/>
      <w:b/>
      <w:sz w:val="22"/>
      <w:szCs w:val="24"/>
    </w:rPr>
  </w:style>
  <w:style w:type="character" w:customStyle="1" w:styleId="Kop7Char">
    <w:name w:val="Kop 7 Char"/>
    <w:basedOn w:val="Standaardalinea-lettertype"/>
    <w:link w:val="Kop7"/>
    <w:rsid w:val="00BC4583"/>
    <w:rPr>
      <w:rFonts w:ascii="Arial" w:hAnsi="Arial" w:cs="Arial"/>
      <w:i/>
      <w:sz w:val="22"/>
      <w:szCs w:val="24"/>
    </w:rPr>
  </w:style>
  <w:style w:type="character" w:customStyle="1" w:styleId="Kop8Char">
    <w:name w:val="Kop 8 Char"/>
    <w:basedOn w:val="Standaardalinea-lettertype"/>
    <w:link w:val="Kop8"/>
    <w:rsid w:val="00BC4583"/>
    <w:rPr>
      <w:rFonts w:ascii="Arial" w:hAnsi="Arial" w:cs="Arial"/>
      <w:i/>
      <w:sz w:val="22"/>
      <w:szCs w:val="24"/>
      <w:lang w:val="en-US"/>
    </w:rPr>
  </w:style>
  <w:style w:type="character" w:customStyle="1" w:styleId="Kop9Char">
    <w:name w:val="Kop 9 Char"/>
    <w:basedOn w:val="Standaardalinea-lettertype"/>
    <w:link w:val="Kop9"/>
    <w:rsid w:val="00BC4583"/>
    <w:rPr>
      <w:rFonts w:ascii="Arial" w:hAnsi="Arial" w:cs="Arial"/>
      <w:b/>
      <w:snapToGrid w:val="0"/>
      <w:color w:val="000000"/>
      <w:sz w:val="18"/>
      <w:szCs w:val="24"/>
    </w:rPr>
  </w:style>
  <w:style w:type="paragraph" w:styleId="Plattetekst">
    <w:name w:val="Body Text"/>
    <w:basedOn w:val="Standaard"/>
    <w:link w:val="PlattetekstChar"/>
    <w:rsid w:val="00BC4583"/>
    <w:rPr>
      <w:sz w:val="24"/>
    </w:rPr>
  </w:style>
  <w:style w:type="character" w:customStyle="1" w:styleId="PlattetekstChar">
    <w:name w:val="Platte tekst Char"/>
    <w:basedOn w:val="Standaardalinea-lettertype"/>
    <w:link w:val="Plattetekst"/>
    <w:rsid w:val="00BC4583"/>
    <w:rPr>
      <w:rFonts w:ascii="Arial" w:hAnsi="Arial" w:cs="Arial"/>
      <w:sz w:val="24"/>
      <w:szCs w:val="24"/>
    </w:rPr>
  </w:style>
  <w:style w:type="paragraph" w:styleId="Voettekst">
    <w:name w:val="footer"/>
    <w:basedOn w:val="Standaard"/>
    <w:link w:val="VoettekstChar"/>
    <w:uiPriority w:val="99"/>
    <w:rsid w:val="00BC4583"/>
    <w:pPr>
      <w:tabs>
        <w:tab w:val="center" w:pos="4536"/>
        <w:tab w:val="right" w:pos="9072"/>
      </w:tabs>
    </w:pPr>
  </w:style>
  <w:style w:type="character" w:customStyle="1" w:styleId="VoettekstChar">
    <w:name w:val="Voettekst Char"/>
    <w:basedOn w:val="Standaardalinea-lettertype"/>
    <w:link w:val="Voettekst"/>
    <w:uiPriority w:val="99"/>
    <w:rsid w:val="00BC4583"/>
    <w:rPr>
      <w:rFonts w:ascii="Arial" w:hAnsi="Arial" w:cs="Arial"/>
      <w:szCs w:val="24"/>
    </w:rPr>
  </w:style>
  <w:style w:type="character" w:styleId="Paginanummer">
    <w:name w:val="page number"/>
    <w:basedOn w:val="Standaardalinea-lettertype"/>
    <w:rsid w:val="00BC4583"/>
  </w:style>
  <w:style w:type="paragraph" w:styleId="Plattetekst2">
    <w:name w:val="Body Text 2"/>
    <w:basedOn w:val="Standaard"/>
    <w:link w:val="Plattetekst2Char"/>
    <w:rsid w:val="00BC4583"/>
    <w:pPr>
      <w:jc w:val="center"/>
    </w:pPr>
    <w:rPr>
      <w:color w:val="FFFFFF"/>
      <w:sz w:val="16"/>
    </w:rPr>
  </w:style>
  <w:style w:type="character" w:customStyle="1" w:styleId="Plattetekst2Char">
    <w:name w:val="Platte tekst 2 Char"/>
    <w:basedOn w:val="Standaardalinea-lettertype"/>
    <w:link w:val="Plattetekst2"/>
    <w:rsid w:val="00BC4583"/>
    <w:rPr>
      <w:rFonts w:ascii="Arial" w:hAnsi="Arial" w:cs="Arial"/>
      <w:color w:val="FFFFFF"/>
      <w:sz w:val="16"/>
      <w:szCs w:val="24"/>
    </w:rPr>
  </w:style>
  <w:style w:type="paragraph" w:styleId="Plattetekst3">
    <w:name w:val="Body Text 3"/>
    <w:basedOn w:val="Standaard"/>
    <w:link w:val="Plattetekst3Char"/>
    <w:rsid w:val="00BC4583"/>
    <w:pPr>
      <w:jc w:val="both"/>
    </w:pPr>
    <w:rPr>
      <w:sz w:val="22"/>
    </w:rPr>
  </w:style>
  <w:style w:type="character" w:customStyle="1" w:styleId="Plattetekst3Char">
    <w:name w:val="Platte tekst 3 Char"/>
    <w:basedOn w:val="Standaardalinea-lettertype"/>
    <w:link w:val="Plattetekst3"/>
    <w:rsid w:val="00BC4583"/>
    <w:rPr>
      <w:rFonts w:ascii="Arial" w:hAnsi="Arial" w:cs="Arial"/>
      <w:sz w:val="22"/>
      <w:szCs w:val="24"/>
    </w:rPr>
  </w:style>
  <w:style w:type="paragraph" w:customStyle="1" w:styleId="xl24">
    <w:name w:val="xl24"/>
    <w:basedOn w:val="Standaard"/>
    <w:rsid w:val="00BC4583"/>
    <w:pPr>
      <w:pBdr>
        <w:bottom w:val="single" w:sz="4" w:space="0" w:color="auto"/>
      </w:pBdr>
      <w:spacing w:before="100" w:beforeAutospacing="1" w:after="100" w:afterAutospacing="1"/>
    </w:pPr>
    <w:rPr>
      <w:b/>
      <w:bCs/>
      <w:sz w:val="16"/>
      <w:szCs w:val="16"/>
    </w:rPr>
  </w:style>
  <w:style w:type="paragraph" w:customStyle="1" w:styleId="xl25">
    <w:name w:val="xl25"/>
    <w:basedOn w:val="Standaard"/>
    <w:rsid w:val="00BC4583"/>
    <w:pPr>
      <w:spacing w:before="100" w:beforeAutospacing="1" w:after="100" w:afterAutospacing="1"/>
    </w:pPr>
    <w:rPr>
      <w:b/>
      <w:bCs/>
      <w:sz w:val="16"/>
      <w:szCs w:val="16"/>
    </w:rPr>
  </w:style>
  <w:style w:type="paragraph" w:customStyle="1" w:styleId="xl26">
    <w:name w:val="xl26"/>
    <w:basedOn w:val="Standaard"/>
    <w:rsid w:val="00BC4583"/>
    <w:pPr>
      <w:spacing w:before="100" w:beforeAutospacing="1" w:after="100" w:afterAutospacing="1"/>
    </w:pPr>
    <w:rPr>
      <w:sz w:val="16"/>
      <w:szCs w:val="16"/>
    </w:rPr>
  </w:style>
  <w:style w:type="paragraph" w:customStyle="1" w:styleId="xl27">
    <w:name w:val="xl27"/>
    <w:basedOn w:val="Standaard"/>
    <w:rsid w:val="00BC4583"/>
    <w:pPr>
      <w:pBdr>
        <w:left w:val="single" w:sz="4" w:space="0" w:color="auto"/>
      </w:pBdr>
      <w:shd w:val="clear" w:color="auto" w:fill="000000"/>
      <w:spacing w:before="100" w:beforeAutospacing="1" w:after="100" w:afterAutospacing="1"/>
      <w:textAlignment w:val="top"/>
    </w:pPr>
    <w:rPr>
      <w:sz w:val="16"/>
      <w:szCs w:val="16"/>
    </w:rPr>
  </w:style>
  <w:style w:type="paragraph" w:customStyle="1" w:styleId="xl28">
    <w:name w:val="xl28"/>
    <w:basedOn w:val="Standaard"/>
    <w:rsid w:val="00BC4583"/>
    <w:pPr>
      <w:pBdr>
        <w:top w:val="single" w:sz="4" w:space="0" w:color="auto"/>
        <w:bottom w:val="single" w:sz="4" w:space="0" w:color="auto"/>
      </w:pBdr>
      <w:spacing w:before="100" w:beforeAutospacing="1" w:after="100" w:afterAutospacing="1"/>
    </w:pPr>
    <w:rPr>
      <w:b/>
      <w:bCs/>
      <w:color w:val="000000"/>
      <w:sz w:val="16"/>
      <w:szCs w:val="16"/>
    </w:rPr>
  </w:style>
  <w:style w:type="paragraph" w:customStyle="1" w:styleId="xl29">
    <w:name w:val="xl29"/>
    <w:basedOn w:val="Standaard"/>
    <w:rsid w:val="00BC4583"/>
    <w:pPr>
      <w:spacing w:before="100" w:beforeAutospacing="1" w:after="100" w:afterAutospacing="1"/>
    </w:pPr>
    <w:rPr>
      <w:sz w:val="16"/>
      <w:szCs w:val="16"/>
    </w:rPr>
  </w:style>
  <w:style w:type="paragraph" w:customStyle="1" w:styleId="xl30">
    <w:name w:val="xl30"/>
    <w:basedOn w:val="Standaard"/>
    <w:rsid w:val="00BC4583"/>
    <w:pPr>
      <w:spacing w:before="100" w:beforeAutospacing="1" w:after="100" w:afterAutospacing="1"/>
    </w:pPr>
    <w:rPr>
      <w:b/>
      <w:bCs/>
      <w:color w:val="000000"/>
      <w:sz w:val="16"/>
      <w:szCs w:val="16"/>
    </w:rPr>
  </w:style>
  <w:style w:type="paragraph" w:customStyle="1" w:styleId="xl31">
    <w:name w:val="xl31"/>
    <w:basedOn w:val="Standaard"/>
    <w:rsid w:val="00BC4583"/>
    <w:pPr>
      <w:spacing w:before="100" w:beforeAutospacing="1" w:after="100" w:afterAutospacing="1"/>
    </w:pPr>
    <w:rPr>
      <w:color w:val="000000"/>
      <w:sz w:val="16"/>
      <w:szCs w:val="16"/>
    </w:rPr>
  </w:style>
  <w:style w:type="paragraph" w:customStyle="1" w:styleId="xl32">
    <w:name w:val="xl32"/>
    <w:basedOn w:val="Standaard"/>
    <w:rsid w:val="00BC4583"/>
    <w:pPr>
      <w:pBdr>
        <w:top w:val="single" w:sz="4" w:space="0" w:color="auto"/>
        <w:bottom w:val="single" w:sz="4" w:space="0" w:color="auto"/>
      </w:pBdr>
      <w:spacing w:before="100" w:beforeAutospacing="1" w:after="100" w:afterAutospacing="1"/>
    </w:pPr>
    <w:rPr>
      <w:b/>
      <w:bCs/>
      <w:sz w:val="16"/>
      <w:szCs w:val="16"/>
    </w:rPr>
  </w:style>
  <w:style w:type="paragraph" w:customStyle="1" w:styleId="xl33">
    <w:name w:val="xl33"/>
    <w:basedOn w:val="Standaard"/>
    <w:rsid w:val="00BC4583"/>
    <w:pPr>
      <w:pBdr>
        <w:top w:val="single" w:sz="4" w:space="0" w:color="auto"/>
        <w:bottom w:val="single" w:sz="4" w:space="0" w:color="auto"/>
      </w:pBdr>
      <w:spacing w:before="100" w:beforeAutospacing="1" w:after="100" w:afterAutospacing="1"/>
    </w:pPr>
    <w:rPr>
      <w:b/>
      <w:bCs/>
      <w:sz w:val="16"/>
      <w:szCs w:val="16"/>
    </w:rPr>
  </w:style>
  <w:style w:type="paragraph" w:customStyle="1" w:styleId="xl34">
    <w:name w:val="xl34"/>
    <w:basedOn w:val="Standaard"/>
    <w:rsid w:val="00BC4583"/>
    <w:pPr>
      <w:pBdr>
        <w:bottom w:val="single" w:sz="4" w:space="0" w:color="auto"/>
      </w:pBdr>
      <w:spacing w:before="100" w:beforeAutospacing="1" w:after="100" w:afterAutospacing="1"/>
    </w:pPr>
    <w:rPr>
      <w:b/>
      <w:bCs/>
      <w:sz w:val="16"/>
      <w:szCs w:val="16"/>
    </w:rPr>
  </w:style>
  <w:style w:type="paragraph" w:customStyle="1" w:styleId="xl35">
    <w:name w:val="xl35"/>
    <w:basedOn w:val="Standaard"/>
    <w:rsid w:val="00BC4583"/>
    <w:pPr>
      <w:shd w:val="clear" w:color="auto" w:fill="000000"/>
      <w:spacing w:before="100" w:beforeAutospacing="1" w:after="100" w:afterAutospacing="1"/>
      <w:jc w:val="center"/>
      <w:textAlignment w:val="top"/>
    </w:pPr>
    <w:rPr>
      <w:color w:val="FFFFFF"/>
      <w:sz w:val="16"/>
      <w:szCs w:val="16"/>
    </w:rPr>
  </w:style>
  <w:style w:type="paragraph" w:styleId="Plattetekstinspringen">
    <w:name w:val="Body Text Indent"/>
    <w:basedOn w:val="Standaard"/>
    <w:link w:val="PlattetekstinspringenChar"/>
    <w:rsid w:val="00BC4583"/>
    <w:pPr>
      <w:ind w:left="-540"/>
    </w:pPr>
  </w:style>
  <w:style w:type="character" w:customStyle="1" w:styleId="PlattetekstinspringenChar">
    <w:name w:val="Platte tekst inspringen Char"/>
    <w:basedOn w:val="Standaardalinea-lettertype"/>
    <w:link w:val="Plattetekstinspringen"/>
    <w:rsid w:val="00BC4583"/>
    <w:rPr>
      <w:rFonts w:ascii="Arial" w:hAnsi="Arial" w:cs="Arial"/>
      <w:szCs w:val="24"/>
    </w:rPr>
  </w:style>
  <w:style w:type="paragraph" w:customStyle="1" w:styleId="MinDefBodytekst">
    <w:name w:val="MinDef: Body tekst"/>
    <w:rsid w:val="00BC4583"/>
    <w:pPr>
      <w:spacing w:line="280" w:lineRule="exact"/>
      <w:ind w:left="1320" w:right="226"/>
    </w:pPr>
    <w:rPr>
      <w:rFonts w:ascii="Arial" w:hAnsi="Arial"/>
    </w:rPr>
  </w:style>
  <w:style w:type="paragraph" w:styleId="Bloktekst">
    <w:name w:val="Block Text"/>
    <w:basedOn w:val="Standaard"/>
    <w:rsid w:val="00BC4583"/>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BC4583"/>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BC4583"/>
    <w:rPr>
      <w:rFonts w:ascii="CG Times" w:hAnsi="CG Times" w:cs="Arial"/>
      <w:snapToGrid w:val="0"/>
      <w:sz w:val="24"/>
      <w:szCs w:val="24"/>
    </w:rPr>
  </w:style>
  <w:style w:type="paragraph" w:customStyle="1" w:styleId="MinDefDocumentnaam">
    <w:name w:val="MinDef: Documentnaam"/>
    <w:basedOn w:val="MinDefBodytekst"/>
    <w:next w:val="MinDefBodytekst"/>
    <w:rsid w:val="00BC4583"/>
    <w:pPr>
      <w:ind w:left="0" w:right="0"/>
    </w:pPr>
    <w:rPr>
      <w:b/>
      <w:sz w:val="28"/>
    </w:rPr>
  </w:style>
  <w:style w:type="paragraph" w:customStyle="1" w:styleId="MinDefRubricering">
    <w:name w:val="MinDef: Rubricering"/>
    <w:basedOn w:val="MinDefBodytekst"/>
    <w:next w:val="MinDefBodytekst"/>
    <w:rsid w:val="00BC4583"/>
    <w:pPr>
      <w:spacing w:line="240" w:lineRule="exact"/>
      <w:ind w:left="0" w:right="0"/>
    </w:pPr>
    <w:rPr>
      <w:b/>
      <w:caps/>
      <w:sz w:val="24"/>
    </w:rPr>
  </w:style>
  <w:style w:type="paragraph" w:customStyle="1" w:styleId="MinDefAfzenderMinDef">
    <w:name w:val="MinDef: Afzender MinDef"/>
    <w:basedOn w:val="MinDefBodytekst"/>
    <w:next w:val="MinDefBodytekst"/>
    <w:rsid w:val="00BC4583"/>
    <w:pPr>
      <w:spacing w:line="240" w:lineRule="exact"/>
      <w:ind w:left="0" w:right="0"/>
    </w:pPr>
    <w:rPr>
      <w:b/>
      <w:sz w:val="15"/>
    </w:rPr>
  </w:style>
  <w:style w:type="paragraph" w:customStyle="1" w:styleId="MinDefAfzendergegevens">
    <w:name w:val="MinDef: Afzendergegevens"/>
    <w:basedOn w:val="MinDefBodytekst"/>
    <w:next w:val="MinDefBodytekst"/>
    <w:rsid w:val="00BC4583"/>
    <w:pPr>
      <w:spacing w:line="210" w:lineRule="exact"/>
      <w:ind w:left="0" w:right="0"/>
    </w:pPr>
    <w:rPr>
      <w:sz w:val="15"/>
    </w:rPr>
  </w:style>
  <w:style w:type="paragraph" w:customStyle="1" w:styleId="MinDefReferentiekopjes">
    <w:name w:val="MinDef: Referentiekopjes"/>
    <w:basedOn w:val="MinDefBodytekst"/>
    <w:rsid w:val="00BC4583"/>
    <w:pPr>
      <w:ind w:left="0" w:right="0"/>
    </w:pPr>
    <w:rPr>
      <w:sz w:val="15"/>
    </w:rPr>
  </w:style>
  <w:style w:type="paragraph" w:customStyle="1" w:styleId="MinDefReferentiegegevens">
    <w:name w:val="MinDef: Referentiegegevens"/>
    <w:basedOn w:val="MinDefBodytekst"/>
    <w:rsid w:val="00BC4583"/>
    <w:pPr>
      <w:ind w:left="0" w:right="0"/>
    </w:pPr>
  </w:style>
  <w:style w:type="paragraph" w:customStyle="1" w:styleId="MinDefAdressering">
    <w:name w:val="MinDef: Adressering"/>
    <w:basedOn w:val="MinDefBodytekst"/>
    <w:rsid w:val="00BC4583"/>
    <w:pPr>
      <w:ind w:left="0" w:right="0"/>
    </w:pPr>
  </w:style>
  <w:style w:type="paragraph" w:customStyle="1" w:styleId="MinDefAfzenderOnderdeel">
    <w:name w:val="MinDef: Afzender Onderdeel"/>
    <w:basedOn w:val="MinDefAfzenderMinDef"/>
    <w:rsid w:val="00BC4583"/>
    <w:pPr>
      <w:spacing w:line="210" w:lineRule="exact"/>
    </w:pPr>
  </w:style>
  <w:style w:type="paragraph" w:customStyle="1" w:styleId="MinDefAanhef">
    <w:name w:val="MinDef: Aanhef"/>
    <w:basedOn w:val="MinDefBodytekst"/>
    <w:rsid w:val="00BC4583"/>
    <w:pPr>
      <w:ind w:left="0" w:right="0"/>
    </w:pPr>
  </w:style>
  <w:style w:type="paragraph" w:styleId="Voetnoottekst">
    <w:name w:val="footnote text"/>
    <w:basedOn w:val="Standaard"/>
    <w:link w:val="VoetnoottekstChar"/>
    <w:rsid w:val="00BC4583"/>
    <w:rPr>
      <w:rFonts w:ascii="Times New Roman" w:hAnsi="Times New Roman"/>
    </w:rPr>
  </w:style>
  <w:style w:type="character" w:customStyle="1" w:styleId="VoetnoottekstChar">
    <w:name w:val="Voetnoottekst Char"/>
    <w:basedOn w:val="Standaardalinea-lettertype"/>
    <w:link w:val="Voetnoottekst"/>
    <w:rsid w:val="00BC4583"/>
    <w:rPr>
      <w:rFonts w:cs="Arial"/>
      <w:szCs w:val="24"/>
    </w:rPr>
  </w:style>
  <w:style w:type="character" w:styleId="Voetnootmarkering">
    <w:name w:val="footnote reference"/>
    <w:basedOn w:val="Standaardalinea-lettertype"/>
    <w:rsid w:val="00BC4583"/>
    <w:rPr>
      <w:vertAlign w:val="superscript"/>
    </w:rPr>
  </w:style>
  <w:style w:type="paragraph" w:customStyle="1" w:styleId="Verslag">
    <w:name w:val="Verslag"/>
    <w:basedOn w:val="Plattetekstinspringen"/>
    <w:rsid w:val="00BC4583"/>
    <w:pPr>
      <w:tabs>
        <w:tab w:val="left" w:pos="454"/>
        <w:tab w:val="num" w:pos="720"/>
        <w:tab w:val="left" w:pos="794"/>
        <w:tab w:val="left" w:pos="1134"/>
        <w:tab w:val="left" w:pos="1474"/>
        <w:tab w:val="left" w:pos="5670"/>
      </w:tabs>
      <w:spacing w:after="120"/>
      <w:ind w:left="720" w:hanging="360"/>
    </w:pPr>
    <w:rPr>
      <w:rFonts w:ascii="Times New Roman" w:hAnsi="Times New Roman"/>
      <w:sz w:val="22"/>
    </w:rPr>
  </w:style>
  <w:style w:type="paragraph" w:styleId="Plattetekstinspringen2">
    <w:name w:val="Body Text Indent 2"/>
    <w:basedOn w:val="Standaard"/>
    <w:link w:val="Plattetekstinspringen2Char"/>
    <w:rsid w:val="00BC4583"/>
    <w:pPr>
      <w:ind w:left="1080"/>
    </w:pPr>
  </w:style>
  <w:style w:type="character" w:customStyle="1" w:styleId="Plattetekstinspringen2Char">
    <w:name w:val="Platte tekst inspringen 2 Char"/>
    <w:basedOn w:val="Standaardalinea-lettertype"/>
    <w:link w:val="Plattetekstinspringen2"/>
    <w:rsid w:val="00BC4583"/>
    <w:rPr>
      <w:rFonts w:ascii="Arial" w:hAnsi="Arial" w:cs="Arial"/>
      <w:szCs w:val="24"/>
    </w:rPr>
  </w:style>
  <w:style w:type="character" w:styleId="Verwijzingopmerking">
    <w:name w:val="annotation reference"/>
    <w:basedOn w:val="Standaardalinea-lettertype"/>
    <w:uiPriority w:val="99"/>
    <w:rsid w:val="00BC4583"/>
    <w:rPr>
      <w:sz w:val="16"/>
    </w:rPr>
  </w:style>
  <w:style w:type="paragraph" w:styleId="Tekstopmerking">
    <w:name w:val="annotation text"/>
    <w:basedOn w:val="Standaard"/>
    <w:link w:val="TekstopmerkingChar"/>
    <w:uiPriority w:val="99"/>
    <w:rsid w:val="00BC4583"/>
  </w:style>
  <w:style w:type="character" w:customStyle="1" w:styleId="TekstopmerkingChar">
    <w:name w:val="Tekst opmerking Char"/>
    <w:basedOn w:val="Standaardalinea-lettertype"/>
    <w:link w:val="Tekstopmerking"/>
    <w:uiPriority w:val="99"/>
    <w:rsid w:val="00BC4583"/>
    <w:rPr>
      <w:rFonts w:ascii="Arial" w:hAnsi="Arial" w:cs="Arial"/>
      <w:szCs w:val="24"/>
    </w:rPr>
  </w:style>
  <w:style w:type="paragraph" w:styleId="Ballontekst">
    <w:name w:val="Balloon Text"/>
    <w:basedOn w:val="Standaard"/>
    <w:link w:val="BallontekstChar"/>
    <w:rsid w:val="00BC4583"/>
    <w:rPr>
      <w:rFonts w:ascii="Tahoma" w:hAnsi="Tahoma" w:cs="Tahoma"/>
      <w:sz w:val="16"/>
      <w:szCs w:val="16"/>
    </w:rPr>
  </w:style>
  <w:style w:type="character" w:customStyle="1" w:styleId="BallontekstChar">
    <w:name w:val="Ballontekst Char"/>
    <w:basedOn w:val="Standaardalinea-lettertype"/>
    <w:link w:val="Ballontekst"/>
    <w:rsid w:val="00BC4583"/>
    <w:rPr>
      <w:rFonts w:ascii="Tahoma" w:hAnsi="Tahoma" w:cs="Tahoma"/>
      <w:sz w:val="16"/>
      <w:szCs w:val="16"/>
    </w:rPr>
  </w:style>
  <w:style w:type="character" w:styleId="Zwaar">
    <w:name w:val="Strong"/>
    <w:basedOn w:val="Standaardalinea-lettertype"/>
    <w:qFormat/>
    <w:rsid w:val="00BC4583"/>
    <w:rPr>
      <w:b/>
      <w:bCs/>
    </w:rPr>
  </w:style>
  <w:style w:type="paragraph" w:styleId="Onderwerpvanopmerking">
    <w:name w:val="annotation subject"/>
    <w:basedOn w:val="Tekstopmerking"/>
    <w:next w:val="Tekstopmerking"/>
    <w:link w:val="OnderwerpvanopmerkingChar"/>
    <w:rsid w:val="00BC4583"/>
    <w:rPr>
      <w:b/>
      <w:bCs/>
      <w:szCs w:val="20"/>
    </w:rPr>
  </w:style>
  <w:style w:type="character" w:customStyle="1" w:styleId="OnderwerpvanopmerkingChar">
    <w:name w:val="Onderwerp van opmerking Char"/>
    <w:basedOn w:val="TekstopmerkingChar"/>
    <w:link w:val="Onderwerpvanopmerking"/>
    <w:rsid w:val="00BC4583"/>
    <w:rPr>
      <w:rFonts w:ascii="Arial" w:hAnsi="Arial" w:cs="Arial"/>
      <w:b/>
      <w:bCs/>
      <w:szCs w:val="24"/>
    </w:rPr>
  </w:style>
  <w:style w:type="paragraph" w:styleId="Documentstructuur">
    <w:name w:val="Document Map"/>
    <w:basedOn w:val="Standaard"/>
    <w:link w:val="DocumentstructuurChar"/>
    <w:rsid w:val="00BC4583"/>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rsid w:val="00BC4583"/>
    <w:rPr>
      <w:rFonts w:ascii="Tahoma" w:hAnsi="Tahoma" w:cs="Tahoma"/>
      <w:shd w:val="clear" w:color="auto" w:fill="000080"/>
    </w:rPr>
  </w:style>
  <w:style w:type="character" w:customStyle="1" w:styleId="Voetnoottekens">
    <w:name w:val="Voetnoottekens"/>
    <w:basedOn w:val="Standaardalinea-lettertype"/>
    <w:rsid w:val="00BC4583"/>
    <w:rPr>
      <w:rFonts w:cs="Times New Roman"/>
      <w:vertAlign w:val="superscript"/>
    </w:rPr>
  </w:style>
  <w:style w:type="paragraph" w:styleId="Lijstalinea">
    <w:name w:val="List Paragraph"/>
    <w:basedOn w:val="Standaard"/>
    <w:uiPriority w:val="34"/>
    <w:qFormat/>
    <w:rsid w:val="00BC4583"/>
    <w:pPr>
      <w:spacing w:after="120" w:line="274" w:lineRule="auto"/>
      <w:ind w:left="720"/>
      <w:contextualSpacing/>
    </w:pPr>
    <w:rPr>
      <w:rFonts w:ascii="Verdana" w:hAnsi="Verdana" w:cs="Times New Roman"/>
      <w:sz w:val="18"/>
      <w:lang w:eastAsia="bg-BG"/>
    </w:rPr>
  </w:style>
  <w:style w:type="paragraph" w:customStyle="1" w:styleId="CharCharCharCharCharCharCharCharCharChar">
    <w:name w:val="Char Char Char Char Char Char Char Char Char Char"/>
    <w:basedOn w:val="Standaard"/>
    <w:rsid w:val="00BC4583"/>
    <w:pPr>
      <w:spacing w:after="160" w:line="240" w:lineRule="exact"/>
    </w:pPr>
    <w:rPr>
      <w:rFonts w:ascii="Tahoma" w:hAnsi="Tahoma" w:cs="Times New Roman"/>
      <w:szCs w:val="20"/>
      <w:lang w:val="en-US" w:eastAsia="en-US"/>
    </w:rPr>
  </w:style>
  <w:style w:type="paragraph" w:styleId="Revisie">
    <w:name w:val="Revision"/>
    <w:hidden/>
    <w:uiPriority w:val="99"/>
    <w:semiHidden/>
    <w:rsid w:val="00BC4583"/>
    <w:rPr>
      <w:rFonts w:ascii="Arial" w:hAnsi="Arial" w:cs="Arial"/>
      <w:szCs w:val="24"/>
    </w:rPr>
  </w:style>
  <w:style w:type="paragraph" w:customStyle="1" w:styleId="Default">
    <w:name w:val="Default"/>
    <w:rsid w:val="00BC4583"/>
    <w:pPr>
      <w:autoSpaceDE w:val="0"/>
      <w:autoSpaceDN w:val="0"/>
      <w:adjustRightInd w:val="0"/>
    </w:pPr>
    <w:rPr>
      <w:rFonts w:ascii="Arial" w:hAnsi="Arial" w:cs="Arial"/>
      <w:color w:val="000000"/>
      <w:sz w:val="24"/>
      <w:szCs w:val="24"/>
      <w:lang w:eastAsia="en-US"/>
    </w:rPr>
  </w:style>
  <w:style w:type="paragraph" w:customStyle="1" w:styleId="Toelichting">
    <w:name w:val="Toelichting"/>
    <w:basedOn w:val="Standaard"/>
    <w:rsid w:val="00BC4583"/>
    <w:pPr>
      <w:spacing w:line="240" w:lineRule="atLeast"/>
      <w:ind w:left="851" w:hanging="851"/>
    </w:pPr>
    <w:rPr>
      <w:rFonts w:ascii="Book Antiqua" w:eastAsiaTheme="minorHAnsi" w:hAnsi="Book Antiqua" w:cs="Times New Roman"/>
      <w:sz w:val="22"/>
      <w:szCs w:val="22"/>
    </w:rPr>
  </w:style>
  <w:style w:type="paragraph" w:styleId="Bijschrift">
    <w:name w:val="caption"/>
    <w:basedOn w:val="Standaard"/>
    <w:next w:val="Standaard"/>
    <w:unhideWhenUsed/>
    <w:qFormat/>
    <w:rsid w:val="00BC4583"/>
    <w:pPr>
      <w:spacing w:after="200"/>
    </w:pPr>
    <w:rPr>
      <w:b/>
      <w:bCs/>
      <w:i/>
      <w:sz w:val="16"/>
      <w:szCs w:val="18"/>
    </w:rPr>
  </w:style>
  <w:style w:type="table" w:styleId="Tabelraster">
    <w:name w:val="Table Grid"/>
    <w:basedOn w:val="Standaardtabel"/>
    <w:rsid w:val="00BC45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C4583"/>
    <w:rPr>
      <w:rFonts w:ascii="Arial" w:hAnsi="Arial" w:cs="Arial"/>
      <w:szCs w:val="24"/>
    </w:rPr>
  </w:style>
  <w:style w:type="paragraph" w:styleId="Kop1">
    <w:name w:val="heading 1"/>
    <w:basedOn w:val="Standaard"/>
    <w:next w:val="Standaard"/>
    <w:link w:val="Kop1Char"/>
    <w:qFormat/>
    <w:rsid w:val="00BC4583"/>
    <w:pPr>
      <w:keepNext/>
      <w:outlineLvl w:val="0"/>
    </w:pPr>
    <w:rPr>
      <w:sz w:val="24"/>
      <w:lang w:val="en-US"/>
    </w:rPr>
  </w:style>
  <w:style w:type="paragraph" w:styleId="Kop2">
    <w:name w:val="heading 2"/>
    <w:basedOn w:val="Standaard"/>
    <w:next w:val="Standaard"/>
    <w:link w:val="Kop2Char"/>
    <w:qFormat/>
    <w:rsid w:val="00BC4583"/>
    <w:pPr>
      <w:keepNext/>
      <w:outlineLvl w:val="1"/>
    </w:pPr>
    <w:rPr>
      <w:i/>
      <w:sz w:val="24"/>
    </w:rPr>
  </w:style>
  <w:style w:type="paragraph" w:styleId="Kop3">
    <w:name w:val="heading 3"/>
    <w:basedOn w:val="Standaard"/>
    <w:next w:val="Standaard"/>
    <w:link w:val="Kop3Char"/>
    <w:qFormat/>
    <w:rsid w:val="00BC4583"/>
    <w:pPr>
      <w:keepNext/>
      <w:outlineLvl w:val="2"/>
    </w:pPr>
    <w:rPr>
      <w:b/>
      <w:sz w:val="22"/>
    </w:rPr>
  </w:style>
  <w:style w:type="paragraph" w:styleId="Kop4">
    <w:name w:val="heading 4"/>
    <w:aliases w:val="tekst 4e niveau,tussenkop 4e niveau"/>
    <w:basedOn w:val="Standaard"/>
    <w:next w:val="Standaard"/>
    <w:link w:val="Kop4Char"/>
    <w:qFormat/>
    <w:rsid w:val="00BC4583"/>
    <w:pPr>
      <w:keepNext/>
      <w:outlineLvl w:val="3"/>
    </w:pPr>
    <w:rPr>
      <w:sz w:val="52"/>
    </w:rPr>
  </w:style>
  <w:style w:type="paragraph" w:styleId="Kop5">
    <w:name w:val="heading 5"/>
    <w:basedOn w:val="Standaard"/>
    <w:next w:val="Standaard"/>
    <w:link w:val="Kop5Char"/>
    <w:qFormat/>
    <w:rsid w:val="00BC4583"/>
    <w:pPr>
      <w:keepNext/>
      <w:jc w:val="both"/>
      <w:outlineLvl w:val="4"/>
    </w:pPr>
    <w:rPr>
      <w:i/>
    </w:rPr>
  </w:style>
  <w:style w:type="paragraph" w:styleId="Kop6">
    <w:name w:val="heading 6"/>
    <w:basedOn w:val="Standaard"/>
    <w:next w:val="Standaard"/>
    <w:link w:val="Kop6Char"/>
    <w:qFormat/>
    <w:rsid w:val="00BC4583"/>
    <w:pPr>
      <w:keepNext/>
      <w:jc w:val="both"/>
      <w:outlineLvl w:val="5"/>
    </w:pPr>
    <w:rPr>
      <w:b/>
      <w:sz w:val="22"/>
    </w:rPr>
  </w:style>
  <w:style w:type="paragraph" w:styleId="Kop7">
    <w:name w:val="heading 7"/>
    <w:basedOn w:val="Standaard"/>
    <w:next w:val="Standaard"/>
    <w:link w:val="Kop7Char"/>
    <w:qFormat/>
    <w:rsid w:val="00BC4583"/>
    <w:pPr>
      <w:keepNext/>
      <w:jc w:val="both"/>
      <w:outlineLvl w:val="6"/>
    </w:pPr>
    <w:rPr>
      <w:i/>
      <w:sz w:val="22"/>
    </w:rPr>
  </w:style>
  <w:style w:type="paragraph" w:styleId="Kop8">
    <w:name w:val="heading 8"/>
    <w:basedOn w:val="Standaard"/>
    <w:next w:val="Standaard"/>
    <w:link w:val="Kop8Char"/>
    <w:qFormat/>
    <w:rsid w:val="00BC4583"/>
    <w:pPr>
      <w:keepNext/>
      <w:outlineLvl w:val="7"/>
    </w:pPr>
    <w:rPr>
      <w:i/>
      <w:sz w:val="22"/>
      <w:lang w:val="en-US"/>
    </w:rPr>
  </w:style>
  <w:style w:type="paragraph" w:styleId="Kop9">
    <w:name w:val="heading 9"/>
    <w:basedOn w:val="Standaard"/>
    <w:next w:val="Standaard"/>
    <w:link w:val="Kop9Char"/>
    <w:qFormat/>
    <w:rsid w:val="00BC4583"/>
    <w:pPr>
      <w:keepNext/>
      <w:outlineLvl w:val="8"/>
    </w:pPr>
    <w:rPr>
      <w:b/>
      <w:snapToGrid w:val="0"/>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C4583"/>
    <w:rPr>
      <w:rFonts w:ascii="Arial" w:hAnsi="Arial" w:cs="Arial"/>
      <w:sz w:val="24"/>
      <w:szCs w:val="24"/>
      <w:lang w:val="en-US"/>
    </w:rPr>
  </w:style>
  <w:style w:type="character" w:customStyle="1" w:styleId="Kop2Char">
    <w:name w:val="Kop 2 Char"/>
    <w:basedOn w:val="Standaardalinea-lettertype"/>
    <w:link w:val="Kop2"/>
    <w:rsid w:val="00BC4583"/>
    <w:rPr>
      <w:rFonts w:ascii="Arial" w:hAnsi="Arial" w:cs="Arial"/>
      <w:i/>
      <w:sz w:val="24"/>
      <w:szCs w:val="24"/>
    </w:rPr>
  </w:style>
  <w:style w:type="character" w:customStyle="1" w:styleId="Kop3Char">
    <w:name w:val="Kop 3 Char"/>
    <w:basedOn w:val="Standaardalinea-lettertype"/>
    <w:link w:val="Kop3"/>
    <w:rsid w:val="00BC4583"/>
    <w:rPr>
      <w:rFonts w:ascii="Arial" w:hAnsi="Arial" w:cs="Arial"/>
      <w:b/>
      <w:sz w:val="22"/>
      <w:szCs w:val="24"/>
    </w:rPr>
  </w:style>
  <w:style w:type="character" w:customStyle="1" w:styleId="Kop4Char">
    <w:name w:val="Kop 4 Char"/>
    <w:basedOn w:val="Standaardalinea-lettertype"/>
    <w:link w:val="Kop4"/>
    <w:rsid w:val="00BC4583"/>
    <w:rPr>
      <w:rFonts w:ascii="Arial" w:hAnsi="Arial" w:cs="Arial"/>
      <w:sz w:val="52"/>
      <w:szCs w:val="24"/>
    </w:rPr>
  </w:style>
  <w:style w:type="character" w:customStyle="1" w:styleId="Kop5Char">
    <w:name w:val="Kop 5 Char"/>
    <w:basedOn w:val="Standaardalinea-lettertype"/>
    <w:link w:val="Kop5"/>
    <w:rsid w:val="00BC4583"/>
    <w:rPr>
      <w:rFonts w:ascii="Arial" w:hAnsi="Arial" w:cs="Arial"/>
      <w:i/>
      <w:szCs w:val="24"/>
    </w:rPr>
  </w:style>
  <w:style w:type="character" w:customStyle="1" w:styleId="Kop6Char">
    <w:name w:val="Kop 6 Char"/>
    <w:basedOn w:val="Standaardalinea-lettertype"/>
    <w:link w:val="Kop6"/>
    <w:rsid w:val="00BC4583"/>
    <w:rPr>
      <w:rFonts w:ascii="Arial" w:hAnsi="Arial" w:cs="Arial"/>
      <w:b/>
      <w:sz w:val="22"/>
      <w:szCs w:val="24"/>
    </w:rPr>
  </w:style>
  <w:style w:type="character" w:customStyle="1" w:styleId="Kop7Char">
    <w:name w:val="Kop 7 Char"/>
    <w:basedOn w:val="Standaardalinea-lettertype"/>
    <w:link w:val="Kop7"/>
    <w:rsid w:val="00BC4583"/>
    <w:rPr>
      <w:rFonts w:ascii="Arial" w:hAnsi="Arial" w:cs="Arial"/>
      <w:i/>
      <w:sz w:val="22"/>
      <w:szCs w:val="24"/>
    </w:rPr>
  </w:style>
  <w:style w:type="character" w:customStyle="1" w:styleId="Kop8Char">
    <w:name w:val="Kop 8 Char"/>
    <w:basedOn w:val="Standaardalinea-lettertype"/>
    <w:link w:val="Kop8"/>
    <w:rsid w:val="00BC4583"/>
    <w:rPr>
      <w:rFonts w:ascii="Arial" w:hAnsi="Arial" w:cs="Arial"/>
      <w:i/>
      <w:sz w:val="22"/>
      <w:szCs w:val="24"/>
      <w:lang w:val="en-US"/>
    </w:rPr>
  </w:style>
  <w:style w:type="character" w:customStyle="1" w:styleId="Kop9Char">
    <w:name w:val="Kop 9 Char"/>
    <w:basedOn w:val="Standaardalinea-lettertype"/>
    <w:link w:val="Kop9"/>
    <w:rsid w:val="00BC4583"/>
    <w:rPr>
      <w:rFonts w:ascii="Arial" w:hAnsi="Arial" w:cs="Arial"/>
      <w:b/>
      <w:snapToGrid w:val="0"/>
      <w:color w:val="000000"/>
      <w:sz w:val="18"/>
      <w:szCs w:val="24"/>
    </w:rPr>
  </w:style>
  <w:style w:type="paragraph" w:styleId="Plattetekst">
    <w:name w:val="Body Text"/>
    <w:basedOn w:val="Standaard"/>
    <w:link w:val="PlattetekstChar"/>
    <w:rsid w:val="00BC4583"/>
    <w:rPr>
      <w:sz w:val="24"/>
    </w:rPr>
  </w:style>
  <w:style w:type="character" w:customStyle="1" w:styleId="PlattetekstChar">
    <w:name w:val="Platte tekst Char"/>
    <w:basedOn w:val="Standaardalinea-lettertype"/>
    <w:link w:val="Plattetekst"/>
    <w:rsid w:val="00BC4583"/>
    <w:rPr>
      <w:rFonts w:ascii="Arial" w:hAnsi="Arial" w:cs="Arial"/>
      <w:sz w:val="24"/>
      <w:szCs w:val="24"/>
    </w:rPr>
  </w:style>
  <w:style w:type="paragraph" w:styleId="Voettekst">
    <w:name w:val="footer"/>
    <w:basedOn w:val="Standaard"/>
    <w:link w:val="VoettekstChar"/>
    <w:uiPriority w:val="99"/>
    <w:rsid w:val="00BC4583"/>
    <w:pPr>
      <w:tabs>
        <w:tab w:val="center" w:pos="4536"/>
        <w:tab w:val="right" w:pos="9072"/>
      </w:tabs>
    </w:pPr>
  </w:style>
  <w:style w:type="character" w:customStyle="1" w:styleId="VoettekstChar">
    <w:name w:val="Voettekst Char"/>
    <w:basedOn w:val="Standaardalinea-lettertype"/>
    <w:link w:val="Voettekst"/>
    <w:uiPriority w:val="99"/>
    <w:rsid w:val="00BC4583"/>
    <w:rPr>
      <w:rFonts w:ascii="Arial" w:hAnsi="Arial" w:cs="Arial"/>
      <w:szCs w:val="24"/>
    </w:rPr>
  </w:style>
  <w:style w:type="character" w:styleId="Paginanummer">
    <w:name w:val="page number"/>
    <w:basedOn w:val="Standaardalinea-lettertype"/>
    <w:rsid w:val="00BC4583"/>
  </w:style>
  <w:style w:type="paragraph" w:styleId="Plattetekst2">
    <w:name w:val="Body Text 2"/>
    <w:basedOn w:val="Standaard"/>
    <w:link w:val="Plattetekst2Char"/>
    <w:rsid w:val="00BC4583"/>
    <w:pPr>
      <w:jc w:val="center"/>
    </w:pPr>
    <w:rPr>
      <w:color w:val="FFFFFF"/>
      <w:sz w:val="16"/>
    </w:rPr>
  </w:style>
  <w:style w:type="character" w:customStyle="1" w:styleId="Plattetekst2Char">
    <w:name w:val="Platte tekst 2 Char"/>
    <w:basedOn w:val="Standaardalinea-lettertype"/>
    <w:link w:val="Plattetekst2"/>
    <w:rsid w:val="00BC4583"/>
    <w:rPr>
      <w:rFonts w:ascii="Arial" w:hAnsi="Arial" w:cs="Arial"/>
      <w:color w:val="FFFFFF"/>
      <w:sz w:val="16"/>
      <w:szCs w:val="24"/>
    </w:rPr>
  </w:style>
  <w:style w:type="paragraph" w:styleId="Plattetekst3">
    <w:name w:val="Body Text 3"/>
    <w:basedOn w:val="Standaard"/>
    <w:link w:val="Plattetekst3Char"/>
    <w:rsid w:val="00BC4583"/>
    <w:pPr>
      <w:jc w:val="both"/>
    </w:pPr>
    <w:rPr>
      <w:sz w:val="22"/>
    </w:rPr>
  </w:style>
  <w:style w:type="character" w:customStyle="1" w:styleId="Plattetekst3Char">
    <w:name w:val="Platte tekst 3 Char"/>
    <w:basedOn w:val="Standaardalinea-lettertype"/>
    <w:link w:val="Plattetekst3"/>
    <w:rsid w:val="00BC4583"/>
    <w:rPr>
      <w:rFonts w:ascii="Arial" w:hAnsi="Arial" w:cs="Arial"/>
      <w:sz w:val="22"/>
      <w:szCs w:val="24"/>
    </w:rPr>
  </w:style>
  <w:style w:type="paragraph" w:customStyle="1" w:styleId="xl24">
    <w:name w:val="xl24"/>
    <w:basedOn w:val="Standaard"/>
    <w:rsid w:val="00BC4583"/>
    <w:pPr>
      <w:pBdr>
        <w:bottom w:val="single" w:sz="4" w:space="0" w:color="auto"/>
      </w:pBdr>
      <w:spacing w:before="100" w:beforeAutospacing="1" w:after="100" w:afterAutospacing="1"/>
    </w:pPr>
    <w:rPr>
      <w:b/>
      <w:bCs/>
      <w:sz w:val="16"/>
      <w:szCs w:val="16"/>
    </w:rPr>
  </w:style>
  <w:style w:type="paragraph" w:customStyle="1" w:styleId="xl25">
    <w:name w:val="xl25"/>
    <w:basedOn w:val="Standaard"/>
    <w:rsid w:val="00BC4583"/>
    <w:pPr>
      <w:spacing w:before="100" w:beforeAutospacing="1" w:after="100" w:afterAutospacing="1"/>
    </w:pPr>
    <w:rPr>
      <w:b/>
      <w:bCs/>
      <w:sz w:val="16"/>
      <w:szCs w:val="16"/>
    </w:rPr>
  </w:style>
  <w:style w:type="paragraph" w:customStyle="1" w:styleId="xl26">
    <w:name w:val="xl26"/>
    <w:basedOn w:val="Standaard"/>
    <w:rsid w:val="00BC4583"/>
    <w:pPr>
      <w:spacing w:before="100" w:beforeAutospacing="1" w:after="100" w:afterAutospacing="1"/>
    </w:pPr>
    <w:rPr>
      <w:sz w:val="16"/>
      <w:szCs w:val="16"/>
    </w:rPr>
  </w:style>
  <w:style w:type="paragraph" w:customStyle="1" w:styleId="xl27">
    <w:name w:val="xl27"/>
    <w:basedOn w:val="Standaard"/>
    <w:rsid w:val="00BC4583"/>
    <w:pPr>
      <w:pBdr>
        <w:left w:val="single" w:sz="4" w:space="0" w:color="auto"/>
      </w:pBdr>
      <w:shd w:val="clear" w:color="auto" w:fill="000000"/>
      <w:spacing w:before="100" w:beforeAutospacing="1" w:after="100" w:afterAutospacing="1"/>
      <w:textAlignment w:val="top"/>
    </w:pPr>
    <w:rPr>
      <w:sz w:val="16"/>
      <w:szCs w:val="16"/>
    </w:rPr>
  </w:style>
  <w:style w:type="paragraph" w:customStyle="1" w:styleId="xl28">
    <w:name w:val="xl28"/>
    <w:basedOn w:val="Standaard"/>
    <w:rsid w:val="00BC4583"/>
    <w:pPr>
      <w:pBdr>
        <w:top w:val="single" w:sz="4" w:space="0" w:color="auto"/>
        <w:bottom w:val="single" w:sz="4" w:space="0" w:color="auto"/>
      </w:pBdr>
      <w:spacing w:before="100" w:beforeAutospacing="1" w:after="100" w:afterAutospacing="1"/>
    </w:pPr>
    <w:rPr>
      <w:b/>
      <w:bCs/>
      <w:color w:val="000000"/>
      <w:sz w:val="16"/>
      <w:szCs w:val="16"/>
    </w:rPr>
  </w:style>
  <w:style w:type="paragraph" w:customStyle="1" w:styleId="xl29">
    <w:name w:val="xl29"/>
    <w:basedOn w:val="Standaard"/>
    <w:rsid w:val="00BC4583"/>
    <w:pPr>
      <w:spacing w:before="100" w:beforeAutospacing="1" w:after="100" w:afterAutospacing="1"/>
    </w:pPr>
    <w:rPr>
      <w:sz w:val="16"/>
      <w:szCs w:val="16"/>
    </w:rPr>
  </w:style>
  <w:style w:type="paragraph" w:customStyle="1" w:styleId="xl30">
    <w:name w:val="xl30"/>
    <w:basedOn w:val="Standaard"/>
    <w:rsid w:val="00BC4583"/>
    <w:pPr>
      <w:spacing w:before="100" w:beforeAutospacing="1" w:after="100" w:afterAutospacing="1"/>
    </w:pPr>
    <w:rPr>
      <w:b/>
      <w:bCs/>
      <w:color w:val="000000"/>
      <w:sz w:val="16"/>
      <w:szCs w:val="16"/>
    </w:rPr>
  </w:style>
  <w:style w:type="paragraph" w:customStyle="1" w:styleId="xl31">
    <w:name w:val="xl31"/>
    <w:basedOn w:val="Standaard"/>
    <w:rsid w:val="00BC4583"/>
    <w:pPr>
      <w:spacing w:before="100" w:beforeAutospacing="1" w:after="100" w:afterAutospacing="1"/>
    </w:pPr>
    <w:rPr>
      <w:color w:val="000000"/>
      <w:sz w:val="16"/>
      <w:szCs w:val="16"/>
    </w:rPr>
  </w:style>
  <w:style w:type="paragraph" w:customStyle="1" w:styleId="xl32">
    <w:name w:val="xl32"/>
    <w:basedOn w:val="Standaard"/>
    <w:rsid w:val="00BC4583"/>
    <w:pPr>
      <w:pBdr>
        <w:top w:val="single" w:sz="4" w:space="0" w:color="auto"/>
        <w:bottom w:val="single" w:sz="4" w:space="0" w:color="auto"/>
      </w:pBdr>
      <w:spacing w:before="100" w:beforeAutospacing="1" w:after="100" w:afterAutospacing="1"/>
    </w:pPr>
    <w:rPr>
      <w:b/>
      <w:bCs/>
      <w:sz w:val="16"/>
      <w:szCs w:val="16"/>
    </w:rPr>
  </w:style>
  <w:style w:type="paragraph" w:customStyle="1" w:styleId="xl33">
    <w:name w:val="xl33"/>
    <w:basedOn w:val="Standaard"/>
    <w:rsid w:val="00BC4583"/>
    <w:pPr>
      <w:pBdr>
        <w:top w:val="single" w:sz="4" w:space="0" w:color="auto"/>
        <w:bottom w:val="single" w:sz="4" w:space="0" w:color="auto"/>
      </w:pBdr>
      <w:spacing w:before="100" w:beforeAutospacing="1" w:after="100" w:afterAutospacing="1"/>
    </w:pPr>
    <w:rPr>
      <w:b/>
      <w:bCs/>
      <w:sz w:val="16"/>
      <w:szCs w:val="16"/>
    </w:rPr>
  </w:style>
  <w:style w:type="paragraph" w:customStyle="1" w:styleId="xl34">
    <w:name w:val="xl34"/>
    <w:basedOn w:val="Standaard"/>
    <w:rsid w:val="00BC4583"/>
    <w:pPr>
      <w:pBdr>
        <w:bottom w:val="single" w:sz="4" w:space="0" w:color="auto"/>
      </w:pBdr>
      <w:spacing w:before="100" w:beforeAutospacing="1" w:after="100" w:afterAutospacing="1"/>
    </w:pPr>
    <w:rPr>
      <w:b/>
      <w:bCs/>
      <w:sz w:val="16"/>
      <w:szCs w:val="16"/>
    </w:rPr>
  </w:style>
  <w:style w:type="paragraph" w:customStyle="1" w:styleId="xl35">
    <w:name w:val="xl35"/>
    <w:basedOn w:val="Standaard"/>
    <w:rsid w:val="00BC4583"/>
    <w:pPr>
      <w:shd w:val="clear" w:color="auto" w:fill="000000"/>
      <w:spacing w:before="100" w:beforeAutospacing="1" w:after="100" w:afterAutospacing="1"/>
      <w:jc w:val="center"/>
      <w:textAlignment w:val="top"/>
    </w:pPr>
    <w:rPr>
      <w:color w:val="FFFFFF"/>
      <w:sz w:val="16"/>
      <w:szCs w:val="16"/>
    </w:rPr>
  </w:style>
  <w:style w:type="paragraph" w:styleId="Plattetekstinspringen">
    <w:name w:val="Body Text Indent"/>
    <w:basedOn w:val="Standaard"/>
    <w:link w:val="PlattetekstinspringenChar"/>
    <w:rsid w:val="00BC4583"/>
    <w:pPr>
      <w:ind w:left="-540"/>
    </w:pPr>
  </w:style>
  <w:style w:type="character" w:customStyle="1" w:styleId="PlattetekstinspringenChar">
    <w:name w:val="Platte tekst inspringen Char"/>
    <w:basedOn w:val="Standaardalinea-lettertype"/>
    <w:link w:val="Plattetekstinspringen"/>
    <w:rsid w:val="00BC4583"/>
    <w:rPr>
      <w:rFonts w:ascii="Arial" w:hAnsi="Arial" w:cs="Arial"/>
      <w:szCs w:val="24"/>
    </w:rPr>
  </w:style>
  <w:style w:type="paragraph" w:customStyle="1" w:styleId="MinDefBodytekst">
    <w:name w:val="MinDef: Body tekst"/>
    <w:rsid w:val="00BC4583"/>
    <w:pPr>
      <w:spacing w:line="280" w:lineRule="exact"/>
      <w:ind w:left="1320" w:right="226"/>
    </w:pPr>
    <w:rPr>
      <w:rFonts w:ascii="Arial" w:hAnsi="Arial"/>
    </w:rPr>
  </w:style>
  <w:style w:type="paragraph" w:styleId="Bloktekst">
    <w:name w:val="Block Text"/>
    <w:basedOn w:val="Standaard"/>
    <w:rsid w:val="00BC4583"/>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BC4583"/>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BC4583"/>
    <w:rPr>
      <w:rFonts w:ascii="CG Times" w:hAnsi="CG Times" w:cs="Arial"/>
      <w:snapToGrid w:val="0"/>
      <w:sz w:val="24"/>
      <w:szCs w:val="24"/>
    </w:rPr>
  </w:style>
  <w:style w:type="paragraph" w:customStyle="1" w:styleId="MinDefDocumentnaam">
    <w:name w:val="MinDef: Documentnaam"/>
    <w:basedOn w:val="MinDefBodytekst"/>
    <w:next w:val="MinDefBodytekst"/>
    <w:rsid w:val="00BC4583"/>
    <w:pPr>
      <w:ind w:left="0" w:right="0"/>
    </w:pPr>
    <w:rPr>
      <w:b/>
      <w:sz w:val="28"/>
    </w:rPr>
  </w:style>
  <w:style w:type="paragraph" w:customStyle="1" w:styleId="MinDefRubricering">
    <w:name w:val="MinDef: Rubricering"/>
    <w:basedOn w:val="MinDefBodytekst"/>
    <w:next w:val="MinDefBodytekst"/>
    <w:rsid w:val="00BC4583"/>
    <w:pPr>
      <w:spacing w:line="240" w:lineRule="exact"/>
      <w:ind w:left="0" w:right="0"/>
    </w:pPr>
    <w:rPr>
      <w:b/>
      <w:caps/>
      <w:sz w:val="24"/>
    </w:rPr>
  </w:style>
  <w:style w:type="paragraph" w:customStyle="1" w:styleId="MinDefAfzenderMinDef">
    <w:name w:val="MinDef: Afzender MinDef"/>
    <w:basedOn w:val="MinDefBodytekst"/>
    <w:next w:val="MinDefBodytekst"/>
    <w:rsid w:val="00BC4583"/>
    <w:pPr>
      <w:spacing w:line="240" w:lineRule="exact"/>
      <w:ind w:left="0" w:right="0"/>
    </w:pPr>
    <w:rPr>
      <w:b/>
      <w:sz w:val="15"/>
    </w:rPr>
  </w:style>
  <w:style w:type="paragraph" w:customStyle="1" w:styleId="MinDefAfzendergegevens">
    <w:name w:val="MinDef: Afzendergegevens"/>
    <w:basedOn w:val="MinDefBodytekst"/>
    <w:next w:val="MinDefBodytekst"/>
    <w:rsid w:val="00BC4583"/>
    <w:pPr>
      <w:spacing w:line="210" w:lineRule="exact"/>
      <w:ind w:left="0" w:right="0"/>
    </w:pPr>
    <w:rPr>
      <w:sz w:val="15"/>
    </w:rPr>
  </w:style>
  <w:style w:type="paragraph" w:customStyle="1" w:styleId="MinDefReferentiekopjes">
    <w:name w:val="MinDef: Referentiekopjes"/>
    <w:basedOn w:val="MinDefBodytekst"/>
    <w:rsid w:val="00BC4583"/>
    <w:pPr>
      <w:ind w:left="0" w:right="0"/>
    </w:pPr>
    <w:rPr>
      <w:sz w:val="15"/>
    </w:rPr>
  </w:style>
  <w:style w:type="paragraph" w:customStyle="1" w:styleId="MinDefReferentiegegevens">
    <w:name w:val="MinDef: Referentiegegevens"/>
    <w:basedOn w:val="MinDefBodytekst"/>
    <w:rsid w:val="00BC4583"/>
    <w:pPr>
      <w:ind w:left="0" w:right="0"/>
    </w:pPr>
  </w:style>
  <w:style w:type="paragraph" w:customStyle="1" w:styleId="MinDefAdressering">
    <w:name w:val="MinDef: Adressering"/>
    <w:basedOn w:val="MinDefBodytekst"/>
    <w:rsid w:val="00BC4583"/>
    <w:pPr>
      <w:ind w:left="0" w:right="0"/>
    </w:pPr>
  </w:style>
  <w:style w:type="paragraph" w:customStyle="1" w:styleId="MinDefAfzenderOnderdeel">
    <w:name w:val="MinDef: Afzender Onderdeel"/>
    <w:basedOn w:val="MinDefAfzenderMinDef"/>
    <w:rsid w:val="00BC4583"/>
    <w:pPr>
      <w:spacing w:line="210" w:lineRule="exact"/>
    </w:pPr>
  </w:style>
  <w:style w:type="paragraph" w:customStyle="1" w:styleId="MinDefAanhef">
    <w:name w:val="MinDef: Aanhef"/>
    <w:basedOn w:val="MinDefBodytekst"/>
    <w:rsid w:val="00BC4583"/>
    <w:pPr>
      <w:ind w:left="0" w:right="0"/>
    </w:pPr>
  </w:style>
  <w:style w:type="paragraph" w:styleId="Voetnoottekst">
    <w:name w:val="footnote text"/>
    <w:basedOn w:val="Standaard"/>
    <w:link w:val="VoetnoottekstChar"/>
    <w:rsid w:val="00BC4583"/>
    <w:rPr>
      <w:rFonts w:ascii="Times New Roman" w:hAnsi="Times New Roman"/>
    </w:rPr>
  </w:style>
  <w:style w:type="character" w:customStyle="1" w:styleId="VoetnoottekstChar">
    <w:name w:val="Voetnoottekst Char"/>
    <w:basedOn w:val="Standaardalinea-lettertype"/>
    <w:link w:val="Voetnoottekst"/>
    <w:rsid w:val="00BC4583"/>
    <w:rPr>
      <w:rFonts w:cs="Arial"/>
      <w:szCs w:val="24"/>
    </w:rPr>
  </w:style>
  <w:style w:type="character" w:styleId="Voetnootmarkering">
    <w:name w:val="footnote reference"/>
    <w:basedOn w:val="Standaardalinea-lettertype"/>
    <w:rsid w:val="00BC4583"/>
    <w:rPr>
      <w:vertAlign w:val="superscript"/>
    </w:rPr>
  </w:style>
  <w:style w:type="paragraph" w:customStyle="1" w:styleId="Verslag">
    <w:name w:val="Verslag"/>
    <w:basedOn w:val="Plattetekstinspringen"/>
    <w:rsid w:val="00BC4583"/>
    <w:pPr>
      <w:tabs>
        <w:tab w:val="left" w:pos="454"/>
        <w:tab w:val="num" w:pos="720"/>
        <w:tab w:val="left" w:pos="794"/>
        <w:tab w:val="left" w:pos="1134"/>
        <w:tab w:val="left" w:pos="1474"/>
        <w:tab w:val="left" w:pos="5670"/>
      </w:tabs>
      <w:spacing w:after="120"/>
      <w:ind w:left="720" w:hanging="360"/>
    </w:pPr>
    <w:rPr>
      <w:rFonts w:ascii="Times New Roman" w:hAnsi="Times New Roman"/>
      <w:sz w:val="22"/>
    </w:rPr>
  </w:style>
  <w:style w:type="paragraph" w:styleId="Plattetekstinspringen2">
    <w:name w:val="Body Text Indent 2"/>
    <w:basedOn w:val="Standaard"/>
    <w:link w:val="Plattetekstinspringen2Char"/>
    <w:rsid w:val="00BC4583"/>
    <w:pPr>
      <w:ind w:left="1080"/>
    </w:pPr>
  </w:style>
  <w:style w:type="character" w:customStyle="1" w:styleId="Plattetekstinspringen2Char">
    <w:name w:val="Platte tekst inspringen 2 Char"/>
    <w:basedOn w:val="Standaardalinea-lettertype"/>
    <w:link w:val="Plattetekstinspringen2"/>
    <w:rsid w:val="00BC4583"/>
    <w:rPr>
      <w:rFonts w:ascii="Arial" w:hAnsi="Arial" w:cs="Arial"/>
      <w:szCs w:val="24"/>
    </w:rPr>
  </w:style>
  <w:style w:type="character" w:styleId="Verwijzingopmerking">
    <w:name w:val="annotation reference"/>
    <w:basedOn w:val="Standaardalinea-lettertype"/>
    <w:uiPriority w:val="99"/>
    <w:rsid w:val="00BC4583"/>
    <w:rPr>
      <w:sz w:val="16"/>
    </w:rPr>
  </w:style>
  <w:style w:type="paragraph" w:styleId="Tekstopmerking">
    <w:name w:val="annotation text"/>
    <w:basedOn w:val="Standaard"/>
    <w:link w:val="TekstopmerkingChar"/>
    <w:uiPriority w:val="99"/>
    <w:rsid w:val="00BC4583"/>
  </w:style>
  <w:style w:type="character" w:customStyle="1" w:styleId="TekstopmerkingChar">
    <w:name w:val="Tekst opmerking Char"/>
    <w:basedOn w:val="Standaardalinea-lettertype"/>
    <w:link w:val="Tekstopmerking"/>
    <w:uiPriority w:val="99"/>
    <w:rsid w:val="00BC4583"/>
    <w:rPr>
      <w:rFonts w:ascii="Arial" w:hAnsi="Arial" w:cs="Arial"/>
      <w:szCs w:val="24"/>
    </w:rPr>
  </w:style>
  <w:style w:type="paragraph" w:styleId="Ballontekst">
    <w:name w:val="Balloon Text"/>
    <w:basedOn w:val="Standaard"/>
    <w:link w:val="BallontekstChar"/>
    <w:rsid w:val="00BC4583"/>
    <w:rPr>
      <w:rFonts w:ascii="Tahoma" w:hAnsi="Tahoma" w:cs="Tahoma"/>
      <w:sz w:val="16"/>
      <w:szCs w:val="16"/>
    </w:rPr>
  </w:style>
  <w:style w:type="character" w:customStyle="1" w:styleId="BallontekstChar">
    <w:name w:val="Ballontekst Char"/>
    <w:basedOn w:val="Standaardalinea-lettertype"/>
    <w:link w:val="Ballontekst"/>
    <w:rsid w:val="00BC4583"/>
    <w:rPr>
      <w:rFonts w:ascii="Tahoma" w:hAnsi="Tahoma" w:cs="Tahoma"/>
      <w:sz w:val="16"/>
      <w:szCs w:val="16"/>
    </w:rPr>
  </w:style>
  <w:style w:type="character" w:styleId="Zwaar">
    <w:name w:val="Strong"/>
    <w:basedOn w:val="Standaardalinea-lettertype"/>
    <w:qFormat/>
    <w:rsid w:val="00BC4583"/>
    <w:rPr>
      <w:b/>
      <w:bCs/>
    </w:rPr>
  </w:style>
  <w:style w:type="paragraph" w:styleId="Onderwerpvanopmerking">
    <w:name w:val="annotation subject"/>
    <w:basedOn w:val="Tekstopmerking"/>
    <w:next w:val="Tekstopmerking"/>
    <w:link w:val="OnderwerpvanopmerkingChar"/>
    <w:rsid w:val="00BC4583"/>
    <w:rPr>
      <w:b/>
      <w:bCs/>
      <w:szCs w:val="20"/>
    </w:rPr>
  </w:style>
  <w:style w:type="character" w:customStyle="1" w:styleId="OnderwerpvanopmerkingChar">
    <w:name w:val="Onderwerp van opmerking Char"/>
    <w:basedOn w:val="TekstopmerkingChar"/>
    <w:link w:val="Onderwerpvanopmerking"/>
    <w:rsid w:val="00BC4583"/>
    <w:rPr>
      <w:rFonts w:ascii="Arial" w:hAnsi="Arial" w:cs="Arial"/>
      <w:b/>
      <w:bCs/>
      <w:szCs w:val="24"/>
    </w:rPr>
  </w:style>
  <w:style w:type="paragraph" w:styleId="Documentstructuur">
    <w:name w:val="Document Map"/>
    <w:basedOn w:val="Standaard"/>
    <w:link w:val="DocumentstructuurChar"/>
    <w:rsid w:val="00BC4583"/>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rsid w:val="00BC4583"/>
    <w:rPr>
      <w:rFonts w:ascii="Tahoma" w:hAnsi="Tahoma" w:cs="Tahoma"/>
      <w:shd w:val="clear" w:color="auto" w:fill="000080"/>
    </w:rPr>
  </w:style>
  <w:style w:type="character" w:customStyle="1" w:styleId="Voetnoottekens">
    <w:name w:val="Voetnoottekens"/>
    <w:basedOn w:val="Standaardalinea-lettertype"/>
    <w:rsid w:val="00BC4583"/>
    <w:rPr>
      <w:rFonts w:cs="Times New Roman"/>
      <w:vertAlign w:val="superscript"/>
    </w:rPr>
  </w:style>
  <w:style w:type="paragraph" w:styleId="Lijstalinea">
    <w:name w:val="List Paragraph"/>
    <w:basedOn w:val="Standaard"/>
    <w:uiPriority w:val="34"/>
    <w:qFormat/>
    <w:rsid w:val="00BC4583"/>
    <w:pPr>
      <w:spacing w:after="120" w:line="274" w:lineRule="auto"/>
      <w:ind w:left="720"/>
      <w:contextualSpacing/>
    </w:pPr>
    <w:rPr>
      <w:rFonts w:ascii="Verdana" w:hAnsi="Verdana" w:cs="Times New Roman"/>
      <w:sz w:val="18"/>
      <w:lang w:eastAsia="bg-BG"/>
    </w:rPr>
  </w:style>
  <w:style w:type="paragraph" w:customStyle="1" w:styleId="CharCharCharCharCharCharCharCharCharChar">
    <w:name w:val="Char Char Char Char Char Char Char Char Char Char"/>
    <w:basedOn w:val="Standaard"/>
    <w:rsid w:val="00BC4583"/>
    <w:pPr>
      <w:spacing w:after="160" w:line="240" w:lineRule="exact"/>
    </w:pPr>
    <w:rPr>
      <w:rFonts w:ascii="Tahoma" w:hAnsi="Tahoma" w:cs="Times New Roman"/>
      <w:szCs w:val="20"/>
      <w:lang w:val="en-US" w:eastAsia="en-US"/>
    </w:rPr>
  </w:style>
  <w:style w:type="paragraph" w:styleId="Revisie">
    <w:name w:val="Revision"/>
    <w:hidden/>
    <w:uiPriority w:val="99"/>
    <w:semiHidden/>
    <w:rsid w:val="00BC4583"/>
    <w:rPr>
      <w:rFonts w:ascii="Arial" w:hAnsi="Arial" w:cs="Arial"/>
      <w:szCs w:val="24"/>
    </w:rPr>
  </w:style>
  <w:style w:type="paragraph" w:customStyle="1" w:styleId="Default">
    <w:name w:val="Default"/>
    <w:rsid w:val="00BC4583"/>
    <w:pPr>
      <w:autoSpaceDE w:val="0"/>
      <w:autoSpaceDN w:val="0"/>
      <w:adjustRightInd w:val="0"/>
    </w:pPr>
    <w:rPr>
      <w:rFonts w:ascii="Arial" w:hAnsi="Arial" w:cs="Arial"/>
      <w:color w:val="000000"/>
      <w:sz w:val="24"/>
      <w:szCs w:val="24"/>
      <w:lang w:eastAsia="en-US"/>
    </w:rPr>
  </w:style>
  <w:style w:type="paragraph" w:customStyle="1" w:styleId="Toelichting">
    <w:name w:val="Toelichting"/>
    <w:basedOn w:val="Standaard"/>
    <w:rsid w:val="00BC4583"/>
    <w:pPr>
      <w:spacing w:line="240" w:lineRule="atLeast"/>
      <w:ind w:left="851" w:hanging="851"/>
    </w:pPr>
    <w:rPr>
      <w:rFonts w:ascii="Book Antiqua" w:eastAsiaTheme="minorHAnsi" w:hAnsi="Book Antiqua" w:cs="Times New Roman"/>
      <w:sz w:val="22"/>
      <w:szCs w:val="22"/>
    </w:rPr>
  </w:style>
  <w:style w:type="paragraph" w:styleId="Bijschrift">
    <w:name w:val="caption"/>
    <w:basedOn w:val="Standaard"/>
    <w:next w:val="Standaard"/>
    <w:unhideWhenUsed/>
    <w:qFormat/>
    <w:rsid w:val="00BC4583"/>
    <w:pPr>
      <w:spacing w:after="200"/>
    </w:pPr>
    <w:rPr>
      <w:b/>
      <w:bCs/>
      <w:i/>
      <w:sz w:val="16"/>
      <w:szCs w:val="18"/>
    </w:rPr>
  </w:style>
  <w:style w:type="table" w:styleId="Tabelraster">
    <w:name w:val="Table Grid"/>
    <w:basedOn w:val="Standaardtabel"/>
    <w:rsid w:val="00BC45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23004-5CA1-4757-A45E-C5764EBCE17B}"/>
</file>

<file path=customXml/itemProps2.xml><?xml version="1.0" encoding="utf-8"?>
<ds:datastoreItem xmlns:ds="http://schemas.openxmlformats.org/officeDocument/2006/customXml" ds:itemID="{18560B08-48C9-4B25-A8B8-73B32AC40E5C}"/>
</file>

<file path=customXml/itemProps3.xml><?xml version="1.0" encoding="utf-8"?>
<ds:datastoreItem xmlns:ds="http://schemas.openxmlformats.org/officeDocument/2006/customXml" ds:itemID="{8ACD0914-FBF1-45D0-BCFB-6C87604EF7AC}"/>
</file>

<file path=docProps/app.xml><?xml version="1.0" encoding="utf-8"?>
<Properties xmlns="http://schemas.openxmlformats.org/officeDocument/2006/extended-properties" xmlns:vt="http://schemas.openxmlformats.org/officeDocument/2006/docPropsVTypes">
  <Template>CCC6703D</Template>
  <TotalTime>1</TotalTime>
  <Pages>24</Pages>
  <Words>7540</Words>
  <Characters>41472</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48915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2017-06-01T09:16:00Z</dcterms:created>
  <dcterms:modified xsi:type="dcterms:W3CDTF">2017-06-01T09:17:00Z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