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FE" w:rsidRDefault="007D6BFE" w:rsidP="007D6BFE">
      <w:pPr>
        <w:widowControl w:val="0"/>
        <w:tabs>
          <w:tab w:val="left" w:pos="7230"/>
        </w:tabs>
        <w:autoSpaceDE w:val="0"/>
        <w:autoSpaceDN w:val="0"/>
        <w:adjustRightInd w:val="0"/>
        <w:rPr>
          <w:rFonts w:ascii="Verdana" w:hAnsi="Verdana" w:cs="Arial"/>
          <w:b/>
          <w:sz w:val="18"/>
          <w:szCs w:val="18"/>
        </w:rPr>
      </w:pPr>
      <w:r>
        <w:rPr>
          <w:rFonts w:ascii="Verdana" w:hAnsi="Verdana" w:cs="Arial"/>
          <w:b/>
          <w:sz w:val="18"/>
          <w:szCs w:val="18"/>
        </w:rPr>
        <w:t>MEMORIE VAN TOELICHTING</w:t>
      </w:r>
    </w:p>
    <w:p w:rsidR="007D6BFE" w:rsidRDefault="007D6BFE" w:rsidP="007D6BFE">
      <w:pPr>
        <w:widowControl w:val="0"/>
        <w:autoSpaceDE w:val="0"/>
        <w:autoSpaceDN w:val="0"/>
        <w:adjustRightInd w:val="0"/>
        <w:rPr>
          <w:rFonts w:ascii="Verdana" w:hAnsi="Verdana" w:cs="Arial"/>
          <w:b/>
          <w:sz w:val="18"/>
          <w:szCs w:val="18"/>
        </w:rPr>
      </w:pPr>
    </w:p>
    <w:p w:rsidR="007D6BFE" w:rsidRPr="009A6A68" w:rsidRDefault="007D6BFE" w:rsidP="007D6BFE">
      <w:pPr>
        <w:widowControl w:val="0"/>
        <w:autoSpaceDE w:val="0"/>
        <w:autoSpaceDN w:val="0"/>
        <w:adjustRightInd w:val="0"/>
        <w:rPr>
          <w:rFonts w:ascii="Verdana" w:hAnsi="Verdana" w:cs="Arial"/>
          <w:b/>
          <w:sz w:val="18"/>
          <w:szCs w:val="18"/>
        </w:rPr>
      </w:pPr>
      <w:r>
        <w:rPr>
          <w:rFonts w:ascii="Verdana" w:hAnsi="Verdana" w:cs="Arial"/>
          <w:b/>
          <w:sz w:val="18"/>
          <w:szCs w:val="18"/>
        </w:rPr>
        <w:t>INHOUDSOPGAVE</w:t>
      </w:r>
    </w:p>
    <w:p w:rsidR="007D6BFE" w:rsidRPr="009A6A68" w:rsidRDefault="007D6BFE" w:rsidP="007D6BFE">
      <w:pPr>
        <w:widowControl w:val="0"/>
        <w:autoSpaceDE w:val="0"/>
        <w:autoSpaceDN w:val="0"/>
        <w:adjustRightInd w:val="0"/>
        <w:rPr>
          <w:rFonts w:ascii="Verdana" w:hAnsi="Verdana" w:cs="Arial"/>
          <w:b/>
          <w:sz w:val="18"/>
          <w:szCs w:val="18"/>
        </w:rPr>
      </w:pPr>
    </w:p>
    <w:p w:rsidR="007D6BFE" w:rsidRPr="009A6A68" w:rsidRDefault="007D6BFE" w:rsidP="007D6BFE">
      <w:pPr>
        <w:pStyle w:val="Lijstalinea"/>
        <w:widowControl w:val="0"/>
        <w:numPr>
          <w:ilvl w:val="0"/>
          <w:numId w:val="15"/>
        </w:numPr>
        <w:autoSpaceDE w:val="0"/>
        <w:autoSpaceDN w:val="0"/>
        <w:adjustRightInd w:val="0"/>
        <w:spacing w:after="0" w:line="260" w:lineRule="atLeast"/>
        <w:rPr>
          <w:rFonts w:ascii="Verdana" w:hAnsi="Verdana" w:cs="Arial"/>
          <w:sz w:val="18"/>
          <w:szCs w:val="18"/>
        </w:rPr>
      </w:pPr>
      <w:r w:rsidRPr="009A6A68">
        <w:rPr>
          <w:rFonts w:ascii="Verdana" w:hAnsi="Verdana" w:cs="Arial"/>
          <w:sz w:val="18"/>
          <w:szCs w:val="18"/>
        </w:rPr>
        <w:t>Artikelsgewijze toelichting bij het wetsvoorstel</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3</w:t>
      </w:r>
    </w:p>
    <w:p w:rsidR="007D6BFE" w:rsidRDefault="007D6BFE" w:rsidP="007D6BFE">
      <w:pPr>
        <w:pStyle w:val="Lijstalinea"/>
        <w:widowControl w:val="0"/>
        <w:numPr>
          <w:ilvl w:val="0"/>
          <w:numId w:val="15"/>
        </w:numPr>
        <w:autoSpaceDE w:val="0"/>
        <w:autoSpaceDN w:val="0"/>
        <w:adjustRightInd w:val="0"/>
        <w:spacing w:after="0" w:line="260" w:lineRule="atLeast"/>
        <w:rPr>
          <w:rFonts w:ascii="Verdana" w:hAnsi="Verdana" w:cs="Arial"/>
          <w:sz w:val="18"/>
          <w:szCs w:val="18"/>
        </w:rPr>
      </w:pPr>
      <w:r w:rsidRPr="009A6A68">
        <w:rPr>
          <w:rFonts w:ascii="Verdana" w:hAnsi="Verdana" w:cs="Arial"/>
          <w:sz w:val="18"/>
          <w:szCs w:val="18"/>
        </w:rPr>
        <w:t>Begrotingstoelichting</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4</w:t>
      </w:r>
    </w:p>
    <w:p w:rsidR="007D6BFE" w:rsidRPr="009A6A68" w:rsidRDefault="007D6BFE" w:rsidP="007D6BFE">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sidRPr="009A6A68">
        <w:rPr>
          <w:rFonts w:ascii="Verdana" w:hAnsi="Verdana" w:cs="Arial"/>
          <w:sz w:val="18"/>
          <w:szCs w:val="18"/>
        </w:rPr>
        <w:t>Leeswijzer</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4</w:t>
      </w:r>
    </w:p>
    <w:p w:rsidR="007D6BFE" w:rsidRPr="00202BEA" w:rsidRDefault="007D6BFE" w:rsidP="007D6BFE">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sidRPr="00202BEA">
        <w:rPr>
          <w:rFonts w:ascii="Verdana" w:hAnsi="Verdana" w:cs="Arial"/>
          <w:sz w:val="18"/>
          <w:szCs w:val="18"/>
        </w:rPr>
        <w:t>Overzicht belangrijkste uitgaven-</w:t>
      </w:r>
      <w:r w:rsidRPr="00202BEA">
        <w:rPr>
          <w:rFonts w:ascii="Verdana" w:hAnsi="Verdana" w:cs="Arial"/>
          <w:b/>
          <w:sz w:val="18"/>
          <w:szCs w:val="18"/>
        </w:rPr>
        <w:t xml:space="preserve"> </w:t>
      </w:r>
      <w:r>
        <w:rPr>
          <w:rFonts w:ascii="Verdana" w:hAnsi="Verdana"/>
          <w:sz w:val="18"/>
          <w:szCs w:val="18"/>
        </w:rPr>
        <w:t>en ontvangstenmutaties</w:t>
      </w:r>
      <w:r>
        <w:rPr>
          <w:rFonts w:ascii="Verdana" w:hAnsi="Verdana"/>
          <w:sz w:val="18"/>
          <w:szCs w:val="18"/>
        </w:rPr>
        <w:tab/>
        <w:t>4</w:t>
      </w:r>
    </w:p>
    <w:p w:rsidR="007D6BFE" w:rsidRPr="00202BEA" w:rsidRDefault="007D6BFE" w:rsidP="007D6BFE">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sidRPr="00202BEA">
        <w:rPr>
          <w:rFonts w:ascii="Verdana" w:hAnsi="Verdana"/>
          <w:sz w:val="18"/>
          <w:szCs w:val="18"/>
        </w:rPr>
        <w:t>De beleidsartikelen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6</w:t>
      </w:r>
    </w:p>
    <w:p w:rsidR="007D6BFE" w:rsidRPr="00202BEA" w:rsidRDefault="007D6BFE" w:rsidP="007D6BFE">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sidRPr="00202BEA">
        <w:rPr>
          <w:rFonts w:ascii="Verdana" w:hAnsi="Verdana"/>
          <w:sz w:val="18"/>
          <w:szCs w:val="18"/>
        </w:rPr>
        <w:t>De niet-beleidsartikele</w:t>
      </w:r>
      <w:r>
        <w:rPr>
          <w:rFonts w:ascii="Verdana" w:hAnsi="Verdana"/>
          <w:sz w:val="18"/>
          <w:szCs w:val="18"/>
        </w:rPr>
        <w:t>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29</w:t>
      </w:r>
    </w:p>
    <w:p w:rsidR="007D6BFE" w:rsidRPr="00202BEA" w:rsidRDefault="007D6BFE" w:rsidP="007D6BFE">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Pr>
          <w:rFonts w:ascii="Verdana" w:hAnsi="Verdana"/>
          <w:sz w:val="18"/>
          <w:szCs w:val="18"/>
        </w:rPr>
        <w:t>Financieel Beeld Zorg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34</w:t>
      </w:r>
    </w:p>
    <w:p w:rsidR="007D6BFE" w:rsidRPr="009E08C6" w:rsidRDefault="007D6BFE" w:rsidP="007D6BFE">
      <w:r>
        <w:rPr>
          <w:rFonts w:ascii="Verdana" w:hAnsi="Verdana"/>
          <w:sz w:val="18"/>
          <w:szCs w:val="18"/>
        </w:rPr>
        <w:tab/>
      </w:r>
    </w:p>
    <w:p w:rsidR="007D6BFE" w:rsidRPr="009E08C6" w:rsidRDefault="007D6BFE" w:rsidP="007D6BFE">
      <w:pPr>
        <w:outlineLvl w:val="1"/>
        <w:rPr>
          <w:rFonts w:ascii="Verdana" w:eastAsia="Times New Roman" w:hAnsi="Verdana" w:cs="Times New Roman"/>
          <w:b/>
          <w:bCs/>
          <w:sz w:val="18"/>
          <w:szCs w:val="18"/>
          <w:lang w:eastAsia="nl-NL"/>
        </w:rPr>
      </w:pPr>
      <w:r w:rsidRPr="009E08C6">
        <w:rPr>
          <w:rFonts w:ascii="Verdana" w:eastAsia="Times New Roman" w:hAnsi="Verdana" w:cs="Times New Roman"/>
          <w:b/>
          <w:bCs/>
          <w:sz w:val="18"/>
          <w:szCs w:val="18"/>
          <w:lang w:eastAsia="nl-NL"/>
        </w:rPr>
        <w:t>A.</w:t>
      </w:r>
      <w:r>
        <w:rPr>
          <w:rFonts w:ascii="Verdana" w:eastAsia="Times New Roman" w:hAnsi="Verdana" w:cs="Times New Roman"/>
          <w:b/>
          <w:bCs/>
          <w:sz w:val="18"/>
          <w:szCs w:val="18"/>
          <w:lang w:eastAsia="nl-NL"/>
        </w:rPr>
        <w:t xml:space="preserve"> </w:t>
      </w:r>
      <w:r w:rsidRPr="009E08C6">
        <w:rPr>
          <w:rFonts w:ascii="Verdana" w:eastAsia="Times New Roman" w:hAnsi="Verdana" w:cs="Times New Roman"/>
          <w:b/>
          <w:bCs/>
          <w:sz w:val="18"/>
          <w:szCs w:val="18"/>
          <w:lang w:eastAsia="nl-NL"/>
        </w:rPr>
        <w:t>ARTIKELSGEWIJZE TOELICHTING BIJ HET WETSVOORSTEL</w:t>
      </w:r>
    </w:p>
    <w:p w:rsidR="007D6BFE" w:rsidRPr="009E08C6" w:rsidRDefault="007D6BFE" w:rsidP="007D6BFE">
      <w:pPr>
        <w:rPr>
          <w:lang w:eastAsia="nl-NL"/>
        </w:rPr>
      </w:pPr>
    </w:p>
    <w:p w:rsidR="007D6BFE" w:rsidRPr="009E08C6" w:rsidRDefault="007D6BFE" w:rsidP="007D6BFE">
      <w:pPr>
        <w:outlineLvl w:val="2"/>
        <w:rPr>
          <w:rFonts w:ascii="Verdana" w:eastAsia="Times New Roman" w:hAnsi="Verdana" w:cs="Times New Roman"/>
          <w:bCs/>
          <w:i/>
          <w:sz w:val="18"/>
          <w:szCs w:val="18"/>
          <w:lang w:eastAsia="nl-NL"/>
        </w:rPr>
      </w:pPr>
      <w:r>
        <w:rPr>
          <w:rFonts w:ascii="Verdana" w:eastAsia="Times New Roman" w:hAnsi="Verdana" w:cs="Times New Roman"/>
          <w:bCs/>
          <w:i/>
          <w:sz w:val="18"/>
          <w:szCs w:val="18"/>
          <w:lang w:eastAsia="nl-NL"/>
        </w:rPr>
        <w:t xml:space="preserve">Wetsartikel 1 </w:t>
      </w:r>
    </w:p>
    <w:p w:rsidR="007D6BFE" w:rsidRDefault="007D6BFE" w:rsidP="007D6BFE">
      <w:pPr>
        <w:rPr>
          <w:rFonts w:ascii="Verdana" w:eastAsia="Times New Roman" w:hAnsi="Verdana" w:cs="Times New Roman"/>
          <w:sz w:val="18"/>
          <w:szCs w:val="18"/>
          <w:lang w:eastAsia="nl-NL"/>
        </w:rPr>
      </w:pPr>
      <w:r w:rsidRPr="00C56EB7">
        <w:rPr>
          <w:rFonts w:ascii="Verdana" w:eastAsia="Times New Roman" w:hAnsi="Verdana" w:cs="Times New Roman"/>
          <w:sz w:val="18"/>
          <w:szCs w:val="18"/>
          <w:lang w:eastAsia="nl-NL"/>
        </w:rPr>
        <w:t>De begrotingssta</w:t>
      </w:r>
      <w:r>
        <w:rPr>
          <w:rFonts w:ascii="Verdana" w:eastAsia="Times New Roman" w:hAnsi="Verdana" w:cs="Times New Roman"/>
          <w:sz w:val="18"/>
          <w:szCs w:val="18"/>
          <w:lang w:eastAsia="nl-NL"/>
        </w:rPr>
        <w:t>a</w:t>
      </w:r>
      <w:r w:rsidRPr="00C56EB7">
        <w:rPr>
          <w:rFonts w:ascii="Verdana" w:eastAsia="Times New Roman" w:hAnsi="Verdana" w:cs="Times New Roman"/>
          <w:sz w:val="18"/>
          <w:szCs w:val="18"/>
          <w:lang w:eastAsia="nl-NL"/>
        </w:rPr>
        <w:t>t</w:t>
      </w:r>
      <w:r>
        <w:rPr>
          <w:rFonts w:ascii="Verdana" w:eastAsia="Times New Roman" w:hAnsi="Verdana" w:cs="Times New Roman"/>
          <w:sz w:val="18"/>
          <w:szCs w:val="18"/>
          <w:lang w:eastAsia="nl-NL"/>
        </w:rPr>
        <w:t xml:space="preserve"> die onderdeel is</w:t>
      </w:r>
      <w:r w:rsidRPr="00C56EB7">
        <w:rPr>
          <w:rFonts w:ascii="Verdana" w:eastAsia="Times New Roman" w:hAnsi="Verdana" w:cs="Times New Roman"/>
          <w:sz w:val="18"/>
          <w:szCs w:val="18"/>
          <w:lang w:eastAsia="nl-NL"/>
        </w:rPr>
        <w:t xml:space="preserve"> van de Rijksbegroting, word</w:t>
      </w:r>
      <w:r>
        <w:rPr>
          <w:rFonts w:ascii="Verdana" w:eastAsia="Times New Roman" w:hAnsi="Verdana" w:cs="Times New Roman"/>
          <w:sz w:val="18"/>
          <w:szCs w:val="18"/>
          <w:lang w:eastAsia="nl-NL"/>
        </w:rPr>
        <w:t>t</w:t>
      </w:r>
      <w:r w:rsidRPr="00C56EB7">
        <w:rPr>
          <w:rFonts w:ascii="Verdana" w:eastAsia="Times New Roman" w:hAnsi="Verdana" w:cs="Times New Roman"/>
          <w:sz w:val="18"/>
          <w:szCs w:val="18"/>
          <w:lang w:eastAsia="nl-NL"/>
        </w:rPr>
        <w:t xml:space="preserve"> op grond van artikel 1, derde lid, van de Comptabiliteitswet 2001 elk afzonderlijk bij de wet vastgesteld en derhalve ook gewijzigd. Het onderhavige wetsvoorstel strekt ertoe om voor het jaar 20</w:t>
      </w:r>
      <w:r>
        <w:rPr>
          <w:rFonts w:ascii="Verdana" w:eastAsia="Times New Roman" w:hAnsi="Verdana" w:cs="Times New Roman"/>
          <w:sz w:val="18"/>
          <w:szCs w:val="18"/>
          <w:lang w:eastAsia="nl-NL"/>
        </w:rPr>
        <w:t xml:space="preserve">17 </w:t>
      </w:r>
      <w:r w:rsidRPr="00C56EB7">
        <w:rPr>
          <w:rFonts w:ascii="Verdana" w:eastAsia="Times New Roman" w:hAnsi="Verdana" w:cs="Times New Roman"/>
          <w:sz w:val="18"/>
          <w:szCs w:val="18"/>
          <w:lang w:eastAsia="nl-NL"/>
        </w:rPr>
        <w:t>wijzigingen aan te brengen in</w:t>
      </w:r>
      <w:r>
        <w:rPr>
          <w:rFonts w:ascii="Verdana" w:eastAsia="Times New Roman" w:hAnsi="Verdana" w:cs="Times New Roman"/>
          <w:sz w:val="18"/>
          <w:szCs w:val="18"/>
          <w:lang w:eastAsia="nl-NL"/>
        </w:rPr>
        <w:t xml:space="preserve"> </w:t>
      </w:r>
      <w:r w:rsidRPr="00C56EB7">
        <w:rPr>
          <w:rFonts w:ascii="Verdana" w:eastAsia="Times New Roman" w:hAnsi="Verdana" w:cs="Times New Roman"/>
          <w:sz w:val="18"/>
          <w:szCs w:val="18"/>
          <w:lang w:eastAsia="nl-NL"/>
        </w:rPr>
        <w:t xml:space="preserve">de departementale begrotingsstaat van het Ministerie van </w:t>
      </w:r>
      <w:r>
        <w:rPr>
          <w:rFonts w:ascii="Verdana" w:eastAsia="Times New Roman" w:hAnsi="Verdana" w:cs="Times New Roman"/>
          <w:sz w:val="18"/>
          <w:szCs w:val="18"/>
          <w:lang w:eastAsia="nl-NL"/>
        </w:rPr>
        <w:t>Volksgezondheid, Welzijn en Sport.</w:t>
      </w:r>
    </w:p>
    <w:p w:rsidR="007D6BFE" w:rsidRDefault="007D6BFE" w:rsidP="007D6BFE">
      <w:pPr>
        <w:ind w:left="705" w:hanging="705"/>
        <w:rPr>
          <w:rFonts w:ascii="Verdana" w:eastAsia="Times New Roman" w:hAnsi="Verdana" w:cs="Times New Roman"/>
          <w:sz w:val="18"/>
          <w:szCs w:val="18"/>
          <w:lang w:eastAsia="nl-NL"/>
        </w:rPr>
      </w:pPr>
    </w:p>
    <w:p w:rsidR="007D6BFE" w:rsidRPr="001C5238" w:rsidRDefault="007D6BFE" w:rsidP="007D6BFE">
      <w:pPr>
        <w:rPr>
          <w:rFonts w:ascii="Verdana" w:eastAsia="Times New Roman" w:hAnsi="Verdana" w:cs="Times New Roman"/>
          <w:sz w:val="18"/>
          <w:szCs w:val="18"/>
          <w:lang w:eastAsia="nl-NL"/>
        </w:rPr>
      </w:pPr>
      <w:r w:rsidRPr="00C56EB7">
        <w:rPr>
          <w:rFonts w:ascii="Verdana" w:eastAsia="Times New Roman" w:hAnsi="Verdana" w:cs="Times New Roman"/>
          <w:sz w:val="18"/>
          <w:szCs w:val="18"/>
          <w:lang w:eastAsia="nl-NL"/>
        </w:rPr>
        <w:t xml:space="preserve">De in de begrotingsstaten opgenomen begrotingsartikelen worden in onderdeel B van deze </w:t>
      </w:r>
      <w:r w:rsidRPr="001C5238">
        <w:rPr>
          <w:rFonts w:ascii="Verdana" w:eastAsia="Times New Roman" w:hAnsi="Verdana" w:cs="Times New Roman"/>
          <w:sz w:val="18"/>
          <w:szCs w:val="18"/>
          <w:lang w:eastAsia="nl-NL"/>
        </w:rPr>
        <w:t xml:space="preserve">memorie van toelichting toegelicht (de zgn. begrotingstoelichting). </w:t>
      </w:r>
    </w:p>
    <w:p w:rsidR="007D6BFE" w:rsidRDefault="007D6BFE" w:rsidP="007D6BFE">
      <w:pPr>
        <w:outlineLvl w:val="2"/>
        <w:rPr>
          <w:rFonts w:ascii="Verdana" w:eastAsia="Times New Roman" w:hAnsi="Verdana" w:cs="Times New Roman"/>
          <w:bCs/>
          <w:sz w:val="18"/>
          <w:szCs w:val="18"/>
          <w:lang w:eastAsia="nl-NL"/>
        </w:rPr>
      </w:pPr>
    </w:p>
    <w:p w:rsidR="007D6BFE" w:rsidRPr="001C5238" w:rsidRDefault="007D6BFE" w:rsidP="007D6BFE">
      <w:pPr>
        <w:outlineLvl w:val="2"/>
        <w:rPr>
          <w:rFonts w:ascii="Verdana" w:eastAsia="Times New Roman" w:hAnsi="Verdana" w:cs="Times New Roman"/>
          <w:bCs/>
          <w:sz w:val="18"/>
          <w:szCs w:val="18"/>
          <w:lang w:eastAsia="nl-NL"/>
        </w:rPr>
      </w:pPr>
      <w:r w:rsidRPr="001C5238">
        <w:rPr>
          <w:rFonts w:ascii="Verdana" w:eastAsia="Times New Roman" w:hAnsi="Verdana" w:cs="Times New Roman"/>
          <w:bCs/>
          <w:sz w:val="18"/>
          <w:szCs w:val="18"/>
          <w:lang w:eastAsia="nl-NL"/>
        </w:rPr>
        <w:t>Tevens wordt in onderdeel B een actueel beeld gegeven van de uitgaven onder het Budgettair Kader Zorg (BKZ) en van de financiering van de zorgsector in het jaar 201</w:t>
      </w:r>
      <w:r>
        <w:rPr>
          <w:rFonts w:ascii="Verdana" w:eastAsia="Times New Roman" w:hAnsi="Verdana" w:cs="Times New Roman"/>
          <w:bCs/>
          <w:sz w:val="18"/>
          <w:szCs w:val="18"/>
          <w:lang w:eastAsia="nl-NL"/>
        </w:rPr>
        <w:t>7.</w:t>
      </w:r>
    </w:p>
    <w:p w:rsidR="007D6BFE" w:rsidRDefault="007D6BFE" w:rsidP="007D6BFE">
      <w:pPr>
        <w:rPr>
          <w:rFonts w:ascii="Verdana" w:eastAsia="Times New Roman" w:hAnsi="Verdana" w:cs="Times New Roman"/>
          <w:sz w:val="18"/>
          <w:szCs w:val="18"/>
          <w:lang w:eastAsia="nl-NL"/>
        </w:rPr>
      </w:pPr>
    </w:p>
    <w:p w:rsidR="007D6BFE" w:rsidRDefault="007D6BFE" w:rsidP="007D6BFE">
      <w:pPr>
        <w:rPr>
          <w:rFonts w:ascii="Verdana" w:eastAsia="Times New Roman" w:hAnsi="Verdana" w:cs="Times New Roman"/>
          <w:sz w:val="18"/>
          <w:szCs w:val="18"/>
          <w:lang w:eastAsia="nl-NL"/>
        </w:rPr>
      </w:pPr>
      <w:r w:rsidRPr="00C56EB7">
        <w:rPr>
          <w:rFonts w:ascii="Verdana" w:eastAsia="Times New Roman" w:hAnsi="Verdana" w:cs="Times New Roman"/>
          <w:sz w:val="18"/>
          <w:szCs w:val="18"/>
          <w:lang w:eastAsia="nl-NL"/>
        </w:rPr>
        <w:t xml:space="preserve">De </w:t>
      </w:r>
      <w:r>
        <w:rPr>
          <w:rFonts w:ascii="Verdana" w:eastAsia="Times New Roman" w:hAnsi="Verdana" w:cs="Times New Roman"/>
          <w:sz w:val="18"/>
          <w:szCs w:val="18"/>
          <w:lang w:eastAsia="nl-NL"/>
        </w:rPr>
        <w:t xml:space="preserve">Staatssecretaris </w:t>
      </w:r>
      <w:r w:rsidRPr="00C56EB7">
        <w:rPr>
          <w:rFonts w:ascii="Verdana" w:eastAsia="Times New Roman" w:hAnsi="Verdana" w:cs="Times New Roman"/>
          <w:sz w:val="18"/>
          <w:szCs w:val="18"/>
          <w:lang w:eastAsia="nl-NL"/>
        </w:rPr>
        <w:t xml:space="preserve">van </w:t>
      </w:r>
      <w:r>
        <w:rPr>
          <w:rFonts w:ascii="Verdana" w:eastAsia="Times New Roman" w:hAnsi="Verdana" w:cs="Times New Roman"/>
          <w:sz w:val="18"/>
          <w:szCs w:val="18"/>
          <w:lang w:eastAsia="nl-NL"/>
        </w:rPr>
        <w:t>Volksgezondheid, Welzijn en Sport,</w:t>
      </w:r>
    </w:p>
    <w:p w:rsidR="007D6BFE" w:rsidRDefault="007D6BFE" w:rsidP="007D6BFE">
      <w:pPr>
        <w:rPr>
          <w:rFonts w:ascii="Verdana" w:eastAsia="Times New Roman" w:hAnsi="Verdana" w:cs="Times New Roman"/>
          <w:sz w:val="18"/>
          <w:szCs w:val="18"/>
          <w:lang w:eastAsia="nl-NL"/>
        </w:rPr>
      </w:pPr>
    </w:p>
    <w:p w:rsidR="007D6BFE" w:rsidRDefault="007D6BFE" w:rsidP="007D6BFE">
      <w:pPr>
        <w:rPr>
          <w:rFonts w:ascii="Verdana" w:eastAsia="Times New Roman" w:hAnsi="Verdana" w:cs="Times New Roman"/>
          <w:sz w:val="18"/>
          <w:szCs w:val="18"/>
          <w:lang w:eastAsia="nl-NL"/>
        </w:rPr>
      </w:pPr>
      <w:bookmarkStart w:id="0" w:name="_GoBack"/>
      <w:bookmarkEnd w:id="0"/>
    </w:p>
    <w:p w:rsidR="007D6BFE" w:rsidRDefault="007D6BFE" w:rsidP="007D6BFE">
      <w:pPr>
        <w:rPr>
          <w:rFonts w:ascii="Verdana" w:eastAsia="Times New Roman" w:hAnsi="Verdana" w:cs="Times New Roman"/>
          <w:sz w:val="18"/>
          <w:szCs w:val="18"/>
          <w:lang w:eastAsia="nl-NL"/>
        </w:rPr>
      </w:pPr>
    </w:p>
    <w:p w:rsidR="007D6BFE" w:rsidRDefault="007D6BFE" w:rsidP="007D6BFE">
      <w:pPr>
        <w:rPr>
          <w:rFonts w:ascii="Verdana" w:eastAsia="Times New Roman" w:hAnsi="Verdana" w:cs="Times New Roman"/>
          <w:sz w:val="18"/>
          <w:szCs w:val="18"/>
          <w:lang w:eastAsia="nl-NL"/>
        </w:rPr>
      </w:pPr>
    </w:p>
    <w:p w:rsidR="007D6BFE" w:rsidRPr="00C56EB7" w:rsidRDefault="007D6BFE" w:rsidP="007D6BFE">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M.J. van Rijn</w:t>
      </w: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rPr>
          <w:rFonts w:ascii="Verdana" w:hAnsi="Verdana" w:cs="Arial"/>
          <w:b/>
          <w:sz w:val="18"/>
          <w:szCs w:val="18"/>
        </w:rPr>
      </w:pPr>
      <w:r>
        <w:rPr>
          <w:rFonts w:ascii="Verdana" w:hAnsi="Verdana" w:cs="Arial"/>
          <w:b/>
          <w:sz w:val="18"/>
          <w:szCs w:val="18"/>
        </w:rPr>
        <w:br w:type="page"/>
      </w:r>
    </w:p>
    <w:p w:rsidR="007D6BFE" w:rsidRPr="008A0EBC" w:rsidRDefault="007D6BFE" w:rsidP="007D6BFE">
      <w:pPr>
        <w:widowControl w:val="0"/>
        <w:autoSpaceDE w:val="0"/>
        <w:autoSpaceDN w:val="0"/>
        <w:adjustRightInd w:val="0"/>
        <w:rPr>
          <w:rFonts w:ascii="Verdana" w:hAnsi="Verdana" w:cs="Arial"/>
          <w:b/>
          <w:sz w:val="18"/>
          <w:szCs w:val="18"/>
        </w:rPr>
      </w:pPr>
      <w:r w:rsidRPr="008A0EBC">
        <w:rPr>
          <w:rFonts w:ascii="Verdana" w:hAnsi="Verdana" w:cs="Arial"/>
          <w:b/>
          <w:sz w:val="18"/>
          <w:szCs w:val="18"/>
        </w:rPr>
        <w:lastRenderedPageBreak/>
        <w:t>B. B</w:t>
      </w:r>
      <w:r>
        <w:rPr>
          <w:rFonts w:ascii="Verdana" w:hAnsi="Verdana" w:cs="Arial"/>
          <w:b/>
          <w:sz w:val="18"/>
          <w:szCs w:val="18"/>
        </w:rPr>
        <w:t>EGROTINGSTOELICHTING</w:t>
      </w: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b/>
          <w:sz w:val="18"/>
          <w:szCs w:val="18"/>
        </w:rPr>
      </w:pPr>
      <w:r w:rsidRPr="0045024F">
        <w:rPr>
          <w:rFonts w:ascii="Verdana" w:hAnsi="Verdana" w:cs="Arial"/>
          <w:b/>
          <w:sz w:val="18"/>
          <w:szCs w:val="18"/>
        </w:rPr>
        <w:t>1.</w:t>
      </w:r>
      <w:r>
        <w:rPr>
          <w:rFonts w:ascii="Verdana" w:hAnsi="Verdana" w:cs="Arial"/>
          <w:b/>
          <w:sz w:val="18"/>
          <w:szCs w:val="18"/>
        </w:rPr>
        <w:t xml:space="preserve"> Leeswijzer</w:t>
      </w:r>
    </w:p>
    <w:p w:rsidR="007D6BFE" w:rsidRDefault="007D6BFE" w:rsidP="007D6BFE">
      <w:pPr>
        <w:rPr>
          <w:rFonts w:ascii="Verdana" w:hAnsi="Verdana"/>
          <w:sz w:val="18"/>
          <w:lang w:eastAsia="ja-JP"/>
        </w:rPr>
      </w:pPr>
      <w:r>
        <w:rPr>
          <w:rFonts w:ascii="Verdana" w:hAnsi="Verdana"/>
          <w:sz w:val="18"/>
        </w:rPr>
        <w:t xml:space="preserve">De mutaties in deze suppletoire begroting bestaan uit herschikkingen binnen de begrotingsuitgaven of binnen de premie-uitgaven, uit overboekingen van en naar andere begrotingshoofdstukken, uit financieringsverschuivingen tussen premiemiddelen en begrotingsmiddelen en uit middelen die generaal aan de VWS-begroting zijn toegevoegd, dan wel middelen die generaal vrijvallen. </w:t>
      </w:r>
      <w:r>
        <w:rPr>
          <w:rFonts w:ascii="Verdana" w:hAnsi="Verdana"/>
          <w:sz w:val="18"/>
          <w:lang w:eastAsia="ja-JP"/>
        </w:rPr>
        <w:t>De gepresenteerde cijfers sluiten aan bij de Voorjaarsnota 2017, die de Minister van Financiën aan de Tweede Kamer aanbiedt.</w:t>
      </w:r>
    </w:p>
    <w:p w:rsidR="007D6BFE" w:rsidRDefault="007D6BFE" w:rsidP="007D6BFE">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p>
    <w:p w:rsidR="007D6BFE" w:rsidRPr="00D16CB6" w:rsidRDefault="007D6BFE" w:rsidP="007D6BFE">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sidRPr="00D16CB6">
        <w:rPr>
          <w:rFonts w:ascii="Verdana" w:hAnsi="Verdana" w:cs="Arial"/>
          <w:sz w:val="18"/>
          <w:szCs w:val="18"/>
        </w:rPr>
        <w:t xml:space="preserve">Om de leesbaarheid van de toelichting op de beleidsartikelen te bevorderen zijn de volgende </w:t>
      </w:r>
      <w:r>
        <w:rPr>
          <w:rFonts w:ascii="Verdana" w:hAnsi="Verdana" w:cs="Arial"/>
          <w:sz w:val="18"/>
          <w:szCs w:val="18"/>
        </w:rPr>
        <w:t>uitgangspunten</w:t>
      </w:r>
      <w:r w:rsidRPr="00D16CB6">
        <w:rPr>
          <w:rFonts w:ascii="Verdana" w:hAnsi="Verdana" w:cs="Arial"/>
          <w:sz w:val="18"/>
          <w:szCs w:val="18"/>
        </w:rPr>
        <w:t xml:space="preserve"> toegepast:</w:t>
      </w:r>
    </w:p>
    <w:p w:rsidR="007D6BFE" w:rsidRPr="00D16CB6" w:rsidRDefault="007D6BFE" w:rsidP="007D6BFE">
      <w:pPr>
        <w:pStyle w:val="Koptekst"/>
        <w:numPr>
          <w:ilvl w:val="0"/>
          <w:numId w:val="5"/>
        </w:numPr>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sidRPr="00D16CB6">
        <w:rPr>
          <w:rFonts w:ascii="Verdana" w:hAnsi="Verdana" w:cs="Arial"/>
          <w:sz w:val="18"/>
          <w:szCs w:val="18"/>
        </w:rPr>
        <w:t xml:space="preserve">Naast de beleidsmatig relevante mutaties worden de mutaties toegelicht als het hiermee gepaard gaande bedrag voor de uitgaven </w:t>
      </w:r>
      <w:r>
        <w:rPr>
          <w:rFonts w:ascii="Verdana" w:hAnsi="Verdana" w:cs="Arial"/>
          <w:sz w:val="18"/>
          <w:szCs w:val="18"/>
        </w:rPr>
        <w:t xml:space="preserve">en ontvangsten </w:t>
      </w:r>
      <w:r w:rsidRPr="00D16CB6">
        <w:rPr>
          <w:rFonts w:ascii="Verdana" w:hAnsi="Verdana" w:cs="Arial"/>
          <w:sz w:val="18"/>
          <w:szCs w:val="18"/>
        </w:rPr>
        <w:t xml:space="preserve">op </w:t>
      </w:r>
      <w:r>
        <w:rPr>
          <w:rFonts w:ascii="Verdana" w:hAnsi="Verdana" w:cs="Arial"/>
          <w:sz w:val="18"/>
          <w:szCs w:val="18"/>
        </w:rPr>
        <w:t>de instrumenten binnen een subartikelonderdeel hoger is dan € 2,5 miljoen.</w:t>
      </w:r>
      <w:r w:rsidRPr="00D16CB6">
        <w:rPr>
          <w:rFonts w:ascii="Verdana" w:hAnsi="Verdana" w:cs="Arial"/>
          <w:sz w:val="18"/>
          <w:szCs w:val="18"/>
        </w:rPr>
        <w:t xml:space="preserve"> Eveneens kunnen bedragen onder deze norm worden toegelicht </w:t>
      </w:r>
      <w:r>
        <w:rPr>
          <w:rFonts w:ascii="Verdana" w:hAnsi="Verdana" w:cs="Arial"/>
          <w:sz w:val="18"/>
          <w:szCs w:val="18"/>
        </w:rPr>
        <w:t>indien politiek relevant</w:t>
      </w:r>
      <w:r w:rsidRPr="00D16CB6">
        <w:rPr>
          <w:rFonts w:ascii="Verdana" w:hAnsi="Verdana" w:cs="Arial"/>
          <w:sz w:val="18"/>
          <w:szCs w:val="18"/>
        </w:rPr>
        <w:t>.</w:t>
      </w:r>
    </w:p>
    <w:p w:rsidR="007D6BFE" w:rsidRDefault="007D6BFE" w:rsidP="007D6BFE">
      <w:pPr>
        <w:pStyle w:val="Koptekst"/>
        <w:numPr>
          <w:ilvl w:val="0"/>
          <w:numId w:val="5"/>
        </w:numPr>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sidRPr="00D16CB6">
        <w:rPr>
          <w:rFonts w:ascii="Verdana" w:hAnsi="Verdana" w:cs="Arial"/>
          <w:sz w:val="18"/>
          <w:szCs w:val="18"/>
        </w:rPr>
        <w:t xml:space="preserve">Voor wat betreft de </w:t>
      </w:r>
      <w:r w:rsidRPr="00777EC6">
        <w:rPr>
          <w:rFonts w:ascii="Verdana" w:hAnsi="Verdana" w:cs="Arial"/>
          <w:iCs/>
          <w:sz w:val="18"/>
          <w:szCs w:val="18"/>
        </w:rPr>
        <w:t xml:space="preserve">verplichtingenmutaties </w:t>
      </w:r>
      <w:r w:rsidRPr="00D16CB6">
        <w:rPr>
          <w:rFonts w:ascii="Verdana" w:hAnsi="Verdana" w:cs="Arial"/>
          <w:sz w:val="18"/>
          <w:szCs w:val="18"/>
        </w:rPr>
        <w:t>wordt per artikel enkel het saldo weergegeven</w:t>
      </w:r>
      <w:r>
        <w:rPr>
          <w:rFonts w:ascii="Verdana" w:hAnsi="Verdana" w:cs="Arial"/>
          <w:sz w:val="18"/>
          <w:szCs w:val="18"/>
        </w:rPr>
        <w:t>.</w:t>
      </w:r>
      <w:r w:rsidRPr="00D16CB6">
        <w:rPr>
          <w:rFonts w:ascii="Verdana" w:hAnsi="Verdana" w:cs="Arial"/>
          <w:sz w:val="18"/>
          <w:szCs w:val="18"/>
        </w:rPr>
        <w:t xml:space="preserve"> </w:t>
      </w:r>
    </w:p>
    <w:p w:rsidR="007D6BFE" w:rsidRDefault="007D6BFE" w:rsidP="007D6BFE">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p>
    <w:p w:rsidR="007D6BFE" w:rsidRPr="00D16CB6" w:rsidRDefault="007D6BFE" w:rsidP="007D6BFE">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Pr>
          <w:rFonts w:ascii="Verdana" w:hAnsi="Verdana" w:cs="Arial"/>
          <w:sz w:val="18"/>
          <w:szCs w:val="18"/>
        </w:rPr>
        <w:t>Er zijn in deze suppletoire wet geen wijzigingen in de begrotingsstaten van de agentschappen.</w:t>
      </w:r>
    </w:p>
    <w:p w:rsidR="007D6BFE" w:rsidRDefault="007D6BFE" w:rsidP="007D6BFE">
      <w:pPr>
        <w:widowControl w:val="0"/>
        <w:autoSpaceDE w:val="0"/>
        <w:autoSpaceDN w:val="0"/>
        <w:adjustRightInd w:val="0"/>
        <w:rPr>
          <w:rFonts w:ascii="Verdana" w:hAnsi="Verdana" w:cs="Arial"/>
          <w:b/>
          <w:sz w:val="18"/>
          <w:szCs w:val="18"/>
        </w:rPr>
      </w:pPr>
    </w:p>
    <w:p w:rsidR="007D6BFE" w:rsidRPr="00ED0A89" w:rsidRDefault="007D6BFE" w:rsidP="007D6BFE">
      <w:pPr>
        <w:widowControl w:val="0"/>
        <w:autoSpaceDE w:val="0"/>
        <w:autoSpaceDN w:val="0"/>
        <w:adjustRightInd w:val="0"/>
        <w:rPr>
          <w:rFonts w:ascii="Verdana" w:hAnsi="Verdana" w:cs="Arial"/>
          <w:b/>
          <w:sz w:val="18"/>
          <w:szCs w:val="18"/>
        </w:rPr>
      </w:pPr>
      <w:r w:rsidRPr="00ED0A89">
        <w:rPr>
          <w:rFonts w:ascii="Verdana" w:hAnsi="Verdana" w:cs="Arial"/>
          <w:b/>
          <w:sz w:val="18"/>
          <w:szCs w:val="18"/>
        </w:rPr>
        <w:t xml:space="preserve">2. </w:t>
      </w:r>
      <w:r>
        <w:rPr>
          <w:rFonts w:ascii="Verdana" w:hAnsi="Verdana" w:cs="Arial"/>
          <w:b/>
          <w:sz w:val="18"/>
          <w:szCs w:val="18"/>
        </w:rPr>
        <w:t>Overzicht belangrijkste uitgaven- en ontvangstenmutaties</w:t>
      </w:r>
      <w:r w:rsidRPr="00ED0A89">
        <w:rPr>
          <w:rFonts w:ascii="Verdana" w:hAnsi="Verdana" w:cs="Arial"/>
          <w:b/>
          <w:sz w:val="18"/>
          <w:szCs w:val="18"/>
        </w:rPr>
        <w:t xml:space="preserve"> </w:t>
      </w:r>
    </w:p>
    <w:p w:rsidR="007D6BFE" w:rsidRDefault="007D6BFE" w:rsidP="007D6BFE">
      <w:pPr>
        <w:widowControl w:val="0"/>
        <w:autoSpaceDE w:val="0"/>
        <w:autoSpaceDN w:val="0"/>
        <w:adjustRightInd w:val="0"/>
        <w:rPr>
          <w:rFonts w:ascii="Verdana" w:hAnsi="Verdana" w:cs="Arial"/>
          <w:b/>
          <w:sz w:val="18"/>
          <w:szCs w:val="18"/>
        </w:rPr>
      </w:pPr>
    </w:p>
    <w:p w:rsidR="007D6BFE" w:rsidRDefault="007D6BFE" w:rsidP="007D6BFE">
      <w:pPr>
        <w:widowControl w:val="0"/>
        <w:autoSpaceDE w:val="0"/>
        <w:autoSpaceDN w:val="0"/>
        <w:adjustRightInd w:val="0"/>
        <w:rPr>
          <w:rFonts w:ascii="Verdana" w:hAnsi="Verdana" w:cs="Arial"/>
          <w:sz w:val="18"/>
          <w:szCs w:val="18"/>
        </w:rPr>
      </w:pPr>
      <w:r w:rsidRPr="0045024F">
        <w:rPr>
          <w:rFonts w:ascii="Verdana" w:hAnsi="Verdana" w:cs="Arial"/>
          <w:sz w:val="18"/>
          <w:szCs w:val="18"/>
        </w:rPr>
        <w:t>O</w:t>
      </w:r>
      <w:r>
        <w:rPr>
          <w:rFonts w:ascii="Verdana" w:hAnsi="Verdana" w:cs="Arial"/>
          <w:sz w:val="18"/>
          <w:szCs w:val="18"/>
        </w:rPr>
        <w:t>verzicht belangrijkste suppletoire uitgavenmutaties 2017 (Eerste suppletoire begroting) (bedragen x € 1.000).</w:t>
      </w:r>
    </w:p>
    <w:p w:rsidR="007D6BFE" w:rsidRDefault="007D6BFE" w:rsidP="007D6BFE">
      <w:pPr>
        <w:widowControl w:val="0"/>
        <w:autoSpaceDE w:val="0"/>
        <w:autoSpaceDN w:val="0"/>
        <w:adjustRightInd w:val="0"/>
        <w:rPr>
          <w:rFonts w:ascii="Verdana" w:hAnsi="Verdana" w:cs="Arial"/>
          <w:sz w:val="18"/>
          <w:szCs w:val="18"/>
        </w:rPr>
      </w:pPr>
    </w:p>
    <w:tbl>
      <w:tblPr>
        <w:tblW w:w="6960" w:type="dxa"/>
        <w:tblInd w:w="58" w:type="dxa"/>
        <w:tblCellMar>
          <w:left w:w="70" w:type="dxa"/>
          <w:right w:w="70" w:type="dxa"/>
        </w:tblCellMar>
        <w:tblLook w:val="04A0" w:firstRow="1" w:lastRow="0" w:firstColumn="1" w:lastColumn="0" w:noHBand="0" w:noVBand="1"/>
      </w:tblPr>
      <w:tblGrid>
        <w:gridCol w:w="3180"/>
        <w:gridCol w:w="1760"/>
        <w:gridCol w:w="2020"/>
      </w:tblGrid>
      <w:tr w:rsidR="007D6BFE" w:rsidRPr="003774B9" w:rsidTr="00576A2B">
        <w:trPr>
          <w:trHeight w:val="480"/>
        </w:trPr>
        <w:tc>
          <w:tcPr>
            <w:tcW w:w="3180" w:type="dxa"/>
            <w:tcBorders>
              <w:top w:val="single" w:sz="8" w:space="0" w:color="auto"/>
              <w:left w:val="single" w:sz="8" w:space="0" w:color="auto"/>
              <w:bottom w:val="single" w:sz="8" w:space="0" w:color="auto"/>
              <w:right w:val="nil"/>
            </w:tcBorders>
            <w:shd w:val="clear" w:color="000000" w:fill="000000"/>
            <w:hideMark/>
          </w:tcPr>
          <w:p w:rsidR="007D6BFE" w:rsidRPr="003774B9" w:rsidRDefault="007D6BFE" w:rsidP="00576A2B">
            <w:pPr>
              <w:spacing w:line="240" w:lineRule="auto"/>
              <w:rPr>
                <w:rFonts w:ascii="Arial" w:eastAsia="Times New Roman" w:hAnsi="Arial" w:cs="Arial"/>
                <w:b/>
                <w:bCs/>
                <w:color w:val="FFFFFF"/>
                <w:sz w:val="16"/>
                <w:szCs w:val="16"/>
                <w:lang w:eastAsia="nl-NL"/>
              </w:rPr>
            </w:pPr>
            <w:r w:rsidRPr="003774B9">
              <w:rPr>
                <w:rFonts w:ascii="Arial" w:eastAsia="Times New Roman" w:hAnsi="Arial" w:cs="Arial"/>
                <w:b/>
                <w:bCs/>
                <w:color w:val="FFFFFF"/>
                <w:sz w:val="16"/>
                <w:szCs w:val="16"/>
                <w:lang w:eastAsia="nl-NL"/>
              </w:rPr>
              <w:t> </w:t>
            </w:r>
          </w:p>
        </w:tc>
        <w:tc>
          <w:tcPr>
            <w:tcW w:w="1760" w:type="dxa"/>
            <w:tcBorders>
              <w:top w:val="single" w:sz="8" w:space="0" w:color="auto"/>
              <w:left w:val="nil"/>
              <w:bottom w:val="single" w:sz="8" w:space="0" w:color="auto"/>
              <w:right w:val="nil"/>
            </w:tcBorders>
            <w:shd w:val="clear" w:color="000000" w:fill="000000"/>
            <w:vAlign w:val="bottom"/>
            <w:hideMark/>
          </w:tcPr>
          <w:p w:rsidR="007D6BFE" w:rsidRPr="003774B9" w:rsidRDefault="007D6BFE" w:rsidP="00576A2B">
            <w:pPr>
              <w:spacing w:line="240" w:lineRule="auto"/>
              <w:jc w:val="right"/>
              <w:rPr>
                <w:rFonts w:ascii="Arial" w:eastAsia="Times New Roman" w:hAnsi="Arial" w:cs="Arial"/>
                <w:b/>
                <w:bCs/>
                <w:color w:val="FFFFFF"/>
                <w:sz w:val="16"/>
                <w:szCs w:val="16"/>
                <w:lang w:eastAsia="nl-NL"/>
              </w:rPr>
            </w:pPr>
            <w:r w:rsidRPr="003774B9">
              <w:rPr>
                <w:rFonts w:ascii="Arial" w:eastAsia="Times New Roman" w:hAnsi="Arial" w:cs="Arial"/>
                <w:b/>
                <w:bCs/>
                <w:color w:val="FFFFFF"/>
                <w:sz w:val="16"/>
                <w:szCs w:val="16"/>
                <w:lang w:eastAsia="nl-NL"/>
              </w:rPr>
              <w:t xml:space="preserve">Art. </w:t>
            </w:r>
          </w:p>
        </w:tc>
        <w:tc>
          <w:tcPr>
            <w:tcW w:w="2020" w:type="dxa"/>
            <w:tcBorders>
              <w:top w:val="single" w:sz="8" w:space="0" w:color="auto"/>
              <w:left w:val="nil"/>
              <w:bottom w:val="single" w:sz="8" w:space="0" w:color="auto"/>
              <w:right w:val="single" w:sz="8" w:space="0" w:color="auto"/>
            </w:tcBorders>
            <w:shd w:val="clear" w:color="000000" w:fill="000000"/>
            <w:vAlign w:val="bottom"/>
            <w:hideMark/>
          </w:tcPr>
          <w:p w:rsidR="007D6BFE" w:rsidRPr="003774B9" w:rsidRDefault="007D6BFE" w:rsidP="00576A2B">
            <w:pPr>
              <w:spacing w:line="240" w:lineRule="auto"/>
              <w:jc w:val="right"/>
              <w:rPr>
                <w:rFonts w:ascii="Arial" w:eastAsia="Times New Roman" w:hAnsi="Arial" w:cs="Arial"/>
                <w:b/>
                <w:bCs/>
                <w:color w:val="FFFFFF"/>
                <w:sz w:val="16"/>
                <w:szCs w:val="16"/>
                <w:lang w:eastAsia="nl-NL"/>
              </w:rPr>
            </w:pPr>
            <w:r w:rsidRPr="003774B9">
              <w:rPr>
                <w:rFonts w:ascii="Arial" w:eastAsia="Times New Roman" w:hAnsi="Arial" w:cs="Arial"/>
                <w:b/>
                <w:bCs/>
                <w:color w:val="FFFFFF"/>
                <w:sz w:val="16"/>
                <w:szCs w:val="16"/>
                <w:lang w:eastAsia="nl-NL"/>
              </w:rPr>
              <w:t>Uitgaven 2017</w:t>
            </w:r>
          </w:p>
        </w:tc>
      </w:tr>
      <w:tr w:rsidR="007D6BFE" w:rsidRPr="003774B9"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3774B9" w:rsidRDefault="007D6BFE" w:rsidP="00576A2B">
            <w:pPr>
              <w:spacing w:line="240" w:lineRule="auto"/>
              <w:rPr>
                <w:rFonts w:ascii="Arial" w:eastAsia="Times New Roman" w:hAnsi="Arial" w:cs="Arial"/>
                <w:color w:val="000000"/>
                <w:sz w:val="16"/>
                <w:szCs w:val="16"/>
                <w:lang w:eastAsia="nl-NL"/>
              </w:rPr>
            </w:pPr>
            <w:r w:rsidRPr="003774B9">
              <w:rPr>
                <w:rFonts w:ascii="Arial" w:eastAsia="Times New Roman" w:hAnsi="Arial" w:cs="Arial"/>
                <w:color w:val="000000"/>
                <w:sz w:val="16"/>
                <w:szCs w:val="16"/>
                <w:lang w:eastAsia="nl-NL"/>
              </w:rPr>
              <w:t> </w:t>
            </w:r>
          </w:p>
        </w:tc>
        <w:tc>
          <w:tcPr>
            <w:tcW w:w="1760" w:type="dxa"/>
            <w:tcBorders>
              <w:top w:val="nil"/>
              <w:left w:val="nil"/>
              <w:bottom w:val="nil"/>
              <w:right w:val="nil"/>
            </w:tcBorders>
            <w:shd w:val="clear" w:color="000000" w:fill="C6D9F1"/>
            <w:vAlign w:val="bottom"/>
            <w:hideMark/>
          </w:tcPr>
          <w:p w:rsidR="007D6BFE" w:rsidRPr="003774B9" w:rsidRDefault="007D6BFE" w:rsidP="00576A2B">
            <w:pPr>
              <w:spacing w:line="240" w:lineRule="auto"/>
              <w:rPr>
                <w:rFonts w:ascii="Calibri" w:eastAsia="Times New Roman" w:hAnsi="Calibri" w:cs="Calibri"/>
                <w:color w:val="000000"/>
                <w:lang w:eastAsia="nl-NL"/>
              </w:rPr>
            </w:pPr>
            <w:r w:rsidRPr="003774B9">
              <w:rPr>
                <w:rFonts w:ascii="Calibri" w:eastAsia="Times New Roman" w:hAnsi="Calibri" w:cs="Calibri"/>
                <w:color w:val="000000"/>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3774B9" w:rsidRDefault="007D6BFE" w:rsidP="00576A2B">
            <w:pPr>
              <w:spacing w:line="240" w:lineRule="auto"/>
              <w:jc w:val="right"/>
              <w:rPr>
                <w:rFonts w:ascii="Arial" w:eastAsia="Times New Roman" w:hAnsi="Arial" w:cs="Arial"/>
                <w:color w:val="000000"/>
                <w:sz w:val="16"/>
                <w:szCs w:val="16"/>
                <w:lang w:eastAsia="nl-NL"/>
              </w:rPr>
            </w:pPr>
            <w:r w:rsidRPr="003774B9">
              <w:rPr>
                <w:rFonts w:ascii="Arial" w:eastAsia="Times New Roman" w:hAnsi="Arial" w:cs="Arial"/>
                <w:color w:val="000000"/>
                <w:sz w:val="16"/>
                <w:szCs w:val="16"/>
                <w:lang w:eastAsia="nl-NL"/>
              </w:rPr>
              <w:t> </w:t>
            </w:r>
          </w:p>
        </w:tc>
      </w:tr>
      <w:tr w:rsidR="007D6BFE" w:rsidRPr="003774B9" w:rsidTr="00576A2B">
        <w:trPr>
          <w:trHeight w:val="465"/>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Stand oorspronkelijk vastgestelde begroting</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color w:val="000000"/>
                <w:lang w:eastAsia="nl-NL"/>
              </w:rPr>
            </w:pPr>
            <w:r w:rsidRPr="00317E17">
              <w:rPr>
                <w:rFonts w:ascii="Arial" w:eastAsia="Times New Roman" w:hAnsi="Arial" w:cs="Arial"/>
                <w:color w:val="000000"/>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14.338.198</w:t>
            </w:r>
          </w:p>
        </w:tc>
      </w:tr>
      <w:tr w:rsidR="007D6BFE" w:rsidRPr="003774B9" w:rsidTr="00576A2B">
        <w:trPr>
          <w:trHeight w:val="300"/>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lang w:eastAsia="nl-NL"/>
              </w:rPr>
            </w:pPr>
            <w:r w:rsidRPr="00317E17">
              <w:rPr>
                <w:rFonts w:ascii="Arial" w:eastAsia="Times New Roman" w:hAnsi="Arial" w:cs="Arial"/>
                <w:color w:val="000000"/>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r>
      <w:tr w:rsidR="007D6BFE" w:rsidRPr="003774B9" w:rsidTr="00576A2B">
        <w:trPr>
          <w:trHeight w:val="300"/>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i/>
                <w:iCs/>
                <w:color w:val="000000"/>
                <w:sz w:val="16"/>
                <w:szCs w:val="16"/>
                <w:lang w:eastAsia="nl-NL"/>
              </w:rPr>
            </w:pPr>
            <w:r w:rsidRPr="00317E17">
              <w:rPr>
                <w:rFonts w:ascii="Arial" w:eastAsia="Times New Roman" w:hAnsi="Arial" w:cs="Arial"/>
                <w:i/>
                <w:iCs/>
                <w:color w:val="000000"/>
                <w:sz w:val="16"/>
                <w:szCs w:val="16"/>
                <w:lang w:eastAsia="nl-NL"/>
              </w:rPr>
              <w:t>Belangrijkste suppletoire mutaties:</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lang w:eastAsia="nl-NL"/>
              </w:rPr>
            </w:pPr>
            <w:r w:rsidRPr="00317E17">
              <w:rPr>
                <w:rFonts w:ascii="Arial" w:eastAsia="Times New Roman" w:hAnsi="Arial" w:cs="Arial"/>
                <w:color w:val="000000"/>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r>
      <w:tr w:rsidR="007D6BFE" w:rsidRPr="003774B9" w:rsidTr="00576A2B">
        <w:trPr>
          <w:trHeight w:val="255"/>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CAK burgerregelingen</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2</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-21.000</w:t>
            </w:r>
          </w:p>
        </w:tc>
      </w:tr>
      <w:tr w:rsidR="007D6BFE" w:rsidRPr="003774B9" w:rsidTr="00576A2B">
        <w:trPr>
          <w:trHeight w:val="428"/>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Compensatieregeling pgb-trekkingsrechten</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3</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13.200</w:t>
            </w:r>
          </w:p>
        </w:tc>
      </w:tr>
      <w:tr w:rsidR="007D6BFE" w:rsidRPr="003774B9" w:rsidTr="00576A2B">
        <w:trPr>
          <w:trHeight w:val="300"/>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Bijdrage in kosten van kortingen (BIKK)</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3</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20.300</w:t>
            </w:r>
          </w:p>
        </w:tc>
      </w:tr>
      <w:tr w:rsidR="007D6BFE" w:rsidRPr="003774B9" w:rsidTr="00576A2B">
        <w:trPr>
          <w:trHeight w:val="465"/>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Versterking regionaal onderwijs- en arbeidsmarktbeleid</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4</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25.000</w:t>
            </w:r>
          </w:p>
        </w:tc>
      </w:tr>
      <w:tr w:rsidR="007D6BFE" w:rsidRPr="003774B9" w:rsidTr="00576A2B">
        <w:trPr>
          <w:trHeight w:val="300"/>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Transitie jeugd</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5</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1</w:t>
            </w:r>
            <w:r>
              <w:rPr>
                <w:rFonts w:ascii="Arial" w:eastAsia="Times New Roman" w:hAnsi="Arial" w:cs="Arial"/>
                <w:color w:val="000000"/>
                <w:sz w:val="16"/>
                <w:szCs w:val="16"/>
                <w:lang w:eastAsia="nl-NL"/>
              </w:rPr>
              <w:t>9</w:t>
            </w:r>
            <w:r w:rsidRPr="00317E17">
              <w:rPr>
                <w:rFonts w:ascii="Arial" w:eastAsia="Times New Roman" w:hAnsi="Arial" w:cs="Arial"/>
                <w:color w:val="000000"/>
                <w:sz w:val="16"/>
                <w:szCs w:val="16"/>
                <w:lang w:eastAsia="nl-NL"/>
              </w:rPr>
              <w:t>.000</w:t>
            </w:r>
          </w:p>
        </w:tc>
      </w:tr>
      <w:tr w:rsidR="007D6BFE" w:rsidRPr="003774B9" w:rsidTr="00576A2B">
        <w:trPr>
          <w:trHeight w:val="300"/>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themeColor="text1"/>
                <w:sz w:val="16"/>
                <w:szCs w:val="16"/>
                <w:lang w:eastAsia="nl-NL"/>
              </w:rPr>
              <w:t>Zorgtoeslag</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8</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237.313</w:t>
            </w:r>
          </w:p>
        </w:tc>
      </w:tr>
      <w:tr w:rsidR="007D6BFE" w:rsidRPr="003774B9" w:rsidTr="00576A2B">
        <w:trPr>
          <w:trHeight w:val="300"/>
        </w:trPr>
        <w:tc>
          <w:tcPr>
            <w:tcW w:w="3180" w:type="dxa"/>
            <w:tcBorders>
              <w:top w:val="nil"/>
              <w:left w:val="single" w:sz="8" w:space="0" w:color="auto"/>
              <w:bottom w:val="nil"/>
              <w:right w:val="nil"/>
            </w:tcBorders>
            <w:shd w:val="clear" w:color="000000" w:fill="C5D9F1"/>
            <w:noWrap/>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Loon- en prijsbijstelling</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11</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54.770</w:t>
            </w:r>
          </w:p>
        </w:tc>
      </w:tr>
      <w:tr w:rsidR="007D6BFE" w:rsidRPr="003774B9" w:rsidTr="00576A2B">
        <w:trPr>
          <w:trHeight w:val="300"/>
        </w:trPr>
        <w:tc>
          <w:tcPr>
            <w:tcW w:w="3180" w:type="dxa"/>
            <w:tcBorders>
              <w:top w:val="nil"/>
              <w:left w:val="single" w:sz="8" w:space="0" w:color="auto"/>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Overig</w:t>
            </w:r>
          </w:p>
        </w:tc>
        <w:tc>
          <w:tcPr>
            <w:tcW w:w="1760" w:type="dxa"/>
            <w:tcBorders>
              <w:top w:val="nil"/>
              <w:left w:val="nil"/>
              <w:bottom w:val="nil"/>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26</w:t>
            </w:r>
            <w:r w:rsidRPr="00317E17">
              <w:rPr>
                <w:rFonts w:ascii="Arial" w:eastAsia="Times New Roman" w:hAnsi="Arial" w:cs="Arial"/>
                <w:color w:val="000000"/>
                <w:sz w:val="16"/>
                <w:szCs w:val="16"/>
                <w:lang w:eastAsia="nl-NL"/>
              </w:rPr>
              <w:t>.774</w:t>
            </w:r>
          </w:p>
        </w:tc>
      </w:tr>
      <w:tr w:rsidR="007D6BFE" w:rsidRPr="003774B9" w:rsidTr="00576A2B">
        <w:trPr>
          <w:trHeight w:val="315"/>
        </w:trPr>
        <w:tc>
          <w:tcPr>
            <w:tcW w:w="3180" w:type="dxa"/>
            <w:tcBorders>
              <w:top w:val="nil"/>
              <w:left w:val="single" w:sz="8" w:space="0" w:color="auto"/>
              <w:bottom w:val="single" w:sz="8" w:space="0" w:color="auto"/>
              <w:right w:val="nil"/>
            </w:tcBorders>
            <w:shd w:val="clear" w:color="000000" w:fill="C5D9F1"/>
            <w:vAlign w:val="bottom"/>
            <w:hideMark/>
          </w:tcPr>
          <w:p w:rsidR="007D6BFE" w:rsidRPr="00317E17" w:rsidRDefault="007D6BFE" w:rsidP="00576A2B">
            <w:pPr>
              <w:spacing w:line="240" w:lineRule="auto"/>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Stand 1</w:t>
            </w:r>
            <w:r w:rsidRPr="00317E17">
              <w:rPr>
                <w:rFonts w:ascii="Arial" w:eastAsia="Times New Roman" w:hAnsi="Arial" w:cs="Arial"/>
                <w:b/>
                <w:bCs/>
                <w:color w:val="000000"/>
                <w:sz w:val="16"/>
                <w:szCs w:val="16"/>
                <w:vertAlign w:val="superscript"/>
                <w:lang w:eastAsia="nl-NL"/>
              </w:rPr>
              <w:t>e</w:t>
            </w:r>
            <w:r w:rsidRPr="00317E17">
              <w:rPr>
                <w:rFonts w:ascii="Arial" w:eastAsia="Times New Roman" w:hAnsi="Arial" w:cs="Arial"/>
                <w:b/>
                <w:bCs/>
                <w:color w:val="000000"/>
                <w:sz w:val="16"/>
                <w:szCs w:val="16"/>
                <w:lang w:eastAsia="nl-NL"/>
              </w:rPr>
              <w:t xml:space="preserve"> suppletoire begroting 2017</w:t>
            </w:r>
          </w:p>
        </w:tc>
        <w:tc>
          <w:tcPr>
            <w:tcW w:w="1760" w:type="dxa"/>
            <w:tcBorders>
              <w:top w:val="nil"/>
              <w:left w:val="nil"/>
              <w:bottom w:val="single" w:sz="8" w:space="0" w:color="auto"/>
              <w:right w:val="nil"/>
            </w:tcBorders>
            <w:shd w:val="clear" w:color="000000" w:fill="C5D9F1"/>
            <w:vAlign w:val="bottom"/>
            <w:hideMark/>
          </w:tcPr>
          <w:p w:rsidR="007D6BFE" w:rsidRPr="00317E17" w:rsidRDefault="007D6BFE" w:rsidP="00576A2B">
            <w:pPr>
              <w:spacing w:line="240" w:lineRule="auto"/>
              <w:jc w:val="right"/>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 </w:t>
            </w:r>
          </w:p>
        </w:tc>
        <w:tc>
          <w:tcPr>
            <w:tcW w:w="2020" w:type="dxa"/>
            <w:tcBorders>
              <w:top w:val="nil"/>
              <w:left w:val="nil"/>
              <w:bottom w:val="single" w:sz="8" w:space="0" w:color="auto"/>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14.713.555</w:t>
            </w:r>
          </w:p>
        </w:tc>
      </w:tr>
    </w:tbl>
    <w:p w:rsidR="007D6BFE" w:rsidRDefault="007D6BFE" w:rsidP="007D6BFE">
      <w:pPr>
        <w:widowControl w:val="0"/>
        <w:autoSpaceDE w:val="0"/>
        <w:autoSpaceDN w:val="0"/>
        <w:adjustRightInd w:val="0"/>
        <w:rPr>
          <w:rFonts w:ascii="Verdana" w:hAnsi="Verdana" w:cs="Arial"/>
          <w:sz w:val="18"/>
          <w:szCs w:val="18"/>
        </w:rPr>
      </w:pPr>
    </w:p>
    <w:p w:rsidR="007D6BFE" w:rsidRDefault="007D6BFE" w:rsidP="007D6BFE">
      <w:pPr>
        <w:widowControl w:val="0"/>
        <w:autoSpaceDE w:val="0"/>
        <w:autoSpaceDN w:val="0"/>
        <w:adjustRightInd w:val="0"/>
        <w:rPr>
          <w:rFonts w:ascii="Verdana" w:hAnsi="Verdana" w:cs="Arial"/>
          <w:sz w:val="18"/>
          <w:szCs w:val="18"/>
        </w:rPr>
      </w:pPr>
    </w:p>
    <w:p w:rsidR="007D6BFE" w:rsidRDefault="007D6BFE" w:rsidP="007D6BFE">
      <w:pPr>
        <w:rPr>
          <w:rFonts w:ascii="Verdana" w:hAnsi="Verdana" w:cs="Arial"/>
          <w:sz w:val="18"/>
          <w:szCs w:val="18"/>
        </w:rPr>
      </w:pPr>
    </w:p>
    <w:p w:rsidR="007D6BFE" w:rsidRDefault="007D6BFE" w:rsidP="007D6BFE">
      <w:pPr>
        <w:rPr>
          <w:rFonts w:ascii="Verdana" w:hAnsi="Verdana" w:cs="Arial"/>
          <w:sz w:val="18"/>
          <w:szCs w:val="18"/>
        </w:rPr>
      </w:pPr>
      <w:r>
        <w:rPr>
          <w:rFonts w:ascii="Verdana" w:hAnsi="Verdana" w:cs="Arial"/>
          <w:sz w:val="18"/>
          <w:szCs w:val="18"/>
        </w:rPr>
        <w:br w:type="page"/>
      </w:r>
    </w:p>
    <w:p w:rsidR="007D6BFE" w:rsidRDefault="007D6BFE" w:rsidP="007D6BFE">
      <w:pPr>
        <w:widowControl w:val="0"/>
        <w:autoSpaceDE w:val="0"/>
        <w:autoSpaceDN w:val="0"/>
        <w:adjustRightInd w:val="0"/>
        <w:rPr>
          <w:rFonts w:ascii="Verdana" w:hAnsi="Verdana" w:cs="Arial"/>
          <w:sz w:val="18"/>
          <w:szCs w:val="18"/>
        </w:rPr>
      </w:pPr>
      <w:r>
        <w:rPr>
          <w:rFonts w:ascii="Verdana" w:hAnsi="Verdana" w:cs="Arial"/>
          <w:sz w:val="18"/>
          <w:szCs w:val="18"/>
        </w:rPr>
        <w:lastRenderedPageBreak/>
        <w:t>Overzicht belangrijkste suppletoire ontvangsten mutaties 2017 (bedragen x € 1.000).</w:t>
      </w:r>
    </w:p>
    <w:p w:rsidR="007D6BFE" w:rsidRDefault="007D6BFE" w:rsidP="007D6BFE">
      <w:pPr>
        <w:widowControl w:val="0"/>
        <w:autoSpaceDE w:val="0"/>
        <w:autoSpaceDN w:val="0"/>
        <w:adjustRightInd w:val="0"/>
        <w:rPr>
          <w:rFonts w:ascii="Verdana" w:hAnsi="Verdana" w:cs="Arial"/>
          <w:sz w:val="18"/>
          <w:szCs w:val="18"/>
        </w:rPr>
      </w:pPr>
    </w:p>
    <w:tbl>
      <w:tblPr>
        <w:tblW w:w="6960" w:type="dxa"/>
        <w:tblInd w:w="58" w:type="dxa"/>
        <w:tblCellMar>
          <w:left w:w="70" w:type="dxa"/>
          <w:right w:w="70" w:type="dxa"/>
        </w:tblCellMar>
        <w:tblLook w:val="04A0" w:firstRow="1" w:lastRow="0" w:firstColumn="1" w:lastColumn="0" w:noHBand="0" w:noVBand="1"/>
      </w:tblPr>
      <w:tblGrid>
        <w:gridCol w:w="3180"/>
        <w:gridCol w:w="1760"/>
        <w:gridCol w:w="2020"/>
      </w:tblGrid>
      <w:tr w:rsidR="007D6BFE" w:rsidRPr="00220877" w:rsidTr="00576A2B">
        <w:trPr>
          <w:trHeight w:val="315"/>
        </w:trPr>
        <w:tc>
          <w:tcPr>
            <w:tcW w:w="3180" w:type="dxa"/>
            <w:tcBorders>
              <w:top w:val="single" w:sz="8" w:space="0" w:color="auto"/>
              <w:left w:val="single" w:sz="8" w:space="0" w:color="auto"/>
              <w:bottom w:val="single" w:sz="8" w:space="0" w:color="auto"/>
              <w:right w:val="nil"/>
            </w:tcBorders>
            <w:shd w:val="clear" w:color="000000" w:fill="000000"/>
            <w:hideMark/>
          </w:tcPr>
          <w:p w:rsidR="007D6BFE" w:rsidRPr="00220877" w:rsidRDefault="007D6BFE" w:rsidP="00576A2B">
            <w:pPr>
              <w:spacing w:line="240" w:lineRule="auto"/>
              <w:rPr>
                <w:rFonts w:ascii="Arial" w:eastAsia="Times New Roman" w:hAnsi="Arial" w:cs="Arial"/>
                <w:b/>
                <w:bCs/>
                <w:color w:val="FFFFFF"/>
                <w:sz w:val="16"/>
                <w:szCs w:val="16"/>
                <w:lang w:eastAsia="nl-NL"/>
              </w:rPr>
            </w:pPr>
            <w:r w:rsidRPr="00220877">
              <w:rPr>
                <w:rFonts w:ascii="Arial" w:eastAsia="Times New Roman" w:hAnsi="Arial" w:cs="Arial"/>
                <w:b/>
                <w:bCs/>
                <w:color w:val="FFFFFF"/>
                <w:sz w:val="16"/>
                <w:szCs w:val="16"/>
                <w:lang w:eastAsia="nl-NL"/>
              </w:rPr>
              <w:t> </w:t>
            </w:r>
          </w:p>
        </w:tc>
        <w:tc>
          <w:tcPr>
            <w:tcW w:w="1760" w:type="dxa"/>
            <w:tcBorders>
              <w:top w:val="single" w:sz="8" w:space="0" w:color="auto"/>
              <w:left w:val="nil"/>
              <w:bottom w:val="single" w:sz="8" w:space="0" w:color="auto"/>
              <w:right w:val="nil"/>
            </w:tcBorders>
            <w:shd w:val="clear" w:color="000000" w:fill="000000"/>
            <w:vAlign w:val="bottom"/>
            <w:hideMark/>
          </w:tcPr>
          <w:p w:rsidR="007D6BFE" w:rsidRPr="00220877" w:rsidRDefault="007D6BFE" w:rsidP="00576A2B">
            <w:pPr>
              <w:spacing w:line="240" w:lineRule="auto"/>
              <w:jc w:val="right"/>
              <w:rPr>
                <w:rFonts w:ascii="Arial" w:eastAsia="Times New Roman" w:hAnsi="Arial" w:cs="Arial"/>
                <w:b/>
                <w:bCs/>
                <w:color w:val="FFFFFF"/>
                <w:sz w:val="16"/>
                <w:szCs w:val="16"/>
                <w:lang w:eastAsia="nl-NL"/>
              </w:rPr>
            </w:pPr>
            <w:r w:rsidRPr="00220877">
              <w:rPr>
                <w:rFonts w:ascii="Arial" w:eastAsia="Times New Roman" w:hAnsi="Arial" w:cs="Arial"/>
                <w:b/>
                <w:bCs/>
                <w:color w:val="FFFFFF"/>
                <w:sz w:val="16"/>
                <w:szCs w:val="16"/>
                <w:lang w:eastAsia="nl-NL"/>
              </w:rPr>
              <w:t xml:space="preserve">Art. </w:t>
            </w:r>
          </w:p>
        </w:tc>
        <w:tc>
          <w:tcPr>
            <w:tcW w:w="2020" w:type="dxa"/>
            <w:tcBorders>
              <w:top w:val="single" w:sz="8" w:space="0" w:color="auto"/>
              <w:left w:val="nil"/>
              <w:bottom w:val="single" w:sz="8" w:space="0" w:color="auto"/>
              <w:right w:val="single" w:sz="8" w:space="0" w:color="auto"/>
            </w:tcBorders>
            <w:shd w:val="clear" w:color="000000" w:fill="000000"/>
            <w:vAlign w:val="bottom"/>
            <w:hideMark/>
          </w:tcPr>
          <w:p w:rsidR="007D6BFE" w:rsidRPr="00220877" w:rsidRDefault="007D6BFE" w:rsidP="00576A2B">
            <w:pPr>
              <w:spacing w:line="240" w:lineRule="auto"/>
              <w:jc w:val="right"/>
              <w:rPr>
                <w:rFonts w:ascii="Arial" w:eastAsia="Times New Roman" w:hAnsi="Arial" w:cs="Arial"/>
                <w:b/>
                <w:bCs/>
                <w:color w:val="FFFFFF"/>
                <w:sz w:val="16"/>
                <w:szCs w:val="16"/>
                <w:lang w:eastAsia="nl-NL"/>
              </w:rPr>
            </w:pPr>
            <w:r w:rsidRPr="00220877">
              <w:rPr>
                <w:rFonts w:ascii="Arial" w:eastAsia="Times New Roman" w:hAnsi="Arial" w:cs="Arial"/>
                <w:b/>
                <w:bCs/>
                <w:color w:val="FFFFFF"/>
                <w:sz w:val="16"/>
                <w:szCs w:val="16"/>
                <w:lang w:eastAsia="nl-NL"/>
              </w:rPr>
              <w:t>Ontvangsten 2017</w:t>
            </w:r>
          </w:p>
        </w:tc>
      </w:tr>
      <w:tr w:rsidR="007D6BFE" w:rsidRPr="00220877"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220877" w:rsidRDefault="007D6BFE" w:rsidP="00576A2B">
            <w:pPr>
              <w:spacing w:line="240" w:lineRule="auto"/>
              <w:rPr>
                <w:rFonts w:ascii="Arial" w:eastAsia="Times New Roman" w:hAnsi="Arial" w:cs="Arial"/>
                <w:color w:val="000000"/>
                <w:sz w:val="16"/>
                <w:szCs w:val="16"/>
                <w:lang w:eastAsia="nl-NL"/>
              </w:rPr>
            </w:pPr>
            <w:r w:rsidRPr="00220877">
              <w:rPr>
                <w:rFonts w:ascii="Arial" w:eastAsia="Times New Roman" w:hAnsi="Arial" w:cs="Arial"/>
                <w:color w:val="000000"/>
                <w:sz w:val="16"/>
                <w:szCs w:val="16"/>
                <w:lang w:eastAsia="nl-NL"/>
              </w:rPr>
              <w:t> </w:t>
            </w:r>
          </w:p>
        </w:tc>
        <w:tc>
          <w:tcPr>
            <w:tcW w:w="1760" w:type="dxa"/>
            <w:tcBorders>
              <w:top w:val="nil"/>
              <w:left w:val="nil"/>
              <w:bottom w:val="nil"/>
              <w:right w:val="nil"/>
            </w:tcBorders>
            <w:shd w:val="clear" w:color="000000" w:fill="C6D9F1"/>
            <w:vAlign w:val="bottom"/>
            <w:hideMark/>
          </w:tcPr>
          <w:p w:rsidR="007D6BFE" w:rsidRPr="00220877" w:rsidRDefault="007D6BFE" w:rsidP="00576A2B">
            <w:pPr>
              <w:spacing w:line="240" w:lineRule="auto"/>
              <w:jc w:val="right"/>
              <w:rPr>
                <w:rFonts w:ascii="Arial" w:eastAsia="Times New Roman" w:hAnsi="Arial" w:cs="Arial"/>
                <w:color w:val="000000"/>
                <w:sz w:val="16"/>
                <w:szCs w:val="16"/>
                <w:lang w:eastAsia="nl-NL"/>
              </w:rPr>
            </w:pPr>
            <w:r w:rsidRPr="00220877">
              <w:rPr>
                <w:rFonts w:ascii="Arial" w:eastAsia="Times New Roman" w:hAnsi="Arial" w:cs="Arial"/>
                <w:color w:val="000000"/>
                <w:sz w:val="16"/>
                <w:szCs w:val="16"/>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220877" w:rsidRDefault="007D6BFE" w:rsidP="00576A2B">
            <w:pPr>
              <w:spacing w:line="240" w:lineRule="auto"/>
              <w:jc w:val="right"/>
              <w:rPr>
                <w:rFonts w:ascii="Arial" w:eastAsia="Times New Roman" w:hAnsi="Arial" w:cs="Arial"/>
                <w:color w:val="000000"/>
                <w:sz w:val="16"/>
                <w:szCs w:val="16"/>
                <w:lang w:eastAsia="nl-NL"/>
              </w:rPr>
            </w:pPr>
            <w:r w:rsidRPr="00220877">
              <w:rPr>
                <w:rFonts w:ascii="Arial" w:eastAsia="Times New Roman" w:hAnsi="Arial" w:cs="Arial"/>
                <w:color w:val="000000"/>
                <w:sz w:val="16"/>
                <w:szCs w:val="16"/>
                <w:lang w:eastAsia="nl-NL"/>
              </w:rPr>
              <w:t> </w:t>
            </w:r>
          </w:p>
        </w:tc>
      </w:tr>
      <w:tr w:rsidR="007D6BFE" w:rsidRPr="00220877" w:rsidTr="00576A2B">
        <w:trPr>
          <w:trHeight w:val="465"/>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Stand oorspronkelijk vastgestelde begroting</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89.537</w:t>
            </w:r>
          </w:p>
        </w:tc>
      </w:tr>
      <w:tr w:rsidR="007D6BFE" w:rsidRPr="00220877"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r>
      <w:tr w:rsidR="007D6BFE" w:rsidRPr="00220877"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i/>
                <w:iCs/>
                <w:color w:val="000000"/>
                <w:sz w:val="16"/>
                <w:szCs w:val="16"/>
                <w:lang w:eastAsia="nl-NL"/>
              </w:rPr>
            </w:pPr>
            <w:r w:rsidRPr="00317E17">
              <w:rPr>
                <w:rFonts w:ascii="Arial" w:eastAsia="Times New Roman" w:hAnsi="Arial" w:cs="Arial"/>
                <w:i/>
                <w:iCs/>
                <w:color w:val="000000"/>
                <w:sz w:val="16"/>
                <w:szCs w:val="16"/>
                <w:lang w:eastAsia="nl-NL"/>
              </w:rPr>
              <w:t>Belangrijkste suppletoire mutaties:</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c>
          <w:tcPr>
            <w:tcW w:w="2020" w:type="dxa"/>
            <w:tcBorders>
              <w:top w:val="nil"/>
              <w:left w:val="nil"/>
              <w:bottom w:val="nil"/>
              <w:right w:val="single" w:sz="8" w:space="0" w:color="auto"/>
            </w:tcBorders>
            <w:shd w:val="clear" w:color="000000" w:fill="C5D9F1"/>
            <w:noWrap/>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r>
      <w:tr w:rsidR="007D6BFE" w:rsidRPr="00220877"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i/>
                <w:iCs/>
                <w:color w:val="000000"/>
                <w:sz w:val="16"/>
                <w:szCs w:val="16"/>
                <w:lang w:eastAsia="nl-NL"/>
              </w:rPr>
            </w:pPr>
            <w:r w:rsidRPr="00317E17">
              <w:rPr>
                <w:rFonts w:ascii="Arial" w:eastAsia="Times New Roman" w:hAnsi="Arial" w:cs="Arial"/>
                <w:i/>
                <w:iCs/>
                <w:color w:val="000000"/>
                <w:sz w:val="16"/>
                <w:szCs w:val="16"/>
                <w:lang w:eastAsia="nl-NL"/>
              </w:rPr>
              <w:t>Wanbetalers</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2</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15.000</w:t>
            </w:r>
          </w:p>
        </w:tc>
      </w:tr>
      <w:tr w:rsidR="007D6BFE" w:rsidRPr="00220877"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Mantelzorgcompliment</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3</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6.750</w:t>
            </w:r>
          </w:p>
        </w:tc>
      </w:tr>
      <w:tr w:rsidR="007D6BFE" w:rsidRPr="00220877"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Afromen eigen vermogen aCBG</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10</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5.800</w:t>
            </w:r>
          </w:p>
        </w:tc>
      </w:tr>
      <w:tr w:rsidR="007D6BFE" w:rsidRPr="00220877"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Desaldering</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10</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11.506</w:t>
            </w:r>
          </w:p>
        </w:tc>
      </w:tr>
      <w:tr w:rsidR="007D6BFE" w:rsidRPr="00220877" w:rsidTr="00576A2B">
        <w:trPr>
          <w:trHeight w:val="300"/>
        </w:trPr>
        <w:tc>
          <w:tcPr>
            <w:tcW w:w="3180" w:type="dxa"/>
            <w:tcBorders>
              <w:top w:val="nil"/>
              <w:left w:val="single" w:sz="8" w:space="0" w:color="auto"/>
              <w:bottom w:val="nil"/>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c>
          <w:tcPr>
            <w:tcW w:w="1760" w:type="dxa"/>
            <w:tcBorders>
              <w:top w:val="nil"/>
              <w:left w:val="nil"/>
              <w:bottom w:val="nil"/>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 </w:t>
            </w:r>
          </w:p>
        </w:tc>
        <w:tc>
          <w:tcPr>
            <w:tcW w:w="2020" w:type="dxa"/>
            <w:tcBorders>
              <w:top w:val="nil"/>
              <w:left w:val="nil"/>
              <w:bottom w:val="nil"/>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8.800</w:t>
            </w:r>
          </w:p>
        </w:tc>
      </w:tr>
      <w:tr w:rsidR="007D6BFE" w:rsidRPr="00220877" w:rsidTr="00576A2B">
        <w:trPr>
          <w:trHeight w:val="315"/>
        </w:trPr>
        <w:tc>
          <w:tcPr>
            <w:tcW w:w="3180" w:type="dxa"/>
            <w:tcBorders>
              <w:top w:val="nil"/>
              <w:left w:val="single" w:sz="8" w:space="0" w:color="auto"/>
              <w:bottom w:val="single" w:sz="8" w:space="0" w:color="auto"/>
              <w:right w:val="nil"/>
            </w:tcBorders>
            <w:shd w:val="clear" w:color="000000" w:fill="C6D9F1"/>
            <w:vAlign w:val="bottom"/>
            <w:hideMark/>
          </w:tcPr>
          <w:p w:rsidR="007D6BFE" w:rsidRPr="00317E17" w:rsidRDefault="007D6BFE" w:rsidP="00576A2B">
            <w:pPr>
              <w:spacing w:line="240" w:lineRule="auto"/>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Stand 1</w:t>
            </w:r>
            <w:r w:rsidRPr="00317E17">
              <w:rPr>
                <w:rFonts w:ascii="Arial" w:eastAsia="Times New Roman" w:hAnsi="Arial" w:cs="Arial"/>
                <w:b/>
                <w:bCs/>
                <w:color w:val="000000"/>
                <w:sz w:val="16"/>
                <w:szCs w:val="16"/>
                <w:vertAlign w:val="superscript"/>
                <w:lang w:eastAsia="nl-NL"/>
              </w:rPr>
              <w:t>e</w:t>
            </w:r>
            <w:r w:rsidRPr="00317E17">
              <w:rPr>
                <w:rFonts w:ascii="Arial" w:eastAsia="Times New Roman" w:hAnsi="Arial" w:cs="Arial"/>
                <w:b/>
                <w:bCs/>
                <w:color w:val="000000"/>
                <w:sz w:val="16"/>
                <w:szCs w:val="16"/>
                <w:lang w:eastAsia="nl-NL"/>
              </w:rPr>
              <w:t xml:space="preserve"> suppletoire begroting 2017</w:t>
            </w:r>
          </w:p>
        </w:tc>
        <w:tc>
          <w:tcPr>
            <w:tcW w:w="1760" w:type="dxa"/>
            <w:tcBorders>
              <w:top w:val="nil"/>
              <w:left w:val="nil"/>
              <w:bottom w:val="single" w:sz="8" w:space="0" w:color="auto"/>
              <w:right w:val="nil"/>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b/>
                <w:bCs/>
                <w:color w:val="000000"/>
                <w:sz w:val="16"/>
                <w:szCs w:val="16"/>
                <w:lang w:eastAsia="nl-NL"/>
              </w:rPr>
            </w:pPr>
            <w:r w:rsidRPr="00317E17">
              <w:rPr>
                <w:rFonts w:ascii="Arial" w:eastAsia="Times New Roman" w:hAnsi="Arial" w:cs="Arial"/>
                <w:b/>
                <w:bCs/>
                <w:color w:val="000000"/>
                <w:sz w:val="16"/>
                <w:szCs w:val="16"/>
                <w:lang w:eastAsia="nl-NL"/>
              </w:rPr>
              <w:t> </w:t>
            </w:r>
          </w:p>
        </w:tc>
        <w:tc>
          <w:tcPr>
            <w:tcW w:w="2020" w:type="dxa"/>
            <w:tcBorders>
              <w:top w:val="nil"/>
              <w:left w:val="nil"/>
              <w:bottom w:val="single" w:sz="8" w:space="0" w:color="auto"/>
              <w:right w:val="single" w:sz="8" w:space="0" w:color="auto"/>
            </w:tcBorders>
            <w:shd w:val="clear" w:color="000000" w:fill="C6D9F1"/>
            <w:vAlign w:val="bottom"/>
            <w:hideMark/>
          </w:tcPr>
          <w:p w:rsidR="007D6BFE" w:rsidRPr="00317E17" w:rsidRDefault="007D6BFE" w:rsidP="00576A2B">
            <w:pPr>
              <w:spacing w:line="240" w:lineRule="auto"/>
              <w:jc w:val="right"/>
              <w:rPr>
                <w:rFonts w:ascii="Arial" w:eastAsia="Times New Roman" w:hAnsi="Arial" w:cs="Arial"/>
                <w:color w:val="000000"/>
                <w:sz w:val="16"/>
                <w:szCs w:val="16"/>
                <w:lang w:eastAsia="nl-NL"/>
              </w:rPr>
            </w:pPr>
            <w:r w:rsidRPr="00317E17">
              <w:rPr>
                <w:rFonts w:ascii="Arial" w:eastAsia="Times New Roman" w:hAnsi="Arial" w:cs="Arial"/>
                <w:color w:val="000000"/>
                <w:sz w:val="16"/>
                <w:szCs w:val="16"/>
                <w:lang w:eastAsia="nl-NL"/>
              </w:rPr>
              <w:t>137.393</w:t>
            </w:r>
          </w:p>
        </w:tc>
      </w:tr>
    </w:tbl>
    <w:p w:rsidR="007D6BFE" w:rsidRDefault="007D6BFE" w:rsidP="007D6BFE">
      <w:pPr>
        <w:widowControl w:val="0"/>
        <w:autoSpaceDE w:val="0"/>
        <w:autoSpaceDN w:val="0"/>
        <w:adjustRightInd w:val="0"/>
        <w:rPr>
          <w:rFonts w:ascii="Verdana" w:hAnsi="Verdana" w:cs="Arial"/>
          <w:sz w:val="18"/>
          <w:szCs w:val="18"/>
        </w:rPr>
      </w:pPr>
    </w:p>
    <w:p w:rsidR="007D6BFE" w:rsidRDefault="007D6BFE" w:rsidP="007D6BFE">
      <w:pPr>
        <w:widowControl w:val="0"/>
        <w:autoSpaceDE w:val="0"/>
        <w:autoSpaceDN w:val="0"/>
        <w:adjustRightInd w:val="0"/>
        <w:rPr>
          <w:rFonts w:ascii="Verdana" w:hAnsi="Verdana" w:cs="Arial"/>
          <w:b/>
          <w:sz w:val="18"/>
          <w:szCs w:val="18"/>
        </w:rPr>
      </w:pPr>
      <w:r>
        <w:rPr>
          <w:rFonts w:ascii="Verdana" w:hAnsi="Verdana" w:cs="Arial"/>
          <w:b/>
          <w:sz w:val="18"/>
          <w:szCs w:val="18"/>
        </w:rPr>
        <w:t>2.1 Wettelijke grondslag</w:t>
      </w:r>
    </w:p>
    <w:p w:rsidR="007D6BFE" w:rsidRPr="00AA5BA9" w:rsidRDefault="007D6BFE" w:rsidP="007D6BFE">
      <w:pPr>
        <w:widowControl w:val="0"/>
        <w:autoSpaceDE w:val="0"/>
        <w:autoSpaceDN w:val="0"/>
        <w:adjustRightInd w:val="0"/>
        <w:rPr>
          <w:rFonts w:ascii="Verdana" w:hAnsi="Verdana" w:cs="Arial"/>
          <w:b/>
          <w:sz w:val="18"/>
          <w:szCs w:val="18"/>
        </w:rPr>
      </w:pPr>
    </w:p>
    <w:p w:rsidR="007D6BFE" w:rsidRPr="00AA5BA9" w:rsidRDefault="007D6BFE" w:rsidP="007D6BFE">
      <w:pPr>
        <w:widowControl w:val="0"/>
        <w:autoSpaceDE w:val="0"/>
        <w:autoSpaceDN w:val="0"/>
        <w:adjustRightInd w:val="0"/>
        <w:rPr>
          <w:rFonts w:ascii="Verdana" w:hAnsi="Verdana" w:cs="Arial"/>
          <w:b/>
          <w:sz w:val="18"/>
          <w:szCs w:val="18"/>
        </w:rPr>
      </w:pPr>
      <w:r w:rsidRPr="00AA5BA9">
        <w:rPr>
          <w:rFonts w:ascii="Verdana" w:hAnsi="Verdana" w:cs="Arial"/>
          <w:b/>
          <w:sz w:val="18"/>
          <w:szCs w:val="18"/>
        </w:rPr>
        <w:t>Artikel 7 Oorlogsgetroffenen en herinnering Wereldoorlog II</w:t>
      </w:r>
    </w:p>
    <w:p w:rsidR="007D6BFE" w:rsidRPr="00DF26E9" w:rsidRDefault="007D6BFE" w:rsidP="007D6BFE">
      <w:pPr>
        <w:spacing w:line="240" w:lineRule="atLeast"/>
        <w:ind w:left="703" w:hanging="703"/>
        <w:rPr>
          <w:rFonts w:ascii="Verdana" w:hAnsi="Verdana"/>
          <w:sz w:val="18"/>
          <w:szCs w:val="18"/>
        </w:rPr>
      </w:pPr>
      <w:r w:rsidRPr="00052639">
        <w:rPr>
          <w:rFonts w:ascii="Verdana" w:hAnsi="Verdana"/>
          <w:sz w:val="18"/>
          <w:szCs w:val="18"/>
        </w:rPr>
        <w:t>-</w:t>
      </w:r>
      <w:r w:rsidRPr="00052639">
        <w:rPr>
          <w:rFonts w:ascii="Verdana" w:hAnsi="Verdana"/>
          <w:sz w:val="18"/>
          <w:szCs w:val="18"/>
        </w:rPr>
        <w:tab/>
      </w:r>
      <w:r w:rsidRPr="00DF26E9">
        <w:rPr>
          <w:rFonts w:ascii="Verdana" w:hAnsi="Verdana"/>
          <w:sz w:val="18"/>
          <w:szCs w:val="18"/>
        </w:rPr>
        <w:t>Ter behoud van een landelijk dekkend netwerk van maatschappelijk werk ten behoeve van oorlogsgetroffenen en verzetsdeelnemers heeft Stichting de Basis te Doorn het maatschappelijk werk voor de oorlogs- en geweldsgetroffenen WOII overgenomen. Om het verschil in de kosten tussen het overgenomen maatschappelijk werk en de benodigde personele formatie om dit werk te kunnen uitvoeren, op te kunnen vangen, is aan de Stichting de Basis in 2017 een subsidie van € 313.632,- verleend.</w:t>
      </w:r>
    </w:p>
    <w:p w:rsidR="007D6BFE" w:rsidRPr="00DF26E9" w:rsidRDefault="007D6BFE" w:rsidP="007D6BFE">
      <w:pPr>
        <w:spacing w:line="240" w:lineRule="atLeast"/>
        <w:ind w:left="703" w:hanging="703"/>
        <w:rPr>
          <w:rFonts w:ascii="Verdana" w:hAnsi="Verdana"/>
          <w:sz w:val="18"/>
          <w:szCs w:val="18"/>
        </w:rPr>
      </w:pPr>
      <w:r w:rsidRPr="00DF26E9">
        <w:rPr>
          <w:rFonts w:ascii="Verdana" w:hAnsi="Verdana"/>
          <w:sz w:val="18"/>
          <w:szCs w:val="18"/>
        </w:rPr>
        <w:t>-</w:t>
      </w:r>
      <w:r w:rsidRPr="00DF26E9">
        <w:rPr>
          <w:rFonts w:ascii="Verdana" w:hAnsi="Verdana"/>
          <w:sz w:val="18"/>
          <w:szCs w:val="18"/>
        </w:rPr>
        <w:tab/>
        <w:t>Door de overheveling van de uitvoering van de Algemene Oorlogsongevallenregeling Indonesië (AOR) van de SAIP naar de Sociale Verzekeringsbank (SVB), heeft de SAIP te maken met de afvloeiing van boventallig personeel.</w:t>
      </w:r>
    </w:p>
    <w:p w:rsidR="007D6BFE" w:rsidRPr="00DF26E9" w:rsidRDefault="007D6BFE" w:rsidP="007D6BFE">
      <w:pPr>
        <w:spacing w:line="240" w:lineRule="atLeast"/>
        <w:ind w:left="703"/>
        <w:rPr>
          <w:rFonts w:ascii="Verdana" w:hAnsi="Verdana"/>
          <w:sz w:val="18"/>
          <w:szCs w:val="18"/>
        </w:rPr>
      </w:pPr>
      <w:r w:rsidRPr="00DF26E9">
        <w:rPr>
          <w:rFonts w:ascii="Verdana" w:hAnsi="Verdana"/>
          <w:sz w:val="18"/>
          <w:szCs w:val="18"/>
        </w:rPr>
        <w:t xml:space="preserve">De wettelijk onvermijdbare kosten in verband met de financiële afwikkeling van het boventallige personeel die in 2017 aan de SAIP worden betaald, bedragen € 230.827,-. </w:t>
      </w:r>
    </w:p>
    <w:p w:rsidR="007D6BFE" w:rsidRPr="00052639" w:rsidRDefault="007D6BFE" w:rsidP="007D6BFE">
      <w:pPr>
        <w:spacing w:line="240" w:lineRule="atLeast"/>
        <w:rPr>
          <w:rFonts w:ascii="Verdana" w:hAnsi="Verdana"/>
          <w:sz w:val="18"/>
          <w:szCs w:val="18"/>
        </w:rPr>
      </w:pPr>
    </w:p>
    <w:p w:rsidR="007D6BFE" w:rsidRPr="00052639" w:rsidRDefault="007D6BFE" w:rsidP="007D6BFE">
      <w:pPr>
        <w:spacing w:line="240" w:lineRule="atLeast"/>
        <w:rPr>
          <w:rFonts w:ascii="Verdana" w:hAnsi="Verdana" w:cs="Arial"/>
          <w:b/>
          <w:sz w:val="18"/>
          <w:szCs w:val="18"/>
        </w:rPr>
      </w:pPr>
      <w:r w:rsidRPr="00052639">
        <w:rPr>
          <w:rFonts w:ascii="Verdana" w:hAnsi="Verdana" w:cs="Arial"/>
          <w:b/>
          <w:sz w:val="18"/>
          <w:szCs w:val="18"/>
        </w:rPr>
        <w:br w:type="page"/>
      </w:r>
    </w:p>
    <w:p w:rsidR="007D6BFE" w:rsidRDefault="007D6BFE" w:rsidP="007D6BFE">
      <w:pPr>
        <w:widowControl w:val="0"/>
        <w:autoSpaceDE w:val="0"/>
        <w:autoSpaceDN w:val="0"/>
        <w:adjustRightInd w:val="0"/>
        <w:rPr>
          <w:rFonts w:ascii="Verdana" w:hAnsi="Verdana" w:cs="Arial"/>
          <w:b/>
          <w:sz w:val="18"/>
          <w:szCs w:val="18"/>
        </w:rPr>
      </w:pPr>
      <w:r>
        <w:rPr>
          <w:rFonts w:ascii="Verdana" w:hAnsi="Verdana" w:cs="Arial"/>
          <w:b/>
          <w:sz w:val="18"/>
          <w:szCs w:val="18"/>
        </w:rPr>
        <w:lastRenderedPageBreak/>
        <w:t>3</w:t>
      </w:r>
      <w:r w:rsidRPr="001A3E3A">
        <w:rPr>
          <w:rFonts w:ascii="Verdana" w:hAnsi="Verdana" w:cs="Arial"/>
          <w:b/>
          <w:sz w:val="18"/>
          <w:szCs w:val="18"/>
        </w:rPr>
        <w:t xml:space="preserve"> De beleidsartikelen</w:t>
      </w:r>
    </w:p>
    <w:p w:rsidR="007D6BFE" w:rsidRDefault="007D6BFE" w:rsidP="007D6BFE">
      <w:pPr>
        <w:widowControl w:val="0"/>
        <w:autoSpaceDE w:val="0"/>
        <w:autoSpaceDN w:val="0"/>
        <w:adjustRightInd w:val="0"/>
        <w:rPr>
          <w:rFonts w:ascii="Verdana" w:hAnsi="Verdana" w:cs="Arial"/>
          <w:b/>
          <w:sz w:val="18"/>
          <w:szCs w:val="18"/>
        </w:rPr>
      </w:pPr>
    </w:p>
    <w:p w:rsidR="007D6BFE" w:rsidRPr="00B20D8D"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Budgettaire gevolgen van beleid Artikel 1 Volksgezondheid</w:t>
      </w:r>
      <w:r>
        <w:rPr>
          <w:rFonts w:ascii="Verdana" w:hAnsi="Verdana" w:cs="Arial"/>
          <w:sz w:val="18"/>
          <w:szCs w:val="18"/>
        </w:rPr>
        <w:t>.</w:t>
      </w:r>
    </w:p>
    <w:tbl>
      <w:tblPr>
        <w:tblW w:w="6030" w:type="pct"/>
        <w:tblInd w:w="-973" w:type="dxa"/>
        <w:tblLayout w:type="fixed"/>
        <w:tblCellMar>
          <w:left w:w="70" w:type="dxa"/>
          <w:right w:w="70" w:type="dxa"/>
        </w:tblCellMar>
        <w:tblLook w:val="04A0" w:firstRow="1" w:lastRow="0" w:firstColumn="1" w:lastColumn="0" w:noHBand="0" w:noVBand="1"/>
      </w:tblPr>
      <w:tblGrid>
        <w:gridCol w:w="427"/>
        <w:gridCol w:w="16"/>
        <w:gridCol w:w="235"/>
        <w:gridCol w:w="20"/>
        <w:gridCol w:w="2281"/>
        <w:gridCol w:w="662"/>
        <w:gridCol w:w="304"/>
        <w:gridCol w:w="22"/>
        <w:gridCol w:w="1106"/>
        <w:gridCol w:w="22"/>
        <w:gridCol w:w="960"/>
        <w:gridCol w:w="18"/>
        <w:gridCol w:w="975"/>
        <w:gridCol w:w="18"/>
        <w:gridCol w:w="975"/>
        <w:gridCol w:w="18"/>
        <w:gridCol w:w="691"/>
        <w:gridCol w:w="18"/>
        <w:gridCol w:w="777"/>
        <w:gridCol w:w="18"/>
        <w:gridCol w:w="749"/>
        <w:gridCol w:w="18"/>
        <w:gridCol w:w="777"/>
      </w:tblGrid>
      <w:tr w:rsidR="007D6BFE" w:rsidRPr="008207CA" w:rsidTr="00576A2B">
        <w:trPr>
          <w:trHeight w:val="240"/>
        </w:trPr>
        <w:tc>
          <w:tcPr>
            <w:tcW w:w="1639" w:type="pct"/>
            <w:gridSpan w:val="6"/>
            <w:tcBorders>
              <w:top w:val="single" w:sz="4" w:space="0" w:color="auto"/>
              <w:left w:val="single" w:sz="4" w:space="0" w:color="auto"/>
              <w:bottom w:val="single" w:sz="4" w:space="0" w:color="auto"/>
              <w:right w:val="nil"/>
            </w:tcBorders>
            <w:shd w:val="clear" w:color="000000" w:fill="000000"/>
            <w:noWrap/>
            <w:vAlign w:val="center"/>
            <w:hideMark/>
          </w:tcPr>
          <w:p w:rsidR="007D6BFE" w:rsidRPr="008207CA" w:rsidRDefault="007D6BFE" w:rsidP="00576A2B">
            <w:pPr>
              <w:spacing w:line="240" w:lineRule="auto"/>
              <w:rPr>
                <w:rFonts w:ascii="Arial" w:eastAsia="Times New Roman" w:hAnsi="Arial" w:cs="Arial"/>
                <w:b/>
                <w:bCs/>
                <w:color w:val="FFFFFF"/>
                <w:sz w:val="16"/>
                <w:szCs w:val="16"/>
                <w:lang w:eastAsia="nl-NL"/>
              </w:rPr>
            </w:pPr>
            <w:r w:rsidRPr="008207CA">
              <w:rPr>
                <w:rFonts w:ascii="Arial" w:eastAsia="Times New Roman" w:hAnsi="Arial" w:cs="Arial"/>
                <w:b/>
                <w:bCs/>
                <w:color w:val="FFFFFF"/>
                <w:sz w:val="16"/>
                <w:szCs w:val="16"/>
                <w:lang w:eastAsia="nl-NL"/>
              </w:rPr>
              <w:t xml:space="preserve">Begrotingsuitgaven (bedragen x € 1.000) </w:t>
            </w:r>
          </w:p>
        </w:tc>
        <w:tc>
          <w:tcPr>
            <w:tcW w:w="137" w:type="pct"/>
            <w:tcBorders>
              <w:top w:val="single" w:sz="4" w:space="0" w:color="auto"/>
              <w:left w:val="nil"/>
              <w:bottom w:val="single" w:sz="4" w:space="0" w:color="auto"/>
              <w:right w:val="nil"/>
            </w:tcBorders>
            <w:shd w:val="clear" w:color="000000" w:fill="000000"/>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single" w:sz="4" w:space="0" w:color="auto"/>
              <w:left w:val="nil"/>
              <w:bottom w:val="single" w:sz="4" w:space="0" w:color="auto"/>
              <w:right w:val="nil"/>
            </w:tcBorders>
            <w:shd w:val="clear" w:color="000000" w:fill="000000"/>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2" w:type="pct"/>
            <w:gridSpan w:val="2"/>
            <w:tcBorders>
              <w:top w:val="single" w:sz="4" w:space="0" w:color="auto"/>
              <w:left w:val="nil"/>
              <w:bottom w:val="single" w:sz="4" w:space="0" w:color="auto"/>
              <w:right w:val="nil"/>
            </w:tcBorders>
            <w:shd w:val="clear" w:color="000000" w:fill="000000"/>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single" w:sz="4" w:space="0" w:color="auto"/>
              <w:left w:val="nil"/>
              <w:bottom w:val="single" w:sz="4" w:space="0" w:color="auto"/>
              <w:right w:val="nil"/>
            </w:tcBorders>
            <w:shd w:val="clear" w:color="000000" w:fill="000000"/>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447" w:type="pct"/>
            <w:gridSpan w:val="2"/>
            <w:tcBorders>
              <w:top w:val="single" w:sz="4" w:space="0" w:color="auto"/>
              <w:left w:val="nil"/>
              <w:bottom w:val="single" w:sz="4" w:space="0" w:color="auto"/>
              <w:right w:val="nil"/>
            </w:tcBorders>
            <w:shd w:val="clear" w:color="000000" w:fill="000000"/>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319" w:type="pct"/>
            <w:gridSpan w:val="2"/>
            <w:tcBorders>
              <w:top w:val="single" w:sz="4" w:space="0" w:color="auto"/>
              <w:left w:val="nil"/>
              <w:bottom w:val="single" w:sz="4" w:space="0" w:color="auto"/>
              <w:right w:val="nil"/>
            </w:tcBorders>
            <w:shd w:val="clear" w:color="000000" w:fill="000000"/>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single" w:sz="4" w:space="0" w:color="auto"/>
              <w:left w:val="nil"/>
              <w:bottom w:val="single" w:sz="4" w:space="0" w:color="auto"/>
              <w:right w:val="nil"/>
            </w:tcBorders>
            <w:shd w:val="clear" w:color="000000" w:fill="000000"/>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single" w:sz="4" w:space="0" w:color="auto"/>
              <w:left w:val="nil"/>
              <w:bottom w:val="single" w:sz="4" w:space="0" w:color="auto"/>
              <w:right w:val="single" w:sz="4" w:space="0" w:color="auto"/>
            </w:tcBorders>
            <w:shd w:val="clear" w:color="000000" w:fill="000000"/>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single" w:sz="4" w:space="0" w:color="auto"/>
              <w:left w:val="nil"/>
              <w:bottom w:val="single" w:sz="4" w:space="0" w:color="auto"/>
              <w:right w:val="single" w:sz="4" w:space="0" w:color="auto"/>
            </w:tcBorders>
            <w:shd w:val="clear" w:color="000000" w:fill="000000"/>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1002"/>
        </w:trPr>
        <w:tc>
          <w:tcPr>
            <w:tcW w:w="192" w:type="pct"/>
            <w:tcBorders>
              <w:top w:val="single" w:sz="4" w:space="0" w:color="auto"/>
              <w:left w:val="single" w:sz="4" w:space="0" w:color="auto"/>
              <w:bottom w:val="single" w:sz="4" w:space="0" w:color="auto"/>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sz w:val="16"/>
                <w:szCs w:val="16"/>
                <w:lang w:eastAsia="nl-NL"/>
              </w:rPr>
            </w:pPr>
            <w:r w:rsidRPr="008207CA">
              <w:rPr>
                <w:rFonts w:ascii="Arial" w:eastAsia="Times New Roman" w:hAnsi="Arial" w:cs="Arial"/>
                <w:sz w:val="16"/>
                <w:szCs w:val="16"/>
                <w:lang w:eastAsia="nl-NL"/>
              </w:rPr>
              <w:t> </w:t>
            </w:r>
          </w:p>
        </w:tc>
        <w:tc>
          <w:tcPr>
            <w:tcW w:w="113" w:type="pct"/>
            <w:gridSpan w:val="2"/>
            <w:tcBorders>
              <w:top w:val="single" w:sz="4" w:space="0" w:color="auto"/>
              <w:left w:val="nil"/>
              <w:bottom w:val="single" w:sz="4" w:space="0" w:color="auto"/>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sz w:val="16"/>
                <w:szCs w:val="16"/>
                <w:lang w:eastAsia="nl-NL"/>
              </w:rPr>
            </w:pPr>
            <w:r w:rsidRPr="008207CA">
              <w:rPr>
                <w:rFonts w:ascii="Arial" w:eastAsia="Times New Roman" w:hAnsi="Arial" w:cs="Arial"/>
                <w:sz w:val="16"/>
                <w:szCs w:val="16"/>
                <w:lang w:eastAsia="nl-NL"/>
              </w:rPr>
              <w:t> </w:t>
            </w:r>
          </w:p>
        </w:tc>
        <w:tc>
          <w:tcPr>
            <w:tcW w:w="1036" w:type="pct"/>
            <w:gridSpan w:val="2"/>
            <w:tcBorders>
              <w:top w:val="single" w:sz="4" w:space="0" w:color="auto"/>
              <w:left w:val="nil"/>
              <w:bottom w:val="single" w:sz="4" w:space="0" w:color="auto"/>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sz w:val="16"/>
                <w:szCs w:val="16"/>
                <w:lang w:eastAsia="nl-NL"/>
              </w:rPr>
            </w:pPr>
            <w:r w:rsidRPr="008207CA">
              <w:rPr>
                <w:rFonts w:ascii="Arial" w:eastAsia="Times New Roman" w:hAnsi="Arial" w:cs="Arial"/>
                <w:sz w:val="16"/>
                <w:szCs w:val="16"/>
                <w:lang w:eastAsia="nl-NL"/>
              </w:rPr>
              <w:t> </w:t>
            </w:r>
          </w:p>
        </w:tc>
        <w:tc>
          <w:tcPr>
            <w:tcW w:w="445" w:type="pct"/>
            <w:gridSpan w:val="3"/>
            <w:tcBorders>
              <w:top w:val="single" w:sz="4" w:space="0" w:color="auto"/>
              <w:left w:val="nil"/>
              <w:bottom w:val="single" w:sz="4" w:space="0" w:color="auto"/>
              <w:right w:val="nil"/>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eastAsia="nl-NL"/>
              </w:rPr>
            </w:pPr>
            <w:r w:rsidRPr="008207CA">
              <w:rPr>
                <w:rFonts w:ascii="Arial" w:eastAsia="Times New Roman" w:hAnsi="Arial" w:cs="Arial"/>
                <w:b/>
                <w:bCs/>
                <w:sz w:val="16"/>
                <w:szCs w:val="16"/>
                <w:lang w:eastAsia="nl-NL"/>
              </w:rPr>
              <w:t>Stand ontwerp-begroting</w:t>
            </w:r>
          </w:p>
        </w:tc>
        <w:tc>
          <w:tcPr>
            <w:tcW w:w="508" w:type="pct"/>
            <w:gridSpan w:val="2"/>
            <w:tcBorders>
              <w:top w:val="single" w:sz="4" w:space="0" w:color="auto"/>
              <w:left w:val="nil"/>
              <w:bottom w:val="single" w:sz="4" w:space="0" w:color="auto"/>
              <w:right w:val="nil"/>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eastAsia="nl-NL"/>
              </w:rPr>
            </w:pPr>
            <w:r w:rsidRPr="008207CA">
              <w:rPr>
                <w:rFonts w:ascii="Arial" w:eastAsia="Times New Roman" w:hAnsi="Arial" w:cs="Arial"/>
                <w:b/>
                <w:bCs/>
                <w:sz w:val="16"/>
                <w:szCs w:val="16"/>
                <w:lang w:eastAsia="nl-NL"/>
              </w:rPr>
              <w:t>Mutaties via NvW en amende-menten</w:t>
            </w:r>
          </w:p>
        </w:tc>
        <w:tc>
          <w:tcPr>
            <w:tcW w:w="440" w:type="pct"/>
            <w:gridSpan w:val="2"/>
            <w:tcBorders>
              <w:top w:val="single" w:sz="4" w:space="0" w:color="auto"/>
              <w:left w:val="nil"/>
              <w:bottom w:val="single" w:sz="4" w:space="0" w:color="auto"/>
              <w:right w:val="nil"/>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eastAsia="nl-NL"/>
              </w:rPr>
            </w:pPr>
            <w:r w:rsidRPr="008207CA">
              <w:rPr>
                <w:rFonts w:ascii="Arial" w:eastAsia="Times New Roman" w:hAnsi="Arial" w:cs="Arial"/>
                <w:b/>
                <w:bCs/>
                <w:sz w:val="16"/>
                <w:szCs w:val="16"/>
                <w:lang w:eastAsia="nl-NL"/>
              </w:rPr>
              <w:t>Stand vastge-stelde begroting</w:t>
            </w:r>
          </w:p>
        </w:tc>
        <w:tc>
          <w:tcPr>
            <w:tcW w:w="447" w:type="pct"/>
            <w:gridSpan w:val="2"/>
            <w:tcBorders>
              <w:top w:val="single" w:sz="4" w:space="0" w:color="auto"/>
              <w:left w:val="nil"/>
              <w:bottom w:val="single" w:sz="4" w:space="0" w:color="auto"/>
              <w:right w:val="nil"/>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eastAsia="nl-NL"/>
              </w:rPr>
            </w:pPr>
            <w:r w:rsidRPr="008207CA">
              <w:rPr>
                <w:rFonts w:ascii="Arial" w:eastAsia="Times New Roman" w:hAnsi="Arial" w:cs="Arial"/>
                <w:b/>
                <w:bCs/>
                <w:sz w:val="16"/>
                <w:szCs w:val="16"/>
                <w:lang w:eastAsia="nl-NL"/>
              </w:rPr>
              <w:t>Mutaties 1e supple-toire begroting</w:t>
            </w:r>
          </w:p>
        </w:tc>
        <w:tc>
          <w:tcPr>
            <w:tcW w:w="447" w:type="pct"/>
            <w:gridSpan w:val="2"/>
            <w:tcBorders>
              <w:top w:val="single" w:sz="4" w:space="0" w:color="auto"/>
              <w:left w:val="nil"/>
              <w:bottom w:val="single" w:sz="4" w:space="0" w:color="auto"/>
              <w:right w:val="nil"/>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val="en-US" w:eastAsia="nl-NL"/>
              </w:rPr>
            </w:pPr>
            <w:r w:rsidRPr="008207CA">
              <w:rPr>
                <w:rFonts w:ascii="Arial" w:eastAsia="Times New Roman" w:hAnsi="Arial" w:cs="Arial"/>
                <w:b/>
                <w:bCs/>
                <w:sz w:val="16"/>
                <w:szCs w:val="16"/>
                <w:lang w:val="en-US" w:eastAsia="nl-NL"/>
              </w:rPr>
              <w:t>Stand 1e supple-toire begroting</w:t>
            </w:r>
          </w:p>
        </w:tc>
        <w:tc>
          <w:tcPr>
            <w:tcW w:w="319" w:type="pct"/>
            <w:gridSpan w:val="2"/>
            <w:tcBorders>
              <w:top w:val="single" w:sz="4" w:space="0" w:color="auto"/>
              <w:left w:val="nil"/>
              <w:bottom w:val="single" w:sz="4" w:space="0" w:color="auto"/>
              <w:right w:val="nil"/>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eastAsia="nl-NL"/>
              </w:rPr>
            </w:pPr>
            <w:r w:rsidRPr="008207CA">
              <w:rPr>
                <w:rFonts w:ascii="Arial" w:eastAsia="Times New Roman" w:hAnsi="Arial" w:cs="Arial"/>
                <w:b/>
                <w:bCs/>
                <w:sz w:val="16"/>
                <w:szCs w:val="16"/>
                <w:lang w:eastAsia="nl-NL"/>
              </w:rPr>
              <w:t>Mutatie 2018</w:t>
            </w:r>
          </w:p>
        </w:tc>
        <w:tc>
          <w:tcPr>
            <w:tcW w:w="358" w:type="pct"/>
            <w:gridSpan w:val="2"/>
            <w:tcBorders>
              <w:top w:val="single" w:sz="4" w:space="0" w:color="auto"/>
              <w:left w:val="nil"/>
              <w:bottom w:val="single" w:sz="4" w:space="0" w:color="auto"/>
              <w:right w:val="nil"/>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eastAsia="nl-NL"/>
              </w:rPr>
            </w:pPr>
            <w:r w:rsidRPr="008207CA">
              <w:rPr>
                <w:rFonts w:ascii="Arial" w:eastAsia="Times New Roman" w:hAnsi="Arial" w:cs="Arial"/>
                <w:b/>
                <w:bCs/>
                <w:sz w:val="16"/>
                <w:szCs w:val="16"/>
                <w:lang w:eastAsia="nl-NL"/>
              </w:rPr>
              <w:t>Mutatie 2019</w:t>
            </w:r>
          </w:p>
        </w:tc>
        <w:tc>
          <w:tcPr>
            <w:tcW w:w="345" w:type="pct"/>
            <w:gridSpan w:val="2"/>
            <w:tcBorders>
              <w:top w:val="single" w:sz="4" w:space="0" w:color="auto"/>
              <w:left w:val="nil"/>
              <w:bottom w:val="single" w:sz="4" w:space="0" w:color="auto"/>
              <w:right w:val="nil"/>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eastAsia="nl-NL"/>
              </w:rPr>
            </w:pPr>
            <w:r w:rsidRPr="008207CA">
              <w:rPr>
                <w:rFonts w:ascii="Arial" w:eastAsia="Times New Roman" w:hAnsi="Arial" w:cs="Arial"/>
                <w:b/>
                <w:bCs/>
                <w:sz w:val="16"/>
                <w:szCs w:val="16"/>
                <w:lang w:eastAsia="nl-NL"/>
              </w:rPr>
              <w:t>Mutatie 2020</w:t>
            </w:r>
          </w:p>
        </w:tc>
        <w:tc>
          <w:tcPr>
            <w:tcW w:w="350" w:type="pct"/>
            <w:tcBorders>
              <w:top w:val="single" w:sz="4" w:space="0" w:color="auto"/>
              <w:left w:val="nil"/>
              <w:bottom w:val="single" w:sz="4" w:space="0" w:color="auto"/>
              <w:right w:val="single" w:sz="4" w:space="0" w:color="auto"/>
            </w:tcBorders>
            <w:shd w:val="clear" w:color="000000" w:fill="C5D9F1"/>
            <w:hideMark/>
          </w:tcPr>
          <w:p w:rsidR="007D6BFE" w:rsidRPr="008207CA" w:rsidRDefault="007D6BFE" w:rsidP="00576A2B">
            <w:pPr>
              <w:spacing w:line="240" w:lineRule="auto"/>
              <w:jc w:val="right"/>
              <w:rPr>
                <w:rFonts w:ascii="Arial" w:eastAsia="Times New Roman" w:hAnsi="Arial" w:cs="Arial"/>
                <w:b/>
                <w:bCs/>
                <w:sz w:val="16"/>
                <w:szCs w:val="16"/>
                <w:lang w:eastAsia="nl-NL"/>
              </w:rPr>
            </w:pPr>
            <w:r w:rsidRPr="008207CA">
              <w:rPr>
                <w:rFonts w:ascii="Arial" w:eastAsia="Times New Roman" w:hAnsi="Arial" w:cs="Arial"/>
                <w:b/>
                <w:bCs/>
                <w:sz w:val="16"/>
                <w:szCs w:val="16"/>
                <w:lang w:eastAsia="nl-NL"/>
              </w:rPr>
              <w:t>Mutatie 2021</w:t>
            </w:r>
          </w:p>
        </w:tc>
      </w:tr>
      <w:tr w:rsidR="007D6BFE" w:rsidRPr="008207CA" w:rsidTr="00576A2B">
        <w:trPr>
          <w:trHeight w:val="255"/>
        </w:trPr>
        <w:tc>
          <w:tcPr>
            <w:tcW w:w="192" w:type="pct"/>
            <w:tcBorders>
              <w:top w:val="nil"/>
              <w:left w:val="single" w:sz="4" w:space="0" w:color="auto"/>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13"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341" w:type="pct"/>
            <w:gridSpan w:val="5"/>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Verplichtingen</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646.009</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646.009</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-1.165</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644.844</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-3.393</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163</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587</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2.125</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 </w:t>
            </w:r>
          </w:p>
        </w:tc>
        <w:tc>
          <w:tcPr>
            <w:tcW w:w="1036"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341" w:type="pct"/>
            <w:gridSpan w:val="5"/>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Uitgaven</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653.099</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653.099</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-8.851</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644.248</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779</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3.774</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3.575</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2.325</w:t>
            </w:r>
          </w:p>
        </w:tc>
      </w:tr>
      <w:tr w:rsidR="007D6BFE" w:rsidRPr="008207CA" w:rsidTr="00576A2B">
        <w:trPr>
          <w:trHeight w:val="255"/>
        </w:trPr>
        <w:tc>
          <w:tcPr>
            <w:tcW w:w="1341" w:type="pct"/>
            <w:gridSpan w:val="5"/>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Waarvan juridisch verplicht</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96,1%</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1036"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341" w:type="pct"/>
            <w:gridSpan w:val="5"/>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 Gezondheidsbescherming</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104.232</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104.232</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7.595</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111.827</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2.332</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2.571</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2.571</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2.651</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2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42"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Subsidies</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4.251</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4.251</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2.251</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6.502</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1.455</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1.721</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1.721</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1.801</w:t>
            </w:r>
          </w:p>
        </w:tc>
      </w:tr>
      <w:tr w:rsidR="007D6BFE" w:rsidRPr="008207CA" w:rsidTr="00576A2B">
        <w:trPr>
          <w:trHeight w:val="510"/>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Uitvoering landelijke nota gezondheidsbeleid / Nationaal Programma Preventie</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4.247</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4.247</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2.044</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6.291</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1.461</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1.727</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1.727</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1.807</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207</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211</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42"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Opdrachten</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1.450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1.450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3.073</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4.523</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339</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339</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339</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339</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Aanschaf Jodiumtabletten</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1.450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1.450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3.073</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4.523</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339</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339</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339</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339</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42"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Bijdragen aan agentschappen</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98.430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98.430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2.260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100.690</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527</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500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500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500</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xml:space="preserve">Nederlandse Voedsel en Warenautoriteit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81.550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81.550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81.550</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RIVM: wettelijke taken en beleidsondersteuning zorgbreed</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15.846</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15.846</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2.333</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18.179</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600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500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500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500</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1.034</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1.034</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-73</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961</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-73</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2"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 xml:space="preserve">Bijdragen aan ZBO's/RWT's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2"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Bijdragen aan medeoverheden</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101</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101</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112</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w:t>
            </w:r>
          </w:p>
        </w:tc>
      </w:tr>
      <w:tr w:rsidR="007D6BFE" w:rsidRPr="008207CA" w:rsidTr="00576A2B">
        <w:trPr>
          <w:trHeight w:val="450"/>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College voor de toelating van gewasbeschermingsmiddelen en biociden</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101</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101</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112</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w:t>
            </w:r>
          </w:p>
        </w:tc>
      </w:tr>
      <w:tr w:rsidR="007D6BFE" w:rsidRPr="008207CA" w:rsidTr="00576A2B">
        <w:trPr>
          <w:trHeight w:val="240"/>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Lokaal verbinden</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40"/>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9" w:type="pct"/>
            <w:gridSpan w:val="2"/>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27"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3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341" w:type="pct"/>
            <w:gridSpan w:val="5"/>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 Ziektepreventie</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477.291</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477.291</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-19.100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458.191</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-5.108</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-2.187</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-1.885</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-1.885</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49" w:type="pct"/>
            <w:gridSpan w:val="4"/>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Subsidies</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247.469</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247.469</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-15.333</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232.136</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-4.986</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-3.302</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-1.000</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-1.000</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Ziektepreventie</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16.337</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16.337</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-6.333</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10.004</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-4.486</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-3.302</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-1.000</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-1.000</w:t>
            </w:r>
          </w:p>
        </w:tc>
      </w:tr>
      <w:tr w:rsidR="007D6BFE" w:rsidRPr="008207CA" w:rsidTr="00576A2B">
        <w:trPr>
          <w:trHeight w:val="240"/>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RIVM: Regelingen publieke en seksuele gezondheid</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204.824</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204.824</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-3.000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201.824</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-500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70"/>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Niet Invasieve Prenatale Test (NIPT)</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26.308</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26.308</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-6.000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20.308</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49" w:type="pct"/>
            <w:gridSpan w:val="4"/>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 xml:space="preserve">Opdrachten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11.528</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11.528</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-80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11.448</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(Vaccin)onderzoek</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10.270</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10.270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10.270</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1.258</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1.258</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-80</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1.178</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2"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3"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36" w:type="pct"/>
            <w:gridSpan w:val="2"/>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5" w:type="pct"/>
            <w:gridSpan w:val="3"/>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0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0"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9"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8"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5"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50"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bl>
    <w:p w:rsidR="007D6BFE" w:rsidRDefault="007D6BFE" w:rsidP="007D6BFE">
      <w:r>
        <w:br w:type="page"/>
      </w:r>
    </w:p>
    <w:tbl>
      <w:tblPr>
        <w:tblW w:w="5986" w:type="pct"/>
        <w:tblInd w:w="-639" w:type="dxa"/>
        <w:tblLayout w:type="fixed"/>
        <w:tblCellMar>
          <w:left w:w="70" w:type="dxa"/>
          <w:right w:w="70" w:type="dxa"/>
        </w:tblCellMar>
        <w:tblLook w:val="04A0" w:firstRow="1" w:lastRow="0" w:firstColumn="1" w:lastColumn="0" w:noHBand="0" w:noVBand="1"/>
      </w:tblPr>
      <w:tblGrid>
        <w:gridCol w:w="427"/>
        <w:gridCol w:w="252"/>
        <w:gridCol w:w="2301"/>
        <w:gridCol w:w="988"/>
        <w:gridCol w:w="1129"/>
        <w:gridCol w:w="977"/>
        <w:gridCol w:w="992"/>
        <w:gridCol w:w="992"/>
        <w:gridCol w:w="708"/>
        <w:gridCol w:w="796"/>
        <w:gridCol w:w="765"/>
        <w:gridCol w:w="699"/>
      </w:tblGrid>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lastRenderedPageBreak/>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Bijdragen aan agentschappen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217.315</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217.315</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-3.687</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213.628</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-122</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1.115</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-885</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-885</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RIVM: Opdrachtverlening Centra</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217.315</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217.315</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-3.687</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213.628</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-122</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1.115</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-885</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-885</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Bijdragen aan medeoverheden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979</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979</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979</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Overig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979</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979</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979</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350" w:type="pct"/>
            <w:gridSpan w:val="3"/>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3. Gezondheidsbevordering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53.827</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53.827</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1.583</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55.410</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3.016</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2.833</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2.830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1.500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Subsidies</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33.744</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33.744</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3.491</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37.235</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2.516</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2.333</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2.330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1.500</w:t>
            </w:r>
          </w:p>
        </w:tc>
      </w:tr>
      <w:tr w:rsidR="007D6BFE" w:rsidRPr="008207CA" w:rsidTr="00576A2B">
        <w:trPr>
          <w:trHeight w:val="510"/>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Preventie van schadelijk middelengebruik (alcohol, drugs en tabak)</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7.515</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7.515</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782</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8.297</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Gezonde leefstijl en gezond gewicht</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12.270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12.270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890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13.160</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836</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833</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830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Letselpreventie</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4.207</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4.207</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4.207</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Bevordering kwaliteit en toegankelijkheid zorg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4.472</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4.472</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1.631</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6.103</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1.680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1.500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1.500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1.500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Bevordering van seksuele gezondheid</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2.767</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2.767</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2.767</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2.513</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2.513</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188</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2.701</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Opdrachten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4.814</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4.814</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-1.083</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3.731</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Heroïnebehandeling op medisch voorschrift</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3.100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3.100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3.100</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Communicatie verhoging leeftijdsgrenzen alcohol en tabak</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1.060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1.060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-1.060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654</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654</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-23</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631</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Bijdragen aan agentschappen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190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190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451</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641</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500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500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500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190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190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451</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641</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500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500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500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 xml:space="preserve">Bijdragen aan ZBO's/RWT's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700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700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-666</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34</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700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700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-666</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34</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Bijdragen aan medeoverheden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14.379</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14.379</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-610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13.769</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Heroïnebehandeling op medisch voorschrift</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13.932</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13.932</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-510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13.422</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447</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447</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347</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350" w:type="pct"/>
            <w:gridSpan w:val="3"/>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4. Ethiek</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17.749</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17.749</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1.071</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18.820</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539</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557</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59</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59</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Subsidies</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16.688</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16.688</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1.012</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17.700</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480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498</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Abortusklinieken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15.523</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15.523</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111</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15.634</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Beleid Medische Ethiek</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1.165</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1.165</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901</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2.066</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480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498</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Opdrachten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332</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332</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332</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332</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332</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332</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Bijdragen aan agentschappen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729</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729</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59</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788</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59</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59</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59</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59</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CIBG: Uitvoeringstaken medische ethiek</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729</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729</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59</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788</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59</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59</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59</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59</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i/>
                <w:iCs/>
                <w:color w:val="000000"/>
                <w:sz w:val="18"/>
                <w:szCs w:val="18"/>
                <w:lang w:eastAsia="nl-NL"/>
              </w:rPr>
            </w:pPr>
            <w:r w:rsidRPr="008207CA">
              <w:rPr>
                <w:rFonts w:ascii="Verdana" w:eastAsia="Times New Roman" w:hAnsi="Verdana" w:cs="Calibri"/>
                <w:i/>
                <w:iCs/>
                <w:color w:val="000000"/>
                <w:sz w:val="18"/>
                <w:szCs w:val="18"/>
                <w:lang w:eastAsia="nl-NL"/>
              </w:rPr>
              <w:t> </w:t>
            </w:r>
          </w:p>
        </w:tc>
        <w:tc>
          <w:tcPr>
            <w:tcW w:w="1157" w:type="pct"/>
            <w:gridSpan w:val="2"/>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 xml:space="preserve">Bijdragen aan ZBO's/RWT's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i/>
                <w:iCs/>
                <w:color w:val="000000"/>
                <w:sz w:val="16"/>
                <w:szCs w:val="16"/>
                <w:lang w:eastAsia="nl-NL"/>
              </w:rPr>
            </w:pPr>
            <w:r w:rsidRPr="008207CA">
              <w:rPr>
                <w:rFonts w:ascii="Arial" w:eastAsia="Times New Roman" w:hAnsi="Arial" w:cs="Arial"/>
                <w:i/>
                <w:iCs/>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ZiNL: Rijksbijdrage abortusklinieken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 </w:t>
            </w:r>
          </w:p>
        </w:tc>
      </w:tr>
      <w:tr w:rsidR="007D6BFE" w:rsidRPr="008207CA" w:rsidTr="00576A2B">
        <w:trPr>
          <w:trHeight w:val="255"/>
        </w:trPr>
        <w:tc>
          <w:tcPr>
            <w:tcW w:w="1350" w:type="pct"/>
            <w:gridSpan w:val="3"/>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Ontvangsten</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7.403</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7.403</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1.000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8.403</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1.000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1.000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1.000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b/>
                <w:bCs/>
                <w:color w:val="000000"/>
                <w:sz w:val="16"/>
                <w:szCs w:val="16"/>
                <w:lang w:eastAsia="nl-NL"/>
              </w:rPr>
            </w:pPr>
            <w:r w:rsidRPr="008207CA">
              <w:rPr>
                <w:rFonts w:ascii="Arial" w:eastAsia="Times New Roman" w:hAnsi="Arial" w:cs="Arial"/>
                <w:b/>
                <w:bCs/>
                <w:color w:val="000000"/>
                <w:sz w:val="16"/>
                <w:szCs w:val="16"/>
                <w:lang w:eastAsia="nl-NL"/>
              </w:rPr>
              <w:t>1.000</w:t>
            </w:r>
          </w:p>
        </w:tc>
      </w:tr>
      <w:tr w:rsidR="007D6BFE" w:rsidRPr="008207CA" w:rsidTr="00576A2B">
        <w:trPr>
          <w:trHeight w:val="240"/>
        </w:trPr>
        <w:tc>
          <w:tcPr>
            <w:tcW w:w="193" w:type="pct"/>
            <w:tcBorders>
              <w:top w:val="nil"/>
              <w:left w:val="single" w:sz="4" w:space="0" w:color="auto"/>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b/>
                <w:bCs/>
                <w:color w:val="000000"/>
                <w:sz w:val="18"/>
                <w:szCs w:val="18"/>
                <w:lang w:eastAsia="nl-NL"/>
              </w:rPr>
            </w:pPr>
            <w:r w:rsidRPr="008207CA">
              <w:rPr>
                <w:rFonts w:ascii="Verdana" w:eastAsia="Times New Roman" w:hAnsi="Verdana" w:cs="Calibri"/>
                <w:b/>
                <w:bCs/>
                <w:color w:val="000000"/>
                <w:sz w:val="18"/>
                <w:szCs w:val="18"/>
                <w:lang w:eastAsia="nl-NL"/>
              </w:rPr>
              <w:t> </w:t>
            </w:r>
          </w:p>
        </w:tc>
        <w:tc>
          <w:tcPr>
            <w:tcW w:w="114"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b/>
                <w:bCs/>
                <w:color w:val="000000"/>
                <w:sz w:val="18"/>
                <w:szCs w:val="18"/>
                <w:lang w:eastAsia="nl-NL"/>
              </w:rPr>
            </w:pPr>
            <w:r w:rsidRPr="008207CA">
              <w:rPr>
                <w:rFonts w:ascii="Verdana" w:eastAsia="Times New Roman" w:hAnsi="Verdana" w:cs="Calibri"/>
                <w:b/>
                <w:bCs/>
                <w:color w:val="000000"/>
                <w:sz w:val="18"/>
                <w:szCs w:val="18"/>
                <w:lang w:eastAsia="nl-NL"/>
              </w:rPr>
              <w:t> </w:t>
            </w:r>
          </w:p>
        </w:tc>
        <w:tc>
          <w:tcPr>
            <w:tcW w:w="1043" w:type="pct"/>
            <w:tcBorders>
              <w:top w:val="nil"/>
              <w:left w:val="nil"/>
              <w:bottom w:val="nil"/>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Bestuurlijke boetes</w:t>
            </w:r>
          </w:p>
        </w:tc>
        <w:tc>
          <w:tcPr>
            <w:tcW w:w="448"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4.252</w:t>
            </w:r>
          </w:p>
        </w:tc>
        <w:tc>
          <w:tcPr>
            <w:tcW w:w="512"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4.252</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50"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4.252</w:t>
            </w:r>
          </w:p>
        </w:tc>
        <w:tc>
          <w:tcPr>
            <w:tcW w:w="32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61"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317" w:type="pct"/>
            <w:tcBorders>
              <w:top w:val="nil"/>
              <w:left w:val="nil"/>
              <w:bottom w:val="nil"/>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r>
      <w:tr w:rsidR="007D6BFE" w:rsidRPr="008207CA" w:rsidTr="00576A2B">
        <w:trPr>
          <w:trHeight w:val="255"/>
        </w:trPr>
        <w:tc>
          <w:tcPr>
            <w:tcW w:w="193" w:type="pct"/>
            <w:tcBorders>
              <w:top w:val="nil"/>
              <w:left w:val="single" w:sz="4" w:space="0" w:color="auto"/>
              <w:bottom w:val="single" w:sz="4" w:space="0" w:color="auto"/>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14"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rPr>
                <w:rFonts w:ascii="Verdana" w:eastAsia="Times New Roman" w:hAnsi="Verdana" w:cs="Calibri"/>
                <w:color w:val="000000"/>
                <w:sz w:val="18"/>
                <w:szCs w:val="18"/>
                <w:lang w:eastAsia="nl-NL"/>
              </w:rPr>
            </w:pPr>
            <w:r w:rsidRPr="008207CA">
              <w:rPr>
                <w:rFonts w:ascii="Verdana" w:eastAsia="Times New Roman" w:hAnsi="Verdana" w:cs="Calibri"/>
                <w:color w:val="000000"/>
                <w:sz w:val="18"/>
                <w:szCs w:val="18"/>
                <w:lang w:eastAsia="nl-NL"/>
              </w:rPr>
              <w:t> </w:t>
            </w:r>
          </w:p>
        </w:tc>
        <w:tc>
          <w:tcPr>
            <w:tcW w:w="1043" w:type="pct"/>
            <w:tcBorders>
              <w:top w:val="nil"/>
              <w:left w:val="nil"/>
              <w:bottom w:val="single" w:sz="4" w:space="0" w:color="auto"/>
              <w:right w:val="nil"/>
            </w:tcBorders>
            <w:shd w:val="clear" w:color="000000" w:fill="C5D9F1"/>
            <w:vAlign w:val="bottom"/>
            <w:hideMark/>
          </w:tcPr>
          <w:p w:rsidR="007D6BFE" w:rsidRPr="008207CA" w:rsidRDefault="007D6BFE" w:rsidP="00576A2B">
            <w:pPr>
              <w:spacing w:line="240" w:lineRule="auto"/>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Overig</w:t>
            </w:r>
          </w:p>
        </w:tc>
        <w:tc>
          <w:tcPr>
            <w:tcW w:w="448"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3.151</w:t>
            </w:r>
          </w:p>
        </w:tc>
        <w:tc>
          <w:tcPr>
            <w:tcW w:w="512"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0</w:t>
            </w:r>
          </w:p>
        </w:tc>
        <w:tc>
          <w:tcPr>
            <w:tcW w:w="443"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3.151</w:t>
            </w:r>
          </w:p>
        </w:tc>
        <w:tc>
          <w:tcPr>
            <w:tcW w:w="450"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1.000</w:t>
            </w:r>
          </w:p>
        </w:tc>
        <w:tc>
          <w:tcPr>
            <w:tcW w:w="450"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4.151</w:t>
            </w:r>
          </w:p>
        </w:tc>
        <w:tc>
          <w:tcPr>
            <w:tcW w:w="321"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1.000</w:t>
            </w:r>
          </w:p>
        </w:tc>
        <w:tc>
          <w:tcPr>
            <w:tcW w:w="361"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1.000</w:t>
            </w:r>
          </w:p>
        </w:tc>
        <w:tc>
          <w:tcPr>
            <w:tcW w:w="347" w:type="pct"/>
            <w:tcBorders>
              <w:top w:val="nil"/>
              <w:left w:val="nil"/>
              <w:bottom w:val="single" w:sz="4" w:space="0" w:color="auto"/>
              <w:right w:val="nil"/>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1.000</w:t>
            </w:r>
          </w:p>
        </w:tc>
        <w:tc>
          <w:tcPr>
            <w:tcW w:w="317" w:type="pct"/>
            <w:tcBorders>
              <w:top w:val="nil"/>
              <w:left w:val="nil"/>
              <w:bottom w:val="single" w:sz="4" w:space="0" w:color="auto"/>
              <w:right w:val="single" w:sz="4" w:space="0" w:color="auto"/>
            </w:tcBorders>
            <w:shd w:val="clear" w:color="000000" w:fill="C5D9F1"/>
            <w:noWrap/>
            <w:vAlign w:val="bottom"/>
            <w:hideMark/>
          </w:tcPr>
          <w:p w:rsidR="007D6BFE" w:rsidRPr="008207CA" w:rsidRDefault="007D6BFE" w:rsidP="00576A2B">
            <w:pPr>
              <w:spacing w:line="240" w:lineRule="auto"/>
              <w:jc w:val="right"/>
              <w:rPr>
                <w:rFonts w:ascii="Arial" w:eastAsia="Times New Roman" w:hAnsi="Arial" w:cs="Arial"/>
                <w:color w:val="000000"/>
                <w:sz w:val="16"/>
                <w:szCs w:val="16"/>
                <w:lang w:eastAsia="nl-NL"/>
              </w:rPr>
            </w:pPr>
            <w:r w:rsidRPr="008207CA">
              <w:rPr>
                <w:rFonts w:ascii="Arial" w:eastAsia="Times New Roman" w:hAnsi="Arial" w:cs="Arial"/>
                <w:color w:val="000000"/>
                <w:sz w:val="16"/>
                <w:szCs w:val="16"/>
                <w:lang w:eastAsia="nl-NL"/>
              </w:rPr>
              <w:t>1.000</w:t>
            </w:r>
          </w:p>
        </w:tc>
      </w:tr>
    </w:tbl>
    <w:p w:rsidR="007D6BFE" w:rsidRDefault="007D6BFE" w:rsidP="007D6BFE">
      <w:pPr>
        <w:tabs>
          <w:tab w:val="left" w:pos="2130"/>
        </w:tabs>
        <w:spacing w:line="240" w:lineRule="atLeast"/>
        <w:rPr>
          <w:rFonts w:ascii="Verdana" w:hAnsi="Verdana" w:cs="Arial"/>
          <w:b/>
          <w:sz w:val="18"/>
          <w:szCs w:val="18"/>
        </w:rPr>
      </w:pPr>
    </w:p>
    <w:p w:rsidR="007D6BFE" w:rsidRPr="0026227E" w:rsidRDefault="007D6BFE" w:rsidP="007D6BFE">
      <w:pPr>
        <w:tabs>
          <w:tab w:val="left" w:pos="2130"/>
        </w:tabs>
        <w:spacing w:line="240" w:lineRule="atLeast"/>
        <w:rPr>
          <w:rFonts w:ascii="Verdana" w:hAnsi="Verdana" w:cs="Arial"/>
          <w:b/>
          <w:sz w:val="18"/>
          <w:szCs w:val="18"/>
        </w:rPr>
      </w:pPr>
      <w:r w:rsidRPr="0026227E">
        <w:rPr>
          <w:rFonts w:ascii="Verdana" w:hAnsi="Verdana" w:cs="Arial"/>
          <w:b/>
          <w:sz w:val="18"/>
          <w:szCs w:val="18"/>
        </w:rPr>
        <w:lastRenderedPageBreak/>
        <w:t>Toelichting mutaties 1</w:t>
      </w:r>
      <w:r w:rsidRPr="0026227E">
        <w:rPr>
          <w:rFonts w:ascii="Verdana" w:hAnsi="Verdana" w:cs="Arial"/>
          <w:b/>
          <w:sz w:val="18"/>
          <w:szCs w:val="18"/>
          <w:vertAlign w:val="superscript"/>
        </w:rPr>
        <w:t>e</w:t>
      </w:r>
      <w:r w:rsidRPr="0026227E">
        <w:rPr>
          <w:rFonts w:ascii="Verdana" w:hAnsi="Verdana" w:cs="Arial"/>
          <w:b/>
          <w:sz w:val="18"/>
          <w:szCs w:val="18"/>
        </w:rPr>
        <w:t xml:space="preserve"> suppletoire begroting</w:t>
      </w:r>
    </w:p>
    <w:p w:rsidR="007D6BFE" w:rsidRDefault="007D6BFE" w:rsidP="007D6BFE">
      <w:pPr>
        <w:widowControl w:val="0"/>
        <w:autoSpaceDE w:val="0"/>
        <w:autoSpaceDN w:val="0"/>
        <w:adjustRightInd w:val="0"/>
        <w:spacing w:line="240" w:lineRule="atLeast"/>
        <w:rPr>
          <w:rFonts w:ascii="Verdana" w:hAnsi="Verdana" w:cs="Arial"/>
          <w:b/>
          <w:sz w:val="18"/>
          <w:szCs w:val="18"/>
        </w:rPr>
      </w:pPr>
    </w:p>
    <w:p w:rsidR="007D6BFE" w:rsidRPr="001A3E3A" w:rsidRDefault="007D6BFE" w:rsidP="007D6BFE">
      <w:pPr>
        <w:widowControl w:val="0"/>
        <w:autoSpaceDE w:val="0"/>
        <w:autoSpaceDN w:val="0"/>
        <w:adjustRightInd w:val="0"/>
        <w:spacing w:line="240" w:lineRule="atLeast"/>
        <w:rPr>
          <w:rFonts w:ascii="Verdana" w:hAnsi="Verdana" w:cs="Arial"/>
          <w:b/>
          <w:sz w:val="18"/>
          <w:szCs w:val="18"/>
        </w:rPr>
      </w:pPr>
      <w:r w:rsidRPr="001A3E3A">
        <w:rPr>
          <w:rFonts w:ascii="Verdana" w:hAnsi="Verdana" w:cs="Arial"/>
          <w:b/>
          <w:sz w:val="18"/>
          <w:szCs w:val="18"/>
        </w:rPr>
        <w:t>Artikel 1 Volksgezondheid</w:t>
      </w:r>
    </w:p>
    <w:p w:rsidR="007D6BFE" w:rsidRDefault="007D6BFE" w:rsidP="007D6BFE">
      <w:pPr>
        <w:spacing w:line="240" w:lineRule="atLeast"/>
        <w:rPr>
          <w:rFonts w:ascii="Verdana" w:hAnsi="Verdana" w:cs="Arial"/>
          <w:sz w:val="18"/>
          <w:szCs w:val="18"/>
        </w:rPr>
      </w:pPr>
    </w:p>
    <w:p w:rsidR="007D6BFE" w:rsidRPr="004B2875" w:rsidRDefault="007D6BFE" w:rsidP="007D6BFE">
      <w:pPr>
        <w:spacing w:line="240" w:lineRule="atLeast"/>
        <w:rPr>
          <w:rFonts w:ascii="Verdana" w:hAnsi="Verdana" w:cs="Arial"/>
          <w:b/>
          <w:i/>
          <w:sz w:val="18"/>
          <w:szCs w:val="18"/>
        </w:rPr>
      </w:pPr>
      <w:r w:rsidRPr="004B2875">
        <w:rPr>
          <w:rFonts w:ascii="Verdana" w:hAnsi="Verdana" w:cs="Arial"/>
          <w:b/>
          <w:i/>
          <w:sz w:val="18"/>
          <w:szCs w:val="18"/>
        </w:rPr>
        <w:t>1. Gezondheidsbescherming</w:t>
      </w:r>
    </w:p>
    <w:p w:rsidR="007D6BFE" w:rsidRPr="003C3FEA" w:rsidRDefault="007D6BFE" w:rsidP="007D6BFE">
      <w:pPr>
        <w:spacing w:line="240" w:lineRule="atLeast"/>
        <w:rPr>
          <w:rFonts w:ascii="Verdana" w:eastAsia="Times New Roman" w:hAnsi="Verdana" w:cs="Arial"/>
          <w:b/>
          <w:sz w:val="18"/>
          <w:szCs w:val="18"/>
          <w:lang w:eastAsia="nl-NL"/>
        </w:rPr>
      </w:pPr>
      <w:r w:rsidRPr="003C3FEA">
        <w:rPr>
          <w:rFonts w:ascii="Verdana" w:eastAsia="Times New Roman" w:hAnsi="Verdana" w:cs="Arial"/>
          <w:b/>
          <w:sz w:val="18"/>
          <w:szCs w:val="18"/>
          <w:lang w:eastAsia="nl-NL"/>
        </w:rPr>
        <w:t>Opdrachten</w:t>
      </w:r>
    </w:p>
    <w:p w:rsidR="007D6BFE" w:rsidRPr="003C3FEA" w:rsidRDefault="007D6BFE" w:rsidP="007D6BFE">
      <w:pPr>
        <w:spacing w:line="240" w:lineRule="atLeast"/>
        <w:rPr>
          <w:rFonts w:ascii="Verdana" w:eastAsia="Times New Roman" w:hAnsi="Verdana" w:cs="Arial"/>
          <w:i/>
          <w:sz w:val="18"/>
          <w:szCs w:val="18"/>
          <w:lang w:eastAsia="nl-NL"/>
        </w:rPr>
      </w:pPr>
      <w:r w:rsidRPr="003C3FEA">
        <w:rPr>
          <w:rFonts w:ascii="Verdana" w:eastAsia="Times New Roman" w:hAnsi="Verdana" w:cs="Arial"/>
          <w:i/>
          <w:sz w:val="18"/>
          <w:szCs w:val="18"/>
          <w:lang w:eastAsia="nl-NL"/>
        </w:rPr>
        <w:t>Overig</w:t>
      </w: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Binnen artikel 1 is € 3 miljoen van artikelonderdeel 2 Ziektepreventie naar dit artikelonderdeel overgeboekt voor de distributie van jodiumtabletten naar ongeveer 1,5 miljoen huishoudens. Daarnaast is er een aantal kleinere mutaties verwerkt (€ 0,1 miljoen).</w:t>
      </w:r>
    </w:p>
    <w:p w:rsidR="007D6BFE" w:rsidRDefault="007D6BFE" w:rsidP="007D6BFE">
      <w:pPr>
        <w:spacing w:line="240" w:lineRule="atLeast"/>
        <w:rPr>
          <w:rFonts w:ascii="Verdana" w:eastAsia="Times New Roman" w:hAnsi="Verdana" w:cs="Arial"/>
          <w:sz w:val="18"/>
          <w:szCs w:val="18"/>
          <w:lang w:eastAsia="nl-NL"/>
        </w:rPr>
      </w:pPr>
    </w:p>
    <w:p w:rsidR="007D6BFE" w:rsidRPr="003C3FEA" w:rsidRDefault="007D6BFE" w:rsidP="007D6BFE">
      <w:pPr>
        <w:spacing w:line="240" w:lineRule="atLeast"/>
        <w:rPr>
          <w:rFonts w:ascii="Verdana" w:eastAsia="Times New Roman" w:hAnsi="Verdana" w:cs="Arial"/>
          <w:b/>
          <w:i/>
          <w:sz w:val="18"/>
          <w:szCs w:val="18"/>
          <w:lang w:eastAsia="nl-NL"/>
        </w:rPr>
      </w:pPr>
      <w:r w:rsidRPr="003C3FEA">
        <w:rPr>
          <w:rFonts w:ascii="Verdana" w:eastAsia="Times New Roman" w:hAnsi="Verdana" w:cs="Arial"/>
          <w:b/>
          <w:i/>
          <w:sz w:val="18"/>
          <w:szCs w:val="18"/>
          <w:lang w:eastAsia="nl-NL"/>
        </w:rPr>
        <w:t>2. Ziektepreventie</w:t>
      </w:r>
    </w:p>
    <w:p w:rsidR="007D6BFE" w:rsidRPr="003C3FEA" w:rsidRDefault="007D6BFE" w:rsidP="007D6BFE">
      <w:pPr>
        <w:spacing w:line="240" w:lineRule="atLeast"/>
        <w:rPr>
          <w:rFonts w:ascii="Verdana" w:eastAsia="Times New Roman" w:hAnsi="Verdana" w:cs="Arial"/>
          <w:b/>
          <w:sz w:val="18"/>
          <w:szCs w:val="18"/>
          <w:lang w:eastAsia="nl-NL"/>
        </w:rPr>
      </w:pPr>
      <w:r w:rsidRPr="003C3FEA">
        <w:rPr>
          <w:rFonts w:ascii="Verdana" w:eastAsia="Times New Roman" w:hAnsi="Verdana" w:cs="Arial"/>
          <w:b/>
          <w:sz w:val="18"/>
          <w:szCs w:val="18"/>
          <w:lang w:eastAsia="nl-NL"/>
        </w:rPr>
        <w:t>Subsidies</w:t>
      </w:r>
    </w:p>
    <w:p w:rsidR="007D6BFE" w:rsidRDefault="007D6BFE" w:rsidP="007D6BFE">
      <w:pPr>
        <w:spacing w:line="240" w:lineRule="atLeast"/>
        <w:rPr>
          <w:rFonts w:ascii="Verdana" w:eastAsia="Times New Roman" w:hAnsi="Verdana" w:cs="Arial"/>
          <w:i/>
          <w:sz w:val="18"/>
          <w:szCs w:val="18"/>
          <w:lang w:eastAsia="nl-NL"/>
        </w:rPr>
      </w:pPr>
      <w:r w:rsidRPr="003C3FEA">
        <w:rPr>
          <w:rFonts w:ascii="Verdana" w:eastAsia="Times New Roman" w:hAnsi="Verdana" w:cs="Arial"/>
          <w:i/>
          <w:sz w:val="18"/>
          <w:szCs w:val="18"/>
          <w:lang w:eastAsia="nl-NL"/>
        </w:rPr>
        <w:t>Ziektepreventie</w:t>
      </w: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Voor de uitvoering van projecten in het kader van de antibioticaresistentie is € 2,4 miljoen overgeheveld naar artikel 3 Langdurige zorg en ondersteuning, € 0,5 miljoen naar artikel 2 Curatieve zorg en € 0,7 miljoen naar artikel 4 Zorgbreed beleid.</w:t>
      </w:r>
    </w:p>
    <w:p w:rsidR="007D6BFE" w:rsidRDefault="007D6BFE" w:rsidP="007D6BFE">
      <w:pPr>
        <w:spacing w:line="240" w:lineRule="atLeast"/>
        <w:rPr>
          <w:rFonts w:ascii="Verdana" w:eastAsia="Times New Roman" w:hAnsi="Verdana" w:cs="Arial"/>
          <w:sz w:val="18"/>
          <w:szCs w:val="18"/>
          <w:lang w:eastAsia="nl-NL"/>
        </w:rPr>
      </w:pPr>
    </w:p>
    <w:p w:rsidR="007D6BFE" w:rsidRPr="006436D3"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 xml:space="preserve">Daarnaast is toegezegd om de kosten voor het project </w:t>
      </w:r>
      <w:r w:rsidRPr="006436D3">
        <w:rPr>
          <w:rFonts w:ascii="Verdana" w:eastAsia="Times New Roman" w:hAnsi="Verdana" w:cs="Arial"/>
          <w:sz w:val="18"/>
          <w:szCs w:val="18"/>
          <w:lang w:eastAsia="nl-NL"/>
        </w:rPr>
        <w:t>het project D</w:t>
      </w:r>
      <w:r>
        <w:rPr>
          <w:rFonts w:ascii="Verdana" w:eastAsia="Times New Roman" w:hAnsi="Verdana" w:cs="Arial"/>
          <w:sz w:val="18"/>
          <w:szCs w:val="18"/>
          <w:lang w:eastAsia="nl-NL"/>
        </w:rPr>
        <w:t>utch Wildlife Healthcare Centre (D</w:t>
      </w:r>
      <w:r w:rsidRPr="006436D3">
        <w:rPr>
          <w:rFonts w:ascii="Verdana" w:eastAsia="Times New Roman" w:hAnsi="Verdana" w:cs="Arial"/>
          <w:sz w:val="18"/>
          <w:szCs w:val="18"/>
          <w:lang w:eastAsia="nl-NL"/>
        </w:rPr>
        <w:t>WHC</w:t>
      </w:r>
      <w:r>
        <w:rPr>
          <w:rFonts w:ascii="Verdana" w:eastAsia="Times New Roman" w:hAnsi="Verdana" w:cs="Arial"/>
          <w:sz w:val="18"/>
          <w:szCs w:val="18"/>
          <w:lang w:eastAsia="nl-NL"/>
        </w:rPr>
        <w:t>)</w:t>
      </w:r>
      <w:r w:rsidRPr="006436D3">
        <w:rPr>
          <w:rFonts w:ascii="Verdana" w:eastAsia="Times New Roman" w:hAnsi="Verdana" w:cs="Arial"/>
          <w:sz w:val="18"/>
          <w:szCs w:val="18"/>
          <w:lang w:eastAsia="nl-NL"/>
        </w:rPr>
        <w:t xml:space="preserve"> op </w:t>
      </w:r>
      <w:r>
        <w:rPr>
          <w:rFonts w:ascii="Verdana" w:eastAsia="Times New Roman" w:hAnsi="Verdana" w:cs="Arial"/>
          <w:sz w:val="18"/>
          <w:szCs w:val="18"/>
          <w:lang w:eastAsia="nl-NL"/>
        </w:rPr>
        <w:t xml:space="preserve">basis van </w:t>
      </w:r>
      <w:r w:rsidRPr="006436D3">
        <w:rPr>
          <w:rFonts w:ascii="Verdana" w:eastAsia="Times New Roman" w:hAnsi="Verdana" w:cs="Arial"/>
          <w:sz w:val="18"/>
          <w:szCs w:val="18"/>
          <w:lang w:eastAsia="nl-NL"/>
        </w:rPr>
        <w:t>50/50 te delen</w:t>
      </w:r>
      <w:r>
        <w:rPr>
          <w:rFonts w:ascii="Verdana" w:eastAsia="Times New Roman" w:hAnsi="Verdana" w:cs="Arial"/>
          <w:sz w:val="18"/>
          <w:szCs w:val="18"/>
          <w:lang w:eastAsia="nl-NL"/>
        </w:rPr>
        <w:t xml:space="preserve"> met het ministerie van Economische Zaken</w:t>
      </w:r>
      <w:r w:rsidRPr="006436D3">
        <w:rPr>
          <w:rFonts w:ascii="Verdana" w:eastAsia="Times New Roman" w:hAnsi="Verdana" w:cs="Arial"/>
          <w:sz w:val="18"/>
          <w:szCs w:val="18"/>
          <w:lang w:eastAsia="nl-NL"/>
        </w:rPr>
        <w:t>.</w:t>
      </w:r>
      <w:r>
        <w:rPr>
          <w:rFonts w:ascii="Verdana" w:eastAsia="Times New Roman" w:hAnsi="Verdana" w:cs="Arial"/>
          <w:sz w:val="18"/>
          <w:szCs w:val="18"/>
          <w:lang w:eastAsia="nl-NL"/>
        </w:rPr>
        <w:t xml:space="preserve"> De ministeries van</w:t>
      </w:r>
      <w:r w:rsidRPr="006436D3">
        <w:rPr>
          <w:rFonts w:ascii="Verdana" w:eastAsia="Times New Roman" w:hAnsi="Verdana" w:cs="Arial"/>
          <w:sz w:val="18"/>
          <w:szCs w:val="18"/>
          <w:lang w:eastAsia="nl-NL"/>
        </w:rPr>
        <w:t xml:space="preserve"> EZ en VWS zijn een meerjarige verplichting voor dit project aangegaan (2014-2018). De totale kosten voor 2017 bedragen </w:t>
      </w:r>
      <w:r>
        <w:rPr>
          <w:rFonts w:ascii="Verdana" w:eastAsia="Times New Roman" w:hAnsi="Verdana" w:cs="Arial"/>
          <w:sz w:val="18"/>
          <w:szCs w:val="18"/>
          <w:lang w:eastAsia="nl-NL"/>
        </w:rPr>
        <w:t xml:space="preserve">voor VWS € </w:t>
      </w:r>
      <w:r w:rsidRPr="006436D3">
        <w:rPr>
          <w:rFonts w:ascii="Verdana" w:eastAsia="Times New Roman" w:hAnsi="Verdana" w:cs="Arial"/>
          <w:sz w:val="18"/>
          <w:szCs w:val="18"/>
          <w:lang w:eastAsia="nl-NL"/>
        </w:rPr>
        <w:t>0,3 miljoen</w:t>
      </w:r>
      <w:r>
        <w:rPr>
          <w:rFonts w:ascii="Verdana" w:eastAsia="Times New Roman" w:hAnsi="Verdana" w:cs="Arial"/>
          <w:sz w:val="18"/>
          <w:szCs w:val="18"/>
          <w:lang w:eastAsia="nl-NL"/>
        </w:rPr>
        <w:t>. Dit budget is overgeheveld naar de begroting van het ministerie van EZ.</w:t>
      </w:r>
    </w:p>
    <w:p w:rsidR="007D6BFE" w:rsidRPr="006436D3" w:rsidRDefault="007D6BFE" w:rsidP="007D6BFE">
      <w:pPr>
        <w:spacing w:line="240" w:lineRule="atLeast"/>
        <w:rPr>
          <w:rFonts w:ascii="Verdana" w:eastAsia="Times New Roman" w:hAnsi="Verdana" w:cs="Arial"/>
          <w:sz w:val="18"/>
          <w:szCs w:val="18"/>
          <w:lang w:eastAsia="nl-NL"/>
        </w:rPr>
      </w:pP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 xml:space="preserve">Tot slot wordt er € 2,5 miljoen binnen het artikelonderdeel Ziektepreventie van het instrument Subsidies overgeheveld naar het instrument Bijdragen aan agentschappen. Deze middelen worden gebruikt </w:t>
      </w:r>
      <w:r w:rsidRPr="006436D3">
        <w:rPr>
          <w:rFonts w:ascii="Verdana" w:eastAsia="Times New Roman" w:hAnsi="Verdana" w:cs="Arial"/>
          <w:sz w:val="18"/>
          <w:szCs w:val="18"/>
          <w:lang w:eastAsia="nl-NL"/>
        </w:rPr>
        <w:t xml:space="preserve">voor de werkzaamheden die het Centrum Infectieziektebestrijding van het RIVM uitvoert voor de aanpak van antibioticaresistentie. </w:t>
      </w:r>
    </w:p>
    <w:p w:rsidR="007D6BFE" w:rsidRPr="003C3FEA" w:rsidRDefault="007D6BFE" w:rsidP="007D6BFE">
      <w:pPr>
        <w:spacing w:line="240" w:lineRule="atLeast"/>
        <w:rPr>
          <w:rFonts w:ascii="Verdana" w:eastAsia="Times New Roman" w:hAnsi="Verdana" w:cs="Arial"/>
          <w:i/>
          <w:sz w:val="18"/>
          <w:szCs w:val="18"/>
          <w:lang w:eastAsia="nl-NL"/>
        </w:rPr>
      </w:pPr>
    </w:p>
    <w:p w:rsidR="007D6BFE" w:rsidRPr="003C3FEA" w:rsidRDefault="007D6BFE" w:rsidP="007D6BFE">
      <w:pPr>
        <w:spacing w:line="240" w:lineRule="atLeast"/>
        <w:rPr>
          <w:rFonts w:ascii="Verdana" w:eastAsia="Times New Roman" w:hAnsi="Verdana" w:cs="Arial"/>
          <w:i/>
          <w:sz w:val="18"/>
          <w:szCs w:val="18"/>
          <w:lang w:eastAsia="nl-NL"/>
        </w:rPr>
      </w:pPr>
      <w:r w:rsidRPr="003C3FEA">
        <w:rPr>
          <w:rFonts w:ascii="Verdana" w:eastAsia="Times New Roman" w:hAnsi="Verdana" w:cs="Arial"/>
          <w:i/>
          <w:sz w:val="18"/>
          <w:szCs w:val="18"/>
          <w:lang w:eastAsia="nl-NL"/>
        </w:rPr>
        <w:t>RIVM Regelingen publieke en seksuele gezondheid</w:t>
      </w:r>
    </w:p>
    <w:p w:rsidR="007D6BFE" w:rsidRDefault="007D6BFE" w:rsidP="007D6BFE">
      <w:pPr>
        <w:spacing w:line="240" w:lineRule="atLeast"/>
        <w:rPr>
          <w:rFonts w:ascii="Verdana" w:eastAsia="Times New Roman" w:hAnsi="Verdana" w:cs="Arial"/>
          <w:i/>
          <w:sz w:val="18"/>
          <w:szCs w:val="18"/>
          <w:lang w:eastAsia="nl-NL"/>
        </w:rPr>
      </w:pPr>
      <w:r>
        <w:rPr>
          <w:rFonts w:ascii="Verdana" w:eastAsia="Times New Roman" w:hAnsi="Verdana" w:cs="Arial"/>
          <w:sz w:val="18"/>
          <w:szCs w:val="18"/>
          <w:lang w:eastAsia="nl-NL"/>
        </w:rPr>
        <w:t>Er is € 3 miljoen overgeheveld van dit artikelonderdeel naar artikelonderdeel 1 Gezondheidsbescherming voor de distributie van jodiumtabletten naar ongeveer 1,5 miljoen huishoudens.</w:t>
      </w:r>
    </w:p>
    <w:p w:rsidR="007D6BFE" w:rsidRDefault="007D6BFE" w:rsidP="007D6BFE">
      <w:pPr>
        <w:spacing w:line="240" w:lineRule="atLeast"/>
        <w:rPr>
          <w:rFonts w:ascii="Verdana" w:eastAsia="Times New Roman" w:hAnsi="Verdana" w:cs="Arial"/>
          <w:i/>
          <w:sz w:val="18"/>
          <w:szCs w:val="18"/>
          <w:lang w:eastAsia="nl-NL"/>
        </w:rPr>
      </w:pPr>
    </w:p>
    <w:p w:rsidR="007D6BFE" w:rsidRPr="003C3FEA" w:rsidRDefault="007D6BFE" w:rsidP="007D6BFE">
      <w:pPr>
        <w:spacing w:line="240" w:lineRule="atLeast"/>
        <w:rPr>
          <w:rFonts w:ascii="Verdana" w:eastAsia="Times New Roman" w:hAnsi="Verdana" w:cs="Arial"/>
          <w:i/>
          <w:sz w:val="18"/>
          <w:szCs w:val="18"/>
          <w:lang w:eastAsia="nl-NL"/>
        </w:rPr>
      </w:pPr>
      <w:r w:rsidRPr="003C3FEA">
        <w:rPr>
          <w:rFonts w:ascii="Verdana" w:eastAsia="Times New Roman" w:hAnsi="Verdana" w:cs="Arial"/>
          <w:i/>
          <w:sz w:val="18"/>
          <w:szCs w:val="18"/>
          <w:lang w:eastAsia="nl-NL"/>
        </w:rPr>
        <w:t>Niet Invasieve Prenatale test (NIPT)</w:t>
      </w:r>
    </w:p>
    <w:p w:rsidR="007D6BFE" w:rsidRDefault="007D6BFE" w:rsidP="007D6BFE">
      <w:pPr>
        <w:spacing w:line="240" w:lineRule="atLeast"/>
        <w:rPr>
          <w:rFonts w:ascii="Verdana" w:eastAsia="Times New Roman" w:hAnsi="Verdana" w:cs="Arial"/>
          <w:sz w:val="18"/>
          <w:szCs w:val="18"/>
          <w:lang w:eastAsia="nl-NL"/>
        </w:rPr>
      </w:pPr>
      <w:r w:rsidRPr="006436D3">
        <w:rPr>
          <w:rFonts w:ascii="Verdana" w:eastAsia="Times New Roman" w:hAnsi="Verdana" w:cs="Arial"/>
          <w:sz w:val="18"/>
          <w:szCs w:val="18"/>
          <w:lang w:eastAsia="nl-NL"/>
        </w:rPr>
        <w:t xml:space="preserve">Als gevolg van de </w:t>
      </w:r>
      <w:r>
        <w:rPr>
          <w:rFonts w:ascii="Verdana" w:eastAsia="Times New Roman" w:hAnsi="Verdana" w:cs="Arial"/>
          <w:sz w:val="18"/>
          <w:szCs w:val="18"/>
          <w:lang w:eastAsia="nl-NL"/>
        </w:rPr>
        <w:t>latere</w:t>
      </w:r>
      <w:r w:rsidRPr="006436D3">
        <w:rPr>
          <w:rFonts w:ascii="Verdana" w:eastAsia="Times New Roman" w:hAnsi="Verdana" w:cs="Arial"/>
          <w:sz w:val="18"/>
          <w:szCs w:val="18"/>
          <w:lang w:eastAsia="nl-NL"/>
        </w:rPr>
        <w:t xml:space="preserve"> inwerkintreding van de subsidieregeling NIPT</w:t>
      </w:r>
      <w:r>
        <w:rPr>
          <w:rFonts w:ascii="Verdana" w:eastAsia="Times New Roman" w:hAnsi="Verdana" w:cs="Arial"/>
          <w:sz w:val="18"/>
          <w:szCs w:val="18"/>
          <w:lang w:eastAsia="nl-NL"/>
        </w:rPr>
        <w:t xml:space="preserve">, namelijk </w:t>
      </w:r>
      <w:r w:rsidRPr="006436D3">
        <w:rPr>
          <w:rFonts w:ascii="Verdana" w:eastAsia="Times New Roman" w:hAnsi="Verdana" w:cs="Arial"/>
          <w:sz w:val="18"/>
          <w:szCs w:val="18"/>
          <w:lang w:eastAsia="nl-NL"/>
        </w:rPr>
        <w:t>per 1 april 2017, valt een deel van het voor 2017 beschikbaar gestelde budget vrij.</w:t>
      </w:r>
    </w:p>
    <w:p w:rsidR="007D6BFE" w:rsidRDefault="007D6BFE" w:rsidP="007D6BFE">
      <w:pPr>
        <w:spacing w:line="240" w:lineRule="atLeast"/>
        <w:rPr>
          <w:rFonts w:ascii="Verdana" w:eastAsia="Times New Roman" w:hAnsi="Verdana" w:cs="Arial"/>
          <w:sz w:val="18"/>
          <w:szCs w:val="18"/>
          <w:lang w:eastAsia="nl-NL"/>
        </w:rPr>
      </w:pPr>
    </w:p>
    <w:p w:rsidR="007D6BFE" w:rsidRPr="003C3FEA" w:rsidRDefault="007D6BFE" w:rsidP="007D6BFE">
      <w:pPr>
        <w:spacing w:line="240" w:lineRule="atLeast"/>
        <w:rPr>
          <w:rFonts w:ascii="Verdana" w:eastAsia="Times New Roman" w:hAnsi="Verdana" w:cs="Arial"/>
          <w:b/>
          <w:sz w:val="18"/>
          <w:szCs w:val="18"/>
          <w:lang w:eastAsia="nl-NL"/>
        </w:rPr>
      </w:pPr>
      <w:r w:rsidRPr="003C3FEA">
        <w:rPr>
          <w:rFonts w:ascii="Verdana" w:eastAsia="Times New Roman" w:hAnsi="Verdana" w:cs="Arial"/>
          <w:b/>
          <w:sz w:val="18"/>
          <w:szCs w:val="18"/>
          <w:lang w:eastAsia="nl-NL"/>
        </w:rPr>
        <w:t xml:space="preserve">Bijdragen aan agentschappen </w:t>
      </w:r>
    </w:p>
    <w:p w:rsidR="007D6BFE" w:rsidRPr="0014410C" w:rsidRDefault="007D6BFE" w:rsidP="007D6BFE">
      <w:pPr>
        <w:spacing w:line="240" w:lineRule="atLeast"/>
        <w:rPr>
          <w:rFonts w:ascii="Verdana" w:eastAsia="Times New Roman" w:hAnsi="Verdana" w:cs="Arial"/>
          <w:i/>
          <w:sz w:val="18"/>
          <w:szCs w:val="18"/>
          <w:lang w:eastAsia="nl-NL"/>
        </w:rPr>
      </w:pPr>
      <w:r w:rsidRPr="003C3FEA">
        <w:rPr>
          <w:rFonts w:ascii="Verdana" w:eastAsia="Times New Roman" w:hAnsi="Verdana" w:cs="Arial"/>
          <w:i/>
          <w:sz w:val="18"/>
          <w:szCs w:val="18"/>
          <w:lang w:eastAsia="nl-NL"/>
        </w:rPr>
        <w:t>RIVM: Opdrachtverlening Centra</w:t>
      </w: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 xml:space="preserve">In de brief van 27 mei 2016 van de staatssecretaris van Economische Zaken (TK 33935, nr. 33) is een meerjarige financiële dekking opgenomen met betrekking tot de extra bijdrage aan de NVWA. Voor 2017 wordt door VWS een extra bijdrage geleverd van € 3,8 miljoen. Via dit instrument is </w:t>
      </w: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€ 3 miljoen overgeheveld naar het ministerie van Economische Zaken. De overige € 0,8 miljoen is via artikel 11 Nominaal en onvoorzien overgeheveld.</w:t>
      </w:r>
    </w:p>
    <w:p w:rsidR="007D6BFE" w:rsidRDefault="007D6BFE" w:rsidP="007D6BFE">
      <w:pPr>
        <w:spacing w:line="240" w:lineRule="atLeast"/>
        <w:rPr>
          <w:rFonts w:ascii="Verdana" w:eastAsia="Times New Roman" w:hAnsi="Verdana" w:cs="Arial"/>
          <w:sz w:val="18"/>
          <w:szCs w:val="18"/>
          <w:lang w:eastAsia="nl-NL"/>
        </w:rPr>
      </w:pP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 xml:space="preserve">Daarnaast zijn er middelen binnen het artikelonderdeel Ziektepreventie van het instrument Subsidies overgeheveld naar het instrument Bijdragen aan agentschappen. Deze middelen worden gebruikt </w:t>
      </w:r>
      <w:r w:rsidRPr="006436D3">
        <w:rPr>
          <w:rFonts w:ascii="Verdana" w:eastAsia="Times New Roman" w:hAnsi="Verdana" w:cs="Arial"/>
          <w:sz w:val="18"/>
          <w:szCs w:val="18"/>
          <w:lang w:eastAsia="nl-NL"/>
        </w:rPr>
        <w:t xml:space="preserve">voor de werkzaamheden die het Centrum Infectieziektebestrijding van het RIVM uitvoert voor de aanpak van antibioticaresistentie. Het betreft hier een mutatie </w:t>
      </w:r>
      <w:r>
        <w:rPr>
          <w:rFonts w:ascii="Verdana" w:eastAsia="Times New Roman" w:hAnsi="Verdana" w:cs="Arial"/>
          <w:sz w:val="18"/>
          <w:szCs w:val="18"/>
          <w:lang w:eastAsia="nl-NL"/>
        </w:rPr>
        <w:t>van € 2,5 miljoen.</w:t>
      </w:r>
    </w:p>
    <w:p w:rsidR="007D6BFE" w:rsidRDefault="007D6BFE" w:rsidP="007D6BFE">
      <w:pPr>
        <w:spacing w:line="240" w:lineRule="atLeast"/>
        <w:rPr>
          <w:rFonts w:ascii="Verdana" w:eastAsia="Times New Roman" w:hAnsi="Verdana" w:cs="Arial"/>
          <w:sz w:val="18"/>
          <w:szCs w:val="18"/>
          <w:lang w:eastAsia="nl-NL"/>
        </w:rPr>
      </w:pPr>
    </w:p>
    <w:p w:rsidR="007D6BFE" w:rsidRDefault="007D6BFE" w:rsidP="007D6BFE">
      <w:pPr>
        <w:spacing w:line="240" w:lineRule="atLeast"/>
        <w:rPr>
          <w:rFonts w:ascii="Verdana" w:eastAsia="Times New Roman" w:hAnsi="Verdana" w:cs="Arial"/>
          <w:sz w:val="18"/>
          <w:szCs w:val="18"/>
          <w:lang w:eastAsia="nl-NL"/>
        </w:rPr>
      </w:pPr>
      <w:r w:rsidRPr="00EA38CC">
        <w:rPr>
          <w:rFonts w:ascii="Verdana" w:eastAsia="Times New Roman" w:hAnsi="Verdana" w:cs="Arial"/>
          <w:sz w:val="18"/>
          <w:szCs w:val="18"/>
          <w:lang w:eastAsia="nl-NL"/>
        </w:rPr>
        <w:t xml:space="preserve">Tijdens de behandeling van de VWS-begroting 2016 heeft de Kamer </w:t>
      </w:r>
      <w:r>
        <w:rPr>
          <w:rFonts w:ascii="Verdana" w:eastAsia="Times New Roman" w:hAnsi="Verdana" w:cs="Arial"/>
          <w:sz w:val="18"/>
          <w:szCs w:val="18"/>
          <w:lang w:eastAsia="nl-NL"/>
        </w:rPr>
        <w:t>het amendement De Lange en Bouwmeester (TK 34300-XVI, nr. 140) aangenomen om € 1 miljoen</w:t>
      </w:r>
      <w:r w:rsidRPr="00EA38CC">
        <w:rPr>
          <w:rFonts w:ascii="Verdana" w:eastAsia="Times New Roman" w:hAnsi="Verdana" w:cs="Arial"/>
          <w:sz w:val="18"/>
          <w:szCs w:val="18"/>
          <w:lang w:eastAsia="nl-NL"/>
        </w:rPr>
        <w:t xml:space="preserve"> te reserveren voor een stimuleringssubsidie voor de stichtingen </w:t>
      </w:r>
      <w:r>
        <w:rPr>
          <w:rFonts w:ascii="Verdana" w:eastAsia="Times New Roman" w:hAnsi="Verdana" w:cs="Arial"/>
          <w:sz w:val="18"/>
          <w:szCs w:val="18"/>
          <w:lang w:eastAsia="nl-NL"/>
        </w:rPr>
        <w:t xml:space="preserve">HartveiligWonen en </w:t>
      </w:r>
      <w:r w:rsidRPr="00EA38CC">
        <w:rPr>
          <w:rFonts w:ascii="Verdana" w:eastAsia="Times New Roman" w:hAnsi="Verdana" w:cs="Arial"/>
          <w:sz w:val="18"/>
          <w:szCs w:val="18"/>
          <w:lang w:eastAsia="nl-NL"/>
        </w:rPr>
        <w:t xml:space="preserve">HartslagNu.nl. </w:t>
      </w:r>
      <w:r>
        <w:rPr>
          <w:rFonts w:ascii="Verdana" w:eastAsia="Times New Roman" w:hAnsi="Verdana" w:cs="Arial"/>
          <w:sz w:val="18"/>
          <w:szCs w:val="18"/>
          <w:lang w:eastAsia="nl-NL"/>
        </w:rPr>
        <w:t xml:space="preserve">Deze stichtingen </w:t>
      </w:r>
      <w:r w:rsidRPr="00EA38CC">
        <w:rPr>
          <w:rFonts w:ascii="Verdana" w:eastAsia="Times New Roman" w:hAnsi="Verdana" w:cs="Arial"/>
          <w:sz w:val="18"/>
          <w:szCs w:val="18"/>
          <w:lang w:eastAsia="nl-NL"/>
        </w:rPr>
        <w:t xml:space="preserve">zijn er vorig jaar niet </w:t>
      </w:r>
      <w:r>
        <w:rPr>
          <w:rFonts w:ascii="Verdana" w:eastAsia="Times New Roman" w:hAnsi="Verdana" w:cs="Arial"/>
          <w:sz w:val="18"/>
          <w:szCs w:val="18"/>
          <w:lang w:eastAsia="nl-NL"/>
        </w:rPr>
        <w:t xml:space="preserve">tijdig </w:t>
      </w:r>
      <w:r w:rsidRPr="00EA38CC">
        <w:rPr>
          <w:rFonts w:ascii="Verdana" w:eastAsia="Times New Roman" w:hAnsi="Verdana" w:cs="Arial"/>
          <w:sz w:val="18"/>
          <w:szCs w:val="18"/>
          <w:lang w:eastAsia="nl-NL"/>
        </w:rPr>
        <w:t xml:space="preserve">in geslaagd een subsidieaanvraag in te dienen. Om </w:t>
      </w:r>
      <w:r>
        <w:rPr>
          <w:rFonts w:ascii="Verdana" w:eastAsia="Times New Roman" w:hAnsi="Verdana" w:cs="Arial"/>
          <w:sz w:val="18"/>
          <w:szCs w:val="18"/>
          <w:lang w:eastAsia="nl-NL"/>
        </w:rPr>
        <w:t>d</w:t>
      </w:r>
      <w:r w:rsidRPr="00EA38CC">
        <w:rPr>
          <w:rFonts w:ascii="Verdana" w:eastAsia="Times New Roman" w:hAnsi="Verdana" w:cs="Arial"/>
          <w:sz w:val="18"/>
          <w:szCs w:val="18"/>
          <w:lang w:eastAsia="nl-NL"/>
        </w:rPr>
        <w:t xml:space="preserve">it amendement </w:t>
      </w:r>
      <w:r>
        <w:rPr>
          <w:rFonts w:ascii="Verdana" w:eastAsia="Times New Roman" w:hAnsi="Verdana" w:cs="Arial"/>
          <w:sz w:val="18"/>
          <w:szCs w:val="18"/>
          <w:lang w:eastAsia="nl-NL"/>
        </w:rPr>
        <w:t xml:space="preserve">toch uit te voeren </w:t>
      </w:r>
      <w:r w:rsidRPr="00EA38CC">
        <w:rPr>
          <w:rFonts w:ascii="Verdana" w:eastAsia="Times New Roman" w:hAnsi="Verdana" w:cs="Arial"/>
          <w:sz w:val="18"/>
          <w:szCs w:val="18"/>
          <w:lang w:eastAsia="nl-NL"/>
        </w:rPr>
        <w:t>word</w:t>
      </w:r>
      <w:r>
        <w:rPr>
          <w:rFonts w:ascii="Verdana" w:eastAsia="Times New Roman" w:hAnsi="Verdana" w:cs="Arial"/>
          <w:sz w:val="18"/>
          <w:szCs w:val="18"/>
          <w:lang w:eastAsia="nl-NL"/>
        </w:rPr>
        <w:t>en er nu opnieuw middelen gereserveerd</w:t>
      </w:r>
      <w:r w:rsidRPr="00EA38CC">
        <w:rPr>
          <w:rFonts w:ascii="Verdana" w:eastAsia="Times New Roman" w:hAnsi="Verdana" w:cs="Arial"/>
          <w:sz w:val="18"/>
          <w:szCs w:val="18"/>
          <w:lang w:eastAsia="nl-NL"/>
        </w:rPr>
        <w:t xml:space="preserve"> voor de jaren 2017 en 2018.</w:t>
      </w:r>
      <w:r>
        <w:rPr>
          <w:rFonts w:ascii="Verdana" w:eastAsia="Times New Roman" w:hAnsi="Verdana" w:cs="Arial"/>
          <w:sz w:val="18"/>
          <w:szCs w:val="18"/>
          <w:lang w:eastAsia="nl-NL"/>
        </w:rPr>
        <w:t xml:space="preserve"> Het budget voor 2017 hiervoor is overgeheveld naar artikel 2 Curatieve zorg (€ 0,5 miljoen). Voor 2018 is reeds budget gereserveerd.</w:t>
      </w:r>
    </w:p>
    <w:p w:rsidR="007D6BFE" w:rsidRDefault="007D6BFE" w:rsidP="007D6BFE">
      <w:pPr>
        <w:spacing w:line="240" w:lineRule="atLeast"/>
        <w:rPr>
          <w:rFonts w:ascii="Verdana" w:eastAsia="Times New Roman" w:hAnsi="Verdana" w:cs="Arial"/>
          <w:sz w:val="18"/>
          <w:szCs w:val="18"/>
          <w:lang w:eastAsia="nl-NL"/>
        </w:rPr>
      </w:pP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lastRenderedPageBreak/>
        <w:t>Als gevolg van ramingsbijstellingen van de bevolkingsonderzoeken en de aanschaf van antivirale middelen is € 1 miljoen afgeboekt.</w:t>
      </w:r>
    </w:p>
    <w:p w:rsidR="007D6BFE" w:rsidRDefault="007D6BFE" w:rsidP="007D6BFE">
      <w:pPr>
        <w:spacing w:line="240" w:lineRule="atLeast"/>
        <w:rPr>
          <w:rFonts w:ascii="Verdana" w:eastAsia="Times New Roman" w:hAnsi="Verdana" w:cs="Arial"/>
          <w:sz w:val="18"/>
          <w:szCs w:val="18"/>
          <w:lang w:eastAsia="nl-NL"/>
        </w:rPr>
      </w:pP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Als gevolg van een interne herschikking is € 1,4 miljoen overgeheveld binnen de instrumenten van artikel 1. Tot slot is er nog een aantal kleinere mutaties verwerkt voor in totaal € 0,3 miljoen.</w:t>
      </w:r>
    </w:p>
    <w:p w:rsidR="007D6BFE" w:rsidRDefault="007D6BFE" w:rsidP="007D6BFE">
      <w:pPr>
        <w:spacing w:line="240" w:lineRule="atLeast"/>
        <w:rPr>
          <w:rFonts w:ascii="Verdana" w:eastAsia="Times New Roman" w:hAnsi="Verdana" w:cs="Arial"/>
          <w:b/>
          <w:sz w:val="18"/>
          <w:szCs w:val="18"/>
          <w:lang w:eastAsia="nl-NL"/>
        </w:rPr>
      </w:pPr>
    </w:p>
    <w:p w:rsidR="007D6BFE" w:rsidRDefault="007D6BFE" w:rsidP="007D6BFE">
      <w:pPr>
        <w:spacing w:line="240" w:lineRule="atLeast"/>
        <w:rPr>
          <w:rFonts w:ascii="Verdana" w:hAnsi="Verdana" w:cs="Arial"/>
          <w:sz w:val="18"/>
          <w:szCs w:val="18"/>
        </w:rPr>
      </w:pPr>
      <w:r>
        <w:rPr>
          <w:rFonts w:ascii="Verdana" w:hAnsi="Verdana" w:cs="Arial"/>
          <w:sz w:val="18"/>
          <w:szCs w:val="18"/>
        </w:rPr>
        <w:br w:type="page"/>
      </w:r>
    </w:p>
    <w:p w:rsidR="007D6BFE" w:rsidRDefault="007D6BFE" w:rsidP="007D6BFE">
      <w:pPr>
        <w:widowControl w:val="0"/>
        <w:autoSpaceDE w:val="0"/>
        <w:autoSpaceDN w:val="0"/>
        <w:adjustRightInd w:val="0"/>
        <w:spacing w:line="240" w:lineRule="atLeast"/>
        <w:rPr>
          <w:rFonts w:ascii="Verdana" w:hAnsi="Verdana" w:cs="Arial"/>
          <w:b/>
          <w:sz w:val="18"/>
          <w:szCs w:val="18"/>
        </w:rPr>
      </w:pPr>
      <w:r w:rsidRPr="00FB567A">
        <w:rPr>
          <w:rFonts w:ascii="Verdana" w:hAnsi="Verdana" w:cs="Arial"/>
          <w:b/>
          <w:sz w:val="18"/>
          <w:szCs w:val="18"/>
        </w:rPr>
        <w:lastRenderedPageBreak/>
        <w:t>Artikel 2 Curatieve zorg</w:t>
      </w:r>
    </w:p>
    <w:p w:rsidR="007D6BFE" w:rsidRDefault="007D6BFE" w:rsidP="007D6BFE">
      <w:pPr>
        <w:widowControl w:val="0"/>
        <w:autoSpaceDE w:val="0"/>
        <w:autoSpaceDN w:val="0"/>
        <w:adjustRightInd w:val="0"/>
        <w:spacing w:line="240" w:lineRule="atLeast"/>
        <w:rPr>
          <w:rFonts w:ascii="Verdana" w:hAnsi="Verdana" w:cs="Arial"/>
          <w:b/>
          <w:sz w:val="18"/>
          <w:szCs w:val="18"/>
        </w:rPr>
      </w:pPr>
    </w:p>
    <w:p w:rsidR="007D6BFE" w:rsidRPr="00B20D8D" w:rsidRDefault="007D6BFE" w:rsidP="007D6BFE">
      <w:pPr>
        <w:widowControl w:val="0"/>
        <w:autoSpaceDE w:val="0"/>
        <w:autoSpaceDN w:val="0"/>
        <w:adjustRightInd w:val="0"/>
        <w:spacing w:line="240" w:lineRule="atLeast"/>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2 Curatieve zorg.</w:t>
      </w:r>
    </w:p>
    <w:tbl>
      <w:tblPr>
        <w:tblW w:w="6235" w:type="pct"/>
        <w:tblInd w:w="-1064" w:type="dxa"/>
        <w:tblLayout w:type="fixed"/>
        <w:tblCellMar>
          <w:left w:w="70" w:type="dxa"/>
          <w:right w:w="70" w:type="dxa"/>
        </w:tblCellMar>
        <w:tblLook w:val="04A0" w:firstRow="1" w:lastRow="0" w:firstColumn="1" w:lastColumn="0" w:noHBand="0" w:noVBand="1"/>
      </w:tblPr>
      <w:tblGrid>
        <w:gridCol w:w="196"/>
        <w:gridCol w:w="200"/>
        <w:gridCol w:w="3450"/>
        <w:gridCol w:w="990"/>
        <w:gridCol w:w="848"/>
        <w:gridCol w:w="985"/>
        <w:gridCol w:w="985"/>
        <w:gridCol w:w="995"/>
        <w:gridCol w:w="719"/>
        <w:gridCol w:w="703"/>
        <w:gridCol w:w="707"/>
        <w:gridCol w:w="707"/>
      </w:tblGrid>
      <w:tr w:rsidR="007D6BFE" w:rsidRPr="00DF13A6" w:rsidTr="00576A2B">
        <w:trPr>
          <w:trHeight w:val="240"/>
        </w:trPr>
        <w:tc>
          <w:tcPr>
            <w:tcW w:w="1674" w:type="pct"/>
            <w:gridSpan w:val="3"/>
            <w:tcBorders>
              <w:top w:val="single" w:sz="4" w:space="0" w:color="auto"/>
              <w:left w:val="single" w:sz="4" w:space="0" w:color="auto"/>
              <w:bottom w:val="nil"/>
              <w:right w:val="nil"/>
            </w:tcBorders>
            <w:shd w:val="clear" w:color="000000" w:fill="000000"/>
            <w:noWrap/>
            <w:vAlign w:val="center"/>
            <w:hideMark/>
          </w:tcPr>
          <w:p w:rsidR="007D6BFE" w:rsidRPr="00DF13A6" w:rsidRDefault="007D6BFE" w:rsidP="00576A2B">
            <w:pPr>
              <w:spacing w:line="240" w:lineRule="auto"/>
              <w:rPr>
                <w:rFonts w:ascii="Arial" w:eastAsia="Times New Roman" w:hAnsi="Arial" w:cs="Arial"/>
                <w:b/>
                <w:bCs/>
                <w:color w:val="FFFFFF"/>
                <w:sz w:val="16"/>
                <w:szCs w:val="16"/>
                <w:lang w:eastAsia="nl-NL"/>
              </w:rPr>
            </w:pPr>
            <w:r w:rsidRPr="00DF13A6">
              <w:rPr>
                <w:rFonts w:ascii="Arial" w:eastAsia="Times New Roman" w:hAnsi="Arial" w:cs="Arial"/>
                <w:b/>
                <w:bCs/>
                <w:color w:val="FFFFFF"/>
                <w:sz w:val="16"/>
                <w:szCs w:val="16"/>
                <w:lang w:eastAsia="nl-NL"/>
              </w:rPr>
              <w:t xml:space="preserve">Begrotingsuitgaven (bedragen x € 1.000) </w:t>
            </w:r>
          </w:p>
        </w:tc>
        <w:tc>
          <w:tcPr>
            <w:tcW w:w="431" w:type="pct"/>
            <w:tcBorders>
              <w:top w:val="single" w:sz="4" w:space="0" w:color="auto"/>
              <w:left w:val="nil"/>
              <w:bottom w:val="nil"/>
              <w:right w:val="nil"/>
            </w:tcBorders>
            <w:shd w:val="clear" w:color="000000" w:fill="000000"/>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69" w:type="pct"/>
            <w:tcBorders>
              <w:top w:val="single" w:sz="4" w:space="0" w:color="auto"/>
              <w:left w:val="nil"/>
              <w:bottom w:val="nil"/>
              <w:right w:val="nil"/>
            </w:tcBorders>
            <w:shd w:val="clear" w:color="000000" w:fill="000000"/>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single" w:sz="4" w:space="0" w:color="auto"/>
              <w:left w:val="nil"/>
              <w:bottom w:val="nil"/>
              <w:right w:val="nil"/>
            </w:tcBorders>
            <w:shd w:val="clear" w:color="000000" w:fill="000000"/>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single" w:sz="4" w:space="0" w:color="auto"/>
              <w:left w:val="nil"/>
              <w:bottom w:val="nil"/>
              <w:right w:val="nil"/>
            </w:tcBorders>
            <w:shd w:val="clear" w:color="000000" w:fill="000000"/>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33" w:type="pct"/>
            <w:tcBorders>
              <w:top w:val="single" w:sz="4" w:space="0" w:color="auto"/>
              <w:left w:val="nil"/>
              <w:bottom w:val="nil"/>
              <w:right w:val="nil"/>
            </w:tcBorders>
            <w:shd w:val="clear" w:color="000000" w:fill="000000"/>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13" w:type="pct"/>
            <w:tcBorders>
              <w:top w:val="single" w:sz="4" w:space="0" w:color="auto"/>
              <w:left w:val="nil"/>
              <w:bottom w:val="nil"/>
              <w:right w:val="nil"/>
            </w:tcBorders>
            <w:shd w:val="clear" w:color="000000" w:fill="000000"/>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6" w:type="pct"/>
            <w:tcBorders>
              <w:top w:val="single" w:sz="4" w:space="0" w:color="auto"/>
              <w:left w:val="nil"/>
              <w:bottom w:val="nil"/>
              <w:right w:val="nil"/>
            </w:tcBorders>
            <w:shd w:val="clear" w:color="000000" w:fill="000000"/>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single" w:sz="4" w:space="0" w:color="auto"/>
              <w:left w:val="nil"/>
              <w:bottom w:val="nil"/>
              <w:right w:val="single" w:sz="4" w:space="0" w:color="auto"/>
            </w:tcBorders>
            <w:shd w:val="clear" w:color="000000" w:fill="000000"/>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single" w:sz="4" w:space="0" w:color="auto"/>
              <w:left w:val="nil"/>
              <w:bottom w:val="nil"/>
              <w:right w:val="single" w:sz="4" w:space="0" w:color="auto"/>
            </w:tcBorders>
            <w:shd w:val="clear" w:color="000000" w:fill="000000"/>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r>
      <w:tr w:rsidR="007D6BFE" w:rsidRPr="00DF13A6" w:rsidTr="00576A2B">
        <w:trPr>
          <w:trHeight w:val="1002"/>
        </w:trPr>
        <w:tc>
          <w:tcPr>
            <w:tcW w:w="85" w:type="pct"/>
            <w:tcBorders>
              <w:top w:val="single" w:sz="4" w:space="0" w:color="auto"/>
              <w:left w:val="single" w:sz="4" w:space="0" w:color="auto"/>
              <w:bottom w:val="single" w:sz="4" w:space="0" w:color="auto"/>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87" w:type="pct"/>
            <w:tcBorders>
              <w:top w:val="single" w:sz="4" w:space="0" w:color="auto"/>
              <w:left w:val="nil"/>
              <w:bottom w:val="single" w:sz="4" w:space="0" w:color="auto"/>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1502" w:type="pct"/>
            <w:tcBorders>
              <w:top w:val="single" w:sz="4" w:space="0" w:color="auto"/>
              <w:left w:val="nil"/>
              <w:bottom w:val="single" w:sz="4" w:space="0" w:color="auto"/>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31" w:type="pct"/>
            <w:tcBorders>
              <w:top w:val="single" w:sz="4" w:space="0" w:color="auto"/>
              <w:left w:val="nil"/>
              <w:bottom w:val="single" w:sz="4" w:space="0" w:color="auto"/>
              <w:right w:val="nil"/>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Stand ontwerp-begroting</w:t>
            </w:r>
          </w:p>
        </w:tc>
        <w:tc>
          <w:tcPr>
            <w:tcW w:w="369" w:type="pct"/>
            <w:tcBorders>
              <w:top w:val="single" w:sz="4" w:space="0" w:color="auto"/>
              <w:left w:val="nil"/>
              <w:bottom w:val="single" w:sz="4" w:space="0" w:color="auto"/>
              <w:right w:val="nil"/>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Mutaties via NvW en amende-menten</w:t>
            </w:r>
          </w:p>
        </w:tc>
        <w:tc>
          <w:tcPr>
            <w:tcW w:w="429" w:type="pct"/>
            <w:tcBorders>
              <w:top w:val="single" w:sz="4" w:space="0" w:color="auto"/>
              <w:left w:val="nil"/>
              <w:bottom w:val="single" w:sz="4" w:space="0" w:color="auto"/>
              <w:right w:val="nil"/>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Stand vastge-stelde begroting</w:t>
            </w:r>
          </w:p>
        </w:tc>
        <w:tc>
          <w:tcPr>
            <w:tcW w:w="429" w:type="pct"/>
            <w:tcBorders>
              <w:top w:val="single" w:sz="4" w:space="0" w:color="auto"/>
              <w:left w:val="nil"/>
              <w:bottom w:val="single" w:sz="4" w:space="0" w:color="auto"/>
              <w:right w:val="nil"/>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Mutaties 1e supple-toire begroting</w:t>
            </w:r>
          </w:p>
        </w:tc>
        <w:tc>
          <w:tcPr>
            <w:tcW w:w="433" w:type="pct"/>
            <w:tcBorders>
              <w:top w:val="single" w:sz="4" w:space="0" w:color="auto"/>
              <w:left w:val="nil"/>
              <w:bottom w:val="single" w:sz="4" w:space="0" w:color="auto"/>
              <w:right w:val="nil"/>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val="en-US" w:eastAsia="nl-NL"/>
              </w:rPr>
            </w:pPr>
            <w:r w:rsidRPr="00DF13A6">
              <w:rPr>
                <w:rFonts w:ascii="Arial" w:eastAsia="Times New Roman" w:hAnsi="Arial" w:cs="Arial"/>
                <w:b/>
                <w:bCs/>
                <w:sz w:val="16"/>
                <w:szCs w:val="16"/>
                <w:lang w:val="en-US" w:eastAsia="nl-NL"/>
              </w:rPr>
              <w:t>Stand 1e supple-toire begroting</w:t>
            </w:r>
          </w:p>
        </w:tc>
        <w:tc>
          <w:tcPr>
            <w:tcW w:w="313" w:type="pct"/>
            <w:tcBorders>
              <w:top w:val="single" w:sz="4" w:space="0" w:color="auto"/>
              <w:left w:val="nil"/>
              <w:bottom w:val="single" w:sz="4" w:space="0" w:color="auto"/>
              <w:right w:val="nil"/>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Mutatie 2018</w:t>
            </w:r>
          </w:p>
        </w:tc>
        <w:tc>
          <w:tcPr>
            <w:tcW w:w="306" w:type="pct"/>
            <w:tcBorders>
              <w:top w:val="single" w:sz="4" w:space="0" w:color="auto"/>
              <w:left w:val="nil"/>
              <w:bottom w:val="single" w:sz="4" w:space="0" w:color="auto"/>
              <w:right w:val="nil"/>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Mutatie 2019</w:t>
            </w:r>
          </w:p>
        </w:tc>
        <w:tc>
          <w:tcPr>
            <w:tcW w:w="308" w:type="pct"/>
            <w:tcBorders>
              <w:top w:val="single" w:sz="4" w:space="0" w:color="auto"/>
              <w:left w:val="nil"/>
              <w:bottom w:val="single" w:sz="4" w:space="0" w:color="auto"/>
              <w:right w:val="nil"/>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Mutatie 2020</w:t>
            </w:r>
          </w:p>
        </w:tc>
        <w:tc>
          <w:tcPr>
            <w:tcW w:w="308" w:type="pct"/>
            <w:tcBorders>
              <w:top w:val="single" w:sz="4" w:space="0" w:color="auto"/>
              <w:left w:val="nil"/>
              <w:bottom w:val="single" w:sz="4" w:space="0" w:color="auto"/>
              <w:right w:val="single" w:sz="4" w:space="0" w:color="auto"/>
            </w:tcBorders>
            <w:shd w:val="clear" w:color="000000" w:fill="C5D9F1"/>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Mutatie 2021</w:t>
            </w:r>
          </w:p>
        </w:tc>
      </w:tr>
      <w:tr w:rsidR="007D6BFE" w:rsidRPr="00DF13A6" w:rsidTr="00576A2B">
        <w:trPr>
          <w:trHeight w:val="255"/>
        </w:trPr>
        <w:tc>
          <w:tcPr>
            <w:tcW w:w="85" w:type="pct"/>
            <w:tcBorders>
              <w:top w:val="nil"/>
              <w:left w:val="single" w:sz="4" w:space="0" w:color="auto"/>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87"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r>
      <w:tr w:rsidR="007D6BFE" w:rsidRPr="00DF13A6" w:rsidTr="00576A2B">
        <w:trPr>
          <w:trHeight w:val="255"/>
        </w:trPr>
        <w:tc>
          <w:tcPr>
            <w:tcW w:w="1674" w:type="pct"/>
            <w:gridSpan w:val="3"/>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Verplichtingen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675.197</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675.197</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8.609</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683.806</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-15.845</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-12.376</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-2.822</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-1.190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 </w:t>
            </w:r>
          </w:p>
        </w:tc>
        <w:tc>
          <w:tcPr>
            <w:tcW w:w="1502"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r>
      <w:tr w:rsidR="007D6BFE" w:rsidRPr="00DF13A6" w:rsidTr="00576A2B">
        <w:trPr>
          <w:trHeight w:val="255"/>
        </w:trPr>
        <w:tc>
          <w:tcPr>
            <w:tcW w:w="1674" w:type="pct"/>
            <w:gridSpan w:val="3"/>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Uitgaven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3.816.813</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3.816.813</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-33.188</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3.783.625</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9.153</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4.893</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-2.822</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-1.190</w:t>
            </w:r>
          </w:p>
        </w:tc>
      </w:tr>
      <w:tr w:rsidR="007D6BFE" w:rsidRPr="00DF13A6" w:rsidTr="00576A2B">
        <w:trPr>
          <w:trHeight w:val="255"/>
        </w:trPr>
        <w:tc>
          <w:tcPr>
            <w:tcW w:w="1674" w:type="pct"/>
            <w:gridSpan w:val="3"/>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Waarvan juridisch verplicht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99,5%</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1502"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r>
      <w:tr w:rsidR="007D6BFE" w:rsidRPr="00DF13A6" w:rsidTr="00576A2B">
        <w:trPr>
          <w:trHeight w:val="255"/>
        </w:trPr>
        <w:tc>
          <w:tcPr>
            <w:tcW w:w="1674" w:type="pct"/>
            <w:gridSpan w:val="3"/>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 Kwaliteit en veiligheid</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163.134</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163.134</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12.606</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175.740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11.843</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8.468</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2.567</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4.674</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02"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Subsidies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154.054</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154.054</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3.653</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157.707</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5.661</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3.050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-1.422</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-831</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IKNL en NKI</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51.730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51.730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51.730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Zwangerschap en geboorte</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3.819</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3.819</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3.000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6</w:t>
            </w:r>
            <w:r w:rsidRPr="00DF13A6">
              <w:rPr>
                <w:rFonts w:ascii="Arial" w:eastAsia="Times New Roman" w:hAnsi="Arial" w:cs="Arial"/>
                <w:color w:val="000000"/>
                <w:sz w:val="16"/>
                <w:szCs w:val="16"/>
                <w:lang w:eastAsia="nl-NL"/>
              </w:rPr>
              <w:t>.819</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3.00</w:t>
            </w: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500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Registratie en uitwisseling zorggegevens (PALGA)</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3.647</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3.647</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3.647</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Nictiz</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5.412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5.412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5.412</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Ontsluiten patiëntgegevens ziekenhuizen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35.000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35.000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35.000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40"/>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Orgaandonatie en transplantatie</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11.214</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11.214</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w:t>
            </w:r>
            <w:r>
              <w:rPr>
                <w:rFonts w:ascii="Arial" w:eastAsia="Times New Roman" w:hAnsi="Arial" w:cs="Arial"/>
                <w:color w:val="000000"/>
                <w:sz w:val="16"/>
                <w:szCs w:val="16"/>
                <w:lang w:eastAsia="nl-NL"/>
              </w:rPr>
              <w:t>933</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w:t>
            </w:r>
            <w:r>
              <w:rPr>
                <w:rFonts w:ascii="Arial" w:eastAsia="Times New Roman" w:hAnsi="Arial" w:cs="Arial"/>
                <w:color w:val="000000"/>
                <w:sz w:val="16"/>
                <w:szCs w:val="16"/>
                <w:lang w:eastAsia="nl-NL"/>
              </w:rPr>
              <w:t>0</w:t>
            </w:r>
            <w:r w:rsidRPr="00DF13A6">
              <w:rPr>
                <w:rFonts w:ascii="Arial" w:eastAsia="Times New Roman" w:hAnsi="Arial" w:cs="Arial"/>
                <w:color w:val="000000"/>
                <w:sz w:val="16"/>
                <w:szCs w:val="16"/>
                <w:lang w:eastAsia="nl-NL"/>
              </w:rPr>
              <w:t>.</w:t>
            </w:r>
            <w:r>
              <w:rPr>
                <w:rFonts w:ascii="Arial" w:eastAsia="Times New Roman" w:hAnsi="Arial" w:cs="Arial"/>
                <w:color w:val="000000"/>
                <w:sz w:val="16"/>
                <w:szCs w:val="16"/>
                <w:lang w:eastAsia="nl-NL"/>
              </w:rPr>
              <w:t>281</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Onderzoek Onco XL</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2.000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2.000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xml:space="preserve">FES/LSH projecten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1.085</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1.085</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1.085</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UMC Groningen: Lifelines project</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Expertisefunctie zintuigelijk gehandicapten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21.633</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21.633</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21.633</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xml:space="preserve">Antibioticaresistentie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7.500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7.500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7.500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Inloophuizen kankerpatiënten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450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450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450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Uitvoering Agenda gepast gebruik en transparantie ggz</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2.500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2.500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2.500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Prinses Maxima Centrum (PMC)</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4.000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4.000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4.000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8.064</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8.064</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w:t>
            </w:r>
            <w:r>
              <w:rPr>
                <w:rFonts w:ascii="Arial" w:eastAsia="Times New Roman" w:hAnsi="Arial" w:cs="Arial"/>
                <w:sz w:val="16"/>
                <w:szCs w:val="16"/>
                <w:lang w:eastAsia="nl-NL"/>
              </w:rPr>
              <w:t>2.414</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5.650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w:t>
            </w:r>
            <w:r>
              <w:rPr>
                <w:rFonts w:ascii="Arial" w:eastAsia="Times New Roman" w:hAnsi="Arial" w:cs="Arial"/>
                <w:sz w:val="16"/>
                <w:szCs w:val="16"/>
                <w:lang w:eastAsia="nl-NL"/>
              </w:rPr>
              <w:t>1</w:t>
            </w:r>
            <w:r w:rsidRPr="00DF13A6">
              <w:rPr>
                <w:rFonts w:ascii="Arial" w:eastAsia="Times New Roman" w:hAnsi="Arial" w:cs="Arial"/>
                <w:sz w:val="16"/>
                <w:szCs w:val="16"/>
                <w:lang w:eastAsia="nl-NL"/>
              </w:rPr>
              <w:t>.</w:t>
            </w:r>
            <w:r>
              <w:rPr>
                <w:rFonts w:ascii="Arial" w:eastAsia="Times New Roman" w:hAnsi="Arial" w:cs="Arial"/>
                <w:sz w:val="16"/>
                <w:szCs w:val="16"/>
                <w:lang w:eastAsia="nl-NL"/>
              </w:rPr>
              <w:t>339</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w:t>
            </w:r>
            <w:r>
              <w:rPr>
                <w:rFonts w:ascii="Arial" w:eastAsia="Times New Roman" w:hAnsi="Arial" w:cs="Arial"/>
                <w:sz w:val="16"/>
                <w:szCs w:val="16"/>
                <w:lang w:eastAsia="nl-NL"/>
              </w:rPr>
              <w:t>1</w:t>
            </w:r>
            <w:r w:rsidRPr="00DF13A6">
              <w:rPr>
                <w:rFonts w:ascii="Arial" w:eastAsia="Times New Roman" w:hAnsi="Arial" w:cs="Arial"/>
                <w:sz w:val="16"/>
                <w:szCs w:val="16"/>
                <w:lang w:eastAsia="nl-NL"/>
              </w:rPr>
              <w:t>.</w:t>
            </w:r>
            <w:r>
              <w:rPr>
                <w:rFonts w:ascii="Arial" w:eastAsia="Times New Roman" w:hAnsi="Arial" w:cs="Arial"/>
                <w:sz w:val="16"/>
                <w:szCs w:val="16"/>
                <w:lang w:eastAsia="nl-NL"/>
              </w:rPr>
              <w:t>450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w:t>
            </w:r>
            <w:r>
              <w:rPr>
                <w:rFonts w:ascii="Arial" w:eastAsia="Times New Roman" w:hAnsi="Arial" w:cs="Arial"/>
                <w:sz w:val="16"/>
                <w:szCs w:val="16"/>
                <w:lang w:eastAsia="nl-NL"/>
              </w:rPr>
              <w:t>1</w:t>
            </w:r>
            <w:r w:rsidRPr="00DF13A6">
              <w:rPr>
                <w:rFonts w:ascii="Arial" w:eastAsia="Times New Roman" w:hAnsi="Arial" w:cs="Arial"/>
                <w:sz w:val="16"/>
                <w:szCs w:val="16"/>
                <w:lang w:eastAsia="nl-NL"/>
              </w:rPr>
              <w:t>.</w:t>
            </w:r>
            <w:r>
              <w:rPr>
                <w:rFonts w:ascii="Arial" w:eastAsia="Times New Roman" w:hAnsi="Arial" w:cs="Arial"/>
                <w:sz w:val="16"/>
                <w:szCs w:val="16"/>
                <w:lang w:eastAsia="nl-NL"/>
              </w:rPr>
              <w:t>422</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w:t>
            </w:r>
            <w:r>
              <w:rPr>
                <w:rFonts w:ascii="Arial" w:eastAsia="Times New Roman" w:hAnsi="Arial" w:cs="Arial"/>
                <w:sz w:val="16"/>
                <w:szCs w:val="16"/>
                <w:lang w:eastAsia="nl-NL"/>
              </w:rPr>
              <w:t>831</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color w:val="000000"/>
                <w:sz w:val="18"/>
                <w:szCs w:val="18"/>
                <w:lang w:eastAsia="nl-NL"/>
              </w:rPr>
            </w:pPr>
            <w:r w:rsidRPr="00DF13A6">
              <w:rPr>
                <w:rFonts w:ascii="Verdana" w:eastAsia="Times New Roman" w:hAnsi="Verdana" w:cs="Calibri"/>
                <w:color w:val="000000"/>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Opdrachten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5.631</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5.631</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2.336</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7.967</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2.714</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1.735</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3.006</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4.472</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Publiekscampagne orgaandonatie</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1.720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1.720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128</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1.848</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47</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47</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47</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47</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3.911</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3.911</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2.208</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6.119</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2.667</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1.688</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2.959</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4.425</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Bijdragen aan agentschappen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3.449</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3.449</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4.517</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7.966</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3.468</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3.683</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983</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1.033</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xml:space="preserve">CIBG: Donorregister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2.380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2.380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1.012</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3.392</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1.069</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1.069</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3.505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4.574</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3.468</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3.683</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983</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1.033</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Bijdrage aan (inter)nationale organisaties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2.100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2.100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Beschikbaarheid Medische produkten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2.100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2.100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1674" w:type="pct"/>
            <w:gridSpan w:val="3"/>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2. Toegankelijkheid en betaalbaarheid van de zorg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3.468.912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3.468.912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7.215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3.476.127</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18.239</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14.809</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12.335</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8.700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Subsidies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31.217</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31.217</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3.546</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34.763</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4.279</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3.731</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4.257</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622</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Sluitende aanpak verwarde personen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14.000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14.000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14.000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Eerstelijns gezondheidscentra in VINEX-gebieden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2.000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2.000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Anonieme e-mental health</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Vertrouwenspersoon in de ggz</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6.204</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6.204</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6.204</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Suïcidepreventie</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4.062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4.062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150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4.212</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300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300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300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300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Kwaliteitsimpuls apothekers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2.823</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2.823</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-2.587</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236</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-1.059</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914</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2.723</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2.128</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2.128</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4.736</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6.864</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2.233</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1.738</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1.234</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322</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lastRenderedPageBreak/>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Bekostiging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3.424.884</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3.424.884</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4.440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3.429.324</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4.824</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4.824</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4.824</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4.824</w:t>
            </w:r>
          </w:p>
        </w:tc>
      </w:tr>
      <w:tr w:rsidR="007D6BFE" w:rsidRPr="00DF13A6" w:rsidTr="00576A2B">
        <w:trPr>
          <w:trHeight w:val="510"/>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Rijksbijdrage Zorgverzekeringsfonds voor financiering van verzekerden 18-</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2.490.500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2.490.500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2.490.500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sz w:val="16"/>
                <w:szCs w:val="16"/>
                <w:lang w:eastAsia="nl-NL"/>
              </w:rPr>
            </w:pPr>
            <w:r w:rsidRPr="00DF13A6">
              <w:rPr>
                <w:rFonts w:ascii="Arial" w:eastAsia="Times New Roman" w:hAnsi="Arial" w:cs="Arial"/>
                <w:sz w:val="16"/>
                <w:szCs w:val="16"/>
                <w:lang w:eastAsia="nl-NL"/>
              </w:rPr>
              <w:t>Rijksbijdrage dempen premie ten gevolgen van HLZ</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902.000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902.000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902.000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Zorg illegalen en andere onverzekerbare vreemdelingen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32.384</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32.384</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4.440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36.824</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4.824</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4.824</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4.824</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4.824</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Opdrachten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10.852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10.852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-4.585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6.267</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2.288</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-1.315</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-3.166</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-3.166</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Uitvoeren visie geneesmiddelen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2.000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2.000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Kwailteit, veiligheid, doelmatigheid hulpmiddelen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1.000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7.852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7.852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-4.585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3.267</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2.288</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-1.315</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-3.166</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-3.166</w:t>
            </w:r>
          </w:p>
        </w:tc>
      </w:tr>
      <w:tr w:rsidR="007D6BFE" w:rsidRPr="00DF13A6" w:rsidTr="00576A2B">
        <w:trPr>
          <w:trHeight w:val="1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Bijdragen aan agentschappen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1.328</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1.328</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312</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1.640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254</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410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410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410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CIBG: WPG/GVS/APG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1.328</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1.328</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312</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1.640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254</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410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410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410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Bijdragen aan ZBO's/RWT's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631</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631</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3.502</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4.133</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6.594</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7.159</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6.010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6.010</w:t>
            </w:r>
          </w:p>
        </w:tc>
      </w:tr>
      <w:tr w:rsidR="007D6BFE" w:rsidRPr="00DF13A6" w:rsidTr="00576A2B">
        <w:trPr>
          <w:trHeight w:val="510"/>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ZiNL: Uitvoering Compensatie kosten van zorg illegalen en andere onverzekerbare vreemdelingen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631</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631</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-631</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Gepast gebruik medische producten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3.125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3.125</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5.586</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6.151</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5.002</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5.002</w:t>
            </w:r>
          </w:p>
        </w:tc>
      </w:tr>
      <w:tr w:rsidR="007D6BFE" w:rsidRPr="00DF13A6" w:rsidTr="00576A2B">
        <w:trPr>
          <w:trHeight w:val="240"/>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1.008</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1.008</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1.008</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1.008</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1.008</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1.008</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1674" w:type="pct"/>
            <w:gridSpan w:val="3"/>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3. Ondersteuning van het stelsel</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184.767</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184.767</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-53.009</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131.758</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-20.929</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-18.384</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-17.724</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-14.564</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Subsidies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1.362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1.362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3.720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5.082</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3.220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2.560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680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Stichting Klachten en Geschillen Zorgverzekeringen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1.221</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1.221</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1.221</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Overgang integrale tarieven medisch-specialistische zorg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2.720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2.720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2.720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2.560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680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141</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141</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1.141</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500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Inkomensoverdrachten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105.926</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105.926</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-1.784</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104.142</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-1.784</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-1.784</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-1.784</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-1.784</w:t>
            </w:r>
          </w:p>
        </w:tc>
      </w:tr>
      <w:tr w:rsidR="007D6BFE" w:rsidRPr="00DF13A6" w:rsidTr="00576A2B">
        <w:trPr>
          <w:trHeight w:val="510"/>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Overgangsregeling FLO/VUT ouderenregeling ambulancepersoneel</w:t>
            </w:r>
          </w:p>
        </w:tc>
        <w:tc>
          <w:tcPr>
            <w:tcW w:w="431"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24.836</w:t>
            </w:r>
          </w:p>
        </w:tc>
        <w:tc>
          <w:tcPr>
            <w:tcW w:w="369"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24.836</w:t>
            </w:r>
          </w:p>
        </w:tc>
        <w:tc>
          <w:tcPr>
            <w:tcW w:w="429"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-1.800</w:t>
            </w:r>
          </w:p>
        </w:tc>
        <w:tc>
          <w:tcPr>
            <w:tcW w:w="433"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23.036</w:t>
            </w:r>
          </w:p>
        </w:tc>
        <w:tc>
          <w:tcPr>
            <w:tcW w:w="313"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-1.800</w:t>
            </w:r>
          </w:p>
        </w:tc>
        <w:tc>
          <w:tcPr>
            <w:tcW w:w="306"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-1.800</w:t>
            </w:r>
          </w:p>
        </w:tc>
        <w:tc>
          <w:tcPr>
            <w:tcW w:w="308"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-1.800</w:t>
            </w:r>
          </w:p>
        </w:tc>
        <w:tc>
          <w:tcPr>
            <w:tcW w:w="308" w:type="pct"/>
            <w:tcBorders>
              <w:top w:val="nil"/>
              <w:left w:val="nil"/>
              <w:bottom w:val="nil"/>
              <w:right w:val="single" w:sz="4" w:space="0" w:color="auto"/>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-1.800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Schadevergoeding Erasmus MC</w:t>
            </w:r>
          </w:p>
        </w:tc>
        <w:tc>
          <w:tcPr>
            <w:tcW w:w="431"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81.000</w:t>
            </w:r>
          </w:p>
        </w:tc>
        <w:tc>
          <w:tcPr>
            <w:tcW w:w="369"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81.000</w:t>
            </w:r>
          </w:p>
        </w:tc>
        <w:tc>
          <w:tcPr>
            <w:tcW w:w="429"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81.000</w:t>
            </w:r>
          </w:p>
        </w:tc>
        <w:tc>
          <w:tcPr>
            <w:tcW w:w="313"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90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90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16</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106</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16</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16</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16</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16</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Opdrachten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4.593</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4.593</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668</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5.261</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Risicoverevening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1.906</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1.906</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365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2.271</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Uitvoering zorgverzekeringstelsel</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502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502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345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847</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Patiëntenvervoer Waddeneilanden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2.185</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2.185</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-42</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2.143</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Bijdragen aan agentschappen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15.586</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15.586</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15.576</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CJIB: Onverzekerden en wanbetalers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15.586</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15.586</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15.576</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Bijdragen aan ZBO's/RWT's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53.147</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53.147</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-51.513</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1.634</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-22.265</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-19.060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-15.840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-13.360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Zorginstituut Nederland: Onverzekerden en wanbetalers</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42.642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42.642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-41.483</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1.159</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-17.800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-14.900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-12.200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-9.700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Zorginstituut Nederland: Doorlichten pakket</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10.355</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10.355</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-10.355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-4.465</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-4.160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-3.640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-3.660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150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150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325</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475</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1589" w:type="pct"/>
            <w:gridSpan w:val="2"/>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Bijdragen aan andere begrotingshoofdstukken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4.153</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4.153</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-4.090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63</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i/>
                <w:iCs/>
                <w:sz w:val="16"/>
                <w:szCs w:val="16"/>
                <w:lang w:eastAsia="nl-NL"/>
              </w:rPr>
            </w:pPr>
            <w:r w:rsidRPr="00DF13A6">
              <w:rPr>
                <w:rFonts w:ascii="Arial" w:eastAsia="Times New Roman" w:hAnsi="Arial" w:cs="Arial"/>
                <w:i/>
                <w:iCs/>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xml:space="preserve">VenJ: Bijdrage C2000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4.153</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4.153</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-4.090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63</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i/>
                <w:iCs/>
                <w:color w:val="000000"/>
                <w:sz w:val="16"/>
                <w:szCs w:val="16"/>
                <w:lang w:eastAsia="nl-NL"/>
              </w:rPr>
            </w:pPr>
            <w:r w:rsidRPr="00DF13A6">
              <w:rPr>
                <w:rFonts w:ascii="Arial" w:eastAsia="Times New Roman" w:hAnsi="Arial" w:cs="Arial"/>
                <w:i/>
                <w:iCs/>
                <w:color w:val="000000"/>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 </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r>
    </w:tbl>
    <w:p w:rsidR="007D6BFE" w:rsidRDefault="007D6BFE" w:rsidP="007D6BFE">
      <w:r>
        <w:br w:type="page"/>
      </w:r>
    </w:p>
    <w:tbl>
      <w:tblPr>
        <w:tblW w:w="6235" w:type="pct"/>
        <w:tblInd w:w="-1064" w:type="dxa"/>
        <w:tblLayout w:type="fixed"/>
        <w:tblCellMar>
          <w:left w:w="70" w:type="dxa"/>
          <w:right w:w="70" w:type="dxa"/>
        </w:tblCellMar>
        <w:tblLook w:val="04A0" w:firstRow="1" w:lastRow="0" w:firstColumn="1" w:lastColumn="0" w:noHBand="0" w:noVBand="1"/>
      </w:tblPr>
      <w:tblGrid>
        <w:gridCol w:w="196"/>
        <w:gridCol w:w="200"/>
        <w:gridCol w:w="3450"/>
        <w:gridCol w:w="990"/>
        <w:gridCol w:w="848"/>
        <w:gridCol w:w="985"/>
        <w:gridCol w:w="985"/>
        <w:gridCol w:w="995"/>
        <w:gridCol w:w="719"/>
        <w:gridCol w:w="703"/>
        <w:gridCol w:w="707"/>
        <w:gridCol w:w="707"/>
      </w:tblGrid>
      <w:tr w:rsidR="007D6BFE" w:rsidRPr="00DF13A6" w:rsidTr="00576A2B">
        <w:trPr>
          <w:trHeight w:val="255"/>
        </w:trPr>
        <w:tc>
          <w:tcPr>
            <w:tcW w:w="1674" w:type="pct"/>
            <w:gridSpan w:val="3"/>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b/>
                <w:bCs/>
                <w:color w:val="000000"/>
                <w:sz w:val="16"/>
                <w:szCs w:val="16"/>
                <w:lang w:eastAsia="nl-NL"/>
              </w:rPr>
            </w:pPr>
            <w:r w:rsidRPr="00DF13A6">
              <w:rPr>
                <w:rFonts w:ascii="Arial" w:eastAsia="Times New Roman" w:hAnsi="Arial" w:cs="Arial"/>
                <w:b/>
                <w:bCs/>
                <w:color w:val="000000"/>
                <w:sz w:val="16"/>
                <w:szCs w:val="16"/>
                <w:lang w:eastAsia="nl-NL"/>
              </w:rPr>
              <w:lastRenderedPageBreak/>
              <w:t>Ontvangsten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60.955</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60.955</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18.100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79.055</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4.100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b/>
                <w:bCs/>
                <w:sz w:val="16"/>
                <w:szCs w:val="16"/>
                <w:lang w:eastAsia="nl-NL"/>
              </w:rPr>
            </w:pPr>
            <w:r w:rsidRPr="00DF13A6">
              <w:rPr>
                <w:rFonts w:ascii="Arial" w:eastAsia="Times New Roman" w:hAnsi="Arial" w:cs="Arial"/>
                <w:b/>
                <w:bCs/>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Wanbetalers en onverzekerden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59.902</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59.902</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w:t>
            </w:r>
            <w:r>
              <w:rPr>
                <w:rFonts w:ascii="Arial" w:eastAsia="Times New Roman" w:hAnsi="Arial" w:cs="Arial"/>
                <w:sz w:val="16"/>
                <w:szCs w:val="16"/>
                <w:lang w:eastAsia="nl-NL"/>
              </w:rPr>
              <w:t>7.1</w:t>
            </w:r>
            <w:r w:rsidRPr="00DF13A6">
              <w:rPr>
                <w:rFonts w:ascii="Arial" w:eastAsia="Times New Roman" w:hAnsi="Arial" w:cs="Arial"/>
                <w:sz w:val="16"/>
                <w:szCs w:val="16"/>
                <w:lang w:eastAsia="nl-NL"/>
              </w:rPr>
              <w:t>00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7</w:t>
            </w:r>
            <w:r>
              <w:rPr>
                <w:rFonts w:ascii="Arial" w:eastAsia="Times New Roman" w:hAnsi="Arial" w:cs="Arial"/>
                <w:sz w:val="16"/>
                <w:szCs w:val="16"/>
                <w:lang w:eastAsia="nl-NL"/>
              </w:rPr>
              <w:t>7.002</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4.1</w:t>
            </w:r>
            <w:r w:rsidRPr="00DF13A6">
              <w:rPr>
                <w:rFonts w:ascii="Arial" w:eastAsia="Times New Roman" w:hAnsi="Arial" w:cs="Arial"/>
                <w:sz w:val="16"/>
                <w:szCs w:val="16"/>
                <w:lang w:eastAsia="nl-NL"/>
              </w:rPr>
              <w:t>00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r w:rsidR="007D6BFE" w:rsidRPr="00DF13A6"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nil"/>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IJsselmeerziekenhuizen</w:t>
            </w:r>
          </w:p>
        </w:tc>
        <w:tc>
          <w:tcPr>
            <w:tcW w:w="431"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6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1.000</w:t>
            </w:r>
          </w:p>
        </w:tc>
        <w:tc>
          <w:tcPr>
            <w:tcW w:w="43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1.000</w:t>
            </w:r>
          </w:p>
        </w:tc>
        <w:tc>
          <w:tcPr>
            <w:tcW w:w="313"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6"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c>
          <w:tcPr>
            <w:tcW w:w="308" w:type="pct"/>
            <w:tcBorders>
              <w:top w:val="nil"/>
              <w:left w:val="nil"/>
              <w:bottom w:val="nil"/>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0</w:t>
            </w:r>
          </w:p>
        </w:tc>
      </w:tr>
      <w:tr w:rsidR="007D6BFE" w:rsidRPr="00DF13A6" w:rsidTr="00576A2B">
        <w:trPr>
          <w:trHeight w:val="255"/>
        </w:trPr>
        <w:tc>
          <w:tcPr>
            <w:tcW w:w="85" w:type="pct"/>
            <w:tcBorders>
              <w:top w:val="nil"/>
              <w:left w:val="single" w:sz="4" w:space="0" w:color="auto"/>
              <w:bottom w:val="single" w:sz="4" w:space="0" w:color="auto"/>
              <w:right w:val="nil"/>
            </w:tcBorders>
            <w:shd w:val="clear" w:color="000000" w:fill="C5D9F1"/>
            <w:noWrap/>
            <w:vAlign w:val="bottom"/>
            <w:hideMark/>
          </w:tcPr>
          <w:p w:rsidR="007D6BFE" w:rsidRPr="00DF13A6" w:rsidRDefault="007D6BFE" w:rsidP="00576A2B">
            <w:pPr>
              <w:spacing w:line="240" w:lineRule="auto"/>
              <w:rPr>
                <w:rFonts w:ascii="Verdana" w:eastAsia="Times New Roman" w:hAnsi="Verdana" w:cs="Calibri"/>
                <w:sz w:val="18"/>
                <w:szCs w:val="18"/>
                <w:lang w:eastAsia="nl-NL"/>
              </w:rPr>
            </w:pPr>
            <w:r w:rsidRPr="00DF13A6">
              <w:rPr>
                <w:rFonts w:ascii="Verdana" w:eastAsia="Times New Roman" w:hAnsi="Verdana" w:cs="Calibri"/>
                <w:sz w:val="18"/>
                <w:szCs w:val="18"/>
                <w:lang w:eastAsia="nl-NL"/>
              </w:rPr>
              <w:t> </w:t>
            </w:r>
          </w:p>
        </w:tc>
        <w:tc>
          <w:tcPr>
            <w:tcW w:w="87"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 </w:t>
            </w:r>
          </w:p>
        </w:tc>
        <w:tc>
          <w:tcPr>
            <w:tcW w:w="1502" w:type="pct"/>
            <w:tcBorders>
              <w:top w:val="nil"/>
              <w:left w:val="nil"/>
              <w:bottom w:val="single" w:sz="4" w:space="0" w:color="auto"/>
              <w:right w:val="nil"/>
            </w:tcBorders>
            <w:shd w:val="clear" w:color="000000" w:fill="C5D9F1"/>
            <w:vAlign w:val="bottom"/>
            <w:hideMark/>
          </w:tcPr>
          <w:p w:rsidR="007D6BFE" w:rsidRPr="00DF13A6" w:rsidRDefault="007D6BFE" w:rsidP="00576A2B">
            <w:pPr>
              <w:spacing w:line="240" w:lineRule="auto"/>
              <w:rPr>
                <w:rFonts w:ascii="Arial" w:eastAsia="Times New Roman" w:hAnsi="Arial" w:cs="Arial"/>
                <w:color w:val="000000"/>
                <w:sz w:val="16"/>
                <w:szCs w:val="16"/>
                <w:lang w:eastAsia="nl-NL"/>
              </w:rPr>
            </w:pPr>
            <w:r w:rsidRPr="00DF13A6">
              <w:rPr>
                <w:rFonts w:ascii="Arial" w:eastAsia="Times New Roman" w:hAnsi="Arial" w:cs="Arial"/>
                <w:color w:val="000000"/>
                <w:sz w:val="16"/>
                <w:szCs w:val="16"/>
                <w:lang w:eastAsia="nl-NL"/>
              </w:rPr>
              <w:t>Overig</w:t>
            </w:r>
          </w:p>
        </w:tc>
        <w:tc>
          <w:tcPr>
            <w:tcW w:w="431"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1.053</w:t>
            </w:r>
          </w:p>
        </w:tc>
        <w:tc>
          <w:tcPr>
            <w:tcW w:w="369"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29"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1.053</w:t>
            </w:r>
          </w:p>
        </w:tc>
        <w:tc>
          <w:tcPr>
            <w:tcW w:w="429"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433"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1.0</w:t>
            </w:r>
            <w:r w:rsidRPr="00DF13A6">
              <w:rPr>
                <w:rFonts w:ascii="Arial" w:eastAsia="Times New Roman" w:hAnsi="Arial" w:cs="Arial"/>
                <w:sz w:val="16"/>
                <w:szCs w:val="16"/>
                <w:lang w:eastAsia="nl-NL"/>
              </w:rPr>
              <w:t>53</w:t>
            </w:r>
          </w:p>
        </w:tc>
        <w:tc>
          <w:tcPr>
            <w:tcW w:w="313"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6"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single" w:sz="4" w:space="0" w:color="auto"/>
              <w:right w:val="nil"/>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c>
          <w:tcPr>
            <w:tcW w:w="308" w:type="pct"/>
            <w:tcBorders>
              <w:top w:val="nil"/>
              <w:left w:val="nil"/>
              <w:bottom w:val="single" w:sz="4" w:space="0" w:color="auto"/>
              <w:right w:val="single" w:sz="4" w:space="0" w:color="auto"/>
            </w:tcBorders>
            <w:shd w:val="clear" w:color="000000" w:fill="C5D9F1"/>
            <w:noWrap/>
            <w:vAlign w:val="bottom"/>
            <w:hideMark/>
          </w:tcPr>
          <w:p w:rsidR="007D6BFE" w:rsidRPr="00DF13A6" w:rsidRDefault="007D6BFE" w:rsidP="00576A2B">
            <w:pPr>
              <w:spacing w:line="240" w:lineRule="auto"/>
              <w:jc w:val="right"/>
              <w:rPr>
                <w:rFonts w:ascii="Arial" w:eastAsia="Times New Roman" w:hAnsi="Arial" w:cs="Arial"/>
                <w:sz w:val="16"/>
                <w:szCs w:val="16"/>
                <w:lang w:eastAsia="nl-NL"/>
              </w:rPr>
            </w:pPr>
            <w:r w:rsidRPr="00DF13A6">
              <w:rPr>
                <w:rFonts w:ascii="Arial" w:eastAsia="Times New Roman" w:hAnsi="Arial" w:cs="Arial"/>
                <w:sz w:val="16"/>
                <w:szCs w:val="16"/>
                <w:lang w:eastAsia="nl-NL"/>
              </w:rPr>
              <w:t>0</w:t>
            </w:r>
          </w:p>
        </w:tc>
      </w:tr>
    </w:tbl>
    <w:p w:rsidR="007D6BFE" w:rsidRPr="00A432C9" w:rsidRDefault="007D6BFE" w:rsidP="007D6BFE">
      <w:pPr>
        <w:tabs>
          <w:tab w:val="left" w:pos="2130"/>
        </w:tabs>
        <w:spacing w:line="240" w:lineRule="atLeast"/>
        <w:rPr>
          <w:rFonts w:ascii="Verdana" w:hAnsi="Verdana" w:cs="Arial"/>
          <w:b/>
          <w:sz w:val="18"/>
          <w:szCs w:val="18"/>
        </w:rPr>
      </w:pPr>
    </w:p>
    <w:p w:rsidR="007D6BFE" w:rsidRPr="00A432C9" w:rsidRDefault="007D6BFE" w:rsidP="007D6BFE">
      <w:pPr>
        <w:tabs>
          <w:tab w:val="left" w:pos="2130"/>
        </w:tabs>
        <w:spacing w:line="240" w:lineRule="atLeast"/>
        <w:rPr>
          <w:rFonts w:ascii="Verdana" w:hAnsi="Verdana" w:cs="Arial"/>
          <w:b/>
          <w:sz w:val="18"/>
          <w:szCs w:val="18"/>
        </w:rPr>
      </w:pPr>
      <w:r w:rsidRPr="00A432C9">
        <w:rPr>
          <w:rFonts w:ascii="Verdana" w:hAnsi="Verdana" w:cs="Arial"/>
          <w:b/>
          <w:sz w:val="18"/>
          <w:szCs w:val="18"/>
        </w:rPr>
        <w:t>Toelichting mutaties 1</w:t>
      </w:r>
      <w:r w:rsidRPr="00A432C9">
        <w:rPr>
          <w:rFonts w:ascii="Verdana" w:hAnsi="Verdana" w:cs="Arial"/>
          <w:b/>
          <w:sz w:val="18"/>
          <w:szCs w:val="18"/>
          <w:vertAlign w:val="superscript"/>
        </w:rPr>
        <w:t>e</w:t>
      </w:r>
      <w:r w:rsidRPr="00A432C9">
        <w:rPr>
          <w:rFonts w:ascii="Verdana" w:hAnsi="Verdana" w:cs="Arial"/>
          <w:b/>
          <w:sz w:val="18"/>
          <w:szCs w:val="18"/>
        </w:rPr>
        <w:t xml:space="preserve"> suppletoire begroting</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i/>
          <w:sz w:val="18"/>
          <w:szCs w:val="18"/>
        </w:rPr>
      </w:pPr>
      <w:r w:rsidRPr="00A432C9">
        <w:rPr>
          <w:rFonts w:ascii="Verdana" w:hAnsi="Verdana" w:cs="Arial"/>
          <w:b/>
          <w:i/>
          <w:sz w:val="18"/>
          <w:szCs w:val="18"/>
        </w:rPr>
        <w:t>1. Kwaliteit en veiligheid</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Subsidies</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Prinses Maxima Centrum (PMC)</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eastAsia="Times New Roman" w:hAnsi="Verdana" w:cs="Times New Roman"/>
          <w:sz w:val="18"/>
          <w:szCs w:val="18"/>
          <w:lang w:eastAsia="nl-NL"/>
        </w:rPr>
        <w:t>In de periode 2017-2019 ontvangt het Prinses Maxima Centrum € 4 miljoen per jaar voor kinderoncologisch onderzoek. De middelen zijn overgeheveld van het Budgettair Kader Zorg vanuit de beschikbare ruimte binnen het budget voor de beschikbaarheidbijdrage academische zorg.</w:t>
      </w:r>
    </w:p>
    <w:p w:rsidR="007D6BFE" w:rsidRPr="00A432C9" w:rsidRDefault="007D6BFE" w:rsidP="007D6BFE">
      <w:pPr>
        <w:spacing w:line="240" w:lineRule="atLeast"/>
        <w:rPr>
          <w:rFonts w:ascii="Verdana" w:hAnsi="Verdana"/>
          <w:i/>
          <w:iCs/>
          <w:sz w:val="18"/>
          <w:szCs w:val="18"/>
        </w:rPr>
      </w:pPr>
    </w:p>
    <w:p w:rsidR="007D6BFE" w:rsidRPr="00A432C9" w:rsidRDefault="007D6BFE" w:rsidP="007D6BFE">
      <w:pPr>
        <w:spacing w:line="240" w:lineRule="atLeast"/>
        <w:rPr>
          <w:rFonts w:ascii="Verdana" w:hAnsi="Verdana"/>
          <w:sz w:val="18"/>
          <w:szCs w:val="18"/>
        </w:rPr>
      </w:pPr>
      <w:r w:rsidRPr="00A432C9">
        <w:rPr>
          <w:rFonts w:ascii="Verdana" w:hAnsi="Verdana"/>
          <w:i/>
          <w:iCs/>
          <w:sz w:val="18"/>
          <w:szCs w:val="18"/>
        </w:rPr>
        <w:t>Zwangerschap en geboorte</w:t>
      </w:r>
    </w:p>
    <w:p w:rsidR="007D6BFE" w:rsidRPr="00A432C9" w:rsidRDefault="007D6BFE" w:rsidP="007D6BFE">
      <w:pPr>
        <w:spacing w:line="240" w:lineRule="atLeast"/>
        <w:rPr>
          <w:rFonts w:ascii="Verdana" w:hAnsi="Verdana"/>
          <w:sz w:val="18"/>
          <w:szCs w:val="18"/>
        </w:rPr>
      </w:pPr>
      <w:r w:rsidRPr="00A432C9">
        <w:rPr>
          <w:rFonts w:ascii="Verdana" w:hAnsi="Verdana"/>
          <w:iCs/>
          <w:sz w:val="18"/>
          <w:szCs w:val="18"/>
        </w:rPr>
        <w:t xml:space="preserve">Een deel van deze middelen wordt ingezet om partijen te ondersteunen om te komen tot integrale bekostiging. </w:t>
      </w:r>
      <w:r w:rsidRPr="00A432C9">
        <w:rPr>
          <w:rFonts w:ascii="Verdana" w:hAnsi="Verdana"/>
          <w:sz w:val="18"/>
          <w:szCs w:val="18"/>
        </w:rPr>
        <w:t>Het ander</w:t>
      </w:r>
      <w:r>
        <w:rPr>
          <w:rFonts w:ascii="Verdana" w:hAnsi="Verdana"/>
          <w:sz w:val="18"/>
          <w:szCs w:val="18"/>
        </w:rPr>
        <w:t>e</w:t>
      </w:r>
      <w:r w:rsidRPr="00A432C9">
        <w:rPr>
          <w:rFonts w:ascii="Verdana" w:hAnsi="Verdana"/>
          <w:sz w:val="18"/>
          <w:szCs w:val="18"/>
        </w:rPr>
        <w:t xml:space="preserve"> deel wordt ingezet voor een aanvulling op het vervolgprogramma Zwangerschap en Geboorte</w:t>
      </w:r>
      <w:r>
        <w:rPr>
          <w:rFonts w:ascii="Verdana" w:hAnsi="Verdana"/>
          <w:sz w:val="18"/>
          <w:szCs w:val="18"/>
        </w:rPr>
        <w:t xml:space="preserve"> (</w:t>
      </w:r>
      <w:r w:rsidRPr="00A432C9">
        <w:rPr>
          <w:rFonts w:ascii="Verdana" w:hAnsi="Verdana"/>
          <w:sz w:val="18"/>
          <w:szCs w:val="18"/>
        </w:rPr>
        <w:t>Zwangerschap en geboorte 2, een gezonde start voor moeder en kind. Integrale zorg rondom zwangerschap en geboorte</w:t>
      </w:r>
      <w:r>
        <w:rPr>
          <w:rFonts w:ascii="Verdana" w:hAnsi="Verdana"/>
          <w:sz w:val="18"/>
          <w:szCs w:val="18"/>
        </w:rPr>
        <w:t>)</w:t>
      </w:r>
      <w:r w:rsidRPr="00A432C9">
        <w:rPr>
          <w:rFonts w:ascii="Verdana" w:hAnsi="Verdana"/>
          <w:sz w:val="18"/>
          <w:szCs w:val="18"/>
        </w:rPr>
        <w:t>.</w:t>
      </w:r>
      <w:r w:rsidRPr="00A432C9">
        <w:rPr>
          <w:rFonts w:ascii="Verdana" w:hAnsi="Verdana"/>
          <w:b/>
          <w:bCs/>
          <w:sz w:val="18"/>
          <w:szCs w:val="18"/>
        </w:rPr>
        <w:t xml:space="preserve"> </w:t>
      </w:r>
      <w:r w:rsidRPr="00A432C9">
        <w:rPr>
          <w:rFonts w:ascii="Verdana" w:hAnsi="Verdana"/>
          <w:sz w:val="18"/>
          <w:szCs w:val="18"/>
        </w:rPr>
        <w:t xml:space="preserve">De voortzetting en uitbreiding van het eerste programma zwangerschap en geboorte heeft als doel een daling van de babysterfte en een gezonde start voor moeder en kind. </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Bijdragen aan agentschappen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Overig</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 xml:space="preserve">Ten behoeve van investeringen in de EU-geneesmiddelenautoriteit (EMA) ter compensatie van de gevolgen van de Brexit wordt er voor 3 jaar (2017-2019) jaarlijks € 2,7 miljoen beschikbaar gesteld vanuit de HGIS middelen. </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Daarnaast is er binnen dit artikelonderdeel € 0,6 miljoen overgeheveld van het instrument Subsidies naar het instrument Bijdragen aan agentschappen voor de vaccinbewaking door het aCBG. Tot slot is er een aantal kleinere mutaties verwerkt (€ 0,3 miljoen).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i/>
          <w:sz w:val="18"/>
          <w:szCs w:val="18"/>
        </w:rPr>
      </w:pPr>
      <w:r w:rsidRPr="00A432C9">
        <w:rPr>
          <w:rFonts w:ascii="Verdana" w:hAnsi="Verdana" w:cs="Arial"/>
          <w:b/>
          <w:i/>
          <w:sz w:val="18"/>
          <w:szCs w:val="18"/>
        </w:rPr>
        <w:t>2. Toegankelijkheid en betaalbaarheid van de zorg</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Subsidies</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Overig</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sz w:val="18"/>
          <w:szCs w:val="18"/>
        </w:rPr>
        <w:t>Als gevolg van een herschikking binnen dit artikelonderdeel is € 2,7 miljoen overgeheveld van Opdrachten naar Subsidies. Daarnaast is € 1,6 miljoen overgeheveld van artikelonderdeel 1 Kwaliteit en veiligheid naar dit artikelonderdeel. Tot slot is er een aantal kleinere mutaties verwerkt (€ 0,4 miljoen).</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Bekostiging</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Zorg illegalen en andere onverzekerbare vreemdelingen</w:t>
      </w:r>
    </w:p>
    <w:p w:rsidR="007D6BFE" w:rsidRPr="00A432C9" w:rsidRDefault="007D6BFE" w:rsidP="007D6BFE">
      <w:pPr>
        <w:spacing w:line="240" w:lineRule="atLeast"/>
        <w:rPr>
          <w:rFonts w:ascii="Verdana" w:hAnsi="Verdana" w:cs="Arial"/>
          <w:sz w:val="18"/>
          <w:szCs w:val="18"/>
        </w:rPr>
      </w:pPr>
      <w:r w:rsidRPr="00A432C9">
        <w:rPr>
          <w:rFonts w:ascii="Verdana" w:eastAsia="Times New Roman" w:hAnsi="Verdana" w:cs="Times New Roman"/>
          <w:sz w:val="18"/>
          <w:szCs w:val="18"/>
          <w:lang w:eastAsia="nl-NL"/>
        </w:rPr>
        <w:t xml:space="preserve">Voor de dekking van de regeling voor vergoeding van zorg aan illegalen en andere onverzekerbare vreemdelingen is € 4,8 miljoen overgeheveld van </w:t>
      </w:r>
      <w:r w:rsidRPr="00A432C9">
        <w:rPr>
          <w:rFonts w:ascii="Verdana" w:hAnsi="Verdana" w:cs="Arial"/>
          <w:sz w:val="18"/>
          <w:szCs w:val="18"/>
        </w:rPr>
        <w:t>het Budgettair Kader Zorg. Daarnaast is voor de uitvoeringskosten van het CAK illegalen 2017 een bedrag van € 0,4 miljoen overgeheveld naar artikel 4 Zorgbreed beleid.</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Opdrachten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Overig</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Als gevolg van een herschikking binnen dit artikelonderdeel is € 2,7 miljoen overgeheveld van Opdrachten naar Subsidies. Daarnaast is € 1,1 miljoen overgeheveld naar artikelonderdeel Kwaliteit en veiligheid ten behoeve van de dekking van de kosten voor het verbeteren van de medicatieveiligheid onder andere door middel van het verbeteren van de ICT en onderzoeken die hiermee verband houden.</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Tot slot is € 0,8 miljoen overgeheveld van het instrument Opdrachten naar het instrument Bijdragen aan agentschappen voor de ZonMw programma 's op het gebied van doelmatigheid, goed geneesmiddelen gebruik en goed gebruik hulpmiddelen.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lastRenderedPageBreak/>
        <w:t>Bijdragen aan ZBO’s/RWT’s</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Gepast gebruik medische producten</w:t>
      </w:r>
    </w:p>
    <w:p w:rsidR="007D6BFE" w:rsidRPr="00A432C9" w:rsidRDefault="007D6BFE" w:rsidP="007D6BFE">
      <w:pPr>
        <w:pStyle w:val="Default"/>
        <w:spacing w:line="240" w:lineRule="atLeast"/>
        <w:rPr>
          <w:sz w:val="18"/>
          <w:szCs w:val="18"/>
        </w:rPr>
      </w:pPr>
      <w:r w:rsidRPr="00A432C9">
        <w:rPr>
          <w:sz w:val="18"/>
          <w:szCs w:val="18"/>
        </w:rPr>
        <w:t>Voor het verbeteren van een veilige, doelmatige en kwalitatief goede hulpmiddelenzorg is in 2017 een bedrag van € 2,1 miljoen beschikbaar gesteld vanuit het Budgettair Kader zorg.</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Daarnaast is binnen dit artikelonderdeel € 0,8 miljoen overgeheveld van het instrument Opdrachten naar het instrument Bijdragen aan agentschappen voor de ZonMw programma 's op het gebied van doelmatigheid, goed geneesmiddelen gebruik en goed gebruik hulpmiddelen.</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Tot slot is € 0,3 miljoen overgeheveld van het Instrument Opdrachten naar het instrument Bijdragen aan ZBO’s/RWT’s ten behoeve van de medische hulpmiddelen.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i/>
          <w:sz w:val="18"/>
          <w:szCs w:val="18"/>
        </w:rPr>
      </w:pPr>
      <w:r w:rsidRPr="00A432C9">
        <w:rPr>
          <w:rFonts w:ascii="Verdana" w:hAnsi="Verdana" w:cs="Arial"/>
          <w:b/>
          <w:i/>
          <w:sz w:val="18"/>
          <w:szCs w:val="18"/>
        </w:rPr>
        <w:t>3. Ondersteuning van het stelsel</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Subsidies</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Overgang integrale tarieven medisch-specialistische zorg</w:t>
      </w:r>
    </w:p>
    <w:p w:rsidR="007D6BFE" w:rsidRPr="00A432C9" w:rsidRDefault="007D6BFE" w:rsidP="007D6BFE">
      <w:pPr>
        <w:spacing w:line="240" w:lineRule="atLeast"/>
        <w:rPr>
          <w:rFonts w:ascii="Verdana" w:hAnsi="Verdana"/>
          <w:sz w:val="18"/>
          <w:szCs w:val="18"/>
        </w:rPr>
      </w:pPr>
      <w:r w:rsidRPr="00A432C9">
        <w:rPr>
          <w:rFonts w:ascii="Verdana" w:hAnsi="Verdana"/>
          <w:sz w:val="18"/>
          <w:szCs w:val="18"/>
        </w:rPr>
        <w:t>Eerder zijn voor de subsidieregelingen in 2015 en 2016 voor overstap van medisch specialisten naar loondienst middelen overgeheveld vanuit het MSZ-kader naar het begrotingsgefinancierde deel van het BKZ. Reden hiervoor is dat de subsidies vanaf de begroting worden betaald (80% bij verlening, 20% achteraf bij vaststelling). Ook in de periode 2017-2019 blijft die faciliteit bestaan om voor een beperkt aantal specialisten alsnog zo'n overstap mogelijk te maken.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Bijdragen aan ZBO’s/RWT’s</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Zorginstituut Nederland: Onverzekerden en wanbetalers</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 xml:space="preserve">Voor de kosten van burgerregelingen die per 1 januari 2017 door het CAK uitgevoerd worden is </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 xml:space="preserve">€ 20,3 miljoen overgeheveld naar artikel 4 Zorgbreed beleid. </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Daarnaast is in de begroting 2016 zowel de uitgaven- als de ontvangstenraming voor de uitvoering van de wanbetalersregeling met € 25 miljoen verhoogd, vooruitlopend op de gevolgen van de invoering van het wetsvoorstel Wet verbetering wanbetalers. Nu meer zicht is op de budgettaire gevolgen van de invoering van dit wetsvoorstel wordt de meerjarenraming vanaf 2017 bijgesteld. Dit leidt tot een bijstelling in 2017 van € 21 miljoen.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Zorginstituut Nederland: Doorlichten pakket</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De uitgaven van het Zorginstituut vallen lager uit dan geraamd. De onderuitputting doet zich met name voor bij het onderzoek dat zich richt op de doorlichting van het pakket (stringent pakketbeheer). Verder ontstaat ruimte doordat een groot deel van het onderzoek door het Zorginstituut zelf wordt uitgevoerd – en niet tegen hogere kosten wordt uitbesteed. Voor 2017 is het budget met € 4,3 miljoen verlaagd. Daarnaast is voor het onderzoek Zinnig en zuinig, de systematische doorlichting pakket en de uitvoeringstoets voorwaardelijke toelating (welke uitgevoerd worden door het ZiNL0 € 6,1 miljoen overgeheveld naar artikel 4 Zorgbreed beleid.</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Bijdragen aan andere begrotingshoofdstukken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Ven J: Bijdrage C2000</w:t>
      </w:r>
    </w:p>
    <w:p w:rsidR="007D6BFE" w:rsidRPr="00A432C9" w:rsidRDefault="007D6BFE" w:rsidP="007D6BFE">
      <w:pPr>
        <w:spacing w:line="240" w:lineRule="atLeast"/>
        <w:rPr>
          <w:rFonts w:ascii="Verdana" w:eastAsia="Times New Roman" w:hAnsi="Verdana" w:cs="Arial"/>
          <w:sz w:val="18"/>
          <w:szCs w:val="18"/>
          <w:lang w:eastAsia="nl-NL"/>
        </w:rPr>
      </w:pPr>
      <w:r w:rsidRPr="00A432C9">
        <w:rPr>
          <w:rFonts w:ascii="Verdana" w:eastAsia="Times New Roman" w:hAnsi="Verdana" w:cs="Arial"/>
          <w:sz w:val="18"/>
          <w:szCs w:val="18"/>
          <w:lang w:eastAsia="nl-NL"/>
        </w:rPr>
        <w:t>Dit betreft een overboeking naar het Ministerie van Veiligheid en Justitie voor de jaarlijkse VWS-bijdrage aan de exploitatiekosten C2000 (€ 4,1 miljoen).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b/>
          <w:sz w:val="18"/>
          <w:szCs w:val="18"/>
        </w:rPr>
        <w:t>Ontvangsten</w:t>
      </w:r>
    </w:p>
    <w:p w:rsidR="007D6BFE" w:rsidRPr="00A432C9" w:rsidRDefault="007D6BFE" w:rsidP="007D6BFE">
      <w:pPr>
        <w:widowControl w:val="0"/>
        <w:autoSpaceDE w:val="0"/>
        <w:autoSpaceDN w:val="0"/>
        <w:adjustRightInd w:val="0"/>
        <w:spacing w:line="240" w:lineRule="atLeast"/>
        <w:rPr>
          <w:rFonts w:ascii="Verdana" w:hAnsi="Verdana" w:cs="Arial"/>
          <w:i/>
          <w:sz w:val="18"/>
          <w:szCs w:val="18"/>
        </w:rPr>
      </w:pPr>
      <w:r w:rsidRPr="00A432C9">
        <w:rPr>
          <w:rFonts w:ascii="Verdana" w:hAnsi="Verdana" w:cs="Arial"/>
          <w:i/>
          <w:sz w:val="18"/>
          <w:szCs w:val="18"/>
        </w:rPr>
        <w:t>Wanbetalers en onverzekerden</w:t>
      </w:r>
    </w:p>
    <w:p w:rsidR="007D6BFE" w:rsidRPr="00A432C9" w:rsidRDefault="007D6BFE" w:rsidP="007D6BFE">
      <w:pPr>
        <w:widowControl w:val="0"/>
        <w:autoSpaceDE w:val="0"/>
        <w:autoSpaceDN w:val="0"/>
        <w:adjustRightInd w:val="0"/>
        <w:spacing w:line="240" w:lineRule="atLeast"/>
        <w:rPr>
          <w:rFonts w:ascii="Verdana" w:hAnsi="Verdana" w:cs="Arial"/>
          <w:b/>
          <w:sz w:val="18"/>
          <w:szCs w:val="18"/>
        </w:rPr>
      </w:pPr>
      <w:r w:rsidRPr="00A432C9">
        <w:rPr>
          <w:rFonts w:ascii="Verdana" w:hAnsi="Verdana" w:cs="Arial"/>
          <w:sz w:val="18"/>
          <w:szCs w:val="18"/>
        </w:rPr>
        <w:t>In de begroting 2016 is zowel de uitgaven- als de ontvangstenraming voor de uitvoering van de wanbetalersregeling met € 25 miljoen verhoogd, vooruitlopend op de gevolgen van de invoering van het wetsvoorstel Wet verbetering wanbetalers. Nu meer zicht is op de budgettaire gevolgen van de invoering van dit wetsvoorstel wordt de meerjarenraming van de ontvangsten in het kader van de regeling wanbetalers is bijgesteld. Dit leidt tot een bijstelling in 2017 van € 15 miljoen.</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In het kader van de Wet Opsporing en verzekering onverzekerden zorgverzekering wordt beoogd dat onverzekerden worden opgespoord en gemaand zich te verzekeren. Op basis van een nieuwe raming van het Zorginstituut Nederland worden voor 2017 en 2018 meevallende ontvangsten voorzien (€ 2,1 miljoen per jaar).</w:t>
      </w:r>
    </w:p>
    <w:p w:rsidR="007D6BFE" w:rsidRPr="005E3DAC" w:rsidRDefault="007D6BFE" w:rsidP="007D6BFE">
      <w:pPr>
        <w:rPr>
          <w:rFonts w:ascii="Verdana" w:hAnsi="Verdana" w:cs="Arial"/>
          <w:sz w:val="18"/>
          <w:szCs w:val="18"/>
        </w:rPr>
      </w:pPr>
    </w:p>
    <w:p w:rsidR="007D6BFE" w:rsidRDefault="007D6BFE" w:rsidP="007D6BFE">
      <w:pPr>
        <w:rPr>
          <w:rFonts w:ascii="Verdana" w:hAnsi="Verdana" w:cs="Arial"/>
          <w:b/>
          <w:i/>
          <w:sz w:val="18"/>
          <w:szCs w:val="18"/>
        </w:rPr>
      </w:pPr>
      <w:r>
        <w:rPr>
          <w:rFonts w:ascii="Verdana" w:hAnsi="Verdana" w:cs="Arial"/>
          <w:b/>
          <w:i/>
          <w:sz w:val="18"/>
          <w:szCs w:val="18"/>
        </w:rPr>
        <w:br w:type="page"/>
      </w:r>
    </w:p>
    <w:p w:rsidR="007D6BFE" w:rsidRPr="00FB567A" w:rsidRDefault="007D6BFE" w:rsidP="007D6BFE">
      <w:pPr>
        <w:widowControl w:val="0"/>
        <w:autoSpaceDE w:val="0"/>
        <w:autoSpaceDN w:val="0"/>
        <w:adjustRightInd w:val="0"/>
        <w:rPr>
          <w:rFonts w:ascii="Verdana" w:hAnsi="Verdana" w:cs="Arial"/>
          <w:b/>
          <w:sz w:val="18"/>
          <w:szCs w:val="18"/>
        </w:rPr>
      </w:pPr>
      <w:r w:rsidRPr="00FB567A">
        <w:rPr>
          <w:rFonts w:ascii="Verdana" w:hAnsi="Verdana" w:cs="Arial"/>
          <w:b/>
          <w:sz w:val="18"/>
          <w:szCs w:val="18"/>
        </w:rPr>
        <w:lastRenderedPageBreak/>
        <w:t>Artikel 3 Langdurige zorg en ondersteuning</w:t>
      </w:r>
    </w:p>
    <w:p w:rsidR="007D6BFE" w:rsidRDefault="007D6BFE" w:rsidP="007D6BFE">
      <w:pPr>
        <w:tabs>
          <w:tab w:val="left" w:pos="2130"/>
        </w:tabs>
        <w:rPr>
          <w:rFonts w:ascii="Verdana" w:hAnsi="Verdana" w:cs="Arial"/>
          <w:i/>
          <w:sz w:val="18"/>
          <w:szCs w:val="18"/>
        </w:rPr>
      </w:pPr>
    </w:p>
    <w:p w:rsidR="007D6BFE"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3 Langdurige zorg en ondersteuning.</w:t>
      </w:r>
    </w:p>
    <w:tbl>
      <w:tblPr>
        <w:tblW w:w="5578" w:type="pct"/>
        <w:tblInd w:w="-1064" w:type="dxa"/>
        <w:tblCellMar>
          <w:left w:w="70" w:type="dxa"/>
          <w:right w:w="70" w:type="dxa"/>
        </w:tblCellMar>
        <w:tblLook w:val="04A0" w:firstRow="1" w:lastRow="0" w:firstColumn="1" w:lastColumn="0" w:noHBand="0" w:noVBand="1"/>
      </w:tblPr>
      <w:tblGrid>
        <w:gridCol w:w="453"/>
        <w:gridCol w:w="232"/>
        <w:gridCol w:w="2541"/>
        <w:gridCol w:w="878"/>
        <w:gridCol w:w="798"/>
        <w:gridCol w:w="878"/>
        <w:gridCol w:w="878"/>
        <w:gridCol w:w="878"/>
        <w:gridCol w:w="700"/>
        <w:gridCol w:w="700"/>
        <w:gridCol w:w="700"/>
        <w:gridCol w:w="719"/>
      </w:tblGrid>
      <w:tr w:rsidR="007D6BFE" w:rsidRPr="00E73AFD" w:rsidTr="00576A2B">
        <w:trPr>
          <w:trHeight w:val="240"/>
        </w:trPr>
        <w:tc>
          <w:tcPr>
            <w:tcW w:w="1557"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7D6BFE" w:rsidRPr="00E73AFD" w:rsidRDefault="007D6BFE" w:rsidP="00576A2B">
            <w:pPr>
              <w:spacing w:line="240" w:lineRule="auto"/>
              <w:rPr>
                <w:rFonts w:ascii="Arial" w:eastAsia="Times New Roman" w:hAnsi="Arial" w:cs="Arial"/>
                <w:b/>
                <w:bCs/>
                <w:color w:val="FFFFFF"/>
                <w:sz w:val="16"/>
                <w:szCs w:val="16"/>
                <w:lang w:eastAsia="nl-NL"/>
              </w:rPr>
            </w:pPr>
            <w:r w:rsidRPr="00E73AFD">
              <w:rPr>
                <w:rFonts w:ascii="Arial" w:eastAsia="Times New Roman" w:hAnsi="Arial" w:cs="Arial"/>
                <w:b/>
                <w:bCs/>
                <w:color w:val="FFFFFF"/>
                <w:sz w:val="16"/>
                <w:szCs w:val="16"/>
                <w:lang w:eastAsia="nl-NL"/>
              </w:rPr>
              <w:t xml:space="preserve">Begrotingsuitgaven (bedragen x € 1.000) </w:t>
            </w:r>
          </w:p>
        </w:tc>
        <w:tc>
          <w:tcPr>
            <w:tcW w:w="424" w:type="pct"/>
            <w:tcBorders>
              <w:top w:val="single" w:sz="4" w:space="0" w:color="auto"/>
              <w:left w:val="nil"/>
              <w:bottom w:val="nil"/>
              <w:right w:val="nil"/>
            </w:tcBorders>
            <w:shd w:val="clear" w:color="000000" w:fill="000000"/>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single" w:sz="4" w:space="0" w:color="auto"/>
              <w:left w:val="nil"/>
              <w:bottom w:val="nil"/>
              <w:right w:val="nil"/>
            </w:tcBorders>
            <w:shd w:val="clear" w:color="000000" w:fill="000000"/>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single" w:sz="4" w:space="0" w:color="auto"/>
              <w:left w:val="nil"/>
              <w:bottom w:val="nil"/>
              <w:right w:val="nil"/>
            </w:tcBorders>
            <w:shd w:val="clear" w:color="000000" w:fill="000000"/>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single" w:sz="4" w:space="0" w:color="auto"/>
              <w:left w:val="nil"/>
              <w:bottom w:val="nil"/>
              <w:right w:val="nil"/>
            </w:tcBorders>
            <w:shd w:val="clear" w:color="000000" w:fill="000000"/>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single" w:sz="4" w:space="0" w:color="auto"/>
              <w:left w:val="nil"/>
              <w:bottom w:val="nil"/>
              <w:right w:val="nil"/>
            </w:tcBorders>
            <w:shd w:val="clear" w:color="000000" w:fill="000000"/>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single" w:sz="4" w:space="0" w:color="auto"/>
              <w:left w:val="nil"/>
              <w:bottom w:val="nil"/>
              <w:right w:val="nil"/>
            </w:tcBorders>
            <w:shd w:val="clear" w:color="000000" w:fill="000000"/>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single" w:sz="4" w:space="0" w:color="auto"/>
              <w:left w:val="nil"/>
              <w:bottom w:val="nil"/>
              <w:right w:val="nil"/>
            </w:tcBorders>
            <w:shd w:val="clear" w:color="000000" w:fill="000000"/>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single" w:sz="4" w:space="0" w:color="auto"/>
              <w:left w:val="nil"/>
              <w:bottom w:val="nil"/>
              <w:right w:val="single" w:sz="4" w:space="0" w:color="auto"/>
            </w:tcBorders>
            <w:shd w:val="clear" w:color="000000" w:fill="000000"/>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single" w:sz="4" w:space="0" w:color="auto"/>
              <w:left w:val="nil"/>
              <w:bottom w:val="nil"/>
              <w:right w:val="single" w:sz="4" w:space="0" w:color="auto"/>
            </w:tcBorders>
            <w:shd w:val="clear" w:color="000000" w:fill="000000"/>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1002"/>
        </w:trPr>
        <w:tc>
          <w:tcPr>
            <w:tcW w:w="219" w:type="pct"/>
            <w:tcBorders>
              <w:top w:val="nil"/>
              <w:left w:val="single" w:sz="4" w:space="0" w:color="auto"/>
              <w:bottom w:val="single" w:sz="4" w:space="0" w:color="auto"/>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12" w:type="pct"/>
            <w:tcBorders>
              <w:top w:val="nil"/>
              <w:left w:val="nil"/>
              <w:bottom w:val="single" w:sz="4" w:space="0" w:color="auto"/>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single" w:sz="4" w:space="0" w:color="auto"/>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single" w:sz="4" w:space="0" w:color="auto"/>
              <w:left w:val="nil"/>
              <w:bottom w:val="single" w:sz="4" w:space="0" w:color="auto"/>
              <w:right w:val="nil"/>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Stand ontwerp-begroting</w:t>
            </w:r>
          </w:p>
        </w:tc>
        <w:tc>
          <w:tcPr>
            <w:tcW w:w="385" w:type="pct"/>
            <w:tcBorders>
              <w:top w:val="single" w:sz="4" w:space="0" w:color="auto"/>
              <w:left w:val="nil"/>
              <w:bottom w:val="single" w:sz="4" w:space="0" w:color="auto"/>
              <w:right w:val="nil"/>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Mutaties via NvW en amende-menten</w:t>
            </w:r>
          </w:p>
        </w:tc>
        <w:tc>
          <w:tcPr>
            <w:tcW w:w="424" w:type="pct"/>
            <w:tcBorders>
              <w:top w:val="single" w:sz="4" w:space="0" w:color="auto"/>
              <w:left w:val="nil"/>
              <w:bottom w:val="single" w:sz="4" w:space="0" w:color="auto"/>
              <w:right w:val="nil"/>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Stand vastge-stelde begroting</w:t>
            </w:r>
          </w:p>
        </w:tc>
        <w:tc>
          <w:tcPr>
            <w:tcW w:w="424" w:type="pct"/>
            <w:tcBorders>
              <w:top w:val="single" w:sz="4" w:space="0" w:color="auto"/>
              <w:left w:val="nil"/>
              <w:bottom w:val="single" w:sz="4" w:space="0" w:color="auto"/>
              <w:right w:val="nil"/>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Mutaties 1e supple-toire begroting</w:t>
            </w:r>
          </w:p>
        </w:tc>
        <w:tc>
          <w:tcPr>
            <w:tcW w:w="424" w:type="pct"/>
            <w:tcBorders>
              <w:top w:val="single" w:sz="4" w:space="0" w:color="auto"/>
              <w:left w:val="nil"/>
              <w:bottom w:val="single" w:sz="4" w:space="0" w:color="auto"/>
              <w:right w:val="nil"/>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val="en-US" w:eastAsia="nl-NL"/>
              </w:rPr>
            </w:pPr>
            <w:r w:rsidRPr="00E73AFD">
              <w:rPr>
                <w:rFonts w:ascii="Arial" w:eastAsia="Times New Roman" w:hAnsi="Arial" w:cs="Arial"/>
                <w:b/>
                <w:bCs/>
                <w:sz w:val="16"/>
                <w:szCs w:val="16"/>
                <w:lang w:val="en-US" w:eastAsia="nl-NL"/>
              </w:rPr>
              <w:t>Stand 1e supple-toire begroting</w:t>
            </w:r>
          </w:p>
        </w:tc>
        <w:tc>
          <w:tcPr>
            <w:tcW w:w="338" w:type="pct"/>
            <w:tcBorders>
              <w:top w:val="single" w:sz="4" w:space="0" w:color="auto"/>
              <w:left w:val="nil"/>
              <w:bottom w:val="single" w:sz="4" w:space="0" w:color="auto"/>
              <w:right w:val="nil"/>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Mutatie 2018</w:t>
            </w:r>
          </w:p>
        </w:tc>
        <w:tc>
          <w:tcPr>
            <w:tcW w:w="338" w:type="pct"/>
            <w:tcBorders>
              <w:top w:val="single" w:sz="4" w:space="0" w:color="auto"/>
              <w:left w:val="nil"/>
              <w:bottom w:val="single" w:sz="4" w:space="0" w:color="auto"/>
              <w:right w:val="nil"/>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Mutatie 2019</w:t>
            </w:r>
          </w:p>
        </w:tc>
        <w:tc>
          <w:tcPr>
            <w:tcW w:w="338" w:type="pct"/>
            <w:tcBorders>
              <w:top w:val="nil"/>
              <w:left w:val="nil"/>
              <w:bottom w:val="single" w:sz="4" w:space="0" w:color="auto"/>
              <w:right w:val="nil"/>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Mutatie 2020</w:t>
            </w:r>
          </w:p>
        </w:tc>
        <w:tc>
          <w:tcPr>
            <w:tcW w:w="347" w:type="pct"/>
            <w:tcBorders>
              <w:top w:val="nil"/>
              <w:left w:val="nil"/>
              <w:bottom w:val="single" w:sz="4" w:space="0" w:color="auto"/>
              <w:right w:val="single" w:sz="4" w:space="0" w:color="auto"/>
            </w:tcBorders>
            <w:shd w:val="clear" w:color="000000" w:fill="C5D9F1"/>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Mutatie 2021</w:t>
            </w:r>
          </w:p>
        </w:tc>
      </w:tr>
      <w:tr w:rsidR="007D6BFE" w:rsidRPr="00E73AFD" w:rsidTr="00576A2B">
        <w:trPr>
          <w:trHeight w:val="255"/>
        </w:trPr>
        <w:tc>
          <w:tcPr>
            <w:tcW w:w="219" w:type="pct"/>
            <w:tcBorders>
              <w:top w:val="nil"/>
              <w:left w:val="single" w:sz="4" w:space="0" w:color="auto"/>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12"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255"/>
        </w:trPr>
        <w:tc>
          <w:tcPr>
            <w:tcW w:w="1557" w:type="pct"/>
            <w:gridSpan w:val="3"/>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Verplichtingen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317.872</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317.872</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-17.914</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299.958</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34.437</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64.051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87.099</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101.358</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 </w:t>
            </w:r>
          </w:p>
        </w:tc>
        <w:tc>
          <w:tcPr>
            <w:tcW w:w="122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255"/>
        </w:trPr>
        <w:tc>
          <w:tcPr>
            <w:tcW w:w="1557" w:type="pct"/>
            <w:gridSpan w:val="3"/>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Uitgaven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3.768.067</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3.768.067</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32.282</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3.800.349</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35.016</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64.051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87.099</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101.358</w:t>
            </w:r>
          </w:p>
        </w:tc>
      </w:tr>
      <w:tr w:rsidR="007D6BFE" w:rsidRPr="00E73AFD" w:rsidTr="00576A2B">
        <w:trPr>
          <w:trHeight w:val="255"/>
        </w:trPr>
        <w:tc>
          <w:tcPr>
            <w:tcW w:w="1557" w:type="pct"/>
            <w:gridSpan w:val="3"/>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b/>
                <w:bCs/>
                <w:color w:val="000000"/>
                <w:sz w:val="16"/>
                <w:szCs w:val="16"/>
                <w:lang w:eastAsia="nl-NL"/>
              </w:rPr>
            </w:pPr>
            <w:r w:rsidRPr="00E73AFD">
              <w:rPr>
                <w:rFonts w:ascii="Arial" w:eastAsia="Times New Roman" w:hAnsi="Arial" w:cs="Arial"/>
                <w:b/>
                <w:bCs/>
                <w:color w:val="000000"/>
                <w:sz w:val="16"/>
                <w:szCs w:val="16"/>
                <w:lang w:eastAsia="nl-NL"/>
              </w:rPr>
              <w:t>Waarvan juridisch verplicht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color w:val="000000"/>
                <w:sz w:val="16"/>
                <w:szCs w:val="16"/>
                <w:lang w:eastAsia="nl-NL"/>
              </w:rPr>
            </w:pPr>
            <w:r w:rsidRPr="00E73AFD">
              <w:rPr>
                <w:rFonts w:ascii="Arial" w:eastAsia="Times New Roman" w:hAnsi="Arial" w:cs="Arial"/>
                <w:b/>
                <w:bCs/>
                <w:color w:val="000000"/>
                <w:sz w:val="16"/>
                <w:szCs w:val="16"/>
                <w:lang w:eastAsia="nl-NL"/>
              </w:rPr>
              <w:t>99,4%</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color w:val="000000"/>
                <w:sz w:val="16"/>
                <w:szCs w:val="16"/>
                <w:lang w:eastAsia="nl-NL"/>
              </w:rPr>
            </w:pPr>
            <w:r w:rsidRPr="00E73AFD">
              <w:rPr>
                <w:rFonts w:ascii="Arial" w:eastAsia="Times New Roman" w:hAnsi="Arial" w:cs="Arial"/>
                <w:b/>
                <w:bCs/>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510"/>
        </w:trPr>
        <w:tc>
          <w:tcPr>
            <w:tcW w:w="1557" w:type="pct"/>
            <w:gridSpan w:val="3"/>
            <w:tcBorders>
              <w:top w:val="nil"/>
              <w:left w:val="single" w:sz="4" w:space="0" w:color="auto"/>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 Participatie en zelfredzaamheid van mensen met beperkingen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87.815</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87.815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9.731</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97.546</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-220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-191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-191</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-191</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22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Subsidies</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21.435</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21.435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11.540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32.975</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-29</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Movisie</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7.225</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7.225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7.225</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Volwaardig meedoen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1.700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1.700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1.700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Wmo-werkplaatsen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2.600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2.600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2.600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Systeemverantwoordelijkheid</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8.146</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8.146</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Ondersteuning vrijwilligers</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1.000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1.000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1.000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Mezzo</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3.160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3.160</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3.160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Siriz (opvang specifieke groepen)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1.500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1.500</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1.500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Aanpak Laaggeletterdheid</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2.000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2.000</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2.000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Werkagenda informele voorzien</w:t>
            </w:r>
            <w:r w:rsidRPr="00E73AFD">
              <w:rPr>
                <w:rFonts w:ascii="Arial" w:eastAsia="Times New Roman" w:hAnsi="Arial" w:cs="Arial"/>
                <w:color w:val="000000"/>
                <w:sz w:val="16"/>
                <w:szCs w:val="16"/>
                <w:lang w:eastAsia="nl-NL"/>
              </w:rPr>
              <w:t>ing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2.770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2.770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VN-voorziening rechten van personen met een handicap</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bCs/>
                <w:color w:val="000000"/>
                <w:sz w:val="16"/>
                <w:szCs w:val="16"/>
                <w:lang w:eastAsia="nl-NL"/>
              </w:rPr>
            </w:pPr>
            <w:r>
              <w:rPr>
                <w:rFonts w:ascii="Arial" w:eastAsia="Times New Roman" w:hAnsi="Arial" w:cs="Arial"/>
                <w:bCs/>
                <w:color w:val="000000"/>
                <w:sz w:val="16"/>
                <w:szCs w:val="16"/>
                <w:lang w:eastAsia="nl-NL"/>
              </w:rPr>
              <w:t>1.000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1.000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color w:val="FFFF00"/>
                <w:sz w:val="18"/>
                <w:szCs w:val="18"/>
                <w:lang w:eastAsia="nl-NL"/>
              </w:rPr>
            </w:pPr>
            <w:r w:rsidRPr="00E73AFD">
              <w:rPr>
                <w:rFonts w:ascii="Verdana" w:eastAsia="Times New Roman" w:hAnsi="Verdana" w:cs="Calibri"/>
                <w:color w:val="FFFF00"/>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Overig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2.250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2.250</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bCs/>
                <w:color w:val="000000"/>
                <w:sz w:val="16"/>
                <w:szCs w:val="16"/>
                <w:lang w:eastAsia="nl-NL"/>
              </w:rPr>
            </w:pPr>
            <w:r>
              <w:rPr>
                <w:rFonts w:ascii="Arial" w:eastAsia="Times New Roman" w:hAnsi="Arial" w:cs="Arial"/>
                <w:bCs/>
                <w:color w:val="000000"/>
                <w:sz w:val="16"/>
                <w:szCs w:val="16"/>
                <w:lang w:eastAsia="nl-NL"/>
              </w:rPr>
              <w:t>-376</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1.874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-29</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Inkomensoverdrachten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INK Mantelzorg ondersteuning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auto" w:fill="C6D9F1" w:themeFill="text2" w:themeFillTint="33"/>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Opdrachten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66.380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66.380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-1.809</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64.571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-191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-191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-191</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-191</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Bovenregionaal gehandicaptenvervoer</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60.652</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60.652</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60.652</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Evaluatie Wmo 2015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1.680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1.680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-1.180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Categorale opvang slachtoffers mensenhandel</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1.700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1.700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1.700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Overig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2.348</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2.348</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-629</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1.719</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-191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-191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-191</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-191</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Bijdragen aan ZBO's/RWT's</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SVB: uitvoering Regeling maatschappelijke ondersteuning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510"/>
        </w:trPr>
        <w:tc>
          <w:tcPr>
            <w:tcW w:w="1557" w:type="pct"/>
            <w:gridSpan w:val="3"/>
            <w:tcBorders>
              <w:top w:val="nil"/>
              <w:left w:val="single" w:sz="4" w:space="0" w:color="auto"/>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2. Zorgdragen voor langdurige zorg tegen maatschappelijk aanvaardbare kosten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3.680.252</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3.680.252</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22.551</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3.702.803</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35.236</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64.242</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87.290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101.549</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Subsidies</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107.261</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5.500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112.761</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2.549</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115.310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-2.975</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-226</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-5.202</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-5.243</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xml:space="preserve">Compensatieregeling pgb-trekkingsrechten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13.20</w:t>
            </w: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13.20</w:t>
            </w: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2.167</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2.167</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2.167</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Vilans</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4.689</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4.689</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4.754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65</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65</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65</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65</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Centrum Consultatie en Expertise (CCE)</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11.158</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11.158</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243</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11.401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243</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243</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243</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243</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InVoorZorg ! (IVZ)</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6.933</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6.933</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-2.151</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4.782</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2.151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Joodse en Indische instellingen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2.415</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2.415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2.415</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Palliatieve zorg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23.610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23.610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541</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24.151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40"/>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lastRenderedPageBreak/>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Dementie</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3.200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3.200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206</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3.406</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212</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212</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212</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Waardigheid en trots</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25.000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25.000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25.000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Anitibioticaresistentie</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2.000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2.000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1.400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3.400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-1.000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-1.000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-1.000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-1.000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Kwaliteit gehandicaptenzorg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5.800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5.800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-3.500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2.300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-1.800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Overig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22.456</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27.956</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-7.455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20.501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-5.013</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center"/>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-1.913</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-6.889</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-4.551</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i/>
                <w:iCs/>
                <w:sz w:val="18"/>
                <w:szCs w:val="18"/>
                <w:lang w:eastAsia="nl-NL"/>
              </w:rPr>
            </w:pPr>
            <w:r w:rsidRPr="00E73AFD">
              <w:rPr>
                <w:rFonts w:ascii="Verdana" w:eastAsia="Times New Roman" w:hAnsi="Verdana" w:cs="Calibri"/>
                <w:i/>
                <w:iCs/>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Bekostiging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3.463.300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3.463.300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20.300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3.483.600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45.800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72.700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92.800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107.100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Bijdrage in de kosten van kortingen (BIKK)</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3.463.300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3.463.300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20.300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3.483.600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45.800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72.700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92.800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107.100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Opdrachten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3.407</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3.407</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-838</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2.569</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1.266</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1.424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1.424</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1.424</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Overig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3.407</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3.407</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-838</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2.569</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1.266</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1.424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1.424</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1.424</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Bijdragen aan agentschappen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55</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-54</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-54</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CIBG: Opdrachtgeverschap</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Overig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55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-54</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-54</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b/>
                <w:bCs/>
                <w:sz w:val="18"/>
                <w:szCs w:val="18"/>
                <w:lang w:eastAsia="nl-NL"/>
              </w:rPr>
            </w:pPr>
            <w:r w:rsidRPr="00E73AFD">
              <w:rPr>
                <w:rFonts w:ascii="Verdana" w:eastAsia="Times New Roman" w:hAnsi="Verdana" w:cs="Calibri"/>
                <w:b/>
                <w:bCs/>
                <w:sz w:val="18"/>
                <w:szCs w:val="18"/>
                <w:lang w:eastAsia="nl-NL"/>
              </w:rPr>
              <w:t> </w:t>
            </w:r>
          </w:p>
        </w:tc>
        <w:tc>
          <w:tcPr>
            <w:tcW w:w="1337" w:type="pct"/>
            <w:gridSpan w:val="2"/>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i/>
                <w:iCs/>
                <w:color w:val="000000"/>
                <w:sz w:val="16"/>
                <w:szCs w:val="16"/>
                <w:lang w:eastAsia="nl-NL"/>
              </w:rPr>
            </w:pPr>
            <w:r w:rsidRPr="00E73AFD">
              <w:rPr>
                <w:rFonts w:ascii="Arial" w:eastAsia="Times New Roman" w:hAnsi="Arial" w:cs="Arial"/>
                <w:i/>
                <w:iCs/>
                <w:color w:val="000000"/>
                <w:sz w:val="16"/>
                <w:szCs w:val="16"/>
                <w:lang w:eastAsia="nl-NL"/>
              </w:rPr>
              <w:t>Bijdragen aan ZBO’s/RWT’s</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106.229</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-5.500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100.729</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595</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101.324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-8.801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-9.602</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-1.678</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i/>
                <w:iCs/>
                <w:sz w:val="16"/>
                <w:szCs w:val="16"/>
                <w:lang w:eastAsia="nl-NL"/>
              </w:rPr>
            </w:pPr>
            <w:r w:rsidRPr="00E73AFD">
              <w:rPr>
                <w:rFonts w:ascii="Arial" w:eastAsia="Times New Roman" w:hAnsi="Arial" w:cs="Arial"/>
                <w:i/>
                <w:iCs/>
                <w:sz w:val="16"/>
                <w:szCs w:val="16"/>
                <w:lang w:eastAsia="nl-NL"/>
              </w:rPr>
              <w:t>-1.678</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sz w:val="16"/>
                <w:szCs w:val="16"/>
                <w:lang w:eastAsia="nl-NL"/>
              </w:rPr>
            </w:pPr>
            <w:r w:rsidRPr="00E73AFD">
              <w:rPr>
                <w:rFonts w:ascii="Arial" w:eastAsia="Times New Roman" w:hAnsi="Arial" w:cs="Arial"/>
                <w:sz w:val="16"/>
                <w:szCs w:val="16"/>
                <w:lang w:eastAsia="nl-NL"/>
              </w:rPr>
              <w:t>Uitvoeringskosten SVB pgb trekkingsrechten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35.100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35.100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5.500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40.600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Centrum Indicatiestelling Zorg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68.573</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63.073</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-2.349</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60.724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-9.445</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-9.045</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-1.120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-1.120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ZiNL: iWlz</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2.000</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2.000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-2.000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1225" w:type="pct"/>
            <w:tcBorders>
              <w:top w:val="nil"/>
              <w:left w:val="nil"/>
              <w:bottom w:val="nil"/>
              <w:right w:val="nil"/>
            </w:tcBorders>
            <w:shd w:val="clear" w:color="000000" w:fill="C5D9F1"/>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Overig</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556</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556</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-556</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644</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-557</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-558</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-558</w:t>
            </w:r>
          </w:p>
        </w:tc>
      </w:tr>
      <w:tr w:rsidR="007D6BFE" w:rsidRPr="00E73AFD" w:rsidTr="00576A2B">
        <w:trPr>
          <w:trHeight w:val="255"/>
        </w:trPr>
        <w:tc>
          <w:tcPr>
            <w:tcW w:w="219" w:type="pct"/>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22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 </w:t>
            </w:r>
          </w:p>
        </w:tc>
      </w:tr>
      <w:tr w:rsidR="007D6BFE" w:rsidRPr="00E73AFD" w:rsidTr="00576A2B">
        <w:trPr>
          <w:trHeight w:val="255"/>
        </w:trPr>
        <w:tc>
          <w:tcPr>
            <w:tcW w:w="1557" w:type="pct"/>
            <w:gridSpan w:val="3"/>
            <w:tcBorders>
              <w:top w:val="nil"/>
              <w:left w:val="single" w:sz="4" w:space="0" w:color="auto"/>
              <w:bottom w:val="nil"/>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b/>
                <w:bCs/>
                <w:color w:val="000000"/>
                <w:sz w:val="16"/>
                <w:szCs w:val="16"/>
                <w:lang w:eastAsia="nl-NL"/>
              </w:rPr>
            </w:pPr>
            <w:r w:rsidRPr="00E73AFD">
              <w:rPr>
                <w:rFonts w:ascii="Arial" w:eastAsia="Times New Roman" w:hAnsi="Arial" w:cs="Arial"/>
                <w:b/>
                <w:bCs/>
                <w:color w:val="000000"/>
                <w:sz w:val="16"/>
                <w:szCs w:val="16"/>
                <w:lang w:eastAsia="nl-NL"/>
              </w:rPr>
              <w:t>Ontvangsten</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3.441</w:t>
            </w:r>
          </w:p>
        </w:tc>
        <w:tc>
          <w:tcPr>
            <w:tcW w:w="385"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3.441</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6.750</w:t>
            </w:r>
          </w:p>
        </w:tc>
        <w:tc>
          <w:tcPr>
            <w:tcW w:w="424"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10.191</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c>
          <w:tcPr>
            <w:tcW w:w="338" w:type="pct"/>
            <w:tcBorders>
              <w:top w:val="nil"/>
              <w:left w:val="nil"/>
              <w:bottom w:val="nil"/>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c>
          <w:tcPr>
            <w:tcW w:w="347" w:type="pct"/>
            <w:tcBorders>
              <w:top w:val="nil"/>
              <w:left w:val="nil"/>
              <w:bottom w:val="nil"/>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b/>
                <w:bCs/>
                <w:sz w:val="16"/>
                <w:szCs w:val="16"/>
                <w:lang w:eastAsia="nl-NL"/>
              </w:rPr>
            </w:pPr>
            <w:r w:rsidRPr="00E73AFD">
              <w:rPr>
                <w:rFonts w:ascii="Arial" w:eastAsia="Times New Roman" w:hAnsi="Arial" w:cs="Arial"/>
                <w:b/>
                <w:bCs/>
                <w:sz w:val="16"/>
                <w:szCs w:val="16"/>
                <w:lang w:eastAsia="nl-NL"/>
              </w:rPr>
              <w:t>0</w:t>
            </w:r>
          </w:p>
        </w:tc>
      </w:tr>
      <w:tr w:rsidR="007D6BFE" w:rsidRPr="00E73AFD" w:rsidTr="00576A2B">
        <w:trPr>
          <w:trHeight w:val="255"/>
        </w:trPr>
        <w:tc>
          <w:tcPr>
            <w:tcW w:w="219" w:type="pct"/>
            <w:tcBorders>
              <w:top w:val="nil"/>
              <w:left w:val="single" w:sz="4" w:space="0" w:color="auto"/>
              <w:bottom w:val="single" w:sz="4" w:space="0" w:color="auto"/>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12"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rPr>
                <w:rFonts w:ascii="Verdana" w:eastAsia="Times New Roman" w:hAnsi="Verdana" w:cs="Calibri"/>
                <w:sz w:val="18"/>
                <w:szCs w:val="18"/>
                <w:lang w:eastAsia="nl-NL"/>
              </w:rPr>
            </w:pPr>
            <w:r w:rsidRPr="00E73AFD">
              <w:rPr>
                <w:rFonts w:ascii="Verdana" w:eastAsia="Times New Roman" w:hAnsi="Verdana" w:cs="Calibri"/>
                <w:sz w:val="18"/>
                <w:szCs w:val="18"/>
                <w:lang w:eastAsia="nl-NL"/>
              </w:rPr>
              <w:t> </w:t>
            </w:r>
          </w:p>
        </w:tc>
        <w:tc>
          <w:tcPr>
            <w:tcW w:w="1225"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rPr>
                <w:rFonts w:ascii="Arial" w:eastAsia="Times New Roman" w:hAnsi="Arial" w:cs="Arial"/>
                <w:color w:val="000000"/>
                <w:sz w:val="16"/>
                <w:szCs w:val="16"/>
                <w:lang w:eastAsia="nl-NL"/>
              </w:rPr>
            </w:pPr>
            <w:r w:rsidRPr="00E73AFD">
              <w:rPr>
                <w:rFonts w:ascii="Arial" w:eastAsia="Times New Roman" w:hAnsi="Arial" w:cs="Arial"/>
                <w:color w:val="000000"/>
                <w:sz w:val="16"/>
                <w:szCs w:val="16"/>
                <w:lang w:eastAsia="nl-NL"/>
              </w:rPr>
              <w:t>Overig</w:t>
            </w:r>
          </w:p>
        </w:tc>
        <w:tc>
          <w:tcPr>
            <w:tcW w:w="424"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3.441</w:t>
            </w:r>
          </w:p>
        </w:tc>
        <w:tc>
          <w:tcPr>
            <w:tcW w:w="385"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424"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3.441</w:t>
            </w:r>
          </w:p>
        </w:tc>
        <w:tc>
          <w:tcPr>
            <w:tcW w:w="424"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6.750</w:t>
            </w:r>
          </w:p>
        </w:tc>
        <w:tc>
          <w:tcPr>
            <w:tcW w:w="424"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10.191</w:t>
            </w:r>
          </w:p>
        </w:tc>
        <w:tc>
          <w:tcPr>
            <w:tcW w:w="338"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38"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38" w:type="pct"/>
            <w:tcBorders>
              <w:top w:val="nil"/>
              <w:left w:val="nil"/>
              <w:bottom w:val="single" w:sz="4" w:space="0" w:color="auto"/>
              <w:right w:val="nil"/>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c>
          <w:tcPr>
            <w:tcW w:w="347" w:type="pct"/>
            <w:tcBorders>
              <w:top w:val="nil"/>
              <w:left w:val="nil"/>
              <w:bottom w:val="single" w:sz="4" w:space="0" w:color="auto"/>
              <w:right w:val="single" w:sz="4" w:space="0" w:color="auto"/>
            </w:tcBorders>
            <w:shd w:val="clear" w:color="000000" w:fill="C5D9F1"/>
            <w:noWrap/>
            <w:vAlign w:val="bottom"/>
            <w:hideMark/>
          </w:tcPr>
          <w:p w:rsidR="007D6BFE" w:rsidRPr="00E73AFD" w:rsidRDefault="007D6BFE" w:rsidP="00576A2B">
            <w:pPr>
              <w:spacing w:line="240" w:lineRule="auto"/>
              <w:jc w:val="right"/>
              <w:rPr>
                <w:rFonts w:ascii="Arial" w:eastAsia="Times New Roman" w:hAnsi="Arial" w:cs="Arial"/>
                <w:sz w:val="16"/>
                <w:szCs w:val="16"/>
                <w:lang w:eastAsia="nl-NL"/>
              </w:rPr>
            </w:pPr>
            <w:r w:rsidRPr="00E73AFD">
              <w:rPr>
                <w:rFonts w:ascii="Arial" w:eastAsia="Times New Roman" w:hAnsi="Arial" w:cs="Arial"/>
                <w:sz w:val="16"/>
                <w:szCs w:val="16"/>
                <w:lang w:eastAsia="nl-NL"/>
              </w:rPr>
              <w:t>0</w:t>
            </w:r>
          </w:p>
        </w:tc>
      </w:tr>
    </w:tbl>
    <w:p w:rsidR="007D6BFE" w:rsidRDefault="007D6BFE" w:rsidP="007D6BFE">
      <w:pPr>
        <w:widowControl w:val="0"/>
        <w:autoSpaceDE w:val="0"/>
        <w:autoSpaceDN w:val="0"/>
        <w:adjustRightInd w:val="0"/>
        <w:spacing w:line="240" w:lineRule="atLeast"/>
        <w:rPr>
          <w:rFonts w:ascii="Verdana" w:hAnsi="Verdana" w:cs="Arial"/>
          <w:sz w:val="18"/>
          <w:szCs w:val="18"/>
        </w:rPr>
      </w:pPr>
    </w:p>
    <w:p w:rsidR="007D6BFE" w:rsidRPr="00A432C9" w:rsidRDefault="007D6BFE" w:rsidP="007D6BFE">
      <w:pPr>
        <w:tabs>
          <w:tab w:val="left" w:pos="2130"/>
        </w:tabs>
        <w:spacing w:line="240" w:lineRule="atLeast"/>
        <w:rPr>
          <w:rFonts w:ascii="Verdana" w:hAnsi="Verdana" w:cs="Arial"/>
          <w:b/>
          <w:sz w:val="18"/>
          <w:szCs w:val="18"/>
        </w:rPr>
      </w:pPr>
      <w:r w:rsidRPr="00A432C9">
        <w:rPr>
          <w:rFonts w:ascii="Verdana" w:hAnsi="Verdana" w:cs="Arial"/>
          <w:b/>
          <w:sz w:val="18"/>
          <w:szCs w:val="18"/>
        </w:rPr>
        <w:t>Toelichting mutaties 1</w:t>
      </w:r>
      <w:r w:rsidRPr="00A432C9">
        <w:rPr>
          <w:rFonts w:ascii="Verdana" w:hAnsi="Verdana" w:cs="Arial"/>
          <w:b/>
          <w:sz w:val="18"/>
          <w:szCs w:val="18"/>
          <w:vertAlign w:val="superscript"/>
        </w:rPr>
        <w:t>e</w:t>
      </w:r>
      <w:r w:rsidRPr="00A432C9">
        <w:rPr>
          <w:rFonts w:ascii="Verdana" w:hAnsi="Verdana" w:cs="Arial"/>
          <w:b/>
          <w:sz w:val="18"/>
          <w:szCs w:val="18"/>
        </w:rPr>
        <w:t xml:space="preserve"> suppletoire begroting</w:t>
      </w:r>
    </w:p>
    <w:p w:rsidR="007D6BFE" w:rsidRDefault="007D6BFE" w:rsidP="007D6BFE">
      <w:pPr>
        <w:widowControl w:val="0"/>
        <w:autoSpaceDE w:val="0"/>
        <w:autoSpaceDN w:val="0"/>
        <w:adjustRightInd w:val="0"/>
        <w:spacing w:line="240" w:lineRule="atLeast"/>
        <w:rPr>
          <w:rFonts w:ascii="Verdana" w:hAnsi="Verdana" w:cs="Arial"/>
          <w:sz w:val="18"/>
          <w:szCs w:val="18"/>
        </w:rPr>
      </w:pPr>
    </w:p>
    <w:p w:rsidR="007D6BFE" w:rsidRPr="005E204B" w:rsidRDefault="007D6BFE" w:rsidP="007D6BFE">
      <w:pPr>
        <w:spacing w:line="240" w:lineRule="atLeast"/>
        <w:rPr>
          <w:rFonts w:ascii="Verdana" w:hAnsi="Verdana" w:cs="Arial"/>
          <w:b/>
          <w:i/>
          <w:sz w:val="18"/>
          <w:szCs w:val="18"/>
        </w:rPr>
      </w:pPr>
      <w:r w:rsidRPr="005E204B">
        <w:rPr>
          <w:rFonts w:ascii="Verdana" w:hAnsi="Verdana" w:cs="Arial"/>
          <w:b/>
          <w:i/>
          <w:sz w:val="18"/>
          <w:szCs w:val="18"/>
        </w:rPr>
        <w:t>1. Participatie en zelfredzaamheid van mensen met beperkingen</w:t>
      </w:r>
    </w:p>
    <w:p w:rsidR="007D6BFE" w:rsidRPr="005E204B" w:rsidRDefault="007D6BFE" w:rsidP="007D6BFE">
      <w:pPr>
        <w:spacing w:line="240" w:lineRule="atLeast"/>
        <w:rPr>
          <w:rFonts w:ascii="Verdana" w:hAnsi="Verdana" w:cs="Arial"/>
          <w:b/>
          <w:sz w:val="18"/>
          <w:szCs w:val="18"/>
        </w:rPr>
      </w:pPr>
      <w:r w:rsidRPr="005E204B">
        <w:rPr>
          <w:rFonts w:ascii="Verdana" w:hAnsi="Verdana" w:cs="Arial"/>
          <w:b/>
          <w:sz w:val="18"/>
          <w:szCs w:val="18"/>
        </w:rPr>
        <w:t>Subsidies</w:t>
      </w:r>
    </w:p>
    <w:p w:rsidR="007D6BFE" w:rsidRPr="005E204B" w:rsidRDefault="007D6BFE" w:rsidP="007D6BFE">
      <w:pPr>
        <w:spacing w:line="240" w:lineRule="atLeast"/>
        <w:rPr>
          <w:rFonts w:ascii="Verdana" w:hAnsi="Verdana" w:cs="Arial"/>
          <w:sz w:val="18"/>
          <w:szCs w:val="18"/>
        </w:rPr>
      </w:pPr>
    </w:p>
    <w:p w:rsidR="007D6BFE" w:rsidRPr="005E204B" w:rsidRDefault="007D6BFE" w:rsidP="007D6BFE">
      <w:pPr>
        <w:spacing w:line="240" w:lineRule="atLeast"/>
        <w:rPr>
          <w:rFonts w:ascii="Verdana" w:hAnsi="Verdana"/>
          <w:i/>
          <w:sz w:val="18"/>
          <w:szCs w:val="18"/>
        </w:rPr>
      </w:pPr>
      <w:r w:rsidRPr="005E204B">
        <w:rPr>
          <w:rFonts w:ascii="Verdana" w:hAnsi="Verdana"/>
          <w:i/>
          <w:sz w:val="18"/>
          <w:szCs w:val="18"/>
        </w:rPr>
        <w:t>Systeemverantwoordelijkheid en transformatie</w:t>
      </w:r>
    </w:p>
    <w:p w:rsidR="007D6BFE" w:rsidRPr="005E204B" w:rsidRDefault="007D6BFE" w:rsidP="007D6BFE">
      <w:pPr>
        <w:spacing w:line="240" w:lineRule="atLeast"/>
        <w:rPr>
          <w:rFonts w:ascii="Verdana" w:hAnsi="Verdana" w:cs="Arial"/>
          <w:sz w:val="18"/>
          <w:szCs w:val="18"/>
        </w:rPr>
      </w:pPr>
      <w:r w:rsidRPr="005E204B">
        <w:rPr>
          <w:rFonts w:ascii="Verdana" w:hAnsi="Verdana" w:cs="Arial"/>
          <w:sz w:val="18"/>
          <w:szCs w:val="18"/>
        </w:rPr>
        <w:t>Per 1 januari 2015 zijn de verantwoordelijkheden op het gebied van zorg, begeleiding, jeugdhulp, werk en inkomen van Rijk (en provincie) gedecentraliseerd naar gemeenten. Na twee jaren van implementatie waarin de continuïteit van zorg en ondersteuning centraal stond is het nu zaak dat de uitvoering volledig aan de bedoelingen van de decentralisatie gaat beantwoorden. Rijk en gemeenten trekken samen op, ieder vanuit zijn eigen rol, om de meest voorname transformatieopgaven en randvoorwaarden voor een effectieve uitvoering te realiseren. Een bedrag van structureel € 8 miljoen zal worden aangewend voor onder andere het (door)ontwikkelen en vernieuwen van het zorgaanbod, het versterken van de positie van de cliënt en professionalisering.</w:t>
      </w:r>
    </w:p>
    <w:p w:rsidR="007D6BFE" w:rsidRPr="005E204B" w:rsidRDefault="007D6BFE" w:rsidP="007D6BFE">
      <w:pPr>
        <w:spacing w:line="240" w:lineRule="atLeast"/>
        <w:rPr>
          <w:rFonts w:ascii="Verdana" w:hAnsi="Verdana" w:cs="Arial"/>
          <w:sz w:val="18"/>
          <w:szCs w:val="18"/>
        </w:rPr>
      </w:pPr>
    </w:p>
    <w:p w:rsidR="007D6BFE" w:rsidRPr="005E204B" w:rsidRDefault="007D6BFE" w:rsidP="007D6BFE">
      <w:pPr>
        <w:spacing w:line="240" w:lineRule="atLeast"/>
        <w:rPr>
          <w:rFonts w:ascii="Verdana" w:hAnsi="Verdana" w:cs="Arial"/>
          <w:sz w:val="18"/>
          <w:szCs w:val="18"/>
        </w:rPr>
      </w:pPr>
      <w:r>
        <w:rPr>
          <w:rFonts w:ascii="Verdana" w:hAnsi="Verdana"/>
          <w:i/>
          <w:sz w:val="18"/>
          <w:szCs w:val="18"/>
        </w:rPr>
        <w:t>VN-verdrag</w:t>
      </w:r>
      <w:r w:rsidRPr="005E204B">
        <w:rPr>
          <w:rFonts w:ascii="Verdana" w:hAnsi="Verdana"/>
          <w:i/>
          <w:sz w:val="18"/>
          <w:szCs w:val="18"/>
        </w:rPr>
        <w:t xml:space="preserve"> rechten van personen met een handicap </w:t>
      </w:r>
    </w:p>
    <w:p w:rsidR="007D6BFE" w:rsidRPr="005E204B" w:rsidRDefault="007D6BFE" w:rsidP="007D6BFE">
      <w:pPr>
        <w:spacing w:line="240" w:lineRule="atLeast"/>
        <w:rPr>
          <w:rFonts w:ascii="Verdana" w:hAnsi="Verdana"/>
          <w:sz w:val="18"/>
          <w:szCs w:val="18"/>
        </w:rPr>
      </w:pPr>
      <w:r w:rsidRPr="005E204B">
        <w:rPr>
          <w:rFonts w:ascii="Verdana" w:hAnsi="Verdana"/>
          <w:sz w:val="18"/>
          <w:szCs w:val="18"/>
        </w:rPr>
        <w:t xml:space="preserve">Met de middelen voor het VN-verdrag (€ 1 miljoen in 2017, € 1,5 miljoen in 2018-2019, € 0,75 </w:t>
      </w:r>
      <w:r>
        <w:rPr>
          <w:rFonts w:ascii="Verdana" w:hAnsi="Verdana"/>
          <w:sz w:val="18"/>
          <w:szCs w:val="18"/>
        </w:rPr>
        <w:t xml:space="preserve">miljoen </w:t>
      </w:r>
      <w:r w:rsidRPr="005E204B">
        <w:rPr>
          <w:rFonts w:ascii="Verdana" w:hAnsi="Verdana"/>
          <w:sz w:val="18"/>
          <w:szCs w:val="18"/>
        </w:rPr>
        <w:t>in 2020 en structureel vanaf 2021 € 0,5 miljoen) worden activiteiten gefinancierd die het Rijk in het kader van de implementatie van het VN-verdrag samen met de bestuurlijke partners (Alliantie namens de doelgroep, VNG namens gemeenten, VNO</w:t>
      </w:r>
      <w:r>
        <w:rPr>
          <w:rFonts w:ascii="Verdana" w:hAnsi="Verdana"/>
          <w:sz w:val="18"/>
          <w:szCs w:val="18"/>
        </w:rPr>
        <w:t>-</w:t>
      </w:r>
      <w:r w:rsidRPr="005E204B">
        <w:rPr>
          <w:rFonts w:ascii="Verdana" w:hAnsi="Verdana"/>
          <w:sz w:val="18"/>
          <w:szCs w:val="18"/>
        </w:rPr>
        <w:t xml:space="preserve">NCW </w:t>
      </w:r>
      <w:r>
        <w:rPr>
          <w:rFonts w:ascii="Verdana" w:hAnsi="Verdana"/>
          <w:sz w:val="18"/>
          <w:szCs w:val="18"/>
        </w:rPr>
        <w:t xml:space="preserve">en </w:t>
      </w:r>
      <w:r w:rsidRPr="005E204B">
        <w:rPr>
          <w:rFonts w:ascii="Verdana" w:hAnsi="Verdana"/>
          <w:sz w:val="18"/>
          <w:szCs w:val="18"/>
        </w:rPr>
        <w:t xml:space="preserve">MKB </w:t>
      </w:r>
      <w:r>
        <w:rPr>
          <w:rFonts w:ascii="Verdana" w:hAnsi="Verdana"/>
          <w:sz w:val="18"/>
          <w:szCs w:val="18"/>
        </w:rPr>
        <w:t>Nederland</w:t>
      </w:r>
      <w:r w:rsidRPr="005E204B">
        <w:rPr>
          <w:rFonts w:ascii="Verdana" w:hAnsi="Verdana"/>
          <w:sz w:val="18"/>
          <w:szCs w:val="18"/>
        </w:rPr>
        <w:t xml:space="preserve"> namens bedrijven en ondernemers) onderneemt.</w:t>
      </w:r>
    </w:p>
    <w:p w:rsidR="007D6BFE" w:rsidRPr="005E204B" w:rsidRDefault="007D6BFE" w:rsidP="007D6BFE">
      <w:pPr>
        <w:spacing w:line="240" w:lineRule="atLeast"/>
        <w:rPr>
          <w:rFonts w:ascii="Verdana" w:hAnsi="Verdana" w:cs="Arial"/>
          <w:sz w:val="18"/>
          <w:szCs w:val="18"/>
        </w:rPr>
      </w:pPr>
    </w:p>
    <w:p w:rsidR="007D6BFE" w:rsidRPr="005E204B" w:rsidRDefault="007D6BFE" w:rsidP="007D6BFE">
      <w:pPr>
        <w:spacing w:line="240" w:lineRule="atLeast"/>
        <w:rPr>
          <w:rFonts w:ascii="Verdana" w:hAnsi="Verdana"/>
          <w:i/>
          <w:sz w:val="18"/>
          <w:szCs w:val="18"/>
        </w:rPr>
      </w:pPr>
      <w:r>
        <w:rPr>
          <w:rFonts w:ascii="Verdana" w:hAnsi="Verdana"/>
          <w:i/>
          <w:sz w:val="18"/>
          <w:szCs w:val="18"/>
        </w:rPr>
        <w:t>W</w:t>
      </w:r>
      <w:r w:rsidRPr="005E204B">
        <w:rPr>
          <w:rFonts w:ascii="Verdana" w:hAnsi="Verdana"/>
          <w:i/>
          <w:sz w:val="18"/>
          <w:szCs w:val="18"/>
        </w:rPr>
        <w:t>erkagenda informele voorziening</w:t>
      </w:r>
    </w:p>
    <w:p w:rsidR="007D6BFE" w:rsidRPr="005E204B" w:rsidRDefault="007D6BFE" w:rsidP="007D6BFE">
      <w:pPr>
        <w:spacing w:line="240" w:lineRule="atLeast"/>
        <w:rPr>
          <w:rFonts w:ascii="Verdana" w:hAnsi="Verdana"/>
          <w:i/>
          <w:sz w:val="18"/>
          <w:szCs w:val="18"/>
        </w:rPr>
      </w:pPr>
      <w:r w:rsidRPr="005E204B">
        <w:rPr>
          <w:rFonts w:ascii="Verdana" w:hAnsi="Verdana"/>
          <w:sz w:val="18"/>
          <w:szCs w:val="18"/>
        </w:rPr>
        <w:t>Vanuit artikel 3 wordt een subsidie (circa € 2,8 miljoen) aan de VNG gefinancierd ten behoeve van de werkagenda informele voorziening (dit is inclusief een bijdrage van € 1,4 miljoen van artikel 5).</w:t>
      </w:r>
    </w:p>
    <w:p w:rsidR="007D6BFE" w:rsidRPr="005E204B" w:rsidRDefault="007D6BFE" w:rsidP="007D6BFE">
      <w:pPr>
        <w:spacing w:line="240" w:lineRule="atLeast"/>
        <w:rPr>
          <w:rFonts w:ascii="Verdana" w:hAnsi="Verdana" w:cs="Arial"/>
          <w:sz w:val="18"/>
          <w:szCs w:val="18"/>
        </w:rPr>
      </w:pPr>
    </w:p>
    <w:p w:rsidR="007D6BFE" w:rsidRPr="005E204B" w:rsidRDefault="007D6BFE" w:rsidP="007D6BFE">
      <w:pPr>
        <w:spacing w:line="240" w:lineRule="atLeast"/>
        <w:rPr>
          <w:rFonts w:ascii="Verdana" w:hAnsi="Verdana" w:cs="Arial"/>
          <w:b/>
          <w:sz w:val="18"/>
          <w:szCs w:val="18"/>
        </w:rPr>
      </w:pPr>
      <w:r w:rsidRPr="005E204B">
        <w:rPr>
          <w:rFonts w:ascii="Verdana" w:hAnsi="Verdana" w:cs="Arial"/>
          <w:b/>
          <w:sz w:val="18"/>
          <w:szCs w:val="18"/>
        </w:rPr>
        <w:t>Opdrachten</w:t>
      </w:r>
    </w:p>
    <w:p w:rsidR="007D6BFE" w:rsidRPr="005E204B" w:rsidRDefault="007D6BFE" w:rsidP="007D6BFE">
      <w:pPr>
        <w:spacing w:line="240" w:lineRule="atLeast"/>
        <w:rPr>
          <w:rFonts w:ascii="Verdana" w:hAnsi="Verdana" w:cs="Arial"/>
          <w:i/>
          <w:sz w:val="18"/>
          <w:szCs w:val="18"/>
        </w:rPr>
      </w:pPr>
      <w:r w:rsidRPr="005E204B">
        <w:rPr>
          <w:rFonts w:ascii="Verdana" w:hAnsi="Verdana" w:cs="Arial"/>
          <w:i/>
          <w:sz w:val="18"/>
          <w:szCs w:val="18"/>
        </w:rPr>
        <w:t>Evaluatie HLZ</w:t>
      </w:r>
    </w:p>
    <w:p w:rsidR="007D6BFE" w:rsidRPr="005E204B" w:rsidRDefault="007D6BFE" w:rsidP="007D6BFE">
      <w:pPr>
        <w:spacing w:line="240" w:lineRule="atLeast"/>
        <w:rPr>
          <w:rFonts w:ascii="Verdana" w:hAnsi="Verdana"/>
          <w:sz w:val="18"/>
          <w:szCs w:val="18"/>
        </w:rPr>
      </w:pPr>
      <w:r w:rsidRPr="005E204B">
        <w:rPr>
          <w:rFonts w:ascii="Verdana" w:hAnsi="Verdana"/>
          <w:sz w:val="18"/>
          <w:szCs w:val="18"/>
        </w:rPr>
        <w:t>Een bedrag van circa € 1,2 miljoen is overgeboekt naar het SCP voor de uitvoering van het Jaarprogramma 2017 waarin de evaluatie HLZ is opgenomen.</w:t>
      </w:r>
    </w:p>
    <w:p w:rsidR="007D6BFE" w:rsidRDefault="007D6BFE" w:rsidP="007D6BFE">
      <w:pPr>
        <w:rPr>
          <w:rFonts w:ascii="Verdana" w:hAnsi="Verdana" w:cs="Arial"/>
          <w:b/>
          <w:i/>
          <w:sz w:val="18"/>
          <w:szCs w:val="18"/>
        </w:rPr>
      </w:pPr>
      <w:r>
        <w:rPr>
          <w:rFonts w:ascii="Verdana" w:hAnsi="Verdana" w:cs="Arial"/>
          <w:b/>
          <w:i/>
          <w:sz w:val="18"/>
          <w:szCs w:val="18"/>
        </w:rPr>
        <w:br w:type="page"/>
      </w:r>
    </w:p>
    <w:p w:rsidR="007D6BFE" w:rsidRPr="00ED0440" w:rsidRDefault="007D6BFE" w:rsidP="007D6BFE">
      <w:pPr>
        <w:rPr>
          <w:rFonts w:ascii="Verdana" w:hAnsi="Verdana" w:cs="Arial"/>
          <w:b/>
          <w:i/>
          <w:sz w:val="18"/>
          <w:szCs w:val="18"/>
        </w:rPr>
      </w:pPr>
      <w:r w:rsidRPr="00ED0440">
        <w:rPr>
          <w:rFonts w:ascii="Verdana" w:hAnsi="Verdana" w:cs="Arial"/>
          <w:b/>
          <w:i/>
          <w:sz w:val="18"/>
          <w:szCs w:val="18"/>
        </w:rPr>
        <w:lastRenderedPageBreak/>
        <w:t>2. Zorgdragen voor langdurige zorg tegen maatschappij aanvaardbare kosten</w:t>
      </w:r>
    </w:p>
    <w:p w:rsidR="007D6BFE" w:rsidRPr="000C3E20" w:rsidRDefault="007D6BFE" w:rsidP="007D6BFE">
      <w:pPr>
        <w:rPr>
          <w:rFonts w:ascii="Verdana" w:hAnsi="Verdana" w:cs="Arial"/>
          <w:b/>
          <w:sz w:val="18"/>
          <w:szCs w:val="18"/>
        </w:rPr>
      </w:pPr>
      <w:r w:rsidRPr="000C3E20">
        <w:rPr>
          <w:rFonts w:ascii="Verdana" w:hAnsi="Verdana" w:cs="Arial"/>
          <w:b/>
          <w:sz w:val="18"/>
          <w:szCs w:val="18"/>
        </w:rPr>
        <w:t>Subsidies</w:t>
      </w:r>
    </w:p>
    <w:p w:rsidR="007D6BFE" w:rsidRDefault="007D6BFE" w:rsidP="007D6BFE">
      <w:pPr>
        <w:rPr>
          <w:rFonts w:ascii="Verdana" w:hAnsi="Verdana" w:cs="Arial"/>
          <w:i/>
          <w:sz w:val="18"/>
          <w:szCs w:val="18"/>
        </w:rPr>
      </w:pPr>
      <w:r>
        <w:rPr>
          <w:rFonts w:ascii="Verdana" w:hAnsi="Verdana" w:cs="Arial"/>
          <w:i/>
          <w:sz w:val="18"/>
          <w:szCs w:val="18"/>
        </w:rPr>
        <w:t>Compensatieregeling pgb</w:t>
      </w:r>
    </w:p>
    <w:p w:rsidR="007D6BFE" w:rsidRPr="005C5E06" w:rsidRDefault="007D6BFE" w:rsidP="007D6BFE">
      <w:pPr>
        <w:spacing w:line="240" w:lineRule="atLeast"/>
        <w:rPr>
          <w:rFonts w:ascii="Verdana" w:hAnsi="Verdana"/>
          <w:sz w:val="18"/>
          <w:szCs w:val="18"/>
        </w:rPr>
      </w:pPr>
      <w:r w:rsidRPr="005C5E06">
        <w:rPr>
          <w:rFonts w:ascii="Verdana" w:hAnsi="Verdana"/>
          <w:sz w:val="18"/>
          <w:szCs w:val="18"/>
        </w:rPr>
        <w:t xml:space="preserve">In 2016 heeft de aanloopfase richting uitvoering van de compensatieregeling trekkingsrechten meer tijd gekost dan beoogd. De voor de regeling gereserveerde middelen zijn daarom doorgeschoven van 2016 naar 2017. In 2017 is </w:t>
      </w:r>
      <w:r>
        <w:rPr>
          <w:rFonts w:ascii="Verdana" w:hAnsi="Verdana"/>
          <w:sz w:val="18"/>
          <w:szCs w:val="18"/>
        </w:rPr>
        <w:t xml:space="preserve">€ </w:t>
      </w:r>
      <w:r w:rsidRPr="005C5E06">
        <w:rPr>
          <w:rFonts w:ascii="Verdana" w:hAnsi="Verdana"/>
          <w:sz w:val="18"/>
          <w:szCs w:val="18"/>
        </w:rPr>
        <w:t>12,5 m</w:t>
      </w:r>
      <w:r>
        <w:rPr>
          <w:rFonts w:ascii="Verdana" w:hAnsi="Verdana"/>
          <w:sz w:val="18"/>
          <w:szCs w:val="18"/>
        </w:rPr>
        <w:t>iljoen</w:t>
      </w:r>
      <w:r w:rsidRPr="005C5E06">
        <w:rPr>
          <w:rFonts w:ascii="Verdana" w:hAnsi="Verdana"/>
          <w:sz w:val="18"/>
          <w:szCs w:val="18"/>
        </w:rPr>
        <w:t xml:space="preserve"> beschikbaar ten behoeve van de uitvoering en uitkering van de compensatieregeling. Tevens zijn middelen doorgeschoven naar toekomstige jaren zodat in de periode 2017-2020 in totaal </w:t>
      </w:r>
      <w:r>
        <w:rPr>
          <w:rFonts w:ascii="Verdana" w:hAnsi="Verdana"/>
          <w:sz w:val="18"/>
          <w:szCs w:val="18"/>
        </w:rPr>
        <w:t xml:space="preserve">€ </w:t>
      </w:r>
      <w:r w:rsidRPr="005C5E06">
        <w:rPr>
          <w:rFonts w:ascii="Verdana" w:hAnsi="Verdana"/>
          <w:sz w:val="18"/>
          <w:szCs w:val="18"/>
        </w:rPr>
        <w:t xml:space="preserve">7,5 </w:t>
      </w:r>
      <w:r>
        <w:rPr>
          <w:rFonts w:ascii="Verdana" w:hAnsi="Verdana"/>
          <w:sz w:val="18"/>
          <w:szCs w:val="18"/>
        </w:rPr>
        <w:t>miljoen</w:t>
      </w:r>
      <w:r w:rsidRPr="005C5E06">
        <w:rPr>
          <w:rFonts w:ascii="Verdana" w:hAnsi="Verdana"/>
          <w:sz w:val="18"/>
          <w:szCs w:val="18"/>
        </w:rPr>
        <w:t xml:space="preserve"> beschikbaar is voor het verder verbeteren van het trekkingsrecht mede door subsidies aan Per Saldo (branchevereniging van mensen met een pgb) en de Branchevereniging Kleinschalige Zorg (BVKZ). </w:t>
      </w:r>
    </w:p>
    <w:p w:rsidR="007D6BFE" w:rsidRPr="000B4F3C" w:rsidRDefault="007D6BFE" w:rsidP="007D6BFE">
      <w:pPr>
        <w:spacing w:line="240" w:lineRule="atLeast"/>
        <w:rPr>
          <w:rFonts w:ascii="Verdana" w:hAnsi="Verdana"/>
          <w:sz w:val="18"/>
          <w:szCs w:val="18"/>
        </w:rPr>
      </w:pPr>
    </w:p>
    <w:p w:rsidR="007D6BFE" w:rsidRPr="005E204B" w:rsidRDefault="007D6BFE" w:rsidP="007D6BFE">
      <w:pPr>
        <w:rPr>
          <w:rFonts w:ascii="Verdana" w:hAnsi="Verdana" w:cs="Arial"/>
          <w:i/>
          <w:sz w:val="18"/>
          <w:szCs w:val="18"/>
        </w:rPr>
      </w:pPr>
      <w:r w:rsidRPr="005E204B">
        <w:rPr>
          <w:rFonts w:ascii="Verdana" w:hAnsi="Verdana" w:cs="Arial"/>
          <w:i/>
          <w:sz w:val="18"/>
          <w:szCs w:val="18"/>
        </w:rPr>
        <w:t>Kwaliteitsagenda gehandicaptenzorg</w:t>
      </w:r>
    </w:p>
    <w:p w:rsidR="007D6BFE" w:rsidRPr="005E204B" w:rsidRDefault="007D6BFE" w:rsidP="007D6BFE">
      <w:pPr>
        <w:pStyle w:val="Geenafstand"/>
        <w:spacing w:line="240" w:lineRule="atLeast"/>
        <w:rPr>
          <w:rFonts w:ascii="Verdana" w:hAnsi="Verdana"/>
          <w:sz w:val="18"/>
          <w:szCs w:val="18"/>
        </w:rPr>
      </w:pPr>
      <w:r w:rsidRPr="005E204B">
        <w:rPr>
          <w:rFonts w:ascii="Verdana" w:hAnsi="Verdana"/>
          <w:sz w:val="18"/>
          <w:szCs w:val="18"/>
        </w:rPr>
        <w:t>Bij de ontwikkeling van het kwaliteitsplan voor de gehandicaptensector is ervoor gekozen om eerst samen met betrokken partijen na te gaan welke aanpak goed past bij de gehandicaptensector. Dit heeft geleid tot een gezamenlijke kwaliteitsagenda «Samen werken aan een betere gehandicaptenzorg» die op 1 juli jl. aan de Tweede Kamer is gestuurd. Vanwege de latere start worden de bij begroting 2017 (TK 34 550-XVI, nr. 1) aangekondigde beschikbare subsidiemiddelen niet geheel besteed. Inmiddels is samen met veldpartijen hard gewerkt aan een meerjarenplan inclusief begroting voor de komende periode.</w:t>
      </w:r>
    </w:p>
    <w:p w:rsidR="007D6BFE" w:rsidRPr="005E204B" w:rsidRDefault="007D6BFE" w:rsidP="007D6BFE">
      <w:pPr>
        <w:rPr>
          <w:rFonts w:ascii="Verdana" w:hAnsi="Verdana" w:cs="Arial"/>
          <w:i/>
          <w:sz w:val="18"/>
          <w:szCs w:val="18"/>
        </w:rPr>
      </w:pPr>
    </w:p>
    <w:p w:rsidR="007D6BFE" w:rsidRPr="005E204B" w:rsidRDefault="007D6BFE" w:rsidP="007D6BFE">
      <w:pPr>
        <w:rPr>
          <w:rFonts w:ascii="Verdana" w:hAnsi="Verdana" w:cs="Arial"/>
          <w:i/>
          <w:sz w:val="18"/>
          <w:szCs w:val="18"/>
        </w:rPr>
      </w:pPr>
      <w:r w:rsidRPr="005E204B">
        <w:rPr>
          <w:rFonts w:ascii="Verdana" w:hAnsi="Verdana" w:cs="Arial"/>
          <w:i/>
          <w:sz w:val="18"/>
          <w:szCs w:val="18"/>
        </w:rPr>
        <w:t>Bekostiging</w:t>
      </w:r>
    </w:p>
    <w:p w:rsidR="007D6BFE" w:rsidRPr="005E204B" w:rsidRDefault="007D6BFE" w:rsidP="007D6BFE">
      <w:pPr>
        <w:rPr>
          <w:rFonts w:ascii="Verdana" w:hAnsi="Verdana" w:cs="Arial"/>
          <w:sz w:val="18"/>
          <w:szCs w:val="18"/>
        </w:rPr>
      </w:pPr>
      <w:r w:rsidRPr="005E204B">
        <w:rPr>
          <w:rFonts w:ascii="Verdana" w:hAnsi="Verdana" w:cs="Arial"/>
          <w:sz w:val="18"/>
          <w:szCs w:val="18"/>
        </w:rPr>
        <w:t xml:space="preserve">De uitgavenraming voor de BIKK is op basis van het Centraal Economisch Plan (CEP) van het Centraal Planbureau (CPB) bijgesteld (€ 20,3 miljoen). </w:t>
      </w:r>
    </w:p>
    <w:p w:rsidR="007D6BFE" w:rsidRDefault="007D6BFE" w:rsidP="007D6BFE">
      <w:pPr>
        <w:rPr>
          <w:rFonts w:ascii="Verdana" w:hAnsi="Verdana" w:cs="Arial"/>
          <w:sz w:val="18"/>
          <w:szCs w:val="18"/>
        </w:rPr>
      </w:pPr>
    </w:p>
    <w:p w:rsidR="007D6BFE" w:rsidRDefault="007D6BFE" w:rsidP="007D6BFE">
      <w:pPr>
        <w:rPr>
          <w:rFonts w:ascii="Verdana" w:hAnsi="Verdana" w:cs="Arial"/>
          <w:i/>
          <w:sz w:val="18"/>
          <w:szCs w:val="18"/>
        </w:rPr>
      </w:pPr>
      <w:r w:rsidRPr="00D651B7">
        <w:rPr>
          <w:rFonts w:ascii="Verdana" w:hAnsi="Verdana" w:cs="Arial"/>
          <w:i/>
          <w:sz w:val="18"/>
          <w:szCs w:val="18"/>
        </w:rPr>
        <w:t>Bijdragen aan ZBO’s/RWT’s</w:t>
      </w:r>
    </w:p>
    <w:p w:rsidR="007D6BFE" w:rsidRDefault="007D6BFE" w:rsidP="007D6BFE">
      <w:pPr>
        <w:rPr>
          <w:rFonts w:ascii="Verdana" w:hAnsi="Verdana" w:cs="Arial"/>
          <w:i/>
          <w:sz w:val="18"/>
          <w:szCs w:val="18"/>
        </w:rPr>
      </w:pPr>
      <w:r w:rsidRPr="00D651B7">
        <w:rPr>
          <w:rFonts w:ascii="Verdana" w:hAnsi="Verdana" w:cs="Arial"/>
          <w:sz w:val="18"/>
          <w:szCs w:val="18"/>
        </w:rPr>
        <w:t>Op basis van een voorlopige inschatting is een bedrag van € 3,5 miljoen overgeboekt van het Budgettair Kader Zorg naar de VWS-begroting ten behoeve van benodigde ICT-investeringen bij de SVB. Daarnaast is een bedrag van € 2 miljoen naar artikel 3 overgeboekt in verband met de uitvoering van de salarisadministratie door de SVB voor Zvw-PGB’s (wijkverpleegkunde en Intensieve Kindzorg), omdat de betaling aan de SVB via de begroting plaatsvindt.</w:t>
      </w:r>
    </w:p>
    <w:p w:rsidR="007D6BFE" w:rsidRDefault="007D6BFE" w:rsidP="007D6BFE">
      <w:pPr>
        <w:rPr>
          <w:rFonts w:ascii="Verdana" w:hAnsi="Verdana" w:cs="Arial"/>
          <w:i/>
          <w:sz w:val="18"/>
          <w:szCs w:val="18"/>
        </w:rPr>
      </w:pPr>
    </w:p>
    <w:p w:rsidR="007D6BFE" w:rsidRDefault="007D6BFE" w:rsidP="007D6BFE">
      <w:pPr>
        <w:rPr>
          <w:rFonts w:ascii="Verdana" w:hAnsi="Verdana" w:cs="Arial"/>
          <w:i/>
          <w:sz w:val="18"/>
          <w:szCs w:val="18"/>
        </w:rPr>
      </w:pPr>
      <w:r>
        <w:rPr>
          <w:rFonts w:ascii="Verdana" w:hAnsi="Verdana" w:cs="Arial"/>
          <w:i/>
          <w:sz w:val="18"/>
          <w:szCs w:val="18"/>
        </w:rPr>
        <w:t>Overig</w:t>
      </w:r>
    </w:p>
    <w:p w:rsidR="007D6BFE" w:rsidRPr="001137E8" w:rsidRDefault="007D6BFE" w:rsidP="007D6BFE">
      <w:pPr>
        <w:pStyle w:val="Default"/>
        <w:rPr>
          <w:bCs/>
          <w:color w:val="auto"/>
          <w:sz w:val="18"/>
          <w:szCs w:val="18"/>
        </w:rPr>
      </w:pPr>
      <w:r w:rsidRPr="001137E8">
        <w:rPr>
          <w:bCs/>
          <w:color w:val="auto"/>
          <w:sz w:val="18"/>
          <w:szCs w:val="18"/>
        </w:rPr>
        <w:t xml:space="preserve">De mutatie van circa € </w:t>
      </w:r>
      <w:r>
        <w:rPr>
          <w:bCs/>
          <w:color w:val="auto"/>
          <w:sz w:val="18"/>
          <w:szCs w:val="18"/>
        </w:rPr>
        <w:t>7,5</w:t>
      </w:r>
      <w:r w:rsidRPr="001137E8">
        <w:rPr>
          <w:bCs/>
          <w:color w:val="auto"/>
          <w:sz w:val="18"/>
          <w:szCs w:val="18"/>
        </w:rPr>
        <w:t xml:space="preserve"> miljoen betreft een saldo van mutaties naar andere begrotingsartikelen, zoals structurele de financiering voor het SCP (€ 0,7 m</w:t>
      </w:r>
      <w:r>
        <w:rPr>
          <w:bCs/>
          <w:color w:val="auto"/>
          <w:sz w:val="18"/>
          <w:szCs w:val="18"/>
        </w:rPr>
        <w:t>iljoen</w:t>
      </w:r>
      <w:r w:rsidRPr="001137E8">
        <w:rPr>
          <w:bCs/>
          <w:color w:val="auto"/>
          <w:sz w:val="18"/>
          <w:szCs w:val="18"/>
        </w:rPr>
        <w:t xml:space="preserve">), de uitvoering van Amendement 31 </w:t>
      </w:r>
    </w:p>
    <w:p w:rsidR="007D6BFE" w:rsidRPr="001137E8" w:rsidRDefault="007D6BFE" w:rsidP="007D6BFE">
      <w:pPr>
        <w:rPr>
          <w:rFonts w:ascii="Verdana" w:hAnsi="Verdana"/>
          <w:bCs/>
          <w:sz w:val="18"/>
          <w:szCs w:val="18"/>
        </w:rPr>
      </w:pPr>
      <w:r w:rsidRPr="001137E8">
        <w:rPr>
          <w:rFonts w:ascii="Verdana" w:hAnsi="Verdana"/>
          <w:bCs/>
          <w:sz w:val="18"/>
          <w:szCs w:val="18"/>
        </w:rPr>
        <w:t>(34 550 XVI, nr 31) (0,5 m</w:t>
      </w:r>
      <w:r>
        <w:rPr>
          <w:rFonts w:ascii="Verdana" w:hAnsi="Verdana"/>
          <w:bCs/>
          <w:sz w:val="18"/>
          <w:szCs w:val="18"/>
        </w:rPr>
        <w:t>iljoen</w:t>
      </w:r>
      <w:r w:rsidRPr="001137E8">
        <w:rPr>
          <w:rFonts w:ascii="Verdana" w:hAnsi="Verdana"/>
          <w:bCs/>
          <w:sz w:val="18"/>
          <w:szCs w:val="18"/>
        </w:rPr>
        <w:t>) en het ZonMW-programma Memorabel (€ 3,1 m</w:t>
      </w:r>
      <w:r>
        <w:rPr>
          <w:rFonts w:ascii="Verdana" w:hAnsi="Verdana"/>
          <w:bCs/>
          <w:sz w:val="18"/>
          <w:szCs w:val="18"/>
        </w:rPr>
        <w:t>iljoen</w:t>
      </w:r>
      <w:r w:rsidRPr="001137E8">
        <w:rPr>
          <w:rFonts w:ascii="Verdana" w:hAnsi="Verdana"/>
          <w:bCs/>
          <w:sz w:val="18"/>
          <w:szCs w:val="18"/>
        </w:rPr>
        <w:t xml:space="preserve">). </w:t>
      </w:r>
    </w:p>
    <w:p w:rsidR="007D6BFE" w:rsidRPr="00D651B7" w:rsidRDefault="007D6BFE" w:rsidP="007D6BFE">
      <w:pPr>
        <w:rPr>
          <w:rFonts w:ascii="Verdana" w:hAnsi="Verdana" w:cs="Arial"/>
          <w:i/>
          <w:sz w:val="18"/>
          <w:szCs w:val="18"/>
        </w:rPr>
      </w:pPr>
    </w:p>
    <w:p w:rsidR="007D6BFE" w:rsidRPr="000C3E20" w:rsidRDefault="007D6BFE" w:rsidP="007D6BFE">
      <w:pPr>
        <w:rPr>
          <w:rFonts w:ascii="Verdana" w:hAnsi="Verdana" w:cs="Arial"/>
          <w:b/>
          <w:sz w:val="18"/>
          <w:szCs w:val="18"/>
        </w:rPr>
      </w:pPr>
      <w:r w:rsidRPr="000C3E20">
        <w:rPr>
          <w:rFonts w:ascii="Verdana" w:hAnsi="Verdana" w:cs="Arial"/>
          <w:b/>
          <w:sz w:val="18"/>
          <w:szCs w:val="18"/>
        </w:rPr>
        <w:t>Ontvangsten</w:t>
      </w:r>
    </w:p>
    <w:p w:rsidR="007D6BFE" w:rsidRDefault="007D6BFE" w:rsidP="007D6BFE">
      <w:pPr>
        <w:rPr>
          <w:rFonts w:ascii="Verdana" w:hAnsi="Verdana" w:cs="Arial"/>
          <w:i/>
          <w:sz w:val="18"/>
          <w:szCs w:val="18"/>
        </w:rPr>
      </w:pPr>
      <w:r w:rsidRPr="000C3E20">
        <w:rPr>
          <w:rFonts w:ascii="Verdana" w:hAnsi="Verdana" w:cs="Arial"/>
          <w:i/>
          <w:sz w:val="18"/>
          <w:szCs w:val="18"/>
        </w:rPr>
        <w:t>Overig</w:t>
      </w:r>
    </w:p>
    <w:p w:rsidR="007D6BFE" w:rsidRPr="009A2BEF" w:rsidRDefault="007D6BFE" w:rsidP="007D6BFE">
      <w:pPr>
        <w:rPr>
          <w:rFonts w:ascii="Verdana" w:hAnsi="Verdana" w:cs="Arial"/>
          <w:sz w:val="18"/>
          <w:szCs w:val="18"/>
        </w:rPr>
      </w:pPr>
      <w:r w:rsidRPr="00B82AD0">
        <w:rPr>
          <w:rFonts w:ascii="Verdana" w:hAnsi="Verdana" w:cs="Arial"/>
          <w:sz w:val="18"/>
          <w:szCs w:val="18"/>
        </w:rPr>
        <w:t>Het jaar 2015 is het laatste jaar dat de SVB de Regeling Waardering Mantelzorg heeft uitgevoerd</w:t>
      </w:r>
      <w:r>
        <w:rPr>
          <w:rFonts w:ascii="Verdana" w:hAnsi="Verdana" w:cs="Arial"/>
          <w:sz w:val="18"/>
          <w:szCs w:val="18"/>
        </w:rPr>
        <w:t xml:space="preserve">. </w:t>
      </w:r>
      <w:r w:rsidRPr="00B82AD0">
        <w:rPr>
          <w:rFonts w:ascii="Verdana" w:hAnsi="Verdana" w:cs="Arial"/>
          <w:sz w:val="18"/>
          <w:szCs w:val="18"/>
        </w:rPr>
        <w:t xml:space="preserve"> </w:t>
      </w:r>
      <w:r>
        <w:rPr>
          <w:rFonts w:ascii="Verdana" w:hAnsi="Verdana" w:cs="Arial"/>
          <w:sz w:val="18"/>
          <w:szCs w:val="18"/>
        </w:rPr>
        <w:t>Op basis van de eindafrekening van het mantelzorgcompliment 2015 ontvangt VWS een bedrag van € 6,8 miljoen terug</w:t>
      </w:r>
      <w:r w:rsidRPr="009A2BEF">
        <w:rPr>
          <w:rFonts w:ascii="Verdana" w:hAnsi="Verdana" w:cs="Arial"/>
          <w:sz w:val="18"/>
          <w:szCs w:val="18"/>
        </w:rPr>
        <w:t>.</w:t>
      </w:r>
    </w:p>
    <w:p w:rsidR="007D6BFE" w:rsidRDefault="007D6BFE" w:rsidP="007D6BFE">
      <w:pPr>
        <w:widowControl w:val="0"/>
        <w:autoSpaceDE w:val="0"/>
        <w:autoSpaceDN w:val="0"/>
        <w:adjustRightInd w:val="0"/>
        <w:spacing w:line="240" w:lineRule="atLeast"/>
        <w:rPr>
          <w:rFonts w:ascii="Verdana" w:hAnsi="Verdana" w:cs="Arial"/>
          <w:sz w:val="18"/>
          <w:szCs w:val="18"/>
        </w:rPr>
      </w:pPr>
    </w:p>
    <w:p w:rsidR="007D6BFE" w:rsidRDefault="007D6BFE" w:rsidP="007D6BFE">
      <w:pPr>
        <w:widowControl w:val="0"/>
        <w:autoSpaceDE w:val="0"/>
        <w:autoSpaceDN w:val="0"/>
        <w:adjustRightInd w:val="0"/>
        <w:spacing w:line="240" w:lineRule="atLeast"/>
        <w:rPr>
          <w:rFonts w:ascii="Verdana" w:hAnsi="Verdana" w:cs="Arial"/>
          <w:sz w:val="18"/>
          <w:szCs w:val="18"/>
        </w:rPr>
      </w:pPr>
    </w:p>
    <w:p w:rsidR="007D6BFE" w:rsidRDefault="007D6BFE" w:rsidP="007D6BFE">
      <w:pPr>
        <w:widowControl w:val="0"/>
        <w:autoSpaceDE w:val="0"/>
        <w:autoSpaceDN w:val="0"/>
        <w:adjustRightInd w:val="0"/>
        <w:spacing w:line="240" w:lineRule="atLeast"/>
        <w:rPr>
          <w:rFonts w:ascii="Verdana" w:hAnsi="Verdana" w:cs="Arial"/>
          <w:sz w:val="18"/>
          <w:szCs w:val="18"/>
        </w:rPr>
      </w:pPr>
    </w:p>
    <w:p w:rsidR="007D6BFE" w:rsidRDefault="007D6BFE" w:rsidP="007D6BFE">
      <w:pPr>
        <w:widowControl w:val="0"/>
        <w:autoSpaceDE w:val="0"/>
        <w:autoSpaceDN w:val="0"/>
        <w:adjustRightInd w:val="0"/>
        <w:spacing w:line="240" w:lineRule="atLeast"/>
        <w:rPr>
          <w:rFonts w:ascii="Verdana" w:hAnsi="Verdana" w:cs="Arial"/>
          <w:sz w:val="18"/>
          <w:szCs w:val="18"/>
        </w:rPr>
      </w:pPr>
    </w:p>
    <w:p w:rsidR="007D6BFE" w:rsidRDefault="007D6BFE" w:rsidP="007D6BFE">
      <w:pPr>
        <w:rPr>
          <w:rFonts w:ascii="Verdana" w:hAnsi="Verdana" w:cs="Arial"/>
          <w:sz w:val="18"/>
          <w:szCs w:val="18"/>
        </w:rPr>
      </w:pPr>
    </w:p>
    <w:p w:rsidR="007D6BFE" w:rsidRDefault="007D6BFE" w:rsidP="007D6BFE">
      <w:pPr>
        <w:tabs>
          <w:tab w:val="left" w:pos="2130"/>
        </w:tabs>
        <w:rPr>
          <w:rFonts w:ascii="Verdana" w:hAnsi="Verdana" w:cs="Arial"/>
          <w:b/>
          <w:sz w:val="18"/>
          <w:szCs w:val="18"/>
        </w:rPr>
      </w:pPr>
    </w:p>
    <w:p w:rsidR="007D6BFE" w:rsidRDefault="007D6BFE" w:rsidP="007D6BFE">
      <w:pPr>
        <w:rPr>
          <w:rFonts w:ascii="Verdana" w:hAnsi="Verdana" w:cs="Arial"/>
          <w:b/>
          <w:sz w:val="18"/>
          <w:szCs w:val="18"/>
        </w:rPr>
      </w:pPr>
      <w:r>
        <w:rPr>
          <w:rFonts w:ascii="Verdana" w:hAnsi="Verdana" w:cs="Arial"/>
          <w:b/>
          <w:sz w:val="18"/>
          <w:szCs w:val="18"/>
        </w:rPr>
        <w:br w:type="page"/>
      </w:r>
    </w:p>
    <w:p w:rsidR="007D6BFE" w:rsidRPr="002E08DC" w:rsidRDefault="007D6BFE" w:rsidP="007D6BFE">
      <w:pPr>
        <w:tabs>
          <w:tab w:val="left" w:pos="2130"/>
        </w:tabs>
        <w:rPr>
          <w:rFonts w:ascii="Verdana" w:hAnsi="Verdana" w:cs="Arial"/>
          <w:b/>
          <w:sz w:val="18"/>
          <w:szCs w:val="18"/>
        </w:rPr>
      </w:pPr>
      <w:r>
        <w:rPr>
          <w:rFonts w:ascii="Verdana" w:hAnsi="Verdana" w:cs="Arial"/>
          <w:b/>
          <w:sz w:val="18"/>
          <w:szCs w:val="18"/>
        </w:rPr>
        <w:lastRenderedPageBreak/>
        <w:t>A</w:t>
      </w:r>
      <w:r w:rsidRPr="002E08DC">
        <w:rPr>
          <w:rFonts w:ascii="Verdana" w:hAnsi="Verdana" w:cs="Arial"/>
          <w:b/>
          <w:sz w:val="18"/>
          <w:szCs w:val="18"/>
        </w:rPr>
        <w:t>rtikel 4 Zorgbreed beleid</w:t>
      </w:r>
    </w:p>
    <w:p w:rsidR="007D6BFE" w:rsidRDefault="007D6BFE" w:rsidP="007D6BFE">
      <w:pPr>
        <w:rPr>
          <w:rFonts w:ascii="Verdana" w:hAnsi="Verdana" w:cs="Arial"/>
          <w:i/>
          <w:sz w:val="18"/>
          <w:szCs w:val="18"/>
        </w:rPr>
      </w:pPr>
    </w:p>
    <w:p w:rsidR="007D6BFE" w:rsidRPr="00B20D8D"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4 Zorgbreed beleid.</w:t>
      </w:r>
    </w:p>
    <w:tbl>
      <w:tblPr>
        <w:tblW w:w="11081" w:type="dxa"/>
        <w:tblInd w:w="-781" w:type="dxa"/>
        <w:tblLayout w:type="fixed"/>
        <w:tblCellMar>
          <w:left w:w="70" w:type="dxa"/>
          <w:right w:w="70" w:type="dxa"/>
        </w:tblCellMar>
        <w:tblLook w:val="04A0" w:firstRow="1" w:lastRow="0" w:firstColumn="1" w:lastColumn="0" w:noHBand="0" w:noVBand="1"/>
      </w:tblPr>
      <w:tblGrid>
        <w:gridCol w:w="284"/>
        <w:gridCol w:w="191"/>
        <w:gridCol w:w="3122"/>
        <w:gridCol w:w="940"/>
        <w:gridCol w:w="783"/>
        <w:gridCol w:w="973"/>
        <w:gridCol w:w="958"/>
        <w:gridCol w:w="995"/>
        <w:gridCol w:w="709"/>
        <w:gridCol w:w="709"/>
        <w:gridCol w:w="709"/>
        <w:gridCol w:w="708"/>
      </w:tblGrid>
      <w:tr w:rsidR="007D6BFE" w:rsidRPr="00200232" w:rsidTr="00576A2B">
        <w:trPr>
          <w:trHeight w:val="240"/>
        </w:trPr>
        <w:tc>
          <w:tcPr>
            <w:tcW w:w="3597" w:type="dxa"/>
            <w:gridSpan w:val="3"/>
            <w:tcBorders>
              <w:top w:val="single" w:sz="4" w:space="0" w:color="auto"/>
              <w:left w:val="single" w:sz="4" w:space="0" w:color="auto"/>
              <w:bottom w:val="nil"/>
              <w:right w:val="nil"/>
            </w:tcBorders>
            <w:shd w:val="clear" w:color="000000" w:fill="000000"/>
            <w:noWrap/>
            <w:vAlign w:val="center"/>
            <w:hideMark/>
          </w:tcPr>
          <w:p w:rsidR="007D6BFE" w:rsidRPr="00200232" w:rsidRDefault="007D6BFE" w:rsidP="00576A2B">
            <w:pPr>
              <w:spacing w:line="240" w:lineRule="auto"/>
              <w:rPr>
                <w:rFonts w:ascii="Arial" w:eastAsia="Times New Roman" w:hAnsi="Arial" w:cs="Arial"/>
                <w:b/>
                <w:bCs/>
                <w:color w:val="FFFFFF"/>
                <w:sz w:val="16"/>
                <w:szCs w:val="16"/>
                <w:lang w:eastAsia="nl-NL"/>
              </w:rPr>
            </w:pPr>
            <w:r w:rsidRPr="00200232">
              <w:rPr>
                <w:rFonts w:ascii="Arial" w:eastAsia="Times New Roman" w:hAnsi="Arial" w:cs="Arial"/>
                <w:b/>
                <w:bCs/>
                <w:color w:val="FFFFFF"/>
                <w:sz w:val="16"/>
                <w:szCs w:val="16"/>
                <w:lang w:eastAsia="nl-NL"/>
              </w:rPr>
              <w:t xml:space="preserve">Begrotingsuitgaven (bedragen x € 1.000) </w:t>
            </w:r>
          </w:p>
        </w:tc>
        <w:tc>
          <w:tcPr>
            <w:tcW w:w="940" w:type="dxa"/>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1002"/>
        </w:trPr>
        <w:tc>
          <w:tcPr>
            <w:tcW w:w="284" w:type="dxa"/>
            <w:tcBorders>
              <w:top w:val="nil"/>
              <w:left w:val="single" w:sz="4" w:space="0" w:color="auto"/>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ontwerp-begroting</w:t>
            </w:r>
          </w:p>
        </w:tc>
        <w:tc>
          <w:tcPr>
            <w:tcW w:w="783" w:type="dxa"/>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via NvW en amende-menten</w:t>
            </w:r>
          </w:p>
        </w:tc>
        <w:tc>
          <w:tcPr>
            <w:tcW w:w="973" w:type="dxa"/>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vastge-stelde begroting</w:t>
            </w:r>
          </w:p>
        </w:tc>
        <w:tc>
          <w:tcPr>
            <w:tcW w:w="958" w:type="dxa"/>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1e supple-toire begroting</w:t>
            </w:r>
          </w:p>
        </w:tc>
        <w:tc>
          <w:tcPr>
            <w:tcW w:w="995" w:type="dxa"/>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val="en-US" w:eastAsia="nl-NL"/>
              </w:rPr>
            </w:pPr>
            <w:r w:rsidRPr="00200232">
              <w:rPr>
                <w:rFonts w:ascii="Arial" w:eastAsia="Times New Roman" w:hAnsi="Arial" w:cs="Arial"/>
                <w:b/>
                <w:bCs/>
                <w:sz w:val="16"/>
                <w:szCs w:val="16"/>
                <w:lang w:val="en-US" w:eastAsia="nl-NL"/>
              </w:rPr>
              <w:t>Stand 1e supple-toire begroting</w:t>
            </w:r>
          </w:p>
        </w:tc>
        <w:tc>
          <w:tcPr>
            <w:tcW w:w="709" w:type="dxa"/>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2018</w:t>
            </w:r>
          </w:p>
        </w:tc>
        <w:tc>
          <w:tcPr>
            <w:tcW w:w="709" w:type="dxa"/>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2019</w:t>
            </w:r>
          </w:p>
        </w:tc>
        <w:tc>
          <w:tcPr>
            <w:tcW w:w="709" w:type="dxa"/>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2020</w:t>
            </w:r>
          </w:p>
        </w:tc>
        <w:tc>
          <w:tcPr>
            <w:tcW w:w="708" w:type="dxa"/>
            <w:tcBorders>
              <w:top w:val="nil"/>
              <w:left w:val="nil"/>
              <w:bottom w:val="single" w:sz="4" w:space="0" w:color="auto"/>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2021</w:t>
            </w:r>
          </w:p>
        </w:tc>
      </w:tr>
      <w:tr w:rsidR="007D6BFE" w:rsidRPr="00200232" w:rsidTr="00576A2B">
        <w:trPr>
          <w:trHeight w:val="255"/>
        </w:trPr>
        <w:tc>
          <w:tcPr>
            <w:tcW w:w="284" w:type="dxa"/>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Verplichtingen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811.100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811.100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-82.093</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729.007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-10.286</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16.471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18.678</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7.948</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Uitgaven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915.450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915.450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66.252</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981.702</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42.314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27.471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18.678</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7.948</w:t>
            </w:r>
          </w:p>
        </w:tc>
      </w:tr>
      <w:tr w:rsidR="007D6BFE" w:rsidRPr="00200232" w:rsidTr="00576A2B">
        <w:trPr>
          <w:trHeight w:val="255"/>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color w:val="000000"/>
                <w:sz w:val="16"/>
                <w:szCs w:val="16"/>
                <w:lang w:eastAsia="nl-NL"/>
              </w:rPr>
            </w:pPr>
            <w:r w:rsidRPr="00200232">
              <w:rPr>
                <w:rFonts w:ascii="Arial" w:eastAsia="Times New Roman" w:hAnsi="Arial" w:cs="Arial"/>
                <w:b/>
                <w:bCs/>
                <w:color w:val="000000"/>
                <w:sz w:val="16"/>
                <w:szCs w:val="16"/>
                <w:lang w:eastAsia="nl-NL"/>
              </w:rPr>
              <w:t>Waarvan juridisch verplicht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color w:val="000000"/>
                <w:sz w:val="16"/>
                <w:szCs w:val="16"/>
                <w:lang w:eastAsia="nl-NL"/>
              </w:rPr>
            </w:pPr>
            <w:r w:rsidRPr="00200232">
              <w:rPr>
                <w:rFonts w:ascii="Arial" w:eastAsia="Times New Roman" w:hAnsi="Arial" w:cs="Arial"/>
                <w:b/>
                <w:bCs/>
                <w:color w:val="000000"/>
                <w:sz w:val="16"/>
                <w:szCs w:val="16"/>
                <w:lang w:eastAsia="nl-NL"/>
              </w:rPr>
              <w:t>97,0%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color w:val="000000"/>
                <w:sz w:val="16"/>
                <w:szCs w:val="16"/>
                <w:lang w:eastAsia="nl-NL"/>
              </w:rPr>
            </w:pPr>
            <w:r w:rsidRPr="00200232">
              <w:rPr>
                <w:rFonts w:ascii="Arial" w:eastAsia="Times New Roman" w:hAnsi="Arial" w:cs="Arial"/>
                <w:b/>
                <w:bCs/>
                <w:color w:val="000000"/>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xml:space="preserve">1. Positie cliënt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24.796</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24.796</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2.128</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26.924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20.615</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20.615</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20.615</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Patiënten- en gehandicaptenorganisaties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20.337</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20.337</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20.337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278</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278</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278</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4.181</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4.181</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2.128</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6.309</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Ondersteuning cliëntorganisaties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3.798</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3.798</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3.798</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383</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383</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2.128</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2.511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agentschappen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CIBG: Landelijk Meldpunt Zorg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40"/>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xml:space="preserve">2. Opleidingen, beroepenstructuur en arbeidsmarkt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439.622</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439.622</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11.783</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451.405</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18.971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15.000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7.000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424.856</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424.856</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4.930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429.786</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10.870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6.899</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-8.100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Kwaliteitsimpuls personeel ziekenhuiszorg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200.000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200.000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200.000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Stageplaatsen zorg / Stagefonds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112.020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112.020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112.020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Publieke Gezondheidszorgopleidingen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21.000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21.000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21.000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Vaccinatie stageplaatsen zorg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4.800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4.800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4.800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Opleiding tot verpleegkundig specialist/physician assistant</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38.800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38.800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-12.000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26.800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-6.000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Opleidingsplaatsen jeugd ggz</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1.550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1.550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1.550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Versterking regionaal onderwijs- en arbeidsmarktbeleid</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11.500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11.500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25.000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36.500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25.000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15.000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7.000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 xml:space="preserve">Innovatie, beroepen en opleidingen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12.000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12.000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12.000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Vernieuwing arbeidsmarkt sociaal domein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2.000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Veilige gegevensuitwisseling en authenticatie in de zorg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5.122</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5.122</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5.122</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Pilots Opleiding tot ziekenhuisarts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4.500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4.500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4.500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11.564</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11.564</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-8.070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3.494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-8.130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-8.101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-8.100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-8.100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8.293</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8.293</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-843</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7.450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Arbeidsmarktonderzoek</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2.000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Celsus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800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800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5.493</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5.493</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-843</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4.650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agentschappen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6.473</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6.473</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7.696</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14.169</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8.101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8.101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8.100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8.100</w:t>
            </w:r>
          </w:p>
        </w:tc>
      </w:tr>
      <w:tr w:rsidR="007D6BFE" w:rsidRPr="00200232" w:rsidTr="00576A2B">
        <w:trPr>
          <w:trHeight w:val="450"/>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CIBG: Bijdrage voor onder andere UZI-register, BIG-register en SVB-Z</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6.073</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6.073</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7.696</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13.769</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8.101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8.101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8.100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8.100</w:t>
            </w:r>
          </w:p>
        </w:tc>
      </w:tr>
      <w:tr w:rsidR="007D6BFE" w:rsidRPr="00200232" w:rsidTr="00576A2B">
        <w:trPr>
          <w:trHeight w:val="450"/>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xml:space="preserve">RIVM: opleiding publiekegezondheidssector en kosten van </w:t>
            </w:r>
            <w:r w:rsidRPr="00200232">
              <w:rPr>
                <w:rFonts w:ascii="Arial" w:eastAsia="Times New Roman" w:hAnsi="Arial" w:cs="Arial"/>
                <w:sz w:val="16"/>
                <w:szCs w:val="16"/>
                <w:lang w:eastAsia="nl-NL"/>
              </w:rPr>
              <w:lastRenderedPageBreak/>
              <w:t xml:space="preserve">ziekten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lastRenderedPageBreak/>
              <w:t>400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400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lastRenderedPageBreak/>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ZBO's/RWT's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40"/>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ZiNL: sectie Zorgberoepen en opleidingen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 Kwaliteit, transparantie en kennisontwikkeling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i/>
                <w:iCs/>
                <w:sz w:val="16"/>
                <w:szCs w:val="16"/>
                <w:lang w:eastAsia="nl-NL"/>
              </w:rPr>
            </w:pPr>
            <w:r w:rsidRPr="00200232">
              <w:rPr>
                <w:rFonts w:ascii="Arial" w:eastAsia="Times New Roman" w:hAnsi="Arial" w:cs="Arial"/>
                <w:b/>
                <w:bCs/>
                <w:i/>
                <w:iCs/>
                <w:sz w:val="16"/>
                <w:szCs w:val="16"/>
                <w:lang w:eastAsia="nl-NL"/>
              </w:rPr>
              <w:t>147.789</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i/>
                <w:iCs/>
                <w:sz w:val="16"/>
                <w:szCs w:val="16"/>
                <w:lang w:eastAsia="nl-NL"/>
              </w:rPr>
            </w:pPr>
            <w:r w:rsidRPr="00200232">
              <w:rPr>
                <w:rFonts w:ascii="Arial" w:eastAsia="Times New Roman" w:hAnsi="Arial" w:cs="Arial"/>
                <w:b/>
                <w:bCs/>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147.789</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i/>
                <w:iCs/>
                <w:sz w:val="16"/>
                <w:szCs w:val="16"/>
                <w:lang w:eastAsia="nl-NL"/>
              </w:rPr>
            </w:pPr>
            <w:r w:rsidRPr="00200232">
              <w:rPr>
                <w:rFonts w:ascii="Arial" w:eastAsia="Times New Roman" w:hAnsi="Arial" w:cs="Arial"/>
                <w:b/>
                <w:bCs/>
                <w:i/>
                <w:iCs/>
                <w:sz w:val="16"/>
                <w:szCs w:val="16"/>
                <w:lang w:eastAsia="nl-NL"/>
              </w:rPr>
              <w:t>11.193</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i/>
                <w:iCs/>
                <w:sz w:val="16"/>
                <w:szCs w:val="16"/>
                <w:lang w:eastAsia="nl-NL"/>
              </w:rPr>
            </w:pPr>
            <w:r w:rsidRPr="00200232">
              <w:rPr>
                <w:rFonts w:ascii="Arial" w:eastAsia="Times New Roman" w:hAnsi="Arial" w:cs="Arial"/>
                <w:b/>
                <w:bCs/>
                <w:i/>
                <w:iCs/>
                <w:sz w:val="16"/>
                <w:szCs w:val="16"/>
                <w:lang w:eastAsia="nl-NL"/>
              </w:rPr>
              <w:t>158.982</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i/>
                <w:iCs/>
                <w:sz w:val="16"/>
                <w:szCs w:val="16"/>
                <w:lang w:eastAsia="nl-NL"/>
              </w:rPr>
            </w:pPr>
            <w:r w:rsidRPr="00200232">
              <w:rPr>
                <w:rFonts w:ascii="Arial" w:eastAsia="Times New Roman" w:hAnsi="Arial" w:cs="Arial"/>
                <w:b/>
                <w:bCs/>
                <w:i/>
                <w:iCs/>
                <w:sz w:val="16"/>
                <w:szCs w:val="16"/>
                <w:lang w:eastAsia="nl-NL"/>
              </w:rPr>
              <w:t>19.068</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i/>
                <w:iCs/>
                <w:sz w:val="16"/>
                <w:szCs w:val="16"/>
                <w:lang w:eastAsia="nl-NL"/>
              </w:rPr>
            </w:pPr>
            <w:r w:rsidRPr="00200232">
              <w:rPr>
                <w:rFonts w:ascii="Arial" w:eastAsia="Times New Roman" w:hAnsi="Arial" w:cs="Arial"/>
                <w:b/>
                <w:bCs/>
                <w:i/>
                <w:iCs/>
                <w:sz w:val="16"/>
                <w:szCs w:val="16"/>
                <w:lang w:eastAsia="nl-NL"/>
              </w:rPr>
              <w:t>10.194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i/>
                <w:iCs/>
                <w:sz w:val="16"/>
                <w:szCs w:val="16"/>
                <w:lang w:eastAsia="nl-NL"/>
              </w:rPr>
            </w:pPr>
            <w:r w:rsidRPr="00200232">
              <w:rPr>
                <w:rFonts w:ascii="Arial" w:eastAsia="Times New Roman" w:hAnsi="Arial" w:cs="Arial"/>
                <w:b/>
                <w:bCs/>
                <w:i/>
                <w:iCs/>
                <w:sz w:val="16"/>
                <w:szCs w:val="16"/>
                <w:lang w:eastAsia="nl-NL"/>
              </w:rPr>
              <w:t>9.801</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i/>
                <w:iCs/>
                <w:sz w:val="16"/>
                <w:szCs w:val="16"/>
                <w:lang w:eastAsia="nl-NL"/>
              </w:rPr>
            </w:pPr>
            <w:r w:rsidRPr="00200232">
              <w:rPr>
                <w:rFonts w:ascii="Arial" w:eastAsia="Times New Roman" w:hAnsi="Arial" w:cs="Arial"/>
                <w:b/>
                <w:bCs/>
                <w:i/>
                <w:iCs/>
                <w:sz w:val="16"/>
                <w:szCs w:val="16"/>
                <w:lang w:eastAsia="nl-NL"/>
              </w:rPr>
              <w:t>6.471</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13.524</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13.524</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804</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14.328</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7.254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4.962</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Nivel</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5.682</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5.682</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5.682</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Programma Innovatie en zorgvernieuwing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7.842</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7.842</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-4.196</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3.646</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2.254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Jaar van de transparantie</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5.000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5.000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5.000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5.000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1.797</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1.797</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1.797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Programma Innovatie en zorgvernieuwing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1.300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497</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497</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497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agentschappen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4.550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4.550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4.050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CIBG: WTZi en JMV</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4.000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-180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3.820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-180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-180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-180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-180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-320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ZBO's/RWT's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127.918</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127.918</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10.889</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138.807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11.994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5.412</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4.981</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1.651</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ZonMw: programmering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127.768</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127.768</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10.569</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138.337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11.994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5.412</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4.981</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1.651</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320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470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 Inrichten uitvoeringsactiviteiten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187.343</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187.343</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37.353</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224.696</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3.935</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2.277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1.877</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1.477</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Uitvoering Wtcg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401</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401</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Uitvoering Wtcg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401</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401</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401</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ZBO's/RWT's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186.912</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186.912</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37.353</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224.265</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3.935</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2.277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1.877</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1.477</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CAK</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76.353</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76.353</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40.084</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w:t>
            </w:r>
            <w:r>
              <w:rPr>
                <w:rFonts w:ascii="Arial" w:eastAsia="Times New Roman" w:hAnsi="Arial" w:cs="Arial"/>
                <w:sz w:val="16"/>
                <w:szCs w:val="16"/>
                <w:lang w:eastAsia="nl-NL"/>
              </w:rPr>
              <w:t>6</w:t>
            </w:r>
            <w:r w:rsidRPr="00200232">
              <w:rPr>
                <w:rFonts w:ascii="Arial" w:eastAsia="Times New Roman" w:hAnsi="Arial" w:cs="Arial"/>
                <w:sz w:val="16"/>
                <w:szCs w:val="16"/>
                <w:lang w:eastAsia="nl-NL"/>
              </w:rPr>
              <w:t>.</w:t>
            </w:r>
            <w:r>
              <w:rPr>
                <w:rFonts w:ascii="Arial" w:eastAsia="Times New Roman" w:hAnsi="Arial" w:cs="Arial"/>
                <w:sz w:val="16"/>
                <w:szCs w:val="16"/>
                <w:lang w:eastAsia="nl-NL"/>
              </w:rPr>
              <w:t>437</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2.246</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988</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888</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888</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NZa</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55.794</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55.794</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55.794</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xml:space="preserve">Zorginstituut Nederland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52.207</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52.207</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-2.731</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49.476</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-2.400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-2.800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CSZ</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2.558</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2.558</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2.558</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CBZ</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3.989</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3.589</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3.389</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3.389</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andere begrotingshoofdstukken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EZ: ACM</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40"/>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 Zorg, welzijn en jeugdzorg op Caribisch Nederland</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113.945</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113.945</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3.415</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117.360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Bekostiging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113.945</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113.945</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3.415</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117.360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Zorg en welzijn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111.607</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111.607</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3.023</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114.630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2.338</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2.338</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392</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2.730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40"/>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lastRenderedPageBreak/>
              <w:t>6. Voorkomen oneigenlijk gebruik en aanpak fraude</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1.955</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1.955</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380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2.335</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350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1.500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1.500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1.500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1.500</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1.500</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313" w:type="dxa"/>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455</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455</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380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835</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350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455</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455</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835</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350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284" w:type="dxa"/>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3597" w:type="dxa"/>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Ontvangsten</w:t>
            </w:r>
          </w:p>
        </w:tc>
        <w:tc>
          <w:tcPr>
            <w:tcW w:w="940"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4.858</w:t>
            </w:r>
          </w:p>
        </w:tc>
        <w:tc>
          <w:tcPr>
            <w:tcW w:w="78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73"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4.858</w:t>
            </w:r>
          </w:p>
        </w:tc>
        <w:tc>
          <w:tcPr>
            <w:tcW w:w="958"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995"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4.858</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9" w:type="dxa"/>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708" w:type="dxa"/>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284" w:type="dxa"/>
            <w:tcBorders>
              <w:top w:val="nil"/>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91"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3122"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940"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4.858</w:t>
            </w:r>
          </w:p>
        </w:tc>
        <w:tc>
          <w:tcPr>
            <w:tcW w:w="783"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73"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4.858</w:t>
            </w:r>
          </w:p>
        </w:tc>
        <w:tc>
          <w:tcPr>
            <w:tcW w:w="958"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995"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4.858</w:t>
            </w:r>
          </w:p>
        </w:tc>
        <w:tc>
          <w:tcPr>
            <w:tcW w:w="709"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9" w:type="dxa"/>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708" w:type="dxa"/>
            <w:tcBorders>
              <w:top w:val="nil"/>
              <w:left w:val="nil"/>
              <w:bottom w:val="single" w:sz="4" w:space="0" w:color="auto"/>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bl>
    <w:p w:rsidR="007D6BFE" w:rsidRPr="00A432C9" w:rsidRDefault="007D6BFE" w:rsidP="007D6BFE">
      <w:pPr>
        <w:tabs>
          <w:tab w:val="left" w:pos="2130"/>
        </w:tabs>
        <w:spacing w:line="240" w:lineRule="atLeast"/>
        <w:rPr>
          <w:rFonts w:ascii="Verdana" w:hAnsi="Verdana" w:cs="Arial"/>
          <w:b/>
          <w:sz w:val="18"/>
          <w:szCs w:val="18"/>
        </w:rPr>
      </w:pPr>
      <w:r w:rsidRPr="00A432C9">
        <w:rPr>
          <w:rFonts w:ascii="Verdana" w:hAnsi="Verdana" w:cs="Arial"/>
          <w:b/>
          <w:sz w:val="18"/>
          <w:szCs w:val="18"/>
        </w:rPr>
        <w:t>Toelichting mutaties 1</w:t>
      </w:r>
      <w:r w:rsidRPr="00A432C9">
        <w:rPr>
          <w:rFonts w:ascii="Verdana" w:hAnsi="Verdana" w:cs="Arial"/>
          <w:b/>
          <w:sz w:val="18"/>
          <w:szCs w:val="18"/>
          <w:vertAlign w:val="superscript"/>
        </w:rPr>
        <w:t>e</w:t>
      </w:r>
      <w:r w:rsidRPr="00A432C9">
        <w:rPr>
          <w:rFonts w:ascii="Verdana" w:hAnsi="Verdana" w:cs="Arial"/>
          <w:b/>
          <w:sz w:val="18"/>
          <w:szCs w:val="18"/>
        </w:rPr>
        <w:t xml:space="preserve"> suppletoire begroting</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cs="Arial"/>
          <w:b/>
          <w:i/>
          <w:sz w:val="18"/>
          <w:szCs w:val="18"/>
        </w:rPr>
      </w:pPr>
      <w:r w:rsidRPr="00A432C9">
        <w:rPr>
          <w:rFonts w:ascii="Verdana" w:hAnsi="Verdana" w:cs="Arial"/>
          <w:b/>
          <w:i/>
          <w:sz w:val="18"/>
          <w:szCs w:val="18"/>
        </w:rPr>
        <w:t>2. Opleidingen, beroepenstructuur en arbeidsmarkt</w:t>
      </w:r>
    </w:p>
    <w:p w:rsidR="007D6BFE" w:rsidRPr="00A432C9" w:rsidRDefault="007D6BFE" w:rsidP="007D6BFE">
      <w:pPr>
        <w:spacing w:line="240" w:lineRule="atLeast"/>
        <w:rPr>
          <w:rFonts w:ascii="Verdana" w:hAnsi="Verdana" w:cs="Arial"/>
          <w:b/>
          <w:sz w:val="18"/>
          <w:szCs w:val="18"/>
        </w:rPr>
      </w:pPr>
      <w:r w:rsidRPr="00A432C9">
        <w:rPr>
          <w:rFonts w:ascii="Verdana" w:hAnsi="Verdana" w:cs="Arial"/>
          <w:b/>
          <w:sz w:val="18"/>
          <w:szCs w:val="18"/>
        </w:rPr>
        <w:t>Subsidies</w:t>
      </w:r>
    </w:p>
    <w:p w:rsidR="007D6BFE" w:rsidRPr="00A432C9" w:rsidRDefault="007D6BFE" w:rsidP="007D6BFE">
      <w:pPr>
        <w:spacing w:line="240" w:lineRule="atLeast"/>
        <w:rPr>
          <w:rFonts w:ascii="Verdana" w:hAnsi="Verdana" w:cs="Arial"/>
          <w:i/>
          <w:sz w:val="18"/>
          <w:szCs w:val="18"/>
        </w:rPr>
      </w:pPr>
      <w:r w:rsidRPr="00A432C9">
        <w:rPr>
          <w:rFonts w:ascii="Verdana" w:hAnsi="Verdana" w:cs="Arial"/>
          <w:i/>
          <w:sz w:val="18"/>
          <w:szCs w:val="18"/>
        </w:rPr>
        <w:t>Opleiding tot verpleegkundig specialist/physician assistent</w:t>
      </w: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Als gevolg van een lagere instroom bij de opleiding tot verpleegkundig specialist/physician assistent is in 2017 € 12 miljoen vrijgevallen.</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cs="Arial"/>
          <w:i/>
          <w:sz w:val="18"/>
          <w:szCs w:val="18"/>
        </w:rPr>
      </w:pPr>
      <w:r w:rsidRPr="00A432C9">
        <w:rPr>
          <w:rFonts w:ascii="Verdana" w:hAnsi="Verdana" w:cs="Arial"/>
          <w:i/>
          <w:sz w:val="18"/>
          <w:szCs w:val="18"/>
        </w:rPr>
        <w:t>Versterking regionaal onderwijs- en arbeidsmarktbeleid</w:t>
      </w:r>
    </w:p>
    <w:p w:rsidR="007D6BFE" w:rsidRPr="00A432C9" w:rsidRDefault="007D6BFE" w:rsidP="007D6BFE">
      <w:pPr>
        <w:pStyle w:val="Default"/>
        <w:spacing w:line="240" w:lineRule="atLeast"/>
        <w:rPr>
          <w:rFonts w:cs="Arial"/>
          <w:b/>
          <w:sz w:val="18"/>
          <w:szCs w:val="18"/>
        </w:rPr>
      </w:pPr>
      <w:r w:rsidRPr="00A432C9">
        <w:rPr>
          <w:sz w:val="18"/>
          <w:szCs w:val="18"/>
        </w:rPr>
        <w:t xml:space="preserve">Zowel in de intramurale ouderenzorg, de ziekenhuizen, de geestelijke gezondheidszorg, de wijkverpleegkundige zorg, de eerstelijnszorg als het sociaal domein leidt de veranderende zorg tot een vernieuwingsopgave voor de arbeidsmarkt. Dit vraagt om een integrale agenda gericht op vernieuwing en het voeren van strategisch arbeidsmarktbeleid. Het is van </w:t>
      </w:r>
      <w:r w:rsidRPr="00A432C9">
        <w:rPr>
          <w:rFonts w:cstheme="minorBidi"/>
          <w:color w:val="auto"/>
          <w:sz w:val="18"/>
          <w:szCs w:val="18"/>
        </w:rPr>
        <w:t xml:space="preserve">belang dat organisaties via strategisch personeels- en opleidingsbeleid investeren in duurzaam inzetbare medewerkers om hun organisatie toekomstbestendig te maken. De komende jaren is een investering noodzakelijk in het aanpassen van de opleidingsinfrastructuur. Daarnaast is een inspanning nodig om de zorg weer als aantrekkelijke werkgever neer te zetten. Voor 2017 wordt voor deze doelen € 25 miljoen beschikbaar gesteld. </w:t>
      </w:r>
    </w:p>
    <w:p w:rsidR="007D6BFE" w:rsidRPr="00A432C9" w:rsidRDefault="007D6BFE" w:rsidP="007D6BFE">
      <w:pPr>
        <w:spacing w:line="240" w:lineRule="atLeast"/>
        <w:rPr>
          <w:rFonts w:ascii="Verdana" w:hAnsi="Verdana" w:cs="Arial"/>
          <w:i/>
          <w:sz w:val="18"/>
          <w:szCs w:val="18"/>
        </w:rPr>
      </w:pPr>
    </w:p>
    <w:p w:rsidR="007D6BFE" w:rsidRPr="00A432C9" w:rsidRDefault="007D6BFE" w:rsidP="007D6BFE">
      <w:pPr>
        <w:spacing w:line="240" w:lineRule="atLeast"/>
        <w:rPr>
          <w:rFonts w:ascii="Verdana" w:hAnsi="Verdana" w:cs="Arial"/>
          <w:i/>
          <w:sz w:val="18"/>
          <w:szCs w:val="18"/>
        </w:rPr>
      </w:pPr>
      <w:r w:rsidRPr="00A432C9">
        <w:rPr>
          <w:rFonts w:ascii="Verdana" w:hAnsi="Verdana" w:cs="Arial"/>
          <w:i/>
          <w:sz w:val="18"/>
          <w:szCs w:val="18"/>
        </w:rPr>
        <w:t>Overig</w:t>
      </w:r>
    </w:p>
    <w:p w:rsidR="007D6BFE" w:rsidRPr="00A432C9" w:rsidRDefault="007D6BFE" w:rsidP="007D6BFE">
      <w:pPr>
        <w:pStyle w:val="Default"/>
        <w:spacing w:line="240" w:lineRule="atLeast"/>
        <w:rPr>
          <w:sz w:val="18"/>
          <w:szCs w:val="18"/>
        </w:rPr>
      </w:pPr>
      <w:r w:rsidRPr="00A432C9">
        <w:rPr>
          <w:sz w:val="18"/>
          <w:szCs w:val="18"/>
        </w:rPr>
        <w:t xml:space="preserve">Voor het BIG-register en de bijdrage aan de uitvoering en ontwikkeling van de UZI-pas door het CIBG is budget overgeheveld van het instrument Subsidies naar het instrument Bijdragen aan agentschappen (€ 8 miljoen). </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cs="Arial"/>
          <w:b/>
          <w:sz w:val="18"/>
          <w:szCs w:val="18"/>
        </w:rPr>
      </w:pPr>
      <w:r w:rsidRPr="00A432C9">
        <w:rPr>
          <w:rFonts w:ascii="Verdana" w:hAnsi="Verdana" w:cs="Arial"/>
          <w:b/>
          <w:sz w:val="18"/>
          <w:szCs w:val="18"/>
        </w:rPr>
        <w:t>Bijdragen aan agentschappen</w:t>
      </w:r>
    </w:p>
    <w:p w:rsidR="007D6BFE" w:rsidRPr="00A432C9" w:rsidRDefault="007D6BFE" w:rsidP="007D6BFE">
      <w:pPr>
        <w:spacing w:line="240" w:lineRule="atLeast"/>
        <w:rPr>
          <w:rFonts w:ascii="Verdana" w:hAnsi="Verdana" w:cs="Arial"/>
          <w:i/>
          <w:sz w:val="18"/>
          <w:szCs w:val="18"/>
        </w:rPr>
      </w:pPr>
      <w:r w:rsidRPr="00A432C9">
        <w:rPr>
          <w:rFonts w:ascii="Verdana" w:hAnsi="Verdana" w:cs="Arial"/>
          <w:i/>
          <w:sz w:val="18"/>
          <w:szCs w:val="18"/>
        </w:rPr>
        <w:t>CIBG: Bijdrage voor onder andere UZI-register, BIG-register en SVB-Z</w:t>
      </w: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 xml:space="preserve">Voor de uitvoering en ontwikkeling van de UZI-pas door het CIBG is budget overgeheveld van het instrument Subsidies naar het instrument Bijdragen aan agentschappen </w:t>
      </w: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(circa € 8 miljoen).</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pStyle w:val="Default"/>
        <w:spacing w:line="240" w:lineRule="atLeast"/>
        <w:rPr>
          <w:sz w:val="18"/>
          <w:szCs w:val="18"/>
        </w:rPr>
      </w:pPr>
      <w:r w:rsidRPr="00A432C9">
        <w:rPr>
          <w:b/>
          <w:bCs/>
          <w:i/>
          <w:iCs/>
          <w:sz w:val="18"/>
          <w:szCs w:val="18"/>
        </w:rPr>
        <w:t xml:space="preserve">3. Kwaliteit, transparantie en kennisontwikkeling </w:t>
      </w:r>
    </w:p>
    <w:p w:rsidR="007D6BFE" w:rsidRPr="00A432C9" w:rsidRDefault="007D6BFE" w:rsidP="007D6BFE">
      <w:pPr>
        <w:pStyle w:val="Default"/>
        <w:spacing w:line="240" w:lineRule="atLeast"/>
        <w:rPr>
          <w:sz w:val="18"/>
          <w:szCs w:val="18"/>
        </w:rPr>
      </w:pPr>
      <w:r w:rsidRPr="00A432C9">
        <w:rPr>
          <w:b/>
          <w:bCs/>
          <w:sz w:val="18"/>
          <w:szCs w:val="18"/>
        </w:rPr>
        <w:t xml:space="preserve">Subsidies </w:t>
      </w:r>
    </w:p>
    <w:p w:rsidR="007D6BFE" w:rsidRPr="00A432C9" w:rsidRDefault="007D6BFE" w:rsidP="007D6BFE">
      <w:pPr>
        <w:pStyle w:val="Default"/>
        <w:spacing w:line="240" w:lineRule="atLeast"/>
        <w:rPr>
          <w:i/>
          <w:iCs/>
          <w:sz w:val="18"/>
          <w:szCs w:val="18"/>
        </w:rPr>
      </w:pPr>
    </w:p>
    <w:p w:rsidR="007D6BFE" w:rsidRPr="00A432C9" w:rsidRDefault="007D6BFE" w:rsidP="007D6BFE">
      <w:pPr>
        <w:pStyle w:val="Default"/>
        <w:spacing w:line="240" w:lineRule="atLeast"/>
        <w:rPr>
          <w:sz w:val="18"/>
          <w:szCs w:val="18"/>
        </w:rPr>
      </w:pPr>
      <w:r w:rsidRPr="00A432C9">
        <w:rPr>
          <w:i/>
          <w:iCs/>
          <w:sz w:val="18"/>
          <w:szCs w:val="18"/>
        </w:rPr>
        <w:t xml:space="preserve">Programma Innovatie en zorgvernieuwing </w:t>
      </w:r>
    </w:p>
    <w:p w:rsidR="007D6BFE" w:rsidRPr="00A432C9" w:rsidRDefault="007D6BFE" w:rsidP="007D6BFE">
      <w:pPr>
        <w:spacing w:line="240" w:lineRule="atLeast"/>
        <w:rPr>
          <w:rFonts w:ascii="Verdana" w:hAnsi="Verdana"/>
          <w:sz w:val="18"/>
          <w:szCs w:val="18"/>
        </w:rPr>
      </w:pPr>
      <w:r w:rsidRPr="00A432C9">
        <w:rPr>
          <w:rFonts w:ascii="Verdana" w:hAnsi="Verdana"/>
          <w:sz w:val="18"/>
          <w:szCs w:val="18"/>
        </w:rPr>
        <w:t xml:space="preserve">Dit voorjaar is € 6,1 miljoen overgeheveld naar het ministerie van Economische Zaken voor de uitvoering van de Seed-Capital-regeling binnen het Fast Track Initiatief. De Rijksdienst voor Ondernemend Nederland (RVO) voert deze regeling uit. Met deze regeling komen middelen beschikbaar voor fondsen die de mogelijkheid geven om impactvolle e-Health toepassingen op te schalen. </w:t>
      </w:r>
    </w:p>
    <w:p w:rsidR="007D6BFE" w:rsidRPr="00A432C9" w:rsidRDefault="007D6BFE" w:rsidP="007D6BFE">
      <w:pPr>
        <w:spacing w:line="240" w:lineRule="atLeast"/>
        <w:rPr>
          <w:rFonts w:ascii="Verdana" w:hAnsi="Verdana"/>
          <w:sz w:val="18"/>
          <w:szCs w:val="18"/>
        </w:rPr>
      </w:pPr>
    </w:p>
    <w:p w:rsidR="007D6BFE" w:rsidRPr="00A432C9" w:rsidRDefault="007D6BFE" w:rsidP="007D6BFE">
      <w:pPr>
        <w:spacing w:line="240" w:lineRule="atLeast"/>
        <w:rPr>
          <w:rFonts w:ascii="Verdana" w:hAnsi="Verdana"/>
          <w:sz w:val="18"/>
          <w:szCs w:val="18"/>
        </w:rPr>
      </w:pPr>
      <w:r w:rsidRPr="00A432C9">
        <w:rPr>
          <w:rFonts w:ascii="Verdana" w:hAnsi="Verdana"/>
          <w:sz w:val="18"/>
          <w:szCs w:val="18"/>
        </w:rPr>
        <w:t>Tevens wordt € 0,3 miljoen overgeboekt naar het instrument bijdrage aan agentschappen voor een opdracht aan het RIVM ten aanzien van de doelstellingen binnen het programma Innovatie en Zorgvernieuwing. Tot slot is budget overgeheveld van het instrument Subsidies naar het instrument Bijdragen aan ZBO’s/RWT’s ten behoeve van het initiatief Zorgvraagindex (Zvi) vanuit Zorginstituut Nederland, de Nederlandse Zorgautoriteit, ZonMw en het Ministerie van Volksgezondheid, Welzijn en Sport. Hiermee wordt een impuls gegeven aan innovatoren en de samenwerking tussen verschillende partijen (€ 0,5 miljoen).</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sz w:val="18"/>
          <w:szCs w:val="18"/>
        </w:rPr>
      </w:pPr>
      <w:r w:rsidRPr="00A432C9">
        <w:rPr>
          <w:rFonts w:ascii="Verdana" w:hAnsi="Verdana"/>
          <w:i/>
          <w:iCs/>
          <w:sz w:val="18"/>
          <w:szCs w:val="18"/>
        </w:rPr>
        <w:lastRenderedPageBreak/>
        <w:t xml:space="preserve">Jaar van de transparantie </w:t>
      </w:r>
    </w:p>
    <w:p w:rsidR="007D6BFE" w:rsidRPr="00A432C9" w:rsidRDefault="007D6BFE" w:rsidP="007D6BFE">
      <w:pPr>
        <w:spacing w:line="240" w:lineRule="atLeast"/>
        <w:rPr>
          <w:rFonts w:ascii="Verdana" w:hAnsi="Verdana"/>
          <w:sz w:val="18"/>
          <w:szCs w:val="18"/>
        </w:rPr>
      </w:pPr>
      <w:r w:rsidRPr="00A432C9">
        <w:rPr>
          <w:rFonts w:ascii="Verdana" w:hAnsi="Verdana"/>
          <w:sz w:val="18"/>
          <w:szCs w:val="18"/>
        </w:rPr>
        <w:t>Voor de subsidiëring van de transparantie over de kwaliteit van zorg is € 5 miljoen overgeheveld van het instrument Bijdragen aan ZBO’s/RWT’s naar het instrument Subsidies. Deze subsidieregeling wordt in mandaat van het ministerie van VWS uitgevoerd door het Zorginstituut Nederland.</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cs="Arial"/>
          <w:b/>
          <w:sz w:val="18"/>
          <w:szCs w:val="18"/>
        </w:rPr>
      </w:pPr>
      <w:r w:rsidRPr="00A432C9">
        <w:rPr>
          <w:rFonts w:ascii="Verdana" w:hAnsi="Verdana" w:cs="Arial"/>
          <w:b/>
          <w:sz w:val="18"/>
          <w:szCs w:val="18"/>
        </w:rPr>
        <w:t>Bijdragen aan ZBO’s/RWT’s</w:t>
      </w:r>
    </w:p>
    <w:p w:rsidR="007D6BFE" w:rsidRPr="00A432C9" w:rsidRDefault="007D6BFE" w:rsidP="007D6BFE">
      <w:pPr>
        <w:spacing w:line="240" w:lineRule="atLeast"/>
        <w:rPr>
          <w:rFonts w:ascii="Verdana" w:hAnsi="Verdana" w:cs="Arial"/>
          <w:i/>
          <w:sz w:val="18"/>
          <w:szCs w:val="18"/>
        </w:rPr>
      </w:pPr>
      <w:r w:rsidRPr="00A432C9">
        <w:rPr>
          <w:rFonts w:ascii="Verdana" w:hAnsi="Verdana" w:cs="Arial"/>
          <w:i/>
          <w:sz w:val="18"/>
          <w:szCs w:val="18"/>
        </w:rPr>
        <w:t>ZonMw: programmering</w:t>
      </w: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 xml:space="preserve">Voor de uitvoering van de sportimpuls door ZonMw is € 6,1 miljoen overgeheveld van artikel 6 Sport en bewegen naar artikel 4 Zorgbreed beleid. </w:t>
      </w:r>
    </w:p>
    <w:p w:rsidR="007D6BFE" w:rsidRPr="00A432C9" w:rsidRDefault="007D6BFE" w:rsidP="007D6BFE">
      <w:pPr>
        <w:spacing w:line="240" w:lineRule="atLeast"/>
        <w:rPr>
          <w:rFonts w:ascii="Verdana" w:hAnsi="Verdana" w:cs="Arial"/>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Een belangrijk onderdeel van het Deltaplan Dementie is het wetenschappelijk onderzoek naar alle aspecten van dementie. Dit krijgt vorm in het ZonMw-programma Memorabel, dat tegelijk de nationale implementatie is van de JPND strategic research agenda. Hiervoor is budget overgeheveld van artikel 3 Langdurige zorg en ondersteuning (€ 3,1 miljoen).</w:t>
      </w:r>
    </w:p>
    <w:p w:rsidR="007D6BFE" w:rsidRPr="00A432C9" w:rsidRDefault="007D6BFE" w:rsidP="007D6BFE">
      <w:pPr>
        <w:spacing w:line="240" w:lineRule="atLeast"/>
        <w:rPr>
          <w:rFonts w:ascii="Verdana" w:hAnsi="Verdana" w:cs="Arial"/>
          <w:b/>
          <w:i/>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 xml:space="preserve">Voor de dekking van de kosten voor de voortzetting van het Nationaal Programma Preventie en het stimuleringsprogramma lokale aanpak gezondheidsachterstanden is € 2 miljoen overgeheveld van artikel 4 Zorgbreed beleid naar artikel 1 Volksgezondheid. </w:t>
      </w:r>
    </w:p>
    <w:p w:rsidR="007D6BFE" w:rsidRPr="00A432C9" w:rsidRDefault="007D6BFE" w:rsidP="007D6BFE">
      <w:pPr>
        <w:spacing w:line="240" w:lineRule="atLeast"/>
        <w:rPr>
          <w:rFonts w:ascii="Verdana" w:hAnsi="Verdana" w:cs="Arial"/>
          <w:b/>
          <w:i/>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De kwaliteit van langdurige zorg hangt mede af van samenhang met huisartsenzorg, ziekenhuiszorg, welzijn en preventie. De cliënten van de langdurige zorg kunnen vaak minder goed zelf samenhang aanbrengen. Uit ervaring met programma’s zoals het Nationaal Programma Ouderen (NPO) blijkt dat verbeteringen in de samenhang vanuit (regionale) netwerkverbanden moeten plaatsvinden (€ 2 miljoen).</w:t>
      </w:r>
    </w:p>
    <w:p w:rsidR="007D6BFE" w:rsidRPr="00A432C9" w:rsidRDefault="007D6BFE" w:rsidP="007D6BFE">
      <w:pPr>
        <w:spacing w:line="240" w:lineRule="atLeast"/>
        <w:rPr>
          <w:rFonts w:ascii="Verdana" w:hAnsi="Verdana" w:cs="Arial"/>
          <w:b/>
          <w:i/>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Verder is budget overgeheveld van het instrument Subsidies naar het instrument Bijdragen aan ZBO’s/RWT’s in verband met het initiatief Zvi vanuit Zorginstituut Nederland, de Nederlandse Zorgautoriteit, ZonMw en het Ministerie van Volksgezondheid, Welzijn en Sport. Hiermee wordt een impuls gegeven aan innovatoren en de samenwerking tussen verschillende partijen (€ 0,5 miljoen).</w:t>
      </w:r>
    </w:p>
    <w:p w:rsidR="007D6BFE" w:rsidRPr="00A432C9" w:rsidRDefault="007D6BFE" w:rsidP="007D6BFE">
      <w:pPr>
        <w:spacing w:line="240" w:lineRule="atLeast"/>
        <w:rPr>
          <w:rFonts w:ascii="Verdana" w:hAnsi="Verdana" w:cs="Arial"/>
          <w:b/>
          <w:i/>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Tot slot zijn er voor diverse onderzoeken die uitgevoerd worden door ZonMw budgetten overgeheveld, zoals alternatieven voor dierproeven en translationeel onderzoek (totaal € 0,7 miljoen).</w:t>
      </w:r>
    </w:p>
    <w:p w:rsidR="007D6BFE" w:rsidRPr="00A432C9" w:rsidRDefault="007D6BFE" w:rsidP="007D6BFE">
      <w:pPr>
        <w:spacing w:line="240" w:lineRule="atLeast"/>
        <w:rPr>
          <w:rFonts w:ascii="Verdana" w:hAnsi="Verdana" w:cs="Arial"/>
          <w:b/>
          <w:i/>
          <w:sz w:val="18"/>
          <w:szCs w:val="18"/>
        </w:rPr>
      </w:pPr>
    </w:p>
    <w:p w:rsidR="007D6BFE" w:rsidRPr="00A432C9" w:rsidRDefault="007D6BFE" w:rsidP="007D6BFE">
      <w:pPr>
        <w:spacing w:line="240" w:lineRule="atLeast"/>
        <w:rPr>
          <w:rFonts w:ascii="Verdana" w:hAnsi="Verdana" w:cs="Arial"/>
          <w:b/>
          <w:i/>
          <w:sz w:val="18"/>
          <w:szCs w:val="18"/>
        </w:rPr>
      </w:pPr>
      <w:r w:rsidRPr="00A432C9">
        <w:rPr>
          <w:rFonts w:ascii="Verdana" w:hAnsi="Verdana" w:cs="Arial"/>
          <w:b/>
          <w:i/>
          <w:sz w:val="18"/>
          <w:szCs w:val="18"/>
        </w:rPr>
        <w:t>4. Inrichten uitvoeringsactiviteiten</w:t>
      </w:r>
    </w:p>
    <w:p w:rsidR="007D6BFE" w:rsidRPr="00A432C9" w:rsidRDefault="007D6BFE" w:rsidP="007D6BFE">
      <w:pPr>
        <w:spacing w:line="240" w:lineRule="atLeast"/>
        <w:rPr>
          <w:rFonts w:ascii="Verdana" w:hAnsi="Verdana" w:cs="Arial"/>
          <w:b/>
          <w:sz w:val="18"/>
          <w:szCs w:val="18"/>
        </w:rPr>
      </w:pPr>
      <w:r w:rsidRPr="00A432C9">
        <w:rPr>
          <w:rFonts w:ascii="Verdana" w:hAnsi="Verdana" w:cs="Arial"/>
          <w:b/>
          <w:sz w:val="18"/>
          <w:szCs w:val="18"/>
        </w:rPr>
        <w:t>Bijdragen aan ZBO’s/RWT’s</w:t>
      </w:r>
    </w:p>
    <w:p w:rsidR="007D6BFE" w:rsidRPr="00A432C9" w:rsidRDefault="007D6BFE" w:rsidP="007D6BFE">
      <w:pPr>
        <w:spacing w:line="240" w:lineRule="atLeast"/>
        <w:rPr>
          <w:rFonts w:ascii="Verdana" w:hAnsi="Verdana" w:cs="Arial"/>
          <w:i/>
          <w:sz w:val="18"/>
          <w:szCs w:val="18"/>
        </w:rPr>
      </w:pPr>
      <w:r w:rsidRPr="00A432C9">
        <w:rPr>
          <w:rFonts w:ascii="Verdana" w:hAnsi="Verdana" w:cs="Arial"/>
          <w:i/>
          <w:sz w:val="18"/>
          <w:szCs w:val="18"/>
        </w:rPr>
        <w:t>CAK</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 xml:space="preserve">Voor de kosten van verschillende burgerregelingen welke door het CAK uitgevoerd worden is </w:t>
      </w:r>
    </w:p>
    <w:p w:rsidR="007D6BFE" w:rsidRPr="00A432C9" w:rsidRDefault="007D6BFE" w:rsidP="007D6BFE">
      <w:pPr>
        <w:widowControl w:val="0"/>
        <w:autoSpaceDE w:val="0"/>
        <w:autoSpaceDN w:val="0"/>
        <w:adjustRightInd w:val="0"/>
        <w:spacing w:line="240" w:lineRule="atLeast"/>
        <w:rPr>
          <w:rFonts w:ascii="Verdana" w:hAnsi="Verdana" w:cs="Arial"/>
          <w:sz w:val="18"/>
          <w:szCs w:val="18"/>
        </w:rPr>
      </w:pPr>
      <w:r w:rsidRPr="00A432C9">
        <w:rPr>
          <w:rFonts w:ascii="Verdana" w:hAnsi="Verdana" w:cs="Arial"/>
          <w:sz w:val="18"/>
          <w:szCs w:val="18"/>
        </w:rPr>
        <w:t xml:space="preserve">€ 20,3 miljoen overgeheveld van artikel 2 Curatieve zorg. </w:t>
      </w:r>
    </w:p>
    <w:p w:rsidR="007D6BFE" w:rsidRPr="00A432C9" w:rsidRDefault="007D6BFE" w:rsidP="007D6BFE">
      <w:pPr>
        <w:spacing w:line="240" w:lineRule="atLeast"/>
        <w:rPr>
          <w:rFonts w:ascii="Verdana" w:hAnsi="Verdana" w:cs="Arial"/>
          <w:i/>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Het CAK heeft de afgelopen jaren veelvuldig te maken gehad met wijzigingen in wet- en regelgeving. Door het jarenlang stapelen van wetswijzigingen is een deel van de programmatuur verouderd. Hierdoor worden de systemen minder efficiënt in onderhoud en beheer en wordt het realiseren van aanpassingen in de toekomst steeds complexer. Voor de investering in de ICT is € 2,9 miljoen gereserveerd voor 2017.</w:t>
      </w:r>
    </w:p>
    <w:p w:rsidR="007D6BFE" w:rsidRPr="00A432C9" w:rsidRDefault="007D6BFE" w:rsidP="007D6BFE">
      <w:pPr>
        <w:spacing w:line="240" w:lineRule="atLeast"/>
        <w:rPr>
          <w:rFonts w:ascii="Verdana" w:hAnsi="Verdana" w:cs="Arial"/>
          <w:i/>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De uitvoering van de buitenlandregeling en gemoedsbezwaren is overgenomen door het CAK. Het budget is overgeheveld vanuit het ZiNL (€ 11,3 miljoen).</w:t>
      </w:r>
    </w:p>
    <w:p w:rsidR="007D6BFE" w:rsidRPr="00A432C9" w:rsidRDefault="007D6BFE" w:rsidP="007D6BFE">
      <w:pPr>
        <w:spacing w:line="240" w:lineRule="atLeast"/>
        <w:rPr>
          <w:rFonts w:ascii="Verdana" w:hAnsi="Verdana" w:cs="Arial"/>
          <w:i/>
          <w:sz w:val="18"/>
          <w:szCs w:val="18"/>
        </w:rPr>
      </w:pPr>
    </w:p>
    <w:p w:rsidR="007D6BFE" w:rsidRPr="00A432C9" w:rsidRDefault="007D6BFE" w:rsidP="007D6BFE">
      <w:pPr>
        <w:spacing w:line="240" w:lineRule="atLeast"/>
        <w:rPr>
          <w:rFonts w:ascii="Verdana" w:hAnsi="Verdana" w:cs="Arial"/>
          <w:i/>
          <w:sz w:val="18"/>
          <w:szCs w:val="18"/>
        </w:rPr>
      </w:pPr>
      <w:r w:rsidRPr="00A432C9">
        <w:rPr>
          <w:rFonts w:ascii="Verdana" w:hAnsi="Verdana" w:cs="Arial"/>
          <w:i/>
          <w:sz w:val="18"/>
          <w:szCs w:val="18"/>
        </w:rPr>
        <w:t>Zorginstituut Nederland</w:t>
      </w:r>
    </w:p>
    <w:p w:rsidR="007D6BFE" w:rsidRPr="00A432C9" w:rsidRDefault="007D6BFE" w:rsidP="007D6BFE">
      <w:pPr>
        <w:spacing w:line="240" w:lineRule="atLeast"/>
        <w:rPr>
          <w:rFonts w:ascii="Verdana" w:hAnsi="Verdana"/>
          <w:sz w:val="18"/>
          <w:szCs w:val="18"/>
        </w:rPr>
      </w:pPr>
      <w:r w:rsidRPr="00A432C9">
        <w:rPr>
          <w:rFonts w:ascii="Verdana" w:hAnsi="Verdana"/>
          <w:sz w:val="18"/>
          <w:szCs w:val="18"/>
        </w:rPr>
        <w:t>Voor de subsidiëring van de transparantie over de kwaliteit van zorg is € 5 miljoen overgeheveld van het instrument Bijdragen aan ZBO’s/RWT’s naar het instrument Subsidies. Deze subsidieregeling wordt in mandaat van het ministerie van VWS uitgevoerd door het Zorginstituut Nederland.</w:t>
      </w:r>
    </w:p>
    <w:p w:rsidR="007D6BFE" w:rsidRPr="00A432C9" w:rsidRDefault="007D6BFE" w:rsidP="007D6BFE">
      <w:pPr>
        <w:spacing w:line="240" w:lineRule="atLeast"/>
        <w:rPr>
          <w:rFonts w:ascii="Verdana" w:hAnsi="Verdana" w:cs="Arial"/>
          <w:b/>
          <w:sz w:val="18"/>
          <w:szCs w:val="18"/>
        </w:rPr>
      </w:pPr>
    </w:p>
    <w:p w:rsidR="007D6BFE" w:rsidRDefault="007D6BFE" w:rsidP="007D6BFE">
      <w:pPr>
        <w:rPr>
          <w:rFonts w:ascii="Verdana" w:hAnsi="Verdana"/>
          <w:sz w:val="18"/>
          <w:szCs w:val="18"/>
        </w:rPr>
      </w:pPr>
      <w:r>
        <w:rPr>
          <w:rFonts w:ascii="Verdana" w:hAnsi="Verdana"/>
          <w:sz w:val="18"/>
          <w:szCs w:val="18"/>
        </w:rPr>
        <w:br w:type="page"/>
      </w:r>
    </w:p>
    <w:p w:rsidR="007D6BFE" w:rsidRPr="00A432C9" w:rsidRDefault="007D6BFE" w:rsidP="007D6BFE">
      <w:pPr>
        <w:spacing w:line="240" w:lineRule="atLeast"/>
        <w:rPr>
          <w:rFonts w:ascii="Verdana" w:hAnsi="Verdana"/>
          <w:sz w:val="18"/>
          <w:szCs w:val="18"/>
        </w:rPr>
      </w:pPr>
      <w:r w:rsidRPr="00A432C9">
        <w:rPr>
          <w:rFonts w:ascii="Verdana" w:hAnsi="Verdana"/>
          <w:sz w:val="18"/>
          <w:szCs w:val="18"/>
        </w:rPr>
        <w:lastRenderedPageBreak/>
        <w:t>Daarnaast is als gevolg van de overheveling van de uitvoering van verschillende burgerregelingen (onverzekerden, wanbetalers, gemoedsbezwaarden, illegalen en buitenland) bij het Zorginstituut sprake van een budgettair knelpunt in verband met frictiekosten. Het betreft o.a. uitgaven voor achterblijvende functies, doorlopende ICT-licenties en de positionering van het Zorginstituut nieuwe stijl (€ 3,8 miljoen).</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cs="Arial"/>
          <w:i/>
          <w:sz w:val="18"/>
          <w:szCs w:val="18"/>
        </w:rPr>
      </w:pPr>
      <w:r w:rsidRPr="00A432C9">
        <w:rPr>
          <w:rFonts w:ascii="Verdana" w:hAnsi="Verdana" w:cs="Arial"/>
          <w:sz w:val="18"/>
          <w:szCs w:val="18"/>
        </w:rPr>
        <w:t>Voor het onderzoek Zinnig en zuinig, de systematische doorlichting pakket en de uitvoeringstoets voorwaardelijke toelating is € 6,1 miljoen gereserveerd. Deze worden uitgevoerd door het ZiNL.</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De uitvoering van de buitenlandregeling en gemoedsbezwaren is overgenomen door het CAK. Het budget is overgeheveld (€ 11,3 miljoen).</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Het Zorginstituut heeft de wettelijke taak om de standaarden voor de gegevensuitwisseling binnen de Wlz-keten te beheren. Hiervoor is € 3,5 miljoen overgeheveld van artikel 3 Langdurige zorg.</w:t>
      </w:r>
    </w:p>
    <w:p w:rsidR="007D6BFE" w:rsidRPr="00A432C9" w:rsidRDefault="007D6BFE" w:rsidP="007D6BFE">
      <w:pPr>
        <w:spacing w:line="240" w:lineRule="atLeast"/>
        <w:rPr>
          <w:rFonts w:ascii="Verdana" w:hAnsi="Verdana" w:cs="Arial"/>
          <w:b/>
          <w:sz w:val="18"/>
          <w:szCs w:val="18"/>
        </w:rPr>
      </w:pPr>
    </w:p>
    <w:p w:rsidR="007D6BFE" w:rsidRPr="00A432C9" w:rsidRDefault="007D6BFE" w:rsidP="007D6BFE">
      <w:pPr>
        <w:spacing w:line="240" w:lineRule="atLeast"/>
        <w:rPr>
          <w:rFonts w:ascii="Verdana" w:hAnsi="Verdana" w:cs="Arial"/>
          <w:b/>
          <w:i/>
          <w:sz w:val="18"/>
          <w:szCs w:val="18"/>
        </w:rPr>
      </w:pPr>
      <w:r w:rsidRPr="00A432C9">
        <w:rPr>
          <w:rFonts w:ascii="Verdana" w:hAnsi="Verdana" w:cs="Arial"/>
          <w:b/>
          <w:i/>
          <w:sz w:val="18"/>
          <w:szCs w:val="18"/>
        </w:rPr>
        <w:t>5. Zorg, welzijn en jeugdzorg op Caribisch Nederland</w:t>
      </w:r>
    </w:p>
    <w:p w:rsidR="007D6BFE" w:rsidRPr="00A432C9" w:rsidRDefault="007D6BFE" w:rsidP="007D6BFE">
      <w:pPr>
        <w:spacing w:line="240" w:lineRule="atLeast"/>
        <w:rPr>
          <w:rFonts w:ascii="Verdana" w:hAnsi="Verdana" w:cs="Arial"/>
          <w:b/>
          <w:sz w:val="18"/>
          <w:szCs w:val="18"/>
        </w:rPr>
      </w:pPr>
      <w:r w:rsidRPr="00A432C9">
        <w:rPr>
          <w:rFonts w:ascii="Verdana" w:hAnsi="Verdana" w:cs="Arial"/>
          <w:b/>
          <w:sz w:val="18"/>
          <w:szCs w:val="18"/>
        </w:rPr>
        <w:t>Bekostiging</w:t>
      </w:r>
    </w:p>
    <w:p w:rsidR="007D6BFE" w:rsidRPr="00A432C9" w:rsidRDefault="007D6BFE" w:rsidP="007D6BFE">
      <w:pPr>
        <w:spacing w:line="240" w:lineRule="atLeast"/>
        <w:rPr>
          <w:rFonts w:ascii="Verdana" w:hAnsi="Verdana" w:cs="Arial"/>
          <w:i/>
          <w:sz w:val="18"/>
          <w:szCs w:val="18"/>
        </w:rPr>
      </w:pPr>
      <w:r w:rsidRPr="00A432C9">
        <w:rPr>
          <w:rFonts w:ascii="Verdana" w:hAnsi="Verdana" w:cs="Arial"/>
          <w:i/>
          <w:sz w:val="18"/>
          <w:szCs w:val="18"/>
        </w:rPr>
        <w:t>Zorg en welzijn</w:t>
      </w:r>
    </w:p>
    <w:p w:rsidR="007D6BFE" w:rsidRPr="00A432C9" w:rsidRDefault="007D6BFE" w:rsidP="007D6BFE">
      <w:pPr>
        <w:spacing w:line="240" w:lineRule="atLeast"/>
        <w:rPr>
          <w:rFonts w:ascii="Verdana" w:hAnsi="Verdana" w:cs="Arial"/>
          <w:sz w:val="18"/>
          <w:szCs w:val="18"/>
        </w:rPr>
      </w:pPr>
      <w:r w:rsidRPr="00A432C9">
        <w:rPr>
          <w:rFonts w:ascii="Verdana" w:hAnsi="Verdana" w:cs="Arial"/>
          <w:sz w:val="18"/>
          <w:szCs w:val="18"/>
        </w:rPr>
        <w:t xml:space="preserve">De zorguitgaven op Caribisch Nederland worden in dollars verwerkt. Als gevolg van de wisselkoers is sprake van hogere uitgaven (€ 3 miljoen). </w:t>
      </w:r>
    </w:p>
    <w:p w:rsidR="007D6BFE" w:rsidRPr="005118FE" w:rsidRDefault="007D6BFE" w:rsidP="007D6BFE">
      <w:pPr>
        <w:spacing w:line="276" w:lineRule="auto"/>
        <w:rPr>
          <w:rFonts w:ascii="Verdana" w:hAnsi="Verdana"/>
          <w:sz w:val="18"/>
          <w:szCs w:val="18"/>
        </w:rPr>
      </w:pPr>
    </w:p>
    <w:p w:rsidR="007D6BFE" w:rsidRDefault="007D6BFE" w:rsidP="007D6BFE">
      <w:pPr>
        <w:rPr>
          <w:rFonts w:ascii="Verdana" w:hAnsi="Verdana" w:cs="Arial"/>
          <w:sz w:val="18"/>
          <w:szCs w:val="18"/>
        </w:rPr>
      </w:pPr>
      <w:r>
        <w:rPr>
          <w:rFonts w:ascii="Verdana" w:hAnsi="Verdana" w:cs="Arial"/>
          <w:sz w:val="18"/>
          <w:szCs w:val="18"/>
        </w:rPr>
        <w:br w:type="page"/>
      </w:r>
    </w:p>
    <w:p w:rsidR="007D6BFE" w:rsidRPr="00D535F8" w:rsidRDefault="007D6BFE" w:rsidP="007D6BFE">
      <w:pPr>
        <w:tabs>
          <w:tab w:val="left" w:pos="2130"/>
        </w:tabs>
        <w:rPr>
          <w:rFonts w:ascii="Verdana" w:hAnsi="Verdana" w:cs="Arial"/>
          <w:b/>
          <w:sz w:val="18"/>
          <w:szCs w:val="18"/>
        </w:rPr>
      </w:pPr>
      <w:r w:rsidRPr="00D535F8">
        <w:rPr>
          <w:rFonts w:ascii="Verdana" w:hAnsi="Verdana" w:cs="Arial"/>
          <w:b/>
          <w:sz w:val="18"/>
          <w:szCs w:val="18"/>
        </w:rPr>
        <w:lastRenderedPageBreak/>
        <w:t>Artikel 5 Jeugd</w:t>
      </w:r>
    </w:p>
    <w:p w:rsidR="007D6BFE" w:rsidRDefault="007D6BFE" w:rsidP="007D6BFE">
      <w:pPr>
        <w:widowControl w:val="0"/>
        <w:autoSpaceDE w:val="0"/>
        <w:autoSpaceDN w:val="0"/>
        <w:adjustRightInd w:val="0"/>
        <w:rPr>
          <w:rFonts w:ascii="Verdana" w:hAnsi="Verdana" w:cs="Arial"/>
          <w:sz w:val="18"/>
          <w:szCs w:val="18"/>
        </w:rPr>
      </w:pPr>
    </w:p>
    <w:p w:rsidR="007D6BFE"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5 Jeugd.</w:t>
      </w:r>
    </w:p>
    <w:tbl>
      <w:tblPr>
        <w:tblW w:w="6224" w:type="pct"/>
        <w:tblInd w:w="-1206" w:type="dxa"/>
        <w:tblLayout w:type="fixed"/>
        <w:tblCellMar>
          <w:left w:w="70" w:type="dxa"/>
          <w:right w:w="70" w:type="dxa"/>
        </w:tblCellMar>
        <w:tblLook w:val="04A0" w:firstRow="1" w:lastRow="0" w:firstColumn="1" w:lastColumn="0" w:noHBand="0" w:noVBand="1"/>
      </w:tblPr>
      <w:tblGrid>
        <w:gridCol w:w="200"/>
        <w:gridCol w:w="195"/>
        <w:gridCol w:w="3018"/>
        <w:gridCol w:w="988"/>
        <w:gridCol w:w="970"/>
        <w:gridCol w:w="1016"/>
        <w:gridCol w:w="988"/>
        <w:gridCol w:w="1027"/>
        <w:gridCol w:w="816"/>
        <w:gridCol w:w="706"/>
        <w:gridCol w:w="738"/>
        <w:gridCol w:w="803"/>
      </w:tblGrid>
      <w:tr w:rsidR="007D6BFE" w:rsidRPr="00200232" w:rsidTr="00576A2B">
        <w:trPr>
          <w:trHeight w:val="240"/>
        </w:trPr>
        <w:tc>
          <w:tcPr>
            <w:tcW w:w="1488" w:type="pct"/>
            <w:gridSpan w:val="3"/>
            <w:tcBorders>
              <w:top w:val="single" w:sz="4" w:space="0" w:color="auto"/>
              <w:left w:val="single" w:sz="4" w:space="0" w:color="auto"/>
              <w:bottom w:val="nil"/>
              <w:right w:val="nil"/>
            </w:tcBorders>
            <w:shd w:val="clear" w:color="000000" w:fill="000000"/>
            <w:noWrap/>
            <w:vAlign w:val="center"/>
            <w:hideMark/>
          </w:tcPr>
          <w:p w:rsidR="007D6BFE" w:rsidRPr="00200232" w:rsidRDefault="007D6BFE" w:rsidP="00576A2B">
            <w:pPr>
              <w:spacing w:line="240" w:lineRule="auto"/>
              <w:rPr>
                <w:rFonts w:ascii="Arial" w:eastAsia="Times New Roman" w:hAnsi="Arial" w:cs="Arial"/>
                <w:b/>
                <w:bCs/>
                <w:color w:val="FFFFFF"/>
                <w:sz w:val="16"/>
                <w:szCs w:val="16"/>
                <w:lang w:eastAsia="nl-NL"/>
              </w:rPr>
            </w:pPr>
            <w:r w:rsidRPr="00200232">
              <w:rPr>
                <w:rFonts w:ascii="Arial" w:eastAsia="Times New Roman" w:hAnsi="Arial" w:cs="Arial"/>
                <w:b/>
                <w:bCs/>
                <w:color w:val="FFFFFF"/>
                <w:sz w:val="16"/>
                <w:szCs w:val="16"/>
                <w:lang w:eastAsia="nl-NL"/>
              </w:rPr>
              <w:t xml:space="preserve">Begrotingsuitgaven (bedragen x € 1.000) </w:t>
            </w:r>
          </w:p>
        </w:tc>
        <w:tc>
          <w:tcPr>
            <w:tcW w:w="431"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3"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3"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8"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6"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8"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2" w:type="pct"/>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1" w:type="pct"/>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1002"/>
        </w:trPr>
        <w:tc>
          <w:tcPr>
            <w:tcW w:w="87" w:type="pct"/>
            <w:tcBorders>
              <w:top w:val="single" w:sz="4" w:space="0" w:color="auto"/>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5" w:type="pct"/>
            <w:tcBorders>
              <w:top w:val="single" w:sz="4" w:space="0" w:color="auto"/>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single" w:sz="4" w:space="0" w:color="auto"/>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ontwerp-begroting</w:t>
            </w:r>
          </w:p>
        </w:tc>
        <w:tc>
          <w:tcPr>
            <w:tcW w:w="423"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via NvW en amende-menten</w:t>
            </w:r>
          </w:p>
        </w:tc>
        <w:tc>
          <w:tcPr>
            <w:tcW w:w="443"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vastge-stelde begroting</w:t>
            </w:r>
          </w:p>
        </w:tc>
        <w:tc>
          <w:tcPr>
            <w:tcW w:w="43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1e supple-toire begroting</w:t>
            </w:r>
          </w:p>
        </w:tc>
        <w:tc>
          <w:tcPr>
            <w:tcW w:w="448"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val="en-US" w:eastAsia="nl-NL"/>
              </w:rPr>
            </w:pPr>
            <w:r w:rsidRPr="00200232">
              <w:rPr>
                <w:rFonts w:ascii="Arial" w:eastAsia="Times New Roman" w:hAnsi="Arial" w:cs="Arial"/>
                <w:b/>
                <w:bCs/>
                <w:sz w:val="16"/>
                <w:szCs w:val="16"/>
                <w:lang w:val="en-US" w:eastAsia="nl-NL"/>
              </w:rPr>
              <w:t>Stand 1e supple-toire begroting</w:t>
            </w:r>
          </w:p>
        </w:tc>
        <w:tc>
          <w:tcPr>
            <w:tcW w:w="356"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2018</w:t>
            </w:r>
          </w:p>
        </w:tc>
        <w:tc>
          <w:tcPr>
            <w:tcW w:w="308"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2019</w:t>
            </w:r>
          </w:p>
        </w:tc>
        <w:tc>
          <w:tcPr>
            <w:tcW w:w="322"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2020</w:t>
            </w:r>
          </w:p>
        </w:tc>
        <w:tc>
          <w:tcPr>
            <w:tcW w:w="351" w:type="pct"/>
            <w:tcBorders>
              <w:top w:val="single" w:sz="4" w:space="0" w:color="auto"/>
              <w:left w:val="nil"/>
              <w:bottom w:val="single" w:sz="4" w:space="0" w:color="auto"/>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2021</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48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Verplichtingen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115.531</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-33.000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82.531</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12.685</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95.216</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16.775</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1.000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1.000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48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Uitgaven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115.531</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-33.000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82.531</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25.185</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107.716</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16.775</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1.000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1.000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148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color w:val="000000"/>
                <w:sz w:val="16"/>
                <w:szCs w:val="16"/>
                <w:lang w:eastAsia="nl-NL"/>
              </w:rPr>
            </w:pPr>
            <w:r w:rsidRPr="00200232">
              <w:rPr>
                <w:rFonts w:ascii="Arial" w:eastAsia="Times New Roman" w:hAnsi="Arial" w:cs="Arial"/>
                <w:b/>
                <w:bCs/>
                <w:color w:val="000000"/>
                <w:sz w:val="16"/>
                <w:szCs w:val="16"/>
                <w:lang w:eastAsia="nl-NL"/>
              </w:rPr>
              <w:t>Waarvan juridisch verplicht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color w:val="000000"/>
                <w:sz w:val="16"/>
                <w:szCs w:val="16"/>
                <w:lang w:eastAsia="nl-NL"/>
              </w:rPr>
            </w:pPr>
            <w:r w:rsidRPr="00200232">
              <w:rPr>
                <w:rFonts w:ascii="Arial" w:eastAsia="Times New Roman" w:hAnsi="Arial" w:cs="Arial"/>
                <w:b/>
                <w:bCs/>
                <w:color w:val="000000"/>
                <w:sz w:val="16"/>
                <w:szCs w:val="16"/>
                <w:lang w:eastAsia="nl-NL"/>
              </w:rPr>
              <w:t>44,5%</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510"/>
        </w:trPr>
        <w:tc>
          <w:tcPr>
            <w:tcW w:w="1488" w:type="pct"/>
            <w:gridSpan w:val="3"/>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xml:space="preserve">1. Laagdrempelige ondersteuning bij het opvoeden en opgroeien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48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 Noodzakelijke en passende zorg</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48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 Effectief en efficiënt werkend jeugdstelsel</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115.531</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-33.000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82.531</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25.185</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107.716</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16.775</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1.000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1.000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1"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104.971</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-33.000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71.971</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25.702</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97.673</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17.000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1.000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1.000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Schippersinternaten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18.577</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18.577</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18.577</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Participatie</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2.050</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2.050</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980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3.030</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Kennis, beleidsinformatie en kindermishandeling</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8.879</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8.879</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-1.183</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7.696</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Jeugdhulp</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20.791</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20.791</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6.905</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27.696</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1.000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1.000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1.000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Transitie jeugd</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54.674</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-33.000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21.674</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19.000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40.674</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16.000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1"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9.280</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9.280</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-517</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8.763</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-225</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Kennis, beleidsinformatie en kindermishandeling</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3.434</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3.434</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158</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3.592</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Jeugdhulp</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2.631</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2.631</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2.631</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Transitie jeugd</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2.465</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2.465</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-675</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1.790</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-225</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750</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750</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750</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1"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agentschappen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1.258</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1.258</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1.258</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1.258</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1.258</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1.258</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1"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medeoverheden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401"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andere begrotingshoofdstukken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8"/>
                <w:szCs w:val="18"/>
                <w:lang w:eastAsia="nl-NL"/>
              </w:rPr>
            </w:pPr>
            <w:r w:rsidRPr="00200232">
              <w:rPr>
                <w:rFonts w:ascii="Arial" w:eastAsia="Times New Roman" w:hAnsi="Arial" w:cs="Arial"/>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8"/>
                <w:szCs w:val="18"/>
                <w:lang w:eastAsia="nl-NL"/>
              </w:rPr>
            </w:pPr>
            <w:r w:rsidRPr="00200232">
              <w:rPr>
                <w:rFonts w:ascii="Arial" w:eastAsia="Times New Roman" w:hAnsi="Arial" w:cs="Arial"/>
                <w:sz w:val="18"/>
                <w:szCs w:val="18"/>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OCW: Onderwijskosten JeugdzorgPlus en kijkwijzer</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8"/>
                <w:szCs w:val="18"/>
                <w:lang w:eastAsia="nl-NL"/>
              </w:rPr>
            </w:pPr>
            <w:r w:rsidRPr="00200232">
              <w:rPr>
                <w:rFonts w:ascii="Arial" w:eastAsia="Times New Roman" w:hAnsi="Arial" w:cs="Arial"/>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8"/>
                <w:szCs w:val="18"/>
                <w:lang w:eastAsia="nl-NL"/>
              </w:rPr>
            </w:pPr>
            <w:r w:rsidRPr="00200232">
              <w:rPr>
                <w:rFonts w:ascii="Arial" w:eastAsia="Times New Roman" w:hAnsi="Arial" w:cs="Arial"/>
                <w:sz w:val="18"/>
                <w:szCs w:val="18"/>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48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Ontvangsten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4.508</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4.508</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4.508</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Laagdrempelige ondersteuning opvoeden en opgroeien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4.423</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4.423</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4.423</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1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Effectief en efficiënt werkend jeugdstelsel</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7" w:type="pct"/>
            <w:tcBorders>
              <w:top w:val="nil"/>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1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Noodzakelijke en passende zorg</w:t>
            </w:r>
          </w:p>
        </w:tc>
        <w:tc>
          <w:tcPr>
            <w:tcW w:w="43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85</w:t>
            </w:r>
          </w:p>
        </w:tc>
        <w:tc>
          <w:tcPr>
            <w:tcW w:w="423"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3"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85</w:t>
            </w:r>
          </w:p>
        </w:tc>
        <w:tc>
          <w:tcPr>
            <w:tcW w:w="43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8"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85</w:t>
            </w:r>
          </w:p>
        </w:tc>
        <w:tc>
          <w:tcPr>
            <w:tcW w:w="35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8"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2"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1" w:type="pct"/>
            <w:tcBorders>
              <w:top w:val="nil"/>
              <w:left w:val="nil"/>
              <w:bottom w:val="single" w:sz="4" w:space="0" w:color="auto"/>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bl>
    <w:p w:rsidR="007D6BFE" w:rsidRDefault="007D6BFE" w:rsidP="007D6BFE">
      <w:pPr>
        <w:rPr>
          <w:rFonts w:ascii="Verdana" w:hAnsi="Verdana" w:cs="Arial"/>
          <w:b/>
          <w:sz w:val="18"/>
          <w:szCs w:val="18"/>
        </w:rPr>
      </w:pPr>
    </w:p>
    <w:p w:rsidR="007D6BFE" w:rsidRDefault="007D6BFE" w:rsidP="007D6BFE">
      <w:pPr>
        <w:rPr>
          <w:rFonts w:ascii="Verdana" w:hAnsi="Verdana" w:cs="Arial"/>
          <w:b/>
          <w:sz w:val="18"/>
          <w:szCs w:val="18"/>
        </w:rPr>
      </w:pPr>
    </w:p>
    <w:p w:rsidR="007D6BFE" w:rsidRDefault="007D6BFE" w:rsidP="007D6BFE">
      <w:pPr>
        <w:rPr>
          <w:rFonts w:ascii="Verdana" w:hAnsi="Verdana" w:cs="Arial"/>
          <w:b/>
          <w:sz w:val="18"/>
          <w:szCs w:val="18"/>
        </w:rPr>
      </w:pPr>
      <w:r>
        <w:rPr>
          <w:rFonts w:ascii="Verdana" w:hAnsi="Verdana" w:cs="Arial"/>
          <w:b/>
          <w:sz w:val="18"/>
          <w:szCs w:val="18"/>
        </w:rPr>
        <w:br w:type="page"/>
      </w:r>
    </w:p>
    <w:p w:rsidR="007D6BFE" w:rsidRPr="0026227E" w:rsidRDefault="007D6BFE" w:rsidP="007D6BFE">
      <w:pPr>
        <w:tabs>
          <w:tab w:val="left" w:pos="2130"/>
        </w:tabs>
        <w:rPr>
          <w:rFonts w:ascii="Verdana" w:hAnsi="Verdana" w:cs="Arial"/>
          <w:b/>
          <w:sz w:val="18"/>
          <w:szCs w:val="18"/>
        </w:rPr>
      </w:pPr>
      <w:r w:rsidRPr="0026227E">
        <w:rPr>
          <w:rFonts w:ascii="Verdana" w:hAnsi="Verdana" w:cs="Arial"/>
          <w:b/>
          <w:sz w:val="18"/>
          <w:szCs w:val="18"/>
        </w:rPr>
        <w:lastRenderedPageBreak/>
        <w:t>Toelichting mutaties 1</w:t>
      </w:r>
      <w:r w:rsidRPr="0026227E">
        <w:rPr>
          <w:rFonts w:ascii="Verdana" w:hAnsi="Verdana" w:cs="Arial"/>
          <w:b/>
          <w:sz w:val="18"/>
          <w:szCs w:val="18"/>
          <w:vertAlign w:val="superscript"/>
        </w:rPr>
        <w:t>e</w:t>
      </w:r>
      <w:r w:rsidRPr="0026227E">
        <w:rPr>
          <w:rFonts w:ascii="Verdana" w:hAnsi="Verdana" w:cs="Arial"/>
          <w:b/>
          <w:sz w:val="18"/>
          <w:szCs w:val="18"/>
        </w:rPr>
        <w:t xml:space="preserve"> suppletoire begroting</w:t>
      </w:r>
    </w:p>
    <w:p w:rsidR="007D6BFE" w:rsidRDefault="007D6BFE" w:rsidP="007D6BFE">
      <w:pPr>
        <w:rPr>
          <w:rFonts w:ascii="Verdana" w:hAnsi="Verdana" w:cs="Arial"/>
          <w:b/>
          <w:i/>
          <w:sz w:val="18"/>
          <w:szCs w:val="18"/>
        </w:rPr>
      </w:pPr>
    </w:p>
    <w:p w:rsidR="007D6BFE" w:rsidRPr="00DF26E9" w:rsidRDefault="007D6BFE" w:rsidP="007D6BFE">
      <w:pPr>
        <w:rPr>
          <w:rFonts w:ascii="Verdana" w:hAnsi="Verdana" w:cs="Arial"/>
          <w:b/>
          <w:i/>
          <w:sz w:val="18"/>
          <w:szCs w:val="18"/>
        </w:rPr>
      </w:pPr>
      <w:r w:rsidRPr="00DF26E9">
        <w:rPr>
          <w:rFonts w:ascii="Verdana" w:hAnsi="Verdana" w:cs="Arial"/>
          <w:b/>
          <w:i/>
          <w:sz w:val="18"/>
          <w:szCs w:val="18"/>
        </w:rPr>
        <w:t>3. Effectief en efficiënt werkend jeugdstelsel</w:t>
      </w:r>
    </w:p>
    <w:p w:rsidR="007D6BFE" w:rsidRDefault="007D6BFE" w:rsidP="007D6BFE">
      <w:pPr>
        <w:rPr>
          <w:rFonts w:ascii="Verdana" w:hAnsi="Verdana" w:cs="Arial"/>
          <w:b/>
          <w:sz w:val="18"/>
          <w:szCs w:val="18"/>
        </w:rPr>
      </w:pPr>
      <w:r>
        <w:rPr>
          <w:rFonts w:ascii="Verdana" w:hAnsi="Verdana" w:cs="Arial"/>
          <w:b/>
          <w:sz w:val="18"/>
          <w:szCs w:val="18"/>
        </w:rPr>
        <w:t>Subsidies</w:t>
      </w:r>
    </w:p>
    <w:p w:rsidR="007D6BFE" w:rsidRPr="00836805" w:rsidRDefault="007D6BFE" w:rsidP="007D6BFE">
      <w:pPr>
        <w:rPr>
          <w:rFonts w:ascii="Verdana" w:hAnsi="Verdana" w:cs="Arial"/>
          <w:i/>
          <w:sz w:val="18"/>
          <w:szCs w:val="18"/>
        </w:rPr>
      </w:pPr>
      <w:r w:rsidRPr="00836805">
        <w:rPr>
          <w:rFonts w:ascii="Verdana" w:hAnsi="Verdana" w:cs="Arial"/>
          <w:i/>
          <w:sz w:val="18"/>
          <w:szCs w:val="18"/>
        </w:rPr>
        <w:t>Jeugdhulp</w:t>
      </w:r>
    </w:p>
    <w:p w:rsidR="007D6BFE" w:rsidRPr="00836805" w:rsidRDefault="007D6BFE" w:rsidP="007D6BFE">
      <w:pPr>
        <w:rPr>
          <w:rFonts w:ascii="Verdana" w:hAnsi="Verdana" w:cs="Arial"/>
          <w:b/>
          <w:sz w:val="18"/>
          <w:szCs w:val="18"/>
        </w:rPr>
      </w:pPr>
      <w:r w:rsidRPr="00836805">
        <w:rPr>
          <w:rFonts w:ascii="Verdana" w:hAnsi="Verdana"/>
          <w:sz w:val="18"/>
          <w:szCs w:val="18"/>
        </w:rPr>
        <w:t>Op basis van bezetting ontvangen gesloten jeugdzorginstellingen een subsidie ter dekking van hun kapitaallasten in verband met huisvesting. Aangezien de subsidies over meerdere jaren gespreid diende te worden (om hoge boetes met het aflossen van leningen te voorkomen) is voor de periode 2017 tot en met 2020 extra budget nodig. Dit budget is in 2016 vrijgevallen.</w:t>
      </w:r>
    </w:p>
    <w:p w:rsidR="007D6BFE" w:rsidRPr="00836805" w:rsidRDefault="007D6BFE" w:rsidP="007D6BFE">
      <w:pPr>
        <w:rPr>
          <w:rFonts w:ascii="Verdana" w:hAnsi="Verdana" w:cs="Arial"/>
          <w:i/>
          <w:sz w:val="18"/>
          <w:szCs w:val="18"/>
        </w:rPr>
      </w:pPr>
    </w:p>
    <w:p w:rsidR="007D6BFE" w:rsidRPr="00836805" w:rsidRDefault="007D6BFE" w:rsidP="007D6BFE">
      <w:pPr>
        <w:rPr>
          <w:rFonts w:ascii="Verdana" w:hAnsi="Verdana" w:cs="Arial"/>
          <w:i/>
          <w:sz w:val="18"/>
          <w:szCs w:val="18"/>
        </w:rPr>
      </w:pPr>
      <w:r w:rsidRPr="00836805">
        <w:rPr>
          <w:rFonts w:ascii="Verdana" w:hAnsi="Verdana" w:cs="Arial"/>
          <w:i/>
          <w:sz w:val="18"/>
          <w:szCs w:val="18"/>
        </w:rPr>
        <w:t>Transitie jeugd</w:t>
      </w:r>
    </w:p>
    <w:p w:rsidR="007D6BFE" w:rsidRPr="00836805" w:rsidRDefault="007D6BFE" w:rsidP="007D6BFE">
      <w:pPr>
        <w:rPr>
          <w:rFonts w:ascii="Verdana" w:hAnsi="Verdana" w:cs="Arial"/>
          <w:sz w:val="18"/>
          <w:szCs w:val="18"/>
        </w:rPr>
      </w:pPr>
      <w:r w:rsidRPr="00836805">
        <w:rPr>
          <w:rFonts w:ascii="Verdana" w:hAnsi="Verdana" w:cs="Arial"/>
          <w:sz w:val="18"/>
          <w:szCs w:val="18"/>
        </w:rPr>
        <w:t>Door vertraging in de uitvoering van de subsidieregeling Bijzondere transitiekosten Jeugd is in 2017 extra budget nodig (€ 19 miljoen). Voorts is de subsidieregeling met 1 jaar verlengd tot eind 2018.</w:t>
      </w:r>
    </w:p>
    <w:p w:rsidR="007D6BFE" w:rsidRDefault="007D6BFE" w:rsidP="007D6BFE">
      <w:pPr>
        <w:rPr>
          <w:rFonts w:ascii="Verdana" w:hAnsi="Verdana" w:cs="Arial"/>
          <w:b/>
          <w:sz w:val="18"/>
          <w:szCs w:val="18"/>
        </w:rPr>
      </w:pPr>
    </w:p>
    <w:p w:rsidR="007D6BFE" w:rsidRDefault="007D6BFE" w:rsidP="007D6BFE">
      <w:pPr>
        <w:rPr>
          <w:rFonts w:ascii="Verdana" w:hAnsi="Verdana" w:cs="Arial"/>
          <w:b/>
          <w:sz w:val="18"/>
          <w:szCs w:val="18"/>
        </w:rPr>
      </w:pPr>
      <w:r>
        <w:rPr>
          <w:rFonts w:ascii="Verdana" w:hAnsi="Verdana" w:cs="Arial"/>
          <w:b/>
          <w:sz w:val="18"/>
          <w:szCs w:val="18"/>
        </w:rPr>
        <w:br w:type="page"/>
      </w:r>
    </w:p>
    <w:p w:rsidR="007D6BFE" w:rsidRDefault="007D6BFE" w:rsidP="007D6BFE">
      <w:pPr>
        <w:tabs>
          <w:tab w:val="left" w:pos="2130"/>
        </w:tabs>
        <w:rPr>
          <w:rFonts w:ascii="Verdana" w:hAnsi="Verdana" w:cs="Arial"/>
          <w:b/>
          <w:sz w:val="18"/>
          <w:szCs w:val="18"/>
        </w:rPr>
      </w:pPr>
      <w:r w:rsidRPr="00D535F8">
        <w:rPr>
          <w:rFonts w:ascii="Verdana" w:hAnsi="Verdana" w:cs="Arial"/>
          <w:b/>
          <w:sz w:val="18"/>
          <w:szCs w:val="18"/>
        </w:rPr>
        <w:lastRenderedPageBreak/>
        <w:t>Artikel 6 Sport en bewegen</w:t>
      </w:r>
    </w:p>
    <w:p w:rsidR="007D6BFE" w:rsidRDefault="007D6BFE" w:rsidP="007D6BFE">
      <w:pPr>
        <w:widowControl w:val="0"/>
        <w:autoSpaceDE w:val="0"/>
        <w:autoSpaceDN w:val="0"/>
        <w:adjustRightInd w:val="0"/>
        <w:rPr>
          <w:rFonts w:ascii="Verdana" w:hAnsi="Verdana" w:cs="Arial"/>
          <w:sz w:val="18"/>
          <w:szCs w:val="18"/>
        </w:rPr>
      </w:pPr>
    </w:p>
    <w:p w:rsidR="007D6BFE" w:rsidRPr="00B20D8D"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6 Sport en bewegen .</w:t>
      </w:r>
    </w:p>
    <w:tbl>
      <w:tblPr>
        <w:tblW w:w="5832" w:type="pct"/>
        <w:tblInd w:w="-923" w:type="dxa"/>
        <w:tblCellMar>
          <w:left w:w="70" w:type="dxa"/>
          <w:right w:w="70" w:type="dxa"/>
        </w:tblCellMar>
        <w:tblLook w:val="04A0" w:firstRow="1" w:lastRow="0" w:firstColumn="1" w:lastColumn="0" w:noHBand="0" w:noVBand="1"/>
      </w:tblPr>
      <w:tblGrid>
        <w:gridCol w:w="185"/>
        <w:gridCol w:w="185"/>
        <w:gridCol w:w="3263"/>
        <w:gridCol w:w="878"/>
        <w:gridCol w:w="798"/>
        <w:gridCol w:w="878"/>
        <w:gridCol w:w="878"/>
        <w:gridCol w:w="878"/>
        <w:gridCol w:w="700"/>
        <w:gridCol w:w="700"/>
        <w:gridCol w:w="700"/>
        <w:gridCol w:w="700"/>
      </w:tblGrid>
      <w:tr w:rsidR="007D6BFE" w:rsidRPr="00200232" w:rsidTr="00576A2B">
        <w:trPr>
          <w:trHeight w:val="240"/>
        </w:trPr>
        <w:tc>
          <w:tcPr>
            <w:tcW w:w="1691"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7D6BFE" w:rsidRPr="00200232" w:rsidRDefault="007D6BFE" w:rsidP="00576A2B">
            <w:pPr>
              <w:spacing w:line="240" w:lineRule="auto"/>
              <w:rPr>
                <w:rFonts w:ascii="Arial" w:eastAsia="Times New Roman" w:hAnsi="Arial" w:cs="Arial"/>
                <w:b/>
                <w:bCs/>
                <w:color w:val="FFFFFF"/>
                <w:sz w:val="16"/>
                <w:szCs w:val="16"/>
                <w:lang w:eastAsia="nl-NL"/>
              </w:rPr>
            </w:pPr>
            <w:r w:rsidRPr="00200232">
              <w:rPr>
                <w:rFonts w:ascii="Arial" w:eastAsia="Times New Roman" w:hAnsi="Arial" w:cs="Arial"/>
                <w:b/>
                <w:bCs/>
                <w:color w:val="FFFFFF"/>
                <w:sz w:val="16"/>
                <w:szCs w:val="16"/>
                <w:lang w:eastAsia="nl-NL"/>
              </w:rPr>
              <w:t xml:space="preserve">Begrotingsuitgaven (bedragen x € 1.000) </w:t>
            </w:r>
          </w:p>
        </w:tc>
        <w:tc>
          <w:tcPr>
            <w:tcW w:w="40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single" w:sz="4" w:space="0" w:color="auto"/>
              <w:left w:val="nil"/>
              <w:bottom w:val="single" w:sz="4" w:space="0" w:color="auto"/>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single" w:sz="4" w:space="0" w:color="auto"/>
              <w:left w:val="nil"/>
              <w:bottom w:val="single" w:sz="4" w:space="0" w:color="auto"/>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1002"/>
        </w:trPr>
        <w:tc>
          <w:tcPr>
            <w:tcW w:w="86" w:type="pct"/>
            <w:tcBorders>
              <w:top w:val="single" w:sz="4" w:space="0" w:color="auto"/>
              <w:left w:val="single" w:sz="4" w:space="0" w:color="auto"/>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single" w:sz="4" w:space="0" w:color="auto"/>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single" w:sz="4" w:space="0" w:color="auto"/>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ontwerp-begroting</w:t>
            </w:r>
          </w:p>
        </w:tc>
        <w:tc>
          <w:tcPr>
            <w:tcW w:w="37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via NvW en amende-menten</w:t>
            </w:r>
          </w:p>
        </w:tc>
        <w:tc>
          <w:tcPr>
            <w:tcW w:w="40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vastge-stelde begroting</w:t>
            </w:r>
          </w:p>
        </w:tc>
        <w:tc>
          <w:tcPr>
            <w:tcW w:w="40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1e supple-toire begroting</w:t>
            </w:r>
          </w:p>
        </w:tc>
        <w:tc>
          <w:tcPr>
            <w:tcW w:w="40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val="en-US" w:eastAsia="nl-NL"/>
              </w:rPr>
            </w:pPr>
            <w:r w:rsidRPr="00200232">
              <w:rPr>
                <w:rFonts w:ascii="Arial" w:eastAsia="Times New Roman" w:hAnsi="Arial" w:cs="Arial"/>
                <w:b/>
                <w:bCs/>
                <w:sz w:val="16"/>
                <w:szCs w:val="16"/>
                <w:lang w:val="en-US" w:eastAsia="nl-NL"/>
              </w:rPr>
              <w:t>Stand 1e supple-toire begroting</w:t>
            </w:r>
          </w:p>
        </w:tc>
        <w:tc>
          <w:tcPr>
            <w:tcW w:w="326"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2018</w:t>
            </w:r>
          </w:p>
        </w:tc>
        <w:tc>
          <w:tcPr>
            <w:tcW w:w="326"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2019</w:t>
            </w:r>
          </w:p>
        </w:tc>
        <w:tc>
          <w:tcPr>
            <w:tcW w:w="326"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2020</w:t>
            </w:r>
          </w:p>
        </w:tc>
        <w:tc>
          <w:tcPr>
            <w:tcW w:w="326" w:type="pct"/>
            <w:tcBorders>
              <w:top w:val="single" w:sz="4" w:space="0" w:color="auto"/>
              <w:left w:val="nil"/>
              <w:bottom w:val="single" w:sz="4" w:space="0" w:color="auto"/>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2021</w:t>
            </w:r>
          </w:p>
        </w:tc>
      </w:tr>
      <w:tr w:rsidR="007D6BFE" w:rsidRPr="00200232" w:rsidTr="00576A2B">
        <w:trPr>
          <w:trHeight w:val="255"/>
        </w:trPr>
        <w:tc>
          <w:tcPr>
            <w:tcW w:w="86" w:type="pct"/>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691"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Verplichtingen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112.747</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112.747</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-56.474</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56.273</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-7.857</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-449</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-2.238</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-1.374</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691"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Uitgaven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126.704</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126.704</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-57.939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68.765</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-6.822</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81</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-2.238</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-1.374</w:t>
            </w:r>
          </w:p>
        </w:tc>
      </w:tr>
      <w:tr w:rsidR="007D6BFE" w:rsidRPr="00200232" w:rsidTr="00576A2B">
        <w:trPr>
          <w:trHeight w:val="255"/>
        </w:trPr>
        <w:tc>
          <w:tcPr>
            <w:tcW w:w="1691"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color w:val="000000"/>
                <w:sz w:val="16"/>
                <w:szCs w:val="16"/>
                <w:lang w:eastAsia="nl-NL"/>
              </w:rPr>
            </w:pPr>
            <w:r w:rsidRPr="00200232">
              <w:rPr>
                <w:rFonts w:ascii="Arial" w:eastAsia="Times New Roman" w:hAnsi="Arial" w:cs="Arial"/>
                <w:b/>
                <w:bCs/>
                <w:color w:val="000000"/>
                <w:sz w:val="16"/>
                <w:szCs w:val="16"/>
                <w:lang w:eastAsia="nl-NL"/>
              </w:rPr>
              <w:t>Waarvan juridisch verplicht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97,7%</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691"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 Passend sport- en beweegaanbod</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79.514</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79.589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-60.669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18.920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-8.822</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-1.919</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-1.738</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-874</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22.272</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22.347</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-7.531</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14.816</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-8.997</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-1.919</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-1.738</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-874</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Gehandicaptensport</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1.849</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1.664</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1.564</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Verantwoord sporten en bewegen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292</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277</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xml:space="preserve">Sport en bewegen in de buurt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12.880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275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13.155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-7.626</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5.529</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-9.117</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-2.119</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-1.738</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-874</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Stimuleren van een veiliger sportklimaat</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7.251</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7.251</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470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7.721</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Bekostiging</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3.000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3.000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Compensatie van betaalde energiebelasting</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Energiebesparing en duurzame energie</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3.000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3.000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940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940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175</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Sport en bewegen in de buurt</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940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940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175</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medeoverheden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47.755</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47.755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-47.679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76</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Sport en bewegen in de buurt</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47.755</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47.755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-47.679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76</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Energiebesparing en duurzame energie</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andere begrotingshoofdstukken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6.487</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6.487</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-6.399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88</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Energiebesparing en verduurzaming</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6.487</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6.487</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-6.399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88</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691"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 Uitblinken in sport</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38.343</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38.343</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3.400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41.743</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27.748</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27.748</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3.350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31.098</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2.450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2.450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Topsportevenementen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7.231</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7.231</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2.200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9.431</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Topsportprogramma's</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19.016</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19.016</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1.150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20.166</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-95</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Dopingbestrijding</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1.501</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1.501</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1.501</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45</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Inkomensoverdrachten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10.415</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10.415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10.415</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Stipendiumregeling</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10.415</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10.415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10.415</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xml:space="preserve">Bijdragen aan (inter)nationale organisaties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Dopingbestrijding</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510"/>
        </w:trPr>
        <w:tc>
          <w:tcPr>
            <w:tcW w:w="1691" w:type="pct"/>
            <w:gridSpan w:val="3"/>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 Borgen van innovatie, kennisontwikkeling en kennisdeling</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8.847</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8.772</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-670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8.102</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xml:space="preserve">Subsidies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8.479</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8.479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-670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7.809</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Kennis als fundament</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8.479</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8.479</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-670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7.809</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lastRenderedPageBreak/>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306</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231</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231</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Kennis als fundament</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306</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-75</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231</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231</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0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(inter)nationale organisaties</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62</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62</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62</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62</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62</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62</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6"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5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691"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Ontvangsten</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740</w:t>
            </w:r>
          </w:p>
        </w:tc>
        <w:tc>
          <w:tcPr>
            <w:tcW w:w="37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740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0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740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6"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86" w:type="pct"/>
            <w:tcBorders>
              <w:top w:val="nil"/>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8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151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0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740</w:t>
            </w:r>
          </w:p>
        </w:tc>
        <w:tc>
          <w:tcPr>
            <w:tcW w:w="37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740</w:t>
            </w:r>
          </w:p>
        </w:tc>
        <w:tc>
          <w:tcPr>
            <w:tcW w:w="40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740</w:t>
            </w:r>
          </w:p>
        </w:tc>
        <w:tc>
          <w:tcPr>
            <w:tcW w:w="32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6" w:type="pct"/>
            <w:tcBorders>
              <w:top w:val="nil"/>
              <w:left w:val="nil"/>
              <w:bottom w:val="single" w:sz="4" w:space="0" w:color="auto"/>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bl>
    <w:p w:rsidR="007D6BFE" w:rsidRDefault="007D6BFE" w:rsidP="007D6BFE">
      <w:pPr>
        <w:rPr>
          <w:rFonts w:ascii="Verdana" w:hAnsi="Verdana" w:cs="Arial"/>
          <w:sz w:val="18"/>
          <w:szCs w:val="18"/>
        </w:rPr>
      </w:pPr>
    </w:p>
    <w:p w:rsidR="007D6BFE" w:rsidRPr="0026227E" w:rsidRDefault="007D6BFE" w:rsidP="007D6BFE">
      <w:pPr>
        <w:tabs>
          <w:tab w:val="left" w:pos="2130"/>
        </w:tabs>
        <w:rPr>
          <w:rFonts w:ascii="Verdana" w:hAnsi="Verdana" w:cs="Arial"/>
          <w:b/>
          <w:sz w:val="18"/>
          <w:szCs w:val="18"/>
        </w:rPr>
      </w:pPr>
      <w:r>
        <w:rPr>
          <w:rFonts w:ascii="Verdana" w:hAnsi="Verdana" w:cs="Arial"/>
          <w:b/>
          <w:sz w:val="18"/>
          <w:szCs w:val="18"/>
        </w:rPr>
        <w:t>T</w:t>
      </w:r>
      <w:r w:rsidRPr="0026227E">
        <w:rPr>
          <w:rFonts w:ascii="Verdana" w:hAnsi="Verdana" w:cs="Arial"/>
          <w:b/>
          <w:sz w:val="18"/>
          <w:szCs w:val="18"/>
        </w:rPr>
        <w:t>oelichting mutaties 1</w:t>
      </w:r>
      <w:r w:rsidRPr="0026227E">
        <w:rPr>
          <w:rFonts w:ascii="Verdana" w:hAnsi="Verdana" w:cs="Arial"/>
          <w:b/>
          <w:sz w:val="18"/>
          <w:szCs w:val="18"/>
          <w:vertAlign w:val="superscript"/>
        </w:rPr>
        <w:t>e</w:t>
      </w:r>
      <w:r w:rsidRPr="0026227E">
        <w:rPr>
          <w:rFonts w:ascii="Verdana" w:hAnsi="Verdana" w:cs="Arial"/>
          <w:b/>
          <w:sz w:val="18"/>
          <w:szCs w:val="18"/>
        </w:rPr>
        <w:t xml:space="preserve"> suppletoire begroting</w:t>
      </w:r>
    </w:p>
    <w:p w:rsidR="007D6BFE" w:rsidRDefault="007D6BFE" w:rsidP="007D6BFE">
      <w:pPr>
        <w:rPr>
          <w:rFonts w:ascii="Verdana" w:hAnsi="Verdana" w:cs="Arial"/>
          <w:b/>
          <w:sz w:val="18"/>
          <w:szCs w:val="18"/>
        </w:rPr>
      </w:pPr>
    </w:p>
    <w:p w:rsidR="007D6BFE" w:rsidRPr="00DF26E9" w:rsidRDefault="007D6BFE" w:rsidP="007D6BFE">
      <w:pPr>
        <w:rPr>
          <w:rFonts w:ascii="Verdana" w:hAnsi="Verdana" w:cs="Arial"/>
          <w:b/>
          <w:i/>
          <w:sz w:val="18"/>
          <w:szCs w:val="18"/>
        </w:rPr>
      </w:pPr>
      <w:r w:rsidRPr="00DF26E9">
        <w:rPr>
          <w:rFonts w:ascii="Verdana" w:hAnsi="Verdana" w:cs="Arial"/>
          <w:b/>
          <w:i/>
          <w:sz w:val="18"/>
          <w:szCs w:val="18"/>
        </w:rPr>
        <w:t>1. Passend sport- en beweegaanbod</w:t>
      </w:r>
    </w:p>
    <w:p w:rsidR="007D6BFE" w:rsidRDefault="007D6BFE" w:rsidP="007D6BFE">
      <w:pPr>
        <w:rPr>
          <w:rFonts w:ascii="Verdana" w:hAnsi="Verdana" w:cs="Arial"/>
          <w:b/>
          <w:sz w:val="18"/>
          <w:szCs w:val="18"/>
        </w:rPr>
      </w:pPr>
      <w:r>
        <w:rPr>
          <w:rFonts w:ascii="Verdana" w:hAnsi="Verdana" w:cs="Arial"/>
          <w:b/>
          <w:sz w:val="18"/>
          <w:szCs w:val="18"/>
        </w:rPr>
        <w:t>Subsidies</w:t>
      </w:r>
    </w:p>
    <w:p w:rsidR="007D6BFE" w:rsidRPr="00DF26E9" w:rsidRDefault="007D6BFE" w:rsidP="007D6BFE">
      <w:pPr>
        <w:rPr>
          <w:rFonts w:ascii="Verdana" w:hAnsi="Verdana" w:cs="Arial"/>
          <w:i/>
          <w:sz w:val="18"/>
          <w:szCs w:val="18"/>
        </w:rPr>
      </w:pPr>
      <w:r w:rsidRPr="00DF26E9">
        <w:rPr>
          <w:rFonts w:ascii="Verdana" w:hAnsi="Verdana" w:cs="Arial"/>
          <w:i/>
          <w:sz w:val="18"/>
          <w:szCs w:val="18"/>
        </w:rPr>
        <w:t>Sport en bewegen in de buurt</w:t>
      </w:r>
    </w:p>
    <w:p w:rsidR="007D6BFE" w:rsidRPr="00A40292" w:rsidRDefault="007D6BFE" w:rsidP="007D6BFE">
      <w:pPr>
        <w:rPr>
          <w:rFonts w:ascii="Verdana" w:hAnsi="Verdana" w:cs="Arial"/>
          <w:sz w:val="18"/>
          <w:szCs w:val="18"/>
        </w:rPr>
      </w:pPr>
      <w:r w:rsidRPr="00A40292">
        <w:rPr>
          <w:rFonts w:ascii="Verdana" w:hAnsi="Verdana" w:cs="Arial"/>
          <w:sz w:val="18"/>
          <w:szCs w:val="18"/>
        </w:rPr>
        <w:t>Voor de uitvoering van de sportimpuls door ZonMw is € 6</w:t>
      </w:r>
      <w:r>
        <w:rPr>
          <w:rFonts w:ascii="Verdana" w:hAnsi="Verdana" w:cs="Arial"/>
          <w:sz w:val="18"/>
          <w:szCs w:val="18"/>
        </w:rPr>
        <w:t>,1</w:t>
      </w:r>
      <w:r w:rsidRPr="00A40292">
        <w:rPr>
          <w:rFonts w:ascii="Verdana" w:hAnsi="Verdana" w:cs="Arial"/>
          <w:sz w:val="18"/>
          <w:szCs w:val="18"/>
        </w:rPr>
        <w:t xml:space="preserve"> miljoen overgeheveld van artikel 6 Sport en bewegen naar artikel 4 Zorgbreed beleid. </w:t>
      </w:r>
      <w:r>
        <w:rPr>
          <w:rFonts w:ascii="Verdana" w:hAnsi="Verdana" w:cs="Arial"/>
          <w:sz w:val="18"/>
          <w:szCs w:val="18"/>
        </w:rPr>
        <w:t>Verder is a</w:t>
      </w:r>
      <w:r>
        <w:rPr>
          <w:rFonts w:ascii="Verdana" w:eastAsia="Times New Roman" w:hAnsi="Verdana" w:cs="Arial"/>
          <w:sz w:val="18"/>
          <w:szCs w:val="18"/>
          <w:lang w:eastAsia="nl-NL"/>
        </w:rPr>
        <w:t>ls gevolg van interne herschikkingen is € 1,5 miljoen overgeheveld binnen de instrumenten van artikel 6.</w:t>
      </w:r>
    </w:p>
    <w:p w:rsidR="007D6BFE" w:rsidRDefault="007D6BFE" w:rsidP="007D6BFE">
      <w:pPr>
        <w:rPr>
          <w:rFonts w:ascii="Verdana" w:hAnsi="Verdana" w:cs="Arial"/>
          <w:b/>
          <w:sz w:val="18"/>
          <w:szCs w:val="18"/>
        </w:rPr>
      </w:pPr>
    </w:p>
    <w:p w:rsidR="007D6BFE" w:rsidRDefault="007D6BFE" w:rsidP="007D6BFE">
      <w:pPr>
        <w:rPr>
          <w:rFonts w:ascii="Verdana" w:hAnsi="Verdana" w:cs="Arial"/>
          <w:b/>
          <w:sz w:val="18"/>
          <w:szCs w:val="18"/>
        </w:rPr>
      </w:pPr>
      <w:r>
        <w:rPr>
          <w:rFonts w:ascii="Verdana" w:hAnsi="Verdana" w:cs="Arial"/>
          <w:b/>
          <w:sz w:val="18"/>
          <w:szCs w:val="18"/>
        </w:rPr>
        <w:t>Bijdragen aan medeoverheden</w:t>
      </w:r>
    </w:p>
    <w:p w:rsidR="007D6BFE" w:rsidRPr="00DF26E9" w:rsidRDefault="007D6BFE" w:rsidP="007D6BFE">
      <w:pPr>
        <w:rPr>
          <w:rFonts w:ascii="Verdana" w:hAnsi="Verdana" w:cs="Arial"/>
          <w:i/>
          <w:sz w:val="18"/>
          <w:szCs w:val="18"/>
        </w:rPr>
      </w:pPr>
      <w:r w:rsidRPr="00DF26E9">
        <w:rPr>
          <w:rFonts w:ascii="Verdana" w:hAnsi="Verdana" w:cs="Arial"/>
          <w:i/>
          <w:sz w:val="18"/>
          <w:szCs w:val="18"/>
        </w:rPr>
        <w:t>Sp</w:t>
      </w:r>
      <w:r>
        <w:rPr>
          <w:rFonts w:ascii="Verdana" w:hAnsi="Verdana" w:cs="Arial"/>
          <w:i/>
          <w:sz w:val="18"/>
          <w:szCs w:val="18"/>
        </w:rPr>
        <w:t>o</w:t>
      </w:r>
      <w:r w:rsidRPr="00DF26E9">
        <w:rPr>
          <w:rFonts w:ascii="Verdana" w:hAnsi="Verdana" w:cs="Arial"/>
          <w:i/>
          <w:sz w:val="18"/>
          <w:szCs w:val="18"/>
        </w:rPr>
        <w:t>rt en bewegen in de buurt</w:t>
      </w:r>
    </w:p>
    <w:p w:rsidR="007D6BFE" w:rsidRDefault="007D6BFE" w:rsidP="007D6BFE">
      <w:pPr>
        <w:tabs>
          <w:tab w:val="right" w:pos="9070"/>
        </w:tabs>
        <w:rPr>
          <w:rFonts w:ascii="Verdana" w:hAnsi="Verdana" w:cs="Arial"/>
          <w:sz w:val="18"/>
          <w:szCs w:val="18"/>
        </w:rPr>
      </w:pPr>
      <w:r>
        <w:rPr>
          <w:rFonts w:ascii="Verdana" w:hAnsi="Verdana" w:cs="Arial"/>
          <w:sz w:val="18"/>
          <w:szCs w:val="18"/>
        </w:rPr>
        <w:t>Voor 2017</w:t>
      </w:r>
      <w:r w:rsidRPr="00632D36">
        <w:rPr>
          <w:rFonts w:ascii="Verdana" w:hAnsi="Verdana" w:cs="Arial"/>
          <w:sz w:val="18"/>
          <w:szCs w:val="18"/>
        </w:rPr>
        <w:t xml:space="preserve"> hebben</w:t>
      </w:r>
      <w:r>
        <w:rPr>
          <w:rFonts w:ascii="Verdana" w:hAnsi="Verdana" w:cs="Arial"/>
          <w:sz w:val="18"/>
          <w:szCs w:val="18"/>
        </w:rPr>
        <w:t xml:space="preserve"> 373</w:t>
      </w:r>
      <w:r w:rsidRPr="00632D36">
        <w:rPr>
          <w:rFonts w:ascii="Verdana" w:hAnsi="Verdana" w:cs="Arial"/>
          <w:sz w:val="18"/>
          <w:szCs w:val="18"/>
        </w:rPr>
        <w:t xml:space="preserve"> gemeenten een aanvraag ingediend voor de Brede impuls combinatiefuncties (Buurtsportcoaches). </w:t>
      </w:r>
      <w:r>
        <w:rPr>
          <w:rFonts w:ascii="Verdana" w:hAnsi="Verdana" w:cs="Arial"/>
          <w:sz w:val="18"/>
          <w:szCs w:val="18"/>
        </w:rPr>
        <w:t>G</w:t>
      </w:r>
      <w:r w:rsidRPr="00632D36">
        <w:rPr>
          <w:rFonts w:ascii="Verdana" w:hAnsi="Verdana" w:cs="Arial"/>
          <w:sz w:val="18"/>
          <w:szCs w:val="18"/>
        </w:rPr>
        <w:t xml:space="preserve">emeenten willen </w:t>
      </w:r>
      <w:r>
        <w:rPr>
          <w:rFonts w:ascii="Verdana" w:hAnsi="Verdana" w:cs="Arial"/>
          <w:sz w:val="18"/>
          <w:szCs w:val="18"/>
        </w:rPr>
        <w:t xml:space="preserve">hiermee 2.888 fte </w:t>
      </w:r>
      <w:r w:rsidRPr="00632D36">
        <w:rPr>
          <w:rFonts w:ascii="Verdana" w:hAnsi="Verdana" w:cs="Arial"/>
          <w:sz w:val="18"/>
          <w:szCs w:val="18"/>
        </w:rPr>
        <w:t>realiseren in 201</w:t>
      </w:r>
      <w:r>
        <w:rPr>
          <w:rFonts w:ascii="Verdana" w:hAnsi="Verdana" w:cs="Arial"/>
          <w:sz w:val="18"/>
          <w:szCs w:val="18"/>
        </w:rPr>
        <w:t>7.</w:t>
      </w:r>
      <w:r w:rsidRPr="00632D36">
        <w:rPr>
          <w:rFonts w:ascii="Verdana" w:hAnsi="Verdana" w:cs="Arial"/>
          <w:sz w:val="18"/>
          <w:szCs w:val="18"/>
        </w:rPr>
        <w:t xml:space="preserve"> VWS en OCW dragen hiertoe gezamenlijk </w:t>
      </w:r>
      <w:r>
        <w:rPr>
          <w:rFonts w:ascii="Verdana" w:hAnsi="Verdana" w:cs="Arial"/>
          <w:sz w:val="18"/>
          <w:szCs w:val="18"/>
        </w:rPr>
        <w:t xml:space="preserve">40% </w:t>
      </w:r>
      <w:r w:rsidRPr="00632D36">
        <w:rPr>
          <w:rFonts w:ascii="Verdana" w:hAnsi="Verdana" w:cs="Arial"/>
          <w:sz w:val="18"/>
          <w:szCs w:val="18"/>
        </w:rPr>
        <w:t>bij en de gemeenten dragen zorg voor de organisatie van 60% cofinanciering.</w:t>
      </w:r>
      <w:r>
        <w:rPr>
          <w:rFonts w:ascii="Verdana" w:hAnsi="Verdana" w:cs="Arial"/>
          <w:sz w:val="18"/>
          <w:szCs w:val="18"/>
        </w:rPr>
        <w:t xml:space="preserve"> Voor 2017 heeft VWS een bedrag van € 47,7 miljoen overgeboekt naar het Gemeentefonds.</w:t>
      </w:r>
    </w:p>
    <w:p w:rsidR="007D6BFE" w:rsidRDefault="007D6BFE" w:rsidP="007D6BFE">
      <w:pPr>
        <w:rPr>
          <w:rFonts w:ascii="Verdana" w:hAnsi="Verdana" w:cs="Arial"/>
          <w:b/>
          <w:sz w:val="18"/>
          <w:szCs w:val="18"/>
        </w:rPr>
      </w:pPr>
    </w:p>
    <w:p w:rsidR="007D6BFE" w:rsidRDefault="007D6BFE" w:rsidP="007D6BFE">
      <w:pPr>
        <w:rPr>
          <w:rFonts w:ascii="Verdana" w:hAnsi="Verdana" w:cs="Arial"/>
          <w:b/>
          <w:sz w:val="18"/>
          <w:szCs w:val="18"/>
        </w:rPr>
      </w:pPr>
      <w:r>
        <w:rPr>
          <w:rFonts w:ascii="Verdana" w:hAnsi="Verdana" w:cs="Arial"/>
          <w:b/>
          <w:sz w:val="18"/>
          <w:szCs w:val="18"/>
        </w:rPr>
        <w:t>Bijdragen aan andere begrotingshoofdstukken</w:t>
      </w:r>
    </w:p>
    <w:p w:rsidR="007D6BFE" w:rsidRPr="00DF26E9" w:rsidRDefault="007D6BFE" w:rsidP="007D6BFE">
      <w:pPr>
        <w:rPr>
          <w:rFonts w:ascii="Verdana" w:hAnsi="Verdana" w:cs="Arial"/>
          <w:i/>
          <w:sz w:val="18"/>
          <w:szCs w:val="18"/>
        </w:rPr>
      </w:pPr>
      <w:r w:rsidRPr="00DF26E9">
        <w:rPr>
          <w:rFonts w:ascii="Verdana" w:hAnsi="Verdana" w:cs="Arial"/>
          <w:i/>
          <w:sz w:val="18"/>
          <w:szCs w:val="18"/>
        </w:rPr>
        <w:t>Energiebesparing en verduurzam</w:t>
      </w:r>
      <w:r>
        <w:rPr>
          <w:rFonts w:ascii="Verdana" w:hAnsi="Verdana" w:cs="Arial"/>
          <w:i/>
          <w:sz w:val="18"/>
          <w:szCs w:val="18"/>
        </w:rPr>
        <w:t>ing</w:t>
      </w:r>
    </w:p>
    <w:p w:rsidR="007D6BFE" w:rsidRDefault="007D6BFE" w:rsidP="007D6BFE">
      <w:pPr>
        <w:rPr>
          <w:rFonts w:ascii="Verdana" w:hAnsi="Verdana" w:cs="Arial"/>
          <w:sz w:val="18"/>
          <w:szCs w:val="18"/>
        </w:rPr>
      </w:pPr>
      <w:r>
        <w:rPr>
          <w:rFonts w:ascii="Verdana" w:hAnsi="Verdana" w:cs="Arial"/>
          <w:sz w:val="18"/>
          <w:szCs w:val="18"/>
        </w:rPr>
        <w:t>Voor de</w:t>
      </w:r>
      <w:r w:rsidRPr="00632D36">
        <w:rPr>
          <w:rFonts w:ascii="Verdana" w:hAnsi="Verdana" w:cs="Arial"/>
          <w:sz w:val="18"/>
          <w:szCs w:val="18"/>
        </w:rPr>
        <w:t xml:space="preserve"> bijdrage aan RVO voor het uitvoeren van de regeling energiebesparende maatregelen </w:t>
      </w:r>
      <w:r>
        <w:rPr>
          <w:rFonts w:ascii="Verdana" w:hAnsi="Verdana" w:cs="Arial"/>
          <w:sz w:val="18"/>
          <w:szCs w:val="18"/>
        </w:rPr>
        <w:t>en duurzame energie in de sport is het budget overgeboekt naar het ministerie van Economische Zaken (€ 6,4 miljoen).</w:t>
      </w:r>
    </w:p>
    <w:p w:rsidR="007D6BFE" w:rsidRDefault="007D6BFE" w:rsidP="007D6BFE">
      <w:pPr>
        <w:rPr>
          <w:rFonts w:ascii="Verdana" w:hAnsi="Verdana" w:cs="Arial"/>
          <w:b/>
          <w:sz w:val="18"/>
          <w:szCs w:val="18"/>
        </w:rPr>
      </w:pPr>
    </w:p>
    <w:p w:rsidR="007D6BFE" w:rsidRDefault="007D6BFE" w:rsidP="007D6BFE">
      <w:pPr>
        <w:tabs>
          <w:tab w:val="right" w:pos="9070"/>
        </w:tabs>
        <w:rPr>
          <w:rFonts w:ascii="Verdana" w:hAnsi="Verdana" w:cs="Arial"/>
          <w:sz w:val="18"/>
          <w:szCs w:val="18"/>
        </w:rPr>
      </w:pPr>
      <w:r>
        <w:rPr>
          <w:rFonts w:ascii="Verdana" w:hAnsi="Verdana" w:cs="Arial"/>
          <w:sz w:val="18"/>
          <w:szCs w:val="18"/>
        </w:rPr>
        <w:br w:type="page"/>
      </w:r>
      <w:r>
        <w:rPr>
          <w:rFonts w:ascii="Verdana" w:hAnsi="Verdana" w:cs="Arial"/>
          <w:sz w:val="18"/>
          <w:szCs w:val="18"/>
        </w:rPr>
        <w:lastRenderedPageBreak/>
        <w:tab/>
      </w:r>
    </w:p>
    <w:p w:rsidR="007D6BFE" w:rsidRPr="000A0475" w:rsidRDefault="007D6BFE" w:rsidP="007D6BFE">
      <w:pPr>
        <w:tabs>
          <w:tab w:val="left" w:pos="2130"/>
        </w:tabs>
        <w:rPr>
          <w:rFonts w:ascii="Verdana" w:hAnsi="Verdana" w:cs="Arial"/>
          <w:b/>
          <w:sz w:val="18"/>
          <w:szCs w:val="18"/>
        </w:rPr>
      </w:pPr>
      <w:r w:rsidRPr="000A0475">
        <w:rPr>
          <w:rFonts w:ascii="Verdana" w:hAnsi="Verdana" w:cs="Arial"/>
          <w:b/>
          <w:sz w:val="18"/>
          <w:szCs w:val="18"/>
        </w:rPr>
        <w:t>Artikel 7 Oorlogsgetroffenen en Herinnering WO II</w:t>
      </w:r>
    </w:p>
    <w:p w:rsidR="007D6BFE" w:rsidRDefault="007D6BFE" w:rsidP="007D6BFE">
      <w:pPr>
        <w:rPr>
          <w:rFonts w:ascii="Verdana" w:hAnsi="Verdana" w:cs="Arial"/>
          <w:sz w:val="18"/>
          <w:szCs w:val="18"/>
        </w:rPr>
      </w:pPr>
    </w:p>
    <w:p w:rsidR="007D6BFE" w:rsidRPr="00B20D8D"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7 Oorlogsgetroffenen en Herinnering WOII.</w:t>
      </w:r>
    </w:p>
    <w:tbl>
      <w:tblPr>
        <w:tblW w:w="6123" w:type="pct"/>
        <w:tblInd w:w="-1064" w:type="dxa"/>
        <w:tblCellMar>
          <w:left w:w="70" w:type="dxa"/>
          <w:right w:w="70" w:type="dxa"/>
        </w:tblCellMar>
        <w:tblLook w:val="04A0" w:firstRow="1" w:lastRow="0" w:firstColumn="1" w:lastColumn="0" w:noHBand="0" w:noVBand="1"/>
      </w:tblPr>
      <w:tblGrid>
        <w:gridCol w:w="204"/>
        <w:gridCol w:w="204"/>
        <w:gridCol w:w="3761"/>
        <w:gridCol w:w="878"/>
        <w:gridCol w:w="798"/>
        <w:gridCol w:w="878"/>
        <w:gridCol w:w="878"/>
        <w:gridCol w:w="878"/>
        <w:gridCol w:w="700"/>
        <w:gridCol w:w="700"/>
        <w:gridCol w:w="700"/>
        <w:gridCol w:w="700"/>
      </w:tblGrid>
      <w:tr w:rsidR="007D6BFE" w:rsidRPr="00200232" w:rsidTr="00576A2B">
        <w:trPr>
          <w:trHeight w:val="240"/>
        </w:trPr>
        <w:tc>
          <w:tcPr>
            <w:tcW w:w="1848"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7D6BFE" w:rsidRPr="00200232" w:rsidRDefault="007D6BFE" w:rsidP="00576A2B">
            <w:pPr>
              <w:spacing w:line="240" w:lineRule="auto"/>
              <w:rPr>
                <w:rFonts w:ascii="Arial" w:eastAsia="Times New Roman" w:hAnsi="Arial" w:cs="Arial"/>
                <w:b/>
                <w:bCs/>
                <w:color w:val="FFFFFF"/>
                <w:sz w:val="16"/>
                <w:szCs w:val="16"/>
                <w:lang w:eastAsia="nl-NL"/>
              </w:rPr>
            </w:pPr>
            <w:r w:rsidRPr="00200232">
              <w:rPr>
                <w:rFonts w:ascii="Arial" w:eastAsia="Times New Roman" w:hAnsi="Arial" w:cs="Arial"/>
                <w:b/>
                <w:bCs/>
                <w:color w:val="FFFFFF"/>
                <w:sz w:val="16"/>
                <w:szCs w:val="16"/>
                <w:lang w:eastAsia="nl-NL"/>
              </w:rPr>
              <w:t xml:space="preserve">Begrotingsuitgaven (bedragen x € 1.000) </w:t>
            </w:r>
          </w:p>
        </w:tc>
        <w:tc>
          <w:tcPr>
            <w:tcW w:w="38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single" w:sz="4" w:space="0" w:color="auto"/>
              <w:left w:val="nil"/>
              <w:bottom w:val="single" w:sz="4" w:space="0" w:color="auto"/>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single" w:sz="4" w:space="0" w:color="auto"/>
              <w:left w:val="nil"/>
              <w:bottom w:val="single" w:sz="4" w:space="0" w:color="auto"/>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1002"/>
        </w:trPr>
        <w:tc>
          <w:tcPr>
            <w:tcW w:w="90" w:type="pct"/>
            <w:tcBorders>
              <w:top w:val="single" w:sz="4" w:space="0" w:color="auto"/>
              <w:left w:val="single" w:sz="4" w:space="0" w:color="auto"/>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0" w:type="pct"/>
            <w:tcBorders>
              <w:top w:val="single" w:sz="4" w:space="0" w:color="auto"/>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667" w:type="pct"/>
            <w:tcBorders>
              <w:top w:val="single" w:sz="4" w:space="0" w:color="auto"/>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ontwerp-begroting</w:t>
            </w:r>
          </w:p>
        </w:tc>
        <w:tc>
          <w:tcPr>
            <w:tcW w:w="354"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via NvW en amende-menten</w:t>
            </w:r>
          </w:p>
        </w:tc>
        <w:tc>
          <w:tcPr>
            <w:tcW w:w="38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vastge-stelde begroting</w:t>
            </w:r>
          </w:p>
        </w:tc>
        <w:tc>
          <w:tcPr>
            <w:tcW w:w="38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1e supple-toire begroting</w:t>
            </w:r>
          </w:p>
        </w:tc>
        <w:tc>
          <w:tcPr>
            <w:tcW w:w="38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val="en-US" w:eastAsia="nl-NL"/>
              </w:rPr>
            </w:pPr>
            <w:r w:rsidRPr="00200232">
              <w:rPr>
                <w:rFonts w:ascii="Arial" w:eastAsia="Times New Roman" w:hAnsi="Arial" w:cs="Arial"/>
                <w:b/>
                <w:bCs/>
                <w:sz w:val="16"/>
                <w:szCs w:val="16"/>
                <w:lang w:val="en-US" w:eastAsia="nl-NL"/>
              </w:rPr>
              <w:t>Stand 1e supple-toire begroting</w:t>
            </w:r>
          </w:p>
        </w:tc>
        <w:tc>
          <w:tcPr>
            <w:tcW w:w="310"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2018</w:t>
            </w:r>
          </w:p>
        </w:tc>
        <w:tc>
          <w:tcPr>
            <w:tcW w:w="310"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2019</w:t>
            </w:r>
          </w:p>
        </w:tc>
        <w:tc>
          <w:tcPr>
            <w:tcW w:w="310"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2020</w:t>
            </w:r>
          </w:p>
        </w:tc>
        <w:tc>
          <w:tcPr>
            <w:tcW w:w="310" w:type="pct"/>
            <w:tcBorders>
              <w:top w:val="single" w:sz="4" w:space="0" w:color="auto"/>
              <w:left w:val="nil"/>
              <w:bottom w:val="single" w:sz="4" w:space="0" w:color="auto"/>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2021</w:t>
            </w:r>
          </w:p>
        </w:tc>
      </w:tr>
      <w:tr w:rsidR="007D6BFE" w:rsidRPr="00200232" w:rsidTr="00576A2B">
        <w:trPr>
          <w:trHeight w:val="255"/>
        </w:trPr>
        <w:tc>
          <w:tcPr>
            <w:tcW w:w="90" w:type="pct"/>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0"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667"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84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Verplichtingen</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273.515</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273.515</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9.935</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283.450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10.497</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8.990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8.501</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8.147</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184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Uitgaven</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273.515</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273.515</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10.135</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283.650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10.497</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8.990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8.501</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8.147</w:t>
            </w:r>
          </w:p>
        </w:tc>
      </w:tr>
      <w:tr w:rsidR="007D6BFE" w:rsidRPr="00200232" w:rsidTr="00576A2B">
        <w:trPr>
          <w:trHeight w:val="255"/>
        </w:trPr>
        <w:tc>
          <w:tcPr>
            <w:tcW w:w="184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color w:val="000000"/>
                <w:sz w:val="16"/>
                <w:szCs w:val="16"/>
                <w:lang w:eastAsia="nl-NL"/>
              </w:rPr>
            </w:pPr>
            <w:r w:rsidRPr="00200232">
              <w:rPr>
                <w:rFonts w:ascii="Arial" w:eastAsia="Times New Roman" w:hAnsi="Arial" w:cs="Arial"/>
                <w:b/>
                <w:bCs/>
                <w:color w:val="000000"/>
                <w:sz w:val="16"/>
                <w:szCs w:val="16"/>
                <w:lang w:eastAsia="nl-NL"/>
              </w:rPr>
              <w:t>Waarvan juridisch verplicht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99,2%</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510"/>
        </w:trPr>
        <w:tc>
          <w:tcPr>
            <w:tcW w:w="1848" w:type="pct"/>
            <w:gridSpan w:val="3"/>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 De zorg- en dienstverlening aan verzetsdeelnemers en oorlogsgetroffenen WOII en de herinnering aan WO II</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21.127</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21.127</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2.354</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23.481</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3.520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2.720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2.720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2.720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757"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Subsidies</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20.300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20.300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2.354</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22.654</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1.600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1.600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1.600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1.600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Nationaal Comité 4 en 5 mei</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4.837</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4.837</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4.837</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Nationale herinneringscentra</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1.791</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1.791</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1.791</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Zorg- en dienstverlening</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7.745</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7.745</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7.745</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Pr>
                <w:rFonts w:ascii="Arial" w:eastAsia="Times New Roman" w:hAnsi="Arial" w:cs="Arial"/>
                <w:sz w:val="16"/>
                <w:szCs w:val="16"/>
                <w:lang w:eastAsia="nl-NL"/>
              </w:rPr>
              <w:t>Collectieve erkenning Indisch Nederland</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500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500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1.300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1.300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1.300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1.300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Pr>
                <w:rFonts w:ascii="Arial" w:eastAsia="Times New Roman" w:hAnsi="Arial" w:cs="Arial"/>
                <w:sz w:val="16"/>
                <w:szCs w:val="16"/>
                <w:lang w:eastAsia="nl-NL"/>
              </w:rPr>
              <w:t>Verhuizing uitbreiding Indisch Herinneringscentrum</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500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500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300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300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300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300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Namenmonument</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1.500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5.927</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5.927</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-146</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5.781</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757"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Bekostiging</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757"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403</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403</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403</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403</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403</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403</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757"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ZBO's/RWT's</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757"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andere begrotingshoofdstukken</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1.920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1.120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1.120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1.120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Pr>
                <w:rFonts w:ascii="Arial" w:eastAsia="Times New Roman" w:hAnsi="Arial" w:cs="Arial"/>
                <w:sz w:val="16"/>
                <w:szCs w:val="16"/>
                <w:lang w:eastAsia="nl-NL"/>
              </w:rPr>
              <w:t>Nationaal Holocaust Museum</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1.120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1.120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1.120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1.120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24</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24</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24</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800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510"/>
        </w:trPr>
        <w:tc>
          <w:tcPr>
            <w:tcW w:w="1848" w:type="pct"/>
            <w:gridSpan w:val="3"/>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 Pensioenen en uitkeringen voor verzetsdeelnemers en oorlogsgetroffenen WO II</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252.388</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252.388</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7.781</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260.169</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6.977</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6.270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5.781</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5.427</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757"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Inkomensoverdrachten</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239.213</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239.213</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7.781</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246.994</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6.977</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6.270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5.781</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5.427</w:t>
            </w:r>
          </w:p>
        </w:tc>
      </w:tr>
      <w:tr w:rsidR="007D6BFE" w:rsidRPr="00200232" w:rsidTr="00576A2B">
        <w:trPr>
          <w:trHeight w:val="450"/>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Wetten en regelingen verzetsdeelnemers en oorlogsgetroffenen</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239.213</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239.213</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7.781</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246.994</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6.977</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6.270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5.781</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5.427</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Backpay</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757"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Bijdragen aan ZBO's/RWT's</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13.175</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13.175</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13.175</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SVB</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10.292</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10.292</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10.292</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PUR</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2.299</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2.299</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2.299</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Stichting Administratie Indonesische Pensioenen</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color w:val="000000"/>
                <w:sz w:val="16"/>
                <w:szCs w:val="16"/>
                <w:lang w:eastAsia="nl-NL"/>
              </w:rPr>
            </w:pPr>
            <w:r w:rsidRPr="00200232">
              <w:rPr>
                <w:rFonts w:ascii="Arial" w:eastAsia="Times New Roman" w:hAnsi="Arial" w:cs="Arial"/>
                <w:color w:val="000000"/>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584</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584</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584</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0"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68"/>
        </w:trPr>
        <w:tc>
          <w:tcPr>
            <w:tcW w:w="184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Ontvangsten</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901</w:t>
            </w:r>
          </w:p>
        </w:tc>
        <w:tc>
          <w:tcPr>
            <w:tcW w:w="3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901</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8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901</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1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90" w:type="pct"/>
            <w:tcBorders>
              <w:top w:val="nil"/>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667"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38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901</w:t>
            </w:r>
          </w:p>
        </w:tc>
        <w:tc>
          <w:tcPr>
            <w:tcW w:w="354"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901</w:t>
            </w:r>
          </w:p>
        </w:tc>
        <w:tc>
          <w:tcPr>
            <w:tcW w:w="38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901</w:t>
            </w:r>
          </w:p>
        </w:tc>
        <w:tc>
          <w:tcPr>
            <w:tcW w:w="31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single" w:sz="4" w:space="0" w:color="auto"/>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bl>
    <w:p w:rsidR="007D6BFE" w:rsidRDefault="007D6BFE" w:rsidP="007D6BFE">
      <w:pPr>
        <w:rPr>
          <w:rFonts w:ascii="Verdana" w:hAnsi="Verdana" w:cs="Arial"/>
          <w:sz w:val="18"/>
          <w:szCs w:val="18"/>
        </w:rPr>
      </w:pPr>
    </w:p>
    <w:p w:rsidR="007D6BFE" w:rsidRDefault="007D6BFE" w:rsidP="007D6BFE">
      <w:pPr>
        <w:tabs>
          <w:tab w:val="left" w:pos="2130"/>
        </w:tabs>
        <w:rPr>
          <w:rFonts w:ascii="Verdana" w:hAnsi="Verdana" w:cs="Arial"/>
          <w:b/>
          <w:sz w:val="18"/>
          <w:szCs w:val="18"/>
        </w:rPr>
      </w:pPr>
      <w:r w:rsidRPr="0026227E">
        <w:rPr>
          <w:rFonts w:ascii="Verdana" w:hAnsi="Verdana" w:cs="Arial"/>
          <w:b/>
          <w:sz w:val="18"/>
          <w:szCs w:val="18"/>
        </w:rPr>
        <w:t>Toelichting mutaties 1</w:t>
      </w:r>
      <w:r w:rsidRPr="0026227E">
        <w:rPr>
          <w:rFonts w:ascii="Verdana" w:hAnsi="Verdana" w:cs="Arial"/>
          <w:b/>
          <w:sz w:val="18"/>
          <w:szCs w:val="18"/>
          <w:vertAlign w:val="superscript"/>
        </w:rPr>
        <w:t>e</w:t>
      </w:r>
      <w:r w:rsidRPr="0026227E">
        <w:rPr>
          <w:rFonts w:ascii="Verdana" w:hAnsi="Verdana" w:cs="Arial"/>
          <w:b/>
          <w:sz w:val="18"/>
          <w:szCs w:val="18"/>
        </w:rPr>
        <w:t xml:space="preserve"> suppletoire begroting</w:t>
      </w:r>
    </w:p>
    <w:p w:rsidR="007D6BFE" w:rsidRDefault="007D6BFE" w:rsidP="007D6BFE">
      <w:pPr>
        <w:tabs>
          <w:tab w:val="left" w:pos="2130"/>
        </w:tabs>
        <w:rPr>
          <w:rFonts w:ascii="Verdana" w:hAnsi="Verdana" w:cs="Arial"/>
          <w:b/>
          <w:sz w:val="18"/>
          <w:szCs w:val="18"/>
        </w:rPr>
      </w:pPr>
    </w:p>
    <w:p w:rsidR="007D6BFE" w:rsidRPr="00003708" w:rsidRDefault="007D6BFE" w:rsidP="007D6BFE">
      <w:pPr>
        <w:tabs>
          <w:tab w:val="left" w:pos="2130"/>
        </w:tabs>
        <w:rPr>
          <w:rFonts w:ascii="Verdana" w:hAnsi="Verdana" w:cs="Arial"/>
          <w:b/>
          <w:i/>
          <w:sz w:val="18"/>
          <w:szCs w:val="18"/>
        </w:rPr>
      </w:pPr>
      <w:r w:rsidRPr="00003708">
        <w:rPr>
          <w:rFonts w:ascii="Verdana" w:hAnsi="Verdana" w:cs="Arial"/>
          <w:b/>
          <w:i/>
          <w:sz w:val="18"/>
          <w:szCs w:val="18"/>
        </w:rPr>
        <w:t>1. De zorg- en dienstverlening aan verzetsdeelnemers en oorlogsgetroffenen WOII en de herinnering aan WO II</w:t>
      </w:r>
    </w:p>
    <w:p w:rsidR="007D6BFE" w:rsidRDefault="007D6BFE" w:rsidP="007D6BFE">
      <w:pPr>
        <w:tabs>
          <w:tab w:val="left" w:pos="2130"/>
        </w:tabs>
        <w:rPr>
          <w:rFonts w:ascii="Verdana" w:hAnsi="Verdana" w:cs="Arial"/>
          <w:b/>
          <w:sz w:val="18"/>
          <w:szCs w:val="18"/>
        </w:rPr>
      </w:pPr>
      <w:r>
        <w:rPr>
          <w:rFonts w:ascii="Verdana" w:hAnsi="Verdana" w:cs="Arial"/>
          <w:b/>
          <w:sz w:val="18"/>
          <w:szCs w:val="18"/>
        </w:rPr>
        <w:t>Subsidies</w:t>
      </w:r>
    </w:p>
    <w:p w:rsidR="007D6BFE" w:rsidRDefault="007D6BFE" w:rsidP="007D6BFE">
      <w:pPr>
        <w:tabs>
          <w:tab w:val="left" w:pos="2130"/>
        </w:tabs>
        <w:rPr>
          <w:rFonts w:ascii="Verdana" w:hAnsi="Verdana" w:cs="Arial"/>
          <w:i/>
          <w:sz w:val="18"/>
          <w:szCs w:val="18"/>
        </w:rPr>
      </w:pPr>
      <w:r>
        <w:rPr>
          <w:rFonts w:ascii="Verdana" w:hAnsi="Verdana" w:cs="Arial"/>
          <w:i/>
          <w:sz w:val="18"/>
          <w:szCs w:val="18"/>
        </w:rPr>
        <w:t>Collectieve Erkenning Indisch Nederland en het Indisch Herinneringscentrum</w:t>
      </w:r>
    </w:p>
    <w:p w:rsidR="007D6BFE" w:rsidRDefault="007D6BFE" w:rsidP="007D6BFE">
      <w:pPr>
        <w:tabs>
          <w:tab w:val="left" w:pos="2130"/>
        </w:tabs>
        <w:rPr>
          <w:rFonts w:ascii="Verdana" w:hAnsi="Verdana" w:cs="Arial"/>
          <w:sz w:val="18"/>
          <w:szCs w:val="18"/>
        </w:rPr>
      </w:pPr>
      <w:r>
        <w:rPr>
          <w:rFonts w:ascii="Verdana" w:hAnsi="Verdana" w:cs="Arial"/>
          <w:sz w:val="18"/>
          <w:szCs w:val="18"/>
        </w:rPr>
        <w:t>Na de</w:t>
      </w:r>
      <w:r w:rsidRPr="009A2FB0">
        <w:rPr>
          <w:rFonts w:ascii="Verdana" w:hAnsi="Verdana" w:cs="Arial"/>
          <w:sz w:val="18"/>
          <w:szCs w:val="18"/>
        </w:rPr>
        <w:t xml:space="preserve"> individuele ‘backpay’ </w:t>
      </w:r>
      <w:r>
        <w:rPr>
          <w:rFonts w:ascii="Verdana" w:hAnsi="Verdana" w:cs="Arial"/>
          <w:sz w:val="18"/>
          <w:szCs w:val="18"/>
        </w:rPr>
        <w:t xml:space="preserve">wordt </w:t>
      </w:r>
      <w:r w:rsidRPr="009A2FB0">
        <w:rPr>
          <w:rFonts w:ascii="Verdana" w:hAnsi="Verdana" w:cs="Arial"/>
          <w:sz w:val="18"/>
          <w:szCs w:val="18"/>
        </w:rPr>
        <w:t xml:space="preserve">invulling </w:t>
      </w:r>
      <w:r>
        <w:rPr>
          <w:rFonts w:ascii="Verdana" w:hAnsi="Verdana" w:cs="Arial"/>
          <w:sz w:val="18"/>
          <w:szCs w:val="18"/>
        </w:rPr>
        <w:t>ge</w:t>
      </w:r>
      <w:r w:rsidRPr="009A2FB0">
        <w:rPr>
          <w:rFonts w:ascii="Verdana" w:hAnsi="Verdana" w:cs="Arial"/>
          <w:sz w:val="18"/>
          <w:szCs w:val="18"/>
        </w:rPr>
        <w:t xml:space="preserve">geven aan de collectieve erkenning van het onrecht aangedaan aan Indisch Nederland. Hiermee wordt </w:t>
      </w:r>
      <w:r>
        <w:rPr>
          <w:rFonts w:ascii="Verdana" w:hAnsi="Verdana" w:cs="Arial"/>
          <w:sz w:val="18"/>
          <w:szCs w:val="18"/>
        </w:rPr>
        <w:t xml:space="preserve">de </w:t>
      </w:r>
      <w:r w:rsidRPr="009A2FB0">
        <w:rPr>
          <w:rFonts w:ascii="Verdana" w:hAnsi="Verdana" w:cs="Arial"/>
          <w:sz w:val="18"/>
          <w:szCs w:val="18"/>
        </w:rPr>
        <w:t>toezegging aan Tweede Kamer gestand gedaan en wordt het sluitstuk geleverd van de erkenning van het leed van Indisch Nederland.</w:t>
      </w:r>
      <w:r>
        <w:rPr>
          <w:rFonts w:ascii="Verdana" w:hAnsi="Verdana" w:cs="Arial"/>
          <w:sz w:val="18"/>
          <w:szCs w:val="18"/>
        </w:rPr>
        <w:t xml:space="preserve"> Het gaat om structureel € 1,1 miljoen vanaf 2022. </w:t>
      </w:r>
    </w:p>
    <w:p w:rsidR="007D6BFE" w:rsidRDefault="007D6BFE" w:rsidP="007D6BFE">
      <w:pPr>
        <w:tabs>
          <w:tab w:val="left" w:pos="2130"/>
        </w:tabs>
        <w:rPr>
          <w:rFonts w:ascii="Verdana" w:hAnsi="Verdana" w:cs="Arial"/>
          <w:sz w:val="18"/>
          <w:szCs w:val="18"/>
        </w:rPr>
      </w:pPr>
    </w:p>
    <w:p w:rsidR="007D6BFE" w:rsidRDefault="007D6BFE" w:rsidP="007D6BFE">
      <w:pPr>
        <w:tabs>
          <w:tab w:val="left" w:pos="2130"/>
        </w:tabs>
        <w:rPr>
          <w:rFonts w:ascii="Verdana" w:hAnsi="Verdana" w:cs="Arial"/>
          <w:i/>
          <w:sz w:val="18"/>
          <w:szCs w:val="18"/>
        </w:rPr>
      </w:pPr>
      <w:r w:rsidRPr="009A2FB0">
        <w:rPr>
          <w:rFonts w:ascii="Verdana" w:hAnsi="Verdana" w:cs="Arial"/>
          <w:i/>
          <w:sz w:val="18"/>
          <w:szCs w:val="18"/>
        </w:rPr>
        <w:t>Namenmonument</w:t>
      </w:r>
    </w:p>
    <w:p w:rsidR="007D6BFE" w:rsidRPr="009A2FB0" w:rsidRDefault="007D6BFE" w:rsidP="007D6BFE">
      <w:pPr>
        <w:tabs>
          <w:tab w:val="left" w:pos="2130"/>
        </w:tabs>
        <w:rPr>
          <w:rFonts w:ascii="Verdana" w:hAnsi="Verdana" w:cs="Arial"/>
          <w:sz w:val="18"/>
          <w:szCs w:val="18"/>
        </w:rPr>
      </w:pPr>
      <w:r>
        <w:rPr>
          <w:rFonts w:ascii="Verdana" w:hAnsi="Verdana" w:cs="Arial"/>
          <w:sz w:val="18"/>
          <w:szCs w:val="18"/>
        </w:rPr>
        <w:t xml:space="preserve">Betreft een bijdrage </w:t>
      </w:r>
      <w:r w:rsidRPr="009A2FB0">
        <w:rPr>
          <w:rFonts w:ascii="Verdana" w:hAnsi="Verdana" w:cs="Arial"/>
          <w:sz w:val="18"/>
          <w:szCs w:val="18"/>
        </w:rPr>
        <w:t>aan het Auschwitz Comité voor het oprichten van een Namenmonument.</w:t>
      </w:r>
    </w:p>
    <w:p w:rsidR="007D6BFE" w:rsidRDefault="007D6BFE" w:rsidP="007D6BFE">
      <w:pPr>
        <w:rPr>
          <w:rFonts w:ascii="Verdana" w:hAnsi="Verdana" w:cs="Arial"/>
          <w:b/>
          <w:i/>
          <w:sz w:val="18"/>
          <w:szCs w:val="18"/>
        </w:rPr>
      </w:pPr>
    </w:p>
    <w:p w:rsidR="007D6BFE" w:rsidRDefault="007D6BFE" w:rsidP="007D6BFE">
      <w:pPr>
        <w:rPr>
          <w:rFonts w:ascii="Verdana" w:hAnsi="Verdana" w:cs="Arial"/>
          <w:b/>
          <w:i/>
          <w:sz w:val="18"/>
          <w:szCs w:val="18"/>
        </w:rPr>
      </w:pPr>
      <w:r w:rsidRPr="00DF26E9">
        <w:rPr>
          <w:rFonts w:ascii="Verdana" w:hAnsi="Verdana" w:cs="Arial"/>
          <w:b/>
          <w:i/>
          <w:sz w:val="18"/>
          <w:szCs w:val="18"/>
        </w:rPr>
        <w:t>2. Pensioenen en uitkeringen voor verzetsdeelnemers en oorlogsgetroffenen WO II</w:t>
      </w:r>
    </w:p>
    <w:p w:rsidR="007D6BFE" w:rsidRPr="00DF26E9" w:rsidRDefault="007D6BFE" w:rsidP="007D6BFE">
      <w:pPr>
        <w:rPr>
          <w:rFonts w:ascii="Verdana" w:hAnsi="Verdana" w:cs="Arial"/>
          <w:b/>
          <w:i/>
          <w:sz w:val="18"/>
          <w:szCs w:val="18"/>
        </w:rPr>
      </w:pPr>
    </w:p>
    <w:p w:rsidR="007D6BFE" w:rsidRPr="00DF26E9" w:rsidRDefault="007D6BFE" w:rsidP="007D6BFE">
      <w:pPr>
        <w:rPr>
          <w:rFonts w:ascii="Verdana" w:hAnsi="Verdana" w:cs="Arial"/>
          <w:b/>
          <w:sz w:val="18"/>
          <w:szCs w:val="18"/>
        </w:rPr>
      </w:pPr>
      <w:r w:rsidRPr="00DF26E9">
        <w:rPr>
          <w:rFonts w:ascii="Verdana" w:hAnsi="Verdana" w:cs="Arial"/>
          <w:b/>
          <w:sz w:val="18"/>
          <w:szCs w:val="18"/>
        </w:rPr>
        <w:t>Inkomensoverdrachten</w:t>
      </w:r>
    </w:p>
    <w:p w:rsidR="007D6BFE" w:rsidRPr="00DF26E9" w:rsidRDefault="007D6BFE" w:rsidP="007D6BFE">
      <w:pPr>
        <w:rPr>
          <w:rFonts w:ascii="Verdana" w:hAnsi="Verdana" w:cs="Arial"/>
          <w:i/>
          <w:sz w:val="18"/>
          <w:szCs w:val="18"/>
        </w:rPr>
      </w:pPr>
      <w:r w:rsidRPr="00DF26E9">
        <w:rPr>
          <w:rFonts w:ascii="Verdana" w:hAnsi="Verdana" w:cs="Arial"/>
          <w:i/>
          <w:sz w:val="18"/>
          <w:szCs w:val="18"/>
        </w:rPr>
        <w:t>Wetten en regelingen verzetsdeelnemers en oorlogsgetroffenen</w:t>
      </w:r>
    </w:p>
    <w:p w:rsidR="007D6BFE" w:rsidRDefault="007D6BFE" w:rsidP="007D6BFE">
      <w:pPr>
        <w:rPr>
          <w:rFonts w:ascii="Verdana" w:hAnsi="Verdana" w:cs="Arial"/>
          <w:sz w:val="18"/>
          <w:szCs w:val="18"/>
        </w:rPr>
      </w:pPr>
      <w:r w:rsidRPr="0027291D">
        <w:rPr>
          <w:rFonts w:ascii="Verdana" w:hAnsi="Verdana" w:cs="Arial"/>
          <w:sz w:val="18"/>
          <w:szCs w:val="18"/>
        </w:rPr>
        <w:t>De kosten voor de uitkeringen aan oorlogsgetroffenen en pensioenen voor verzetsdeelnemers vallen vanaf 2017 hoger uit</w:t>
      </w:r>
      <w:r>
        <w:rPr>
          <w:rFonts w:ascii="Verdana" w:hAnsi="Verdana" w:cs="Arial"/>
          <w:sz w:val="18"/>
          <w:szCs w:val="18"/>
        </w:rPr>
        <w:t xml:space="preserve"> (€ 7,8 miljoen)</w:t>
      </w:r>
      <w:r w:rsidRPr="0027291D">
        <w:rPr>
          <w:rFonts w:ascii="Verdana" w:hAnsi="Verdana" w:cs="Arial"/>
          <w:sz w:val="18"/>
          <w:szCs w:val="18"/>
        </w:rPr>
        <w:t xml:space="preserve">. Dit </w:t>
      </w:r>
      <w:r>
        <w:rPr>
          <w:rFonts w:ascii="Verdana" w:hAnsi="Verdana" w:cs="Arial"/>
          <w:sz w:val="18"/>
          <w:szCs w:val="18"/>
        </w:rPr>
        <w:t>is onder andere het gevolg van een verschil in de wijze van indexeren van de uitkomsten en de wijze van indexeren van het budget voor de uitkeringen.; Dit verschil wordt nu opgelost. Daar</w:t>
      </w:r>
      <w:r w:rsidRPr="0027291D">
        <w:rPr>
          <w:rFonts w:ascii="Verdana" w:hAnsi="Verdana" w:cs="Arial"/>
          <w:sz w:val="18"/>
          <w:szCs w:val="18"/>
        </w:rPr>
        <w:t>naast leidt de wijziging van de rendementsheffing op vermogen in de belastingwetgeving tot hogere kosten</w:t>
      </w:r>
      <w:r>
        <w:rPr>
          <w:rFonts w:ascii="Verdana" w:hAnsi="Verdana" w:cs="Arial"/>
          <w:sz w:val="18"/>
          <w:szCs w:val="18"/>
        </w:rPr>
        <w:t>. Het gaat in totaal in 2017 om een bedrag van.</w:t>
      </w:r>
    </w:p>
    <w:p w:rsidR="007D6BFE" w:rsidRDefault="007D6BFE" w:rsidP="007D6BFE">
      <w:pPr>
        <w:rPr>
          <w:rFonts w:ascii="Verdana" w:hAnsi="Verdana" w:cs="Arial"/>
          <w:b/>
          <w:i/>
          <w:sz w:val="18"/>
          <w:szCs w:val="18"/>
        </w:rPr>
      </w:pPr>
    </w:p>
    <w:p w:rsidR="007D6BFE" w:rsidRDefault="007D6BFE" w:rsidP="007D6BFE">
      <w:pPr>
        <w:rPr>
          <w:rFonts w:ascii="Verdana" w:hAnsi="Verdana" w:cs="Arial"/>
          <w:b/>
          <w:i/>
          <w:sz w:val="18"/>
          <w:szCs w:val="18"/>
        </w:rPr>
      </w:pPr>
    </w:p>
    <w:p w:rsidR="007D6BFE" w:rsidRDefault="007D6BFE" w:rsidP="007D6BFE">
      <w:pPr>
        <w:rPr>
          <w:rFonts w:ascii="Verdana" w:hAnsi="Verdana" w:cs="Arial"/>
          <w:b/>
          <w:sz w:val="18"/>
          <w:szCs w:val="18"/>
        </w:rPr>
      </w:pPr>
      <w:r>
        <w:rPr>
          <w:rFonts w:ascii="Verdana" w:hAnsi="Verdana" w:cs="Arial"/>
          <w:b/>
          <w:sz w:val="18"/>
          <w:szCs w:val="18"/>
        </w:rPr>
        <w:br w:type="page"/>
      </w:r>
    </w:p>
    <w:p w:rsidR="007D6BFE" w:rsidRPr="00B20D8D" w:rsidRDefault="007D6BFE" w:rsidP="007D6BFE">
      <w:pPr>
        <w:rPr>
          <w:rFonts w:ascii="Verdana" w:hAnsi="Verdana" w:cs="Arial"/>
          <w:b/>
          <w:sz w:val="18"/>
          <w:szCs w:val="18"/>
        </w:rPr>
      </w:pPr>
      <w:r w:rsidRPr="00B20D8D">
        <w:rPr>
          <w:rFonts w:ascii="Verdana" w:hAnsi="Verdana" w:cs="Arial"/>
          <w:b/>
          <w:sz w:val="18"/>
          <w:szCs w:val="18"/>
        </w:rPr>
        <w:lastRenderedPageBreak/>
        <w:t>Artikel 8 Tegemoetkoming specifieke kosten</w:t>
      </w:r>
    </w:p>
    <w:p w:rsidR="007D6BFE" w:rsidRDefault="007D6BFE" w:rsidP="007D6BFE">
      <w:pPr>
        <w:tabs>
          <w:tab w:val="left" w:pos="2130"/>
        </w:tabs>
        <w:rPr>
          <w:rFonts w:ascii="Verdana" w:hAnsi="Verdana" w:cs="Arial"/>
          <w:sz w:val="18"/>
          <w:szCs w:val="18"/>
        </w:rPr>
      </w:pPr>
    </w:p>
    <w:p w:rsidR="007D6BFE" w:rsidRPr="00B20D8D"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8 Tegemoetkoming specifieke kosten.</w:t>
      </w:r>
    </w:p>
    <w:tbl>
      <w:tblPr>
        <w:tblW w:w="6186" w:type="pct"/>
        <w:tblInd w:w="-1064" w:type="dxa"/>
        <w:tblLayout w:type="fixed"/>
        <w:tblCellMar>
          <w:left w:w="70" w:type="dxa"/>
          <w:right w:w="70" w:type="dxa"/>
        </w:tblCellMar>
        <w:tblLook w:val="04A0" w:firstRow="1" w:lastRow="0" w:firstColumn="1" w:lastColumn="0" w:noHBand="0" w:noVBand="1"/>
      </w:tblPr>
      <w:tblGrid>
        <w:gridCol w:w="193"/>
        <w:gridCol w:w="193"/>
        <w:gridCol w:w="3314"/>
        <w:gridCol w:w="980"/>
        <w:gridCol w:w="816"/>
        <w:gridCol w:w="1003"/>
        <w:gridCol w:w="980"/>
        <w:gridCol w:w="953"/>
        <w:gridCol w:w="793"/>
        <w:gridCol w:w="773"/>
        <w:gridCol w:w="706"/>
        <w:gridCol w:w="691"/>
      </w:tblGrid>
      <w:tr w:rsidR="007D6BFE" w:rsidRPr="00200232" w:rsidTr="00576A2B">
        <w:trPr>
          <w:trHeight w:val="240"/>
        </w:trPr>
        <w:tc>
          <w:tcPr>
            <w:tcW w:w="1624"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7D6BFE" w:rsidRPr="00200232" w:rsidRDefault="007D6BFE" w:rsidP="00576A2B">
            <w:pPr>
              <w:spacing w:line="240" w:lineRule="auto"/>
              <w:rPr>
                <w:rFonts w:ascii="Arial" w:eastAsia="Times New Roman" w:hAnsi="Arial" w:cs="Arial"/>
                <w:b/>
                <w:bCs/>
                <w:color w:val="FFFFFF"/>
                <w:sz w:val="16"/>
                <w:szCs w:val="16"/>
                <w:lang w:eastAsia="nl-NL"/>
              </w:rPr>
            </w:pPr>
            <w:r w:rsidRPr="00200232">
              <w:rPr>
                <w:rFonts w:ascii="Arial" w:eastAsia="Times New Roman" w:hAnsi="Arial" w:cs="Arial"/>
                <w:b/>
                <w:bCs/>
                <w:color w:val="FFFFFF"/>
                <w:sz w:val="16"/>
                <w:szCs w:val="16"/>
                <w:lang w:eastAsia="nl-NL"/>
              </w:rPr>
              <w:t xml:space="preserve">Begrotingsuitgaven (bedragen x € 1.000) </w:t>
            </w:r>
          </w:p>
        </w:tc>
        <w:tc>
          <w:tcPr>
            <w:tcW w:w="430"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8"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0"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18"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8"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39"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3" w:type="pct"/>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1002"/>
        </w:trPr>
        <w:tc>
          <w:tcPr>
            <w:tcW w:w="85" w:type="pct"/>
            <w:tcBorders>
              <w:top w:val="nil"/>
              <w:left w:val="single" w:sz="4" w:space="0" w:color="auto"/>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5" w:type="pct"/>
            <w:tcBorders>
              <w:top w:val="nil"/>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454" w:type="pct"/>
            <w:tcBorders>
              <w:top w:val="nil"/>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ontwerp-begroting</w:t>
            </w:r>
          </w:p>
        </w:tc>
        <w:tc>
          <w:tcPr>
            <w:tcW w:w="358"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via NvW en amende-menten</w:t>
            </w:r>
          </w:p>
        </w:tc>
        <w:tc>
          <w:tcPr>
            <w:tcW w:w="440"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vastge-stelde begroting</w:t>
            </w:r>
          </w:p>
        </w:tc>
        <w:tc>
          <w:tcPr>
            <w:tcW w:w="430"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1e supple-toire begroting</w:t>
            </w:r>
          </w:p>
        </w:tc>
        <w:tc>
          <w:tcPr>
            <w:tcW w:w="418"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val="en-US" w:eastAsia="nl-NL"/>
              </w:rPr>
            </w:pPr>
            <w:r w:rsidRPr="00200232">
              <w:rPr>
                <w:rFonts w:ascii="Arial" w:eastAsia="Times New Roman" w:hAnsi="Arial" w:cs="Arial"/>
                <w:b/>
                <w:bCs/>
                <w:sz w:val="16"/>
                <w:szCs w:val="16"/>
                <w:lang w:val="en-US" w:eastAsia="nl-NL"/>
              </w:rPr>
              <w:t>Stand 1e supple-toire begroting</w:t>
            </w:r>
          </w:p>
        </w:tc>
        <w:tc>
          <w:tcPr>
            <w:tcW w:w="348"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2018</w:t>
            </w:r>
          </w:p>
        </w:tc>
        <w:tc>
          <w:tcPr>
            <w:tcW w:w="33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2019</w:t>
            </w:r>
          </w:p>
        </w:tc>
        <w:tc>
          <w:tcPr>
            <w:tcW w:w="310" w:type="pct"/>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2020</w:t>
            </w:r>
          </w:p>
        </w:tc>
        <w:tc>
          <w:tcPr>
            <w:tcW w:w="303" w:type="pct"/>
            <w:tcBorders>
              <w:top w:val="nil"/>
              <w:left w:val="nil"/>
              <w:bottom w:val="single" w:sz="4" w:space="0" w:color="auto"/>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2021</w:t>
            </w:r>
          </w:p>
        </w:tc>
      </w:tr>
      <w:tr w:rsidR="007D6BFE" w:rsidRPr="00200232" w:rsidTr="00576A2B">
        <w:trPr>
          <w:trHeight w:val="255"/>
        </w:trPr>
        <w:tc>
          <w:tcPr>
            <w:tcW w:w="85" w:type="pct"/>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5"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454"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62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Verplichtingen</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4.448.121</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4.448.121</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234.471</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4.682.592</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12.482</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55.869</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97.627</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296.071</w:t>
            </w:r>
          </w:p>
        </w:tc>
      </w:tr>
      <w:tr w:rsidR="007D6BFE" w:rsidRPr="00200232"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62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Uitgaven</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4.448.121</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4.448.121</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234.471</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4.682.592</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12.482</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55.869</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97.627</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296.071</w:t>
            </w:r>
          </w:p>
        </w:tc>
      </w:tr>
      <w:tr w:rsidR="007D6BFE" w:rsidRPr="00200232" w:rsidTr="00576A2B">
        <w:trPr>
          <w:trHeight w:val="255"/>
        </w:trPr>
        <w:tc>
          <w:tcPr>
            <w:tcW w:w="162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color w:val="000000"/>
                <w:sz w:val="16"/>
                <w:szCs w:val="16"/>
                <w:lang w:eastAsia="nl-NL"/>
              </w:rPr>
            </w:pPr>
            <w:r w:rsidRPr="00200232">
              <w:rPr>
                <w:rFonts w:ascii="Arial" w:eastAsia="Times New Roman" w:hAnsi="Arial" w:cs="Arial"/>
                <w:b/>
                <w:bCs/>
                <w:color w:val="000000"/>
                <w:sz w:val="16"/>
                <w:szCs w:val="16"/>
                <w:lang w:eastAsia="nl-NL"/>
              </w:rPr>
              <w:t>Waarvan juridisch verplicht</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100%</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539"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Inkomensoverdrachten</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4.448.121</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4.448.121</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234.471</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4.682.592</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12.482</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55.869</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97.627</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296.071</w:t>
            </w:r>
          </w:p>
        </w:tc>
      </w:tr>
      <w:tr w:rsidR="007D6BFE" w:rsidRPr="00200232"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1. Zorgtoeslag</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4.405.980</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4.405.980</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237.313</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4.643.293</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12.482</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55.869</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97.627</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296.071</w:t>
            </w:r>
          </w:p>
        </w:tc>
      </w:tr>
      <w:tr w:rsidR="007D6BFE" w:rsidRPr="00200232" w:rsidTr="00576A2B">
        <w:trPr>
          <w:trHeight w:val="510"/>
        </w:trPr>
        <w:tc>
          <w:tcPr>
            <w:tcW w:w="8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xml:space="preserve">2. Wet tegemoetkoming chronisch zieken en gehandicapten (Wtcg)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3.842</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3.842</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-2.842</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1.000</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3. Tegemoetkoming specifieke zorgkosten</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38.299</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38.299</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38.299</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8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62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Ontvangsten</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5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4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3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1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4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1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03"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85" w:type="pct"/>
            <w:tcBorders>
              <w:top w:val="nil"/>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85"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54"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3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58"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4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3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18"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8"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3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03" w:type="pct"/>
            <w:tcBorders>
              <w:top w:val="nil"/>
              <w:left w:val="nil"/>
              <w:bottom w:val="single" w:sz="4" w:space="0" w:color="auto"/>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bl>
    <w:p w:rsidR="007D6BFE" w:rsidRDefault="007D6BFE" w:rsidP="007D6BFE">
      <w:pPr>
        <w:tabs>
          <w:tab w:val="left" w:pos="2130"/>
        </w:tabs>
        <w:rPr>
          <w:rFonts w:ascii="Verdana" w:hAnsi="Verdana" w:cs="Arial"/>
          <w:sz w:val="18"/>
          <w:szCs w:val="18"/>
        </w:rPr>
      </w:pPr>
    </w:p>
    <w:p w:rsidR="007D6BFE" w:rsidRPr="0026227E" w:rsidRDefault="007D6BFE" w:rsidP="007D6BFE">
      <w:pPr>
        <w:tabs>
          <w:tab w:val="left" w:pos="2130"/>
        </w:tabs>
        <w:rPr>
          <w:rFonts w:ascii="Verdana" w:hAnsi="Verdana" w:cs="Arial"/>
          <w:b/>
          <w:sz w:val="18"/>
          <w:szCs w:val="18"/>
        </w:rPr>
      </w:pPr>
      <w:r>
        <w:rPr>
          <w:rFonts w:ascii="Verdana" w:hAnsi="Verdana" w:cs="Arial"/>
          <w:b/>
          <w:sz w:val="18"/>
          <w:szCs w:val="18"/>
        </w:rPr>
        <w:t>T</w:t>
      </w:r>
      <w:r w:rsidRPr="0026227E">
        <w:rPr>
          <w:rFonts w:ascii="Verdana" w:hAnsi="Verdana" w:cs="Arial"/>
          <w:b/>
          <w:sz w:val="18"/>
          <w:szCs w:val="18"/>
        </w:rPr>
        <w:t>oelichting mutaties 1</w:t>
      </w:r>
      <w:r w:rsidRPr="0026227E">
        <w:rPr>
          <w:rFonts w:ascii="Verdana" w:hAnsi="Verdana" w:cs="Arial"/>
          <w:b/>
          <w:sz w:val="18"/>
          <w:szCs w:val="18"/>
          <w:vertAlign w:val="superscript"/>
        </w:rPr>
        <w:t>e</w:t>
      </w:r>
      <w:r w:rsidRPr="0026227E">
        <w:rPr>
          <w:rFonts w:ascii="Verdana" w:hAnsi="Verdana" w:cs="Arial"/>
          <w:b/>
          <w:sz w:val="18"/>
          <w:szCs w:val="18"/>
        </w:rPr>
        <w:t xml:space="preserve"> suppletoire begroting</w:t>
      </w:r>
    </w:p>
    <w:p w:rsidR="007D6BFE" w:rsidRDefault="007D6BFE" w:rsidP="007D6BFE">
      <w:pPr>
        <w:tabs>
          <w:tab w:val="left" w:pos="2130"/>
        </w:tabs>
        <w:rPr>
          <w:rFonts w:ascii="Verdana" w:hAnsi="Verdana" w:cs="Arial"/>
          <w:b/>
          <w:sz w:val="18"/>
          <w:szCs w:val="18"/>
        </w:rPr>
      </w:pPr>
    </w:p>
    <w:p w:rsidR="007D6BFE" w:rsidRPr="00DF26E9" w:rsidRDefault="007D6BFE" w:rsidP="007D6BFE">
      <w:pPr>
        <w:tabs>
          <w:tab w:val="left" w:pos="2130"/>
        </w:tabs>
        <w:rPr>
          <w:rFonts w:ascii="Verdana" w:hAnsi="Verdana" w:cs="Arial"/>
          <w:b/>
          <w:sz w:val="18"/>
          <w:szCs w:val="18"/>
        </w:rPr>
      </w:pPr>
      <w:r w:rsidRPr="00DF26E9">
        <w:rPr>
          <w:rFonts w:ascii="Verdana" w:hAnsi="Verdana" w:cs="Arial"/>
          <w:b/>
          <w:sz w:val="18"/>
          <w:szCs w:val="18"/>
        </w:rPr>
        <w:t>Inkomensoverdrachten</w:t>
      </w:r>
    </w:p>
    <w:p w:rsidR="007D6BFE" w:rsidRPr="00DF26E9" w:rsidRDefault="007D6BFE" w:rsidP="007D6BFE">
      <w:pPr>
        <w:tabs>
          <w:tab w:val="left" w:pos="2130"/>
        </w:tabs>
        <w:rPr>
          <w:rFonts w:ascii="Verdana" w:hAnsi="Verdana" w:cs="Arial"/>
          <w:i/>
          <w:sz w:val="18"/>
          <w:szCs w:val="18"/>
        </w:rPr>
      </w:pPr>
      <w:r w:rsidRPr="00DF26E9">
        <w:rPr>
          <w:rFonts w:ascii="Verdana" w:hAnsi="Verdana" w:cs="Arial"/>
          <w:i/>
          <w:sz w:val="18"/>
          <w:szCs w:val="18"/>
        </w:rPr>
        <w:t>1. Zorgtoeslag</w:t>
      </w:r>
    </w:p>
    <w:p w:rsidR="007D6BFE" w:rsidRPr="008B28F4" w:rsidRDefault="007D6BFE" w:rsidP="007D6BFE">
      <w:pPr>
        <w:spacing w:line="240" w:lineRule="atLeast"/>
        <w:rPr>
          <w:rFonts w:ascii="Verdana" w:hAnsi="Verdana"/>
          <w:color w:val="000000" w:themeColor="text1"/>
          <w:sz w:val="18"/>
          <w:szCs w:val="18"/>
        </w:rPr>
      </w:pPr>
      <w:r w:rsidRPr="008B28F4">
        <w:rPr>
          <w:rFonts w:ascii="Verdana" w:hAnsi="Verdana"/>
          <w:color w:val="000000" w:themeColor="text1"/>
          <w:sz w:val="18"/>
          <w:szCs w:val="18"/>
        </w:rPr>
        <w:t xml:space="preserve">De uitgavenraming </w:t>
      </w:r>
      <w:r>
        <w:rPr>
          <w:rFonts w:ascii="Verdana" w:hAnsi="Verdana"/>
          <w:color w:val="000000" w:themeColor="text1"/>
          <w:sz w:val="18"/>
          <w:szCs w:val="18"/>
        </w:rPr>
        <w:t xml:space="preserve">2017 </w:t>
      </w:r>
      <w:r w:rsidRPr="008B28F4">
        <w:rPr>
          <w:rFonts w:ascii="Verdana" w:hAnsi="Verdana"/>
          <w:color w:val="000000" w:themeColor="text1"/>
          <w:sz w:val="18"/>
          <w:szCs w:val="18"/>
        </w:rPr>
        <w:t>van de zorgtoeslag is op basis van het Centraal Economisch Plan (CEP) van het Centraal Planbureau (CPB) bijgesteld (€ 2</w:t>
      </w:r>
      <w:r>
        <w:rPr>
          <w:rFonts w:ascii="Verdana" w:hAnsi="Verdana"/>
          <w:color w:val="000000" w:themeColor="text1"/>
          <w:sz w:val="18"/>
          <w:szCs w:val="18"/>
        </w:rPr>
        <w:t>3</w:t>
      </w:r>
      <w:r w:rsidRPr="008B28F4">
        <w:rPr>
          <w:rFonts w:ascii="Verdana" w:hAnsi="Verdana"/>
          <w:color w:val="000000" w:themeColor="text1"/>
          <w:sz w:val="18"/>
          <w:szCs w:val="18"/>
        </w:rPr>
        <w:t>7,</w:t>
      </w:r>
      <w:r>
        <w:rPr>
          <w:rFonts w:ascii="Verdana" w:hAnsi="Verdana"/>
          <w:color w:val="000000" w:themeColor="text1"/>
          <w:sz w:val="18"/>
          <w:szCs w:val="18"/>
        </w:rPr>
        <w:t>3</w:t>
      </w:r>
      <w:r w:rsidRPr="008B28F4">
        <w:rPr>
          <w:rFonts w:ascii="Verdana" w:hAnsi="Verdana"/>
          <w:color w:val="000000" w:themeColor="text1"/>
          <w:sz w:val="18"/>
          <w:szCs w:val="18"/>
        </w:rPr>
        <w:t xml:space="preserve"> miljoen). </w:t>
      </w:r>
    </w:p>
    <w:p w:rsidR="007D6BFE" w:rsidRDefault="007D6BFE" w:rsidP="007D6BFE">
      <w:pPr>
        <w:tabs>
          <w:tab w:val="left" w:pos="2130"/>
        </w:tabs>
        <w:rPr>
          <w:rFonts w:ascii="Verdana" w:hAnsi="Verdana" w:cs="Arial"/>
          <w:sz w:val="18"/>
          <w:szCs w:val="18"/>
        </w:rPr>
      </w:pPr>
    </w:p>
    <w:p w:rsidR="007D6BFE" w:rsidRPr="00DF26E9" w:rsidRDefault="007D6BFE" w:rsidP="007D6BFE">
      <w:pPr>
        <w:tabs>
          <w:tab w:val="left" w:pos="2130"/>
        </w:tabs>
        <w:rPr>
          <w:rFonts w:ascii="Verdana" w:hAnsi="Verdana" w:cs="Arial"/>
          <w:i/>
          <w:sz w:val="18"/>
          <w:szCs w:val="18"/>
        </w:rPr>
      </w:pPr>
      <w:r w:rsidRPr="00DF26E9">
        <w:rPr>
          <w:rFonts w:ascii="Verdana" w:hAnsi="Verdana" w:cs="Arial"/>
          <w:i/>
          <w:sz w:val="18"/>
          <w:szCs w:val="18"/>
        </w:rPr>
        <w:t>2. Wet tegemoetkoming chronisch zieken en gehandicapten (Wtcg)</w:t>
      </w:r>
    </w:p>
    <w:p w:rsidR="007D6BFE" w:rsidRDefault="007D6BFE" w:rsidP="007D6BFE">
      <w:pPr>
        <w:tabs>
          <w:tab w:val="left" w:pos="2130"/>
        </w:tabs>
        <w:rPr>
          <w:rFonts w:ascii="Verdana" w:hAnsi="Verdana" w:cs="Arial"/>
          <w:sz w:val="18"/>
          <w:szCs w:val="18"/>
        </w:rPr>
      </w:pPr>
      <w:r>
        <w:rPr>
          <w:rFonts w:ascii="Verdana" w:hAnsi="Verdana" w:cs="Arial"/>
          <w:sz w:val="18"/>
          <w:szCs w:val="18"/>
        </w:rPr>
        <w:t xml:space="preserve">Op basis van zorggegevens </w:t>
      </w:r>
      <w:r w:rsidRPr="0027291D">
        <w:rPr>
          <w:rFonts w:ascii="Verdana" w:hAnsi="Verdana" w:cs="Arial"/>
          <w:sz w:val="18"/>
          <w:szCs w:val="18"/>
        </w:rPr>
        <w:t>is ruimte ontstaan op het budget voor uitbetalingen van de tegemoetkomingen voor de Wtcg</w:t>
      </w:r>
      <w:r>
        <w:rPr>
          <w:rFonts w:ascii="Verdana" w:hAnsi="Verdana" w:cs="Arial"/>
          <w:sz w:val="18"/>
          <w:szCs w:val="18"/>
        </w:rPr>
        <w:t xml:space="preserve"> (€ 2,8 miljoen)</w:t>
      </w:r>
      <w:r w:rsidRPr="0027291D">
        <w:rPr>
          <w:rFonts w:ascii="Verdana" w:hAnsi="Verdana" w:cs="Arial"/>
          <w:sz w:val="18"/>
          <w:szCs w:val="18"/>
        </w:rPr>
        <w:t>.</w:t>
      </w:r>
    </w:p>
    <w:p w:rsidR="007D6BFE" w:rsidRDefault="007D6BFE" w:rsidP="007D6BFE">
      <w:pPr>
        <w:tabs>
          <w:tab w:val="left" w:pos="2130"/>
        </w:tabs>
        <w:rPr>
          <w:rFonts w:ascii="Verdana" w:hAnsi="Verdana" w:cs="Arial"/>
          <w:sz w:val="18"/>
          <w:szCs w:val="18"/>
        </w:rPr>
      </w:pPr>
    </w:p>
    <w:p w:rsidR="007D6BFE" w:rsidRDefault="007D6BFE" w:rsidP="007D6BFE">
      <w:pPr>
        <w:rPr>
          <w:rFonts w:ascii="Verdana" w:hAnsi="Verdana" w:cs="Arial"/>
          <w:sz w:val="18"/>
          <w:szCs w:val="18"/>
        </w:rPr>
      </w:pPr>
      <w:r>
        <w:rPr>
          <w:rFonts w:ascii="Verdana" w:hAnsi="Verdana" w:cs="Arial"/>
          <w:sz w:val="18"/>
          <w:szCs w:val="18"/>
        </w:rPr>
        <w:br w:type="page"/>
      </w:r>
    </w:p>
    <w:p w:rsidR="007D6BFE" w:rsidRDefault="007D6BFE" w:rsidP="007D6BFE">
      <w:pPr>
        <w:rPr>
          <w:rFonts w:ascii="Verdana" w:hAnsi="Verdana" w:cs="Arial"/>
          <w:b/>
          <w:sz w:val="18"/>
          <w:szCs w:val="18"/>
        </w:rPr>
      </w:pPr>
      <w:r>
        <w:rPr>
          <w:rFonts w:ascii="Verdana" w:hAnsi="Verdana" w:cs="Arial"/>
          <w:b/>
          <w:sz w:val="18"/>
          <w:szCs w:val="18"/>
        </w:rPr>
        <w:lastRenderedPageBreak/>
        <w:t>4. De niet-beleidsartikelen</w:t>
      </w:r>
    </w:p>
    <w:p w:rsidR="007D6BFE" w:rsidRDefault="007D6BFE" w:rsidP="007D6BFE">
      <w:pPr>
        <w:rPr>
          <w:rFonts w:ascii="Verdana" w:hAnsi="Verdana" w:cs="Arial"/>
          <w:b/>
          <w:sz w:val="18"/>
          <w:szCs w:val="18"/>
        </w:rPr>
      </w:pPr>
    </w:p>
    <w:p w:rsidR="007D6BFE" w:rsidRPr="00B20D8D" w:rsidRDefault="007D6BFE" w:rsidP="007D6BFE">
      <w:pPr>
        <w:rPr>
          <w:rFonts w:ascii="Verdana" w:hAnsi="Verdana" w:cs="Arial"/>
          <w:b/>
          <w:sz w:val="18"/>
          <w:szCs w:val="18"/>
        </w:rPr>
      </w:pPr>
      <w:r w:rsidRPr="00B20D8D">
        <w:rPr>
          <w:rFonts w:ascii="Verdana" w:hAnsi="Verdana" w:cs="Arial"/>
          <w:b/>
          <w:sz w:val="18"/>
          <w:szCs w:val="18"/>
        </w:rPr>
        <w:t>Artikel 9 Algemeen</w:t>
      </w:r>
    </w:p>
    <w:p w:rsidR="007D6BFE" w:rsidRDefault="007D6BFE" w:rsidP="007D6BFE">
      <w:pPr>
        <w:rPr>
          <w:rFonts w:ascii="Verdana" w:hAnsi="Verdana" w:cs="Arial"/>
          <w:sz w:val="18"/>
          <w:szCs w:val="18"/>
        </w:rPr>
      </w:pPr>
    </w:p>
    <w:p w:rsidR="007D6BFE" w:rsidRPr="00B20D8D"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9 Algemeen.</w:t>
      </w:r>
    </w:p>
    <w:tbl>
      <w:tblPr>
        <w:tblW w:w="5926" w:type="pct"/>
        <w:tblInd w:w="-781" w:type="dxa"/>
        <w:tblLayout w:type="fixed"/>
        <w:tblCellMar>
          <w:left w:w="70" w:type="dxa"/>
          <w:right w:w="70" w:type="dxa"/>
        </w:tblCellMar>
        <w:tblLook w:val="04A0" w:firstRow="1" w:lastRow="0" w:firstColumn="1" w:lastColumn="0" w:noHBand="0" w:noVBand="1"/>
      </w:tblPr>
      <w:tblGrid>
        <w:gridCol w:w="242"/>
        <w:gridCol w:w="236"/>
        <w:gridCol w:w="2805"/>
        <w:gridCol w:w="985"/>
        <w:gridCol w:w="847"/>
        <w:gridCol w:w="987"/>
        <w:gridCol w:w="991"/>
        <w:gridCol w:w="996"/>
        <w:gridCol w:w="705"/>
        <w:gridCol w:w="705"/>
        <w:gridCol w:w="710"/>
        <w:gridCol w:w="707"/>
      </w:tblGrid>
      <w:tr w:rsidR="007D6BFE" w:rsidRPr="00200232" w:rsidTr="00576A2B">
        <w:trPr>
          <w:trHeight w:val="240"/>
        </w:trPr>
        <w:tc>
          <w:tcPr>
            <w:tcW w:w="1504"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7D6BFE" w:rsidRPr="00200232" w:rsidRDefault="007D6BFE" w:rsidP="00576A2B">
            <w:pPr>
              <w:spacing w:line="240" w:lineRule="auto"/>
              <w:rPr>
                <w:rFonts w:ascii="Arial" w:eastAsia="Times New Roman" w:hAnsi="Arial" w:cs="Arial"/>
                <w:b/>
                <w:bCs/>
                <w:color w:val="FFFFFF"/>
                <w:sz w:val="16"/>
                <w:szCs w:val="16"/>
                <w:lang w:eastAsia="nl-NL"/>
              </w:rPr>
            </w:pPr>
            <w:r w:rsidRPr="00200232">
              <w:rPr>
                <w:rFonts w:ascii="Arial" w:eastAsia="Times New Roman" w:hAnsi="Arial" w:cs="Arial"/>
                <w:b/>
                <w:bCs/>
                <w:color w:val="FFFFFF"/>
                <w:sz w:val="16"/>
                <w:szCs w:val="16"/>
                <w:lang w:eastAsia="nl-NL"/>
              </w:rPr>
              <w:t xml:space="preserve">Begrotingsuitgaven (bedragen x € 1.000) </w:t>
            </w:r>
          </w:p>
        </w:tc>
        <w:tc>
          <w:tcPr>
            <w:tcW w:w="451"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1002"/>
        </w:trPr>
        <w:tc>
          <w:tcPr>
            <w:tcW w:w="111" w:type="pct"/>
            <w:tcBorders>
              <w:top w:val="nil"/>
              <w:left w:val="single" w:sz="4" w:space="0" w:color="auto"/>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08" w:type="pct"/>
            <w:tcBorders>
              <w:top w:val="nil"/>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285" w:type="pct"/>
            <w:tcBorders>
              <w:top w:val="nil"/>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ontwerp-begroting</w:t>
            </w:r>
          </w:p>
        </w:tc>
        <w:tc>
          <w:tcPr>
            <w:tcW w:w="388"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via NvW en amende-menten</w:t>
            </w:r>
          </w:p>
        </w:tc>
        <w:tc>
          <w:tcPr>
            <w:tcW w:w="452"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vastge-stelde begroting</w:t>
            </w:r>
          </w:p>
        </w:tc>
        <w:tc>
          <w:tcPr>
            <w:tcW w:w="454"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1e supple-toire begroting</w:t>
            </w:r>
          </w:p>
        </w:tc>
        <w:tc>
          <w:tcPr>
            <w:tcW w:w="456"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val="en-US" w:eastAsia="nl-NL"/>
              </w:rPr>
            </w:pPr>
            <w:r w:rsidRPr="00200232">
              <w:rPr>
                <w:rFonts w:ascii="Arial" w:eastAsia="Times New Roman" w:hAnsi="Arial" w:cs="Arial"/>
                <w:b/>
                <w:bCs/>
                <w:sz w:val="16"/>
                <w:szCs w:val="16"/>
                <w:lang w:val="en-US" w:eastAsia="nl-NL"/>
              </w:rPr>
              <w:t>Stand 1e supple-toire begroting</w:t>
            </w:r>
          </w:p>
        </w:tc>
        <w:tc>
          <w:tcPr>
            <w:tcW w:w="323"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2018</w:t>
            </w:r>
          </w:p>
        </w:tc>
        <w:tc>
          <w:tcPr>
            <w:tcW w:w="323"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2019</w:t>
            </w:r>
          </w:p>
        </w:tc>
        <w:tc>
          <w:tcPr>
            <w:tcW w:w="325" w:type="pct"/>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2020</w:t>
            </w:r>
          </w:p>
        </w:tc>
        <w:tc>
          <w:tcPr>
            <w:tcW w:w="324" w:type="pct"/>
            <w:tcBorders>
              <w:top w:val="nil"/>
              <w:left w:val="nil"/>
              <w:bottom w:val="single" w:sz="4" w:space="0" w:color="auto"/>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2021</w:t>
            </w:r>
          </w:p>
        </w:tc>
      </w:tr>
      <w:tr w:rsidR="007D6BFE" w:rsidRPr="00200232" w:rsidTr="00576A2B">
        <w:trPr>
          <w:trHeight w:val="255"/>
        </w:trPr>
        <w:tc>
          <w:tcPr>
            <w:tcW w:w="111" w:type="pct"/>
            <w:tcBorders>
              <w:top w:val="nil"/>
              <w:left w:val="single" w:sz="4" w:space="0" w:color="auto"/>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08"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285" w:type="pct"/>
            <w:tcBorders>
              <w:top w:val="nil"/>
              <w:left w:val="nil"/>
              <w:bottom w:val="nil"/>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0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Verplichtingen</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28.185</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28.185</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1.875</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30.060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2.630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0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Uitgaven</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28.185</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28.185</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1.875</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30.060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2.630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0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xml:space="preserve">1. Internationale samenwerking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5.127</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5.127</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-215</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4.912</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393"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Opdrachten</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93"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 aan (inter)nationale organisaties</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5.127</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5.127</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-794</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4.333</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World Health Organization</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3.868</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3.868</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-579</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3.289</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1.259</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1.259</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-215</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1.044</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393"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Bijdrage aan agentschappen</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579</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579</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579</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579</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0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 Eigenaarsbijdrage RIVM</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18.058</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18.058</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2.090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20.148</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3.130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i/>
                <w:iCs/>
                <w:sz w:val="18"/>
                <w:szCs w:val="18"/>
                <w:lang w:eastAsia="nl-NL"/>
              </w:rPr>
            </w:pPr>
            <w:r w:rsidRPr="00200232">
              <w:rPr>
                <w:rFonts w:ascii="Verdana" w:eastAsia="Times New Roman" w:hAnsi="Verdana" w:cs="Calibri"/>
                <w:i/>
                <w:iCs/>
                <w:sz w:val="18"/>
                <w:szCs w:val="18"/>
                <w:lang w:eastAsia="nl-NL"/>
              </w:rPr>
              <w:t> </w:t>
            </w:r>
          </w:p>
        </w:tc>
        <w:tc>
          <w:tcPr>
            <w:tcW w:w="1393"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Bekostiging</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18.058</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18.058</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2.090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20.148</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3.130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Eigenaarsbijdrage RIVM</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18.058</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18.058</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2.090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20.148</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3.130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0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 Begrotingsreserve achterborg WFZ-garanties</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5.000</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5.000</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5.000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393"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Garanties</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5.000</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5.000</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5.000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5.000</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5.000</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5.000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111"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04"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Ontvangsten</w:t>
            </w:r>
          </w:p>
        </w:tc>
        <w:tc>
          <w:tcPr>
            <w:tcW w:w="45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88"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5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5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3.400</w:t>
            </w:r>
          </w:p>
        </w:tc>
        <w:tc>
          <w:tcPr>
            <w:tcW w:w="4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3.400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4"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111" w:type="pct"/>
            <w:tcBorders>
              <w:top w:val="nil"/>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08"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285"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5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88"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2"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54"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3.400</w:t>
            </w:r>
          </w:p>
        </w:tc>
        <w:tc>
          <w:tcPr>
            <w:tcW w:w="45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3.400</w:t>
            </w:r>
          </w:p>
        </w:tc>
        <w:tc>
          <w:tcPr>
            <w:tcW w:w="323"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3"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4" w:type="pct"/>
            <w:tcBorders>
              <w:top w:val="nil"/>
              <w:left w:val="nil"/>
              <w:bottom w:val="single" w:sz="4" w:space="0" w:color="auto"/>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bl>
    <w:p w:rsidR="007D6BFE" w:rsidRDefault="007D6BFE" w:rsidP="007D6BFE">
      <w:pPr>
        <w:rPr>
          <w:rFonts w:ascii="Verdana" w:hAnsi="Verdana" w:cs="Arial"/>
          <w:sz w:val="18"/>
          <w:szCs w:val="18"/>
        </w:rPr>
      </w:pPr>
    </w:p>
    <w:p w:rsidR="007D6BFE" w:rsidRPr="0026227E" w:rsidRDefault="007D6BFE" w:rsidP="007D6BFE">
      <w:pPr>
        <w:tabs>
          <w:tab w:val="left" w:pos="2130"/>
        </w:tabs>
        <w:rPr>
          <w:rFonts w:ascii="Verdana" w:hAnsi="Verdana" w:cs="Arial"/>
          <w:b/>
          <w:sz w:val="18"/>
          <w:szCs w:val="18"/>
        </w:rPr>
      </w:pPr>
      <w:r>
        <w:rPr>
          <w:rFonts w:ascii="Verdana" w:hAnsi="Verdana" w:cs="Arial"/>
          <w:b/>
          <w:sz w:val="18"/>
          <w:szCs w:val="18"/>
        </w:rPr>
        <w:t>T</w:t>
      </w:r>
      <w:r w:rsidRPr="0026227E">
        <w:rPr>
          <w:rFonts w:ascii="Verdana" w:hAnsi="Verdana" w:cs="Arial"/>
          <w:b/>
          <w:sz w:val="18"/>
          <w:szCs w:val="18"/>
        </w:rPr>
        <w:t>oelichting mutaties 1</w:t>
      </w:r>
      <w:r w:rsidRPr="0026227E">
        <w:rPr>
          <w:rFonts w:ascii="Verdana" w:hAnsi="Verdana" w:cs="Arial"/>
          <w:b/>
          <w:sz w:val="18"/>
          <w:szCs w:val="18"/>
          <w:vertAlign w:val="superscript"/>
        </w:rPr>
        <w:t>e</w:t>
      </w:r>
      <w:r w:rsidRPr="0026227E">
        <w:rPr>
          <w:rFonts w:ascii="Verdana" w:hAnsi="Verdana" w:cs="Arial"/>
          <w:b/>
          <w:sz w:val="18"/>
          <w:szCs w:val="18"/>
        </w:rPr>
        <w:t xml:space="preserve"> suppletoire begroting</w:t>
      </w:r>
    </w:p>
    <w:p w:rsidR="007D6BFE" w:rsidRDefault="007D6BFE" w:rsidP="007D6BFE">
      <w:pPr>
        <w:rPr>
          <w:rFonts w:ascii="Verdana" w:hAnsi="Verdana" w:cs="Arial"/>
          <w:sz w:val="18"/>
          <w:szCs w:val="18"/>
        </w:rPr>
      </w:pPr>
    </w:p>
    <w:p w:rsidR="007D6BFE" w:rsidRPr="004142B3" w:rsidRDefault="007D6BFE" w:rsidP="007D6BFE">
      <w:pPr>
        <w:rPr>
          <w:rFonts w:ascii="Verdana" w:hAnsi="Verdana" w:cs="Arial"/>
          <w:b/>
          <w:sz w:val="18"/>
          <w:szCs w:val="18"/>
        </w:rPr>
      </w:pPr>
      <w:r w:rsidRPr="004142B3">
        <w:rPr>
          <w:rFonts w:ascii="Verdana" w:hAnsi="Verdana" w:cs="Arial"/>
          <w:b/>
          <w:sz w:val="18"/>
          <w:szCs w:val="18"/>
        </w:rPr>
        <w:t xml:space="preserve">Ontvangsten </w:t>
      </w:r>
    </w:p>
    <w:p w:rsidR="007D6BFE" w:rsidRPr="004142B3" w:rsidRDefault="007D6BFE" w:rsidP="007D6BFE">
      <w:pPr>
        <w:rPr>
          <w:rFonts w:ascii="Verdana" w:hAnsi="Verdana" w:cs="Arial"/>
          <w:i/>
          <w:sz w:val="18"/>
          <w:szCs w:val="18"/>
        </w:rPr>
      </w:pPr>
      <w:r w:rsidRPr="004142B3">
        <w:rPr>
          <w:rFonts w:ascii="Verdana" w:hAnsi="Verdana" w:cs="Arial"/>
          <w:i/>
          <w:sz w:val="18"/>
          <w:szCs w:val="18"/>
        </w:rPr>
        <w:t>Overig</w:t>
      </w:r>
    </w:p>
    <w:p w:rsidR="007D6BFE" w:rsidRDefault="007D6BFE" w:rsidP="007D6BFE">
      <w:pPr>
        <w:rPr>
          <w:rFonts w:ascii="Verdana" w:hAnsi="Verdana" w:cs="Arial"/>
          <w:sz w:val="18"/>
          <w:szCs w:val="18"/>
        </w:rPr>
      </w:pPr>
      <w:r>
        <w:rPr>
          <w:rFonts w:ascii="Verdana" w:hAnsi="Verdana" w:cs="Arial"/>
          <w:sz w:val="18"/>
          <w:szCs w:val="18"/>
        </w:rPr>
        <w:t>Conform reguliere systematiek wordt een deel van het positieve resultaat van de NZa aan het ministerie van VWS terugbetaald (€ 3,4 miljoen).</w:t>
      </w:r>
    </w:p>
    <w:p w:rsidR="007D6BFE" w:rsidRDefault="007D6BFE" w:rsidP="007D6BFE">
      <w:pPr>
        <w:rPr>
          <w:rFonts w:ascii="Verdana" w:hAnsi="Verdana" w:cs="Arial"/>
          <w:sz w:val="18"/>
          <w:szCs w:val="18"/>
        </w:rPr>
      </w:pPr>
      <w:r>
        <w:rPr>
          <w:rFonts w:ascii="Verdana" w:hAnsi="Verdana" w:cs="Arial"/>
          <w:sz w:val="18"/>
          <w:szCs w:val="18"/>
        </w:rPr>
        <w:br w:type="page"/>
      </w:r>
    </w:p>
    <w:p w:rsidR="007D6BFE" w:rsidRPr="00B20D8D" w:rsidRDefault="007D6BFE" w:rsidP="007D6BFE">
      <w:pPr>
        <w:tabs>
          <w:tab w:val="left" w:pos="2130"/>
        </w:tabs>
        <w:rPr>
          <w:rFonts w:ascii="Verdana" w:hAnsi="Verdana" w:cs="Arial"/>
          <w:b/>
          <w:sz w:val="18"/>
          <w:szCs w:val="18"/>
        </w:rPr>
      </w:pPr>
      <w:r w:rsidRPr="00B20D8D">
        <w:rPr>
          <w:rFonts w:ascii="Verdana" w:hAnsi="Verdana" w:cs="Arial"/>
          <w:b/>
          <w:sz w:val="18"/>
          <w:szCs w:val="18"/>
        </w:rPr>
        <w:lastRenderedPageBreak/>
        <w:t>Artikel 10 Apparaatsuitgaven</w:t>
      </w:r>
    </w:p>
    <w:p w:rsidR="007D6BFE" w:rsidRDefault="007D6BFE" w:rsidP="007D6BFE">
      <w:pPr>
        <w:tabs>
          <w:tab w:val="left" w:pos="2130"/>
        </w:tabs>
        <w:rPr>
          <w:rFonts w:ascii="Verdana" w:hAnsi="Verdana" w:cs="Arial"/>
          <w:sz w:val="18"/>
          <w:szCs w:val="18"/>
        </w:rPr>
      </w:pPr>
    </w:p>
    <w:p w:rsidR="007D6BFE" w:rsidRPr="00B20D8D"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 xml:space="preserve">Budgettaire gevolgen van beleid Artikel </w:t>
      </w:r>
      <w:r>
        <w:rPr>
          <w:rFonts w:ascii="Verdana" w:hAnsi="Verdana" w:cs="Arial"/>
          <w:sz w:val="18"/>
          <w:szCs w:val="18"/>
        </w:rPr>
        <w:t>10 Apparaatsuitgaven.</w:t>
      </w:r>
    </w:p>
    <w:tbl>
      <w:tblPr>
        <w:tblW w:w="5939" w:type="pct"/>
        <w:tblInd w:w="-781" w:type="dxa"/>
        <w:tblCellMar>
          <w:left w:w="70" w:type="dxa"/>
          <w:right w:w="70" w:type="dxa"/>
        </w:tblCellMar>
        <w:tblLook w:val="04A0" w:firstRow="1" w:lastRow="0" w:firstColumn="1" w:lastColumn="0" w:noHBand="0" w:noVBand="1"/>
      </w:tblPr>
      <w:tblGrid>
        <w:gridCol w:w="558"/>
        <w:gridCol w:w="560"/>
        <w:gridCol w:w="2711"/>
        <w:gridCol w:w="878"/>
        <w:gridCol w:w="799"/>
        <w:gridCol w:w="878"/>
        <w:gridCol w:w="878"/>
        <w:gridCol w:w="878"/>
        <w:gridCol w:w="700"/>
        <w:gridCol w:w="700"/>
        <w:gridCol w:w="700"/>
        <w:gridCol w:w="700"/>
      </w:tblGrid>
      <w:tr w:rsidR="007D6BFE" w:rsidRPr="00200232" w:rsidTr="00576A2B">
        <w:trPr>
          <w:trHeight w:val="240"/>
        </w:trPr>
        <w:tc>
          <w:tcPr>
            <w:tcW w:w="1750"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7D6BFE" w:rsidRPr="00200232" w:rsidRDefault="007D6BFE" w:rsidP="00576A2B">
            <w:pPr>
              <w:spacing w:line="240" w:lineRule="auto"/>
              <w:rPr>
                <w:rFonts w:ascii="Arial" w:eastAsia="Times New Roman" w:hAnsi="Arial" w:cs="Arial"/>
                <w:b/>
                <w:bCs/>
                <w:color w:val="FFFFFF"/>
                <w:sz w:val="16"/>
                <w:szCs w:val="16"/>
                <w:lang w:eastAsia="nl-NL"/>
              </w:rPr>
            </w:pPr>
            <w:r w:rsidRPr="00200232">
              <w:rPr>
                <w:rFonts w:ascii="Arial" w:eastAsia="Times New Roman" w:hAnsi="Arial" w:cs="Arial"/>
                <w:b/>
                <w:bCs/>
                <w:color w:val="FFFFFF"/>
                <w:sz w:val="16"/>
                <w:szCs w:val="16"/>
                <w:lang w:eastAsia="nl-NL"/>
              </w:rPr>
              <w:t xml:space="preserve">Apparaatsuitgaven (bedragen x € 1.000) </w:t>
            </w:r>
          </w:p>
        </w:tc>
        <w:tc>
          <w:tcPr>
            <w:tcW w:w="401"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5"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0"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0" w:type="pct"/>
            <w:tcBorders>
              <w:top w:val="single" w:sz="4" w:space="0" w:color="auto"/>
              <w:left w:val="nil"/>
              <w:bottom w:val="nil"/>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0" w:type="pct"/>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0" w:type="pct"/>
            <w:tcBorders>
              <w:top w:val="single" w:sz="4" w:space="0" w:color="auto"/>
              <w:left w:val="nil"/>
              <w:bottom w:val="nil"/>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1002"/>
        </w:trPr>
        <w:tc>
          <w:tcPr>
            <w:tcW w:w="255" w:type="pct"/>
            <w:tcBorders>
              <w:top w:val="nil"/>
              <w:left w:val="single" w:sz="4" w:space="0" w:color="auto"/>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256" w:type="pct"/>
            <w:tcBorders>
              <w:top w:val="nil"/>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239" w:type="pct"/>
            <w:tcBorders>
              <w:top w:val="nil"/>
              <w:left w:val="nil"/>
              <w:bottom w:val="single" w:sz="4" w:space="0" w:color="auto"/>
              <w:right w:val="nil"/>
            </w:tcBorders>
            <w:shd w:val="clear" w:color="000000" w:fill="C5D9F1"/>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ontwerp-begroting</w:t>
            </w:r>
          </w:p>
        </w:tc>
        <w:tc>
          <w:tcPr>
            <w:tcW w:w="365"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via NvW en amende-menten</w:t>
            </w:r>
          </w:p>
        </w:tc>
        <w:tc>
          <w:tcPr>
            <w:tcW w:w="40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vastge-stelde begroting</w:t>
            </w:r>
          </w:p>
        </w:tc>
        <w:tc>
          <w:tcPr>
            <w:tcW w:w="40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1e supple-toire begroting</w:t>
            </w:r>
          </w:p>
        </w:tc>
        <w:tc>
          <w:tcPr>
            <w:tcW w:w="40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val="en-US" w:eastAsia="nl-NL"/>
              </w:rPr>
            </w:pPr>
            <w:r w:rsidRPr="00200232">
              <w:rPr>
                <w:rFonts w:ascii="Arial" w:eastAsia="Times New Roman" w:hAnsi="Arial" w:cs="Arial"/>
                <w:b/>
                <w:bCs/>
                <w:sz w:val="16"/>
                <w:szCs w:val="16"/>
                <w:lang w:val="en-US" w:eastAsia="nl-NL"/>
              </w:rPr>
              <w:t>Stand 1e supple-toire begroting</w:t>
            </w:r>
          </w:p>
        </w:tc>
        <w:tc>
          <w:tcPr>
            <w:tcW w:w="320"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2018</w:t>
            </w:r>
          </w:p>
        </w:tc>
        <w:tc>
          <w:tcPr>
            <w:tcW w:w="320"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2019</w:t>
            </w:r>
          </w:p>
        </w:tc>
        <w:tc>
          <w:tcPr>
            <w:tcW w:w="320" w:type="pct"/>
            <w:tcBorders>
              <w:top w:val="nil"/>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2020</w:t>
            </w:r>
          </w:p>
        </w:tc>
        <w:tc>
          <w:tcPr>
            <w:tcW w:w="320" w:type="pct"/>
            <w:tcBorders>
              <w:top w:val="nil"/>
              <w:left w:val="nil"/>
              <w:bottom w:val="single" w:sz="4" w:space="0" w:color="auto"/>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2021</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750"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Verplichtingen</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259.117</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259.117</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45.389</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304.506</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14.580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8.252</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7.958</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7.351</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1750"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Uitgaven</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259.159</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259.159</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45.389</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304.548</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14.580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8.252</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7.958</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7.351</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49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Personele uitgaven</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201.812</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201.812</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15.828</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217.640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4.669</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2.007</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2.871</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2.217</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eigen personeel</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193.590</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193.590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3.455</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197.045</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3.040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1.156</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2.124</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1.580</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externe inhuur</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5.813</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5.813</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11.404</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17.217</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658</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overige personele uitgaven</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2.409</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2.409</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969</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3.378</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971</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851</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747</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637</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495" w:type="pct"/>
            <w:gridSpan w:val="2"/>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Materiële uitgaven</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57.347</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57.347</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29.561</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86.908</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9.911</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6.245</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5.087</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5.134</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ICT</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5.712</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5.712</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2.246</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7.958</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1.350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bijdrage SSO's</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27.769</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27.769</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2.632</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30.401</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220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85</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65</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65</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overige materiële uitgaven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23.866</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23.866</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24.683</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48.549</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8.341</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6.160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5.022</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5.069</w:t>
            </w:r>
          </w:p>
        </w:tc>
      </w:tr>
      <w:tr w:rsidR="007D6BFE" w:rsidRPr="00200232" w:rsidTr="00576A2B">
        <w:trPr>
          <w:trHeight w:val="255"/>
        </w:trPr>
        <w:tc>
          <w:tcPr>
            <w:tcW w:w="255"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25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511" w:type="pct"/>
            <w:gridSpan w:val="2"/>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Ontvangsten</w:t>
            </w:r>
          </w:p>
        </w:tc>
        <w:tc>
          <w:tcPr>
            <w:tcW w:w="123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Ontvangsten</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6.731</w:t>
            </w:r>
          </w:p>
        </w:tc>
        <w:tc>
          <w:tcPr>
            <w:tcW w:w="365"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6.731</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18.606</w:t>
            </w:r>
          </w:p>
        </w:tc>
        <w:tc>
          <w:tcPr>
            <w:tcW w:w="40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25.337</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0"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0"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255" w:type="pct"/>
            <w:tcBorders>
              <w:top w:val="nil"/>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25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23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Overig</w:t>
            </w:r>
          </w:p>
        </w:tc>
        <w:tc>
          <w:tcPr>
            <w:tcW w:w="40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6.731</w:t>
            </w:r>
          </w:p>
        </w:tc>
        <w:tc>
          <w:tcPr>
            <w:tcW w:w="365"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6.731</w:t>
            </w:r>
          </w:p>
        </w:tc>
        <w:tc>
          <w:tcPr>
            <w:tcW w:w="40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18.606</w:t>
            </w:r>
          </w:p>
        </w:tc>
        <w:tc>
          <w:tcPr>
            <w:tcW w:w="40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25.337</w:t>
            </w:r>
          </w:p>
        </w:tc>
        <w:tc>
          <w:tcPr>
            <w:tcW w:w="32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0"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0" w:type="pct"/>
            <w:tcBorders>
              <w:top w:val="nil"/>
              <w:left w:val="nil"/>
              <w:bottom w:val="single" w:sz="4" w:space="0" w:color="auto"/>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bl>
    <w:p w:rsidR="007D6BFE" w:rsidRDefault="007D6BFE" w:rsidP="007D6BFE">
      <w:pPr>
        <w:tabs>
          <w:tab w:val="left" w:pos="2130"/>
        </w:tabs>
        <w:rPr>
          <w:rFonts w:ascii="Verdana" w:hAnsi="Verdana" w:cs="Arial"/>
          <w:sz w:val="18"/>
          <w:szCs w:val="18"/>
        </w:rPr>
      </w:pPr>
    </w:p>
    <w:tbl>
      <w:tblPr>
        <w:tblW w:w="6284" w:type="pct"/>
        <w:tblInd w:w="-1064" w:type="dxa"/>
        <w:tblLayout w:type="fixed"/>
        <w:tblCellMar>
          <w:left w:w="70" w:type="dxa"/>
          <w:right w:w="70" w:type="dxa"/>
        </w:tblCellMar>
        <w:tblLook w:val="04A0" w:firstRow="1" w:lastRow="0" w:firstColumn="1" w:lastColumn="0" w:noHBand="0" w:noVBand="1"/>
      </w:tblPr>
      <w:tblGrid>
        <w:gridCol w:w="225"/>
        <w:gridCol w:w="225"/>
        <w:gridCol w:w="3250"/>
        <w:gridCol w:w="998"/>
        <w:gridCol w:w="847"/>
        <w:gridCol w:w="982"/>
        <w:gridCol w:w="986"/>
        <w:gridCol w:w="933"/>
        <w:gridCol w:w="738"/>
        <w:gridCol w:w="838"/>
        <w:gridCol w:w="801"/>
        <w:gridCol w:w="752"/>
      </w:tblGrid>
      <w:tr w:rsidR="007D6BFE" w:rsidRPr="00200232" w:rsidTr="00576A2B">
        <w:trPr>
          <w:trHeight w:val="240"/>
        </w:trPr>
        <w:tc>
          <w:tcPr>
            <w:tcW w:w="1598"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7D6BFE" w:rsidRPr="00200232" w:rsidRDefault="007D6BFE" w:rsidP="00576A2B">
            <w:pPr>
              <w:spacing w:line="240" w:lineRule="auto"/>
              <w:rPr>
                <w:rFonts w:ascii="Arial" w:eastAsia="Times New Roman" w:hAnsi="Arial" w:cs="Arial"/>
                <w:b/>
                <w:bCs/>
                <w:color w:val="FFFFFF"/>
                <w:sz w:val="16"/>
                <w:szCs w:val="16"/>
                <w:lang w:eastAsia="nl-NL"/>
              </w:rPr>
            </w:pPr>
            <w:r w:rsidRPr="00200232">
              <w:rPr>
                <w:rFonts w:ascii="Arial" w:eastAsia="Times New Roman" w:hAnsi="Arial" w:cs="Arial"/>
                <w:b/>
                <w:bCs/>
                <w:color w:val="FFFFFF"/>
                <w:sz w:val="16"/>
                <w:szCs w:val="16"/>
                <w:lang w:eastAsia="nl-NL"/>
              </w:rPr>
              <w:t xml:space="preserve">Nadere uitsplitsing apparaatsuitgaven (bedragen x € 1.000) </w:t>
            </w:r>
          </w:p>
        </w:tc>
        <w:tc>
          <w:tcPr>
            <w:tcW w:w="431"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6"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4"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6"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3"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9"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2"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6" w:type="pct"/>
            <w:tcBorders>
              <w:top w:val="single" w:sz="4" w:space="0" w:color="auto"/>
              <w:left w:val="nil"/>
              <w:bottom w:val="single" w:sz="4" w:space="0" w:color="auto"/>
              <w:right w:val="nil"/>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single" w:sz="4" w:space="0" w:color="auto"/>
              <w:left w:val="nil"/>
              <w:bottom w:val="single" w:sz="4" w:space="0" w:color="auto"/>
              <w:right w:val="single" w:sz="4" w:space="0" w:color="auto"/>
            </w:tcBorders>
            <w:shd w:val="clear" w:color="000000" w:fill="000000"/>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1002"/>
        </w:trPr>
        <w:tc>
          <w:tcPr>
            <w:tcW w:w="97" w:type="pct"/>
            <w:tcBorders>
              <w:top w:val="single" w:sz="4" w:space="0" w:color="auto"/>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97" w:type="pct"/>
            <w:tcBorders>
              <w:top w:val="single" w:sz="4" w:space="0" w:color="auto"/>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404" w:type="pct"/>
            <w:tcBorders>
              <w:top w:val="single" w:sz="4" w:space="0" w:color="auto"/>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Stand ontwerp-begroting</w:t>
            </w:r>
          </w:p>
        </w:tc>
        <w:tc>
          <w:tcPr>
            <w:tcW w:w="366"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via NvW en amende-menten</w:t>
            </w:r>
          </w:p>
        </w:tc>
        <w:tc>
          <w:tcPr>
            <w:tcW w:w="424"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Pr>
                <w:rFonts w:ascii="Arial" w:hAnsi="Arial" w:cs="Arial"/>
                <w:b/>
                <w:bCs/>
                <w:sz w:val="16"/>
                <w:szCs w:val="16"/>
              </w:rPr>
              <w:t>Stand vastge-stelde begroting</w:t>
            </w:r>
            <w:r w:rsidRPr="00200232">
              <w:rPr>
                <w:rFonts w:ascii="Arial" w:eastAsia="Times New Roman" w:hAnsi="Arial" w:cs="Arial"/>
                <w:b/>
                <w:bCs/>
                <w:sz w:val="16"/>
                <w:szCs w:val="16"/>
                <w:lang w:eastAsia="nl-NL"/>
              </w:rPr>
              <w:t> </w:t>
            </w:r>
          </w:p>
        </w:tc>
        <w:tc>
          <w:tcPr>
            <w:tcW w:w="426"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Mutaties 1e supple-toire begroting</w:t>
            </w:r>
          </w:p>
        </w:tc>
        <w:tc>
          <w:tcPr>
            <w:tcW w:w="403"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val="en-US" w:eastAsia="nl-NL"/>
              </w:rPr>
            </w:pPr>
            <w:r w:rsidRPr="00200232">
              <w:rPr>
                <w:rFonts w:ascii="Arial" w:eastAsia="Times New Roman" w:hAnsi="Arial" w:cs="Arial"/>
                <w:b/>
                <w:bCs/>
                <w:sz w:val="16"/>
                <w:szCs w:val="16"/>
                <w:lang w:val="en-US" w:eastAsia="nl-NL"/>
              </w:rPr>
              <w:t>Stand 1e supple-toire begroting</w:t>
            </w:r>
          </w:p>
        </w:tc>
        <w:tc>
          <w:tcPr>
            <w:tcW w:w="319"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2018</w:t>
            </w:r>
          </w:p>
        </w:tc>
        <w:tc>
          <w:tcPr>
            <w:tcW w:w="362"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2019</w:t>
            </w:r>
          </w:p>
        </w:tc>
        <w:tc>
          <w:tcPr>
            <w:tcW w:w="346" w:type="pct"/>
            <w:tcBorders>
              <w:top w:val="single" w:sz="4" w:space="0" w:color="auto"/>
              <w:left w:val="nil"/>
              <w:bottom w:val="single" w:sz="4" w:space="0" w:color="auto"/>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2020</w:t>
            </w:r>
          </w:p>
        </w:tc>
        <w:tc>
          <w:tcPr>
            <w:tcW w:w="325" w:type="pct"/>
            <w:tcBorders>
              <w:top w:val="single" w:sz="4" w:space="0" w:color="auto"/>
              <w:left w:val="nil"/>
              <w:bottom w:val="single" w:sz="4" w:space="0" w:color="auto"/>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Mutatie 2021</w:t>
            </w:r>
          </w:p>
        </w:tc>
      </w:tr>
      <w:tr w:rsidR="007D6BFE" w:rsidRPr="00200232" w:rsidTr="00576A2B">
        <w:trPr>
          <w:trHeight w:val="240"/>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Verdana" w:eastAsia="Times New Roman" w:hAnsi="Verdana" w:cs="Calibri"/>
                <w:b/>
                <w:bCs/>
                <w:sz w:val="18"/>
                <w:szCs w:val="18"/>
                <w:lang w:eastAsia="nl-NL"/>
              </w:rPr>
            </w:pPr>
            <w:r w:rsidRPr="00200232">
              <w:rPr>
                <w:rFonts w:ascii="Verdana" w:eastAsia="Times New Roman" w:hAnsi="Verdana" w:cs="Calibri"/>
                <w:b/>
                <w:bCs/>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31" w:type="pct"/>
            <w:tcBorders>
              <w:top w:val="nil"/>
              <w:left w:val="nil"/>
              <w:bottom w:val="nil"/>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66" w:type="pct"/>
            <w:tcBorders>
              <w:top w:val="nil"/>
              <w:left w:val="nil"/>
              <w:bottom w:val="nil"/>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24" w:type="pct"/>
            <w:tcBorders>
              <w:top w:val="nil"/>
              <w:left w:val="nil"/>
              <w:bottom w:val="nil"/>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26" w:type="pct"/>
            <w:tcBorders>
              <w:top w:val="nil"/>
              <w:left w:val="nil"/>
              <w:bottom w:val="nil"/>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3" w:type="pct"/>
            <w:tcBorders>
              <w:top w:val="nil"/>
              <w:left w:val="nil"/>
              <w:bottom w:val="nil"/>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9" w:type="pct"/>
            <w:tcBorders>
              <w:top w:val="nil"/>
              <w:left w:val="nil"/>
              <w:bottom w:val="nil"/>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62" w:type="pct"/>
            <w:tcBorders>
              <w:top w:val="nil"/>
              <w:left w:val="nil"/>
              <w:bottom w:val="nil"/>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46" w:type="pct"/>
            <w:tcBorders>
              <w:top w:val="nil"/>
              <w:left w:val="nil"/>
              <w:bottom w:val="nil"/>
              <w:right w:val="nil"/>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5" w:type="pct"/>
            <w:tcBorders>
              <w:top w:val="nil"/>
              <w:left w:val="nil"/>
              <w:bottom w:val="nil"/>
              <w:right w:val="single" w:sz="4" w:space="0" w:color="auto"/>
            </w:tcBorders>
            <w:shd w:val="clear" w:color="000000" w:fill="C5D9F1"/>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159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Totaal apparaatsuitgaven Ministerie van VWS</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259.159</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259.159</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45.389</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304.548</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14.580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8.252</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7.958</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7.351</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b/>
                <w:bCs/>
                <w:i/>
                <w:iCs/>
                <w:sz w:val="18"/>
                <w:szCs w:val="18"/>
                <w:lang w:eastAsia="nl-NL"/>
              </w:rPr>
            </w:pPr>
            <w:r w:rsidRPr="00200232">
              <w:rPr>
                <w:rFonts w:ascii="Verdana" w:eastAsia="Times New Roman" w:hAnsi="Verdana" w:cs="Calibri"/>
                <w:b/>
                <w:bCs/>
                <w:i/>
                <w:iCs/>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w:t>
            </w:r>
          </w:p>
        </w:tc>
      </w:tr>
      <w:tr w:rsidR="007D6BFE" w:rsidRPr="00200232" w:rsidTr="00576A2B">
        <w:trPr>
          <w:trHeight w:val="255"/>
        </w:trPr>
        <w:tc>
          <w:tcPr>
            <w:tcW w:w="159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xml:space="preserve">Personele uitgaven kerndepartement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123.458</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123.458</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13.114</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136.572</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2.859</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410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1.587</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1.120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eigen personeel</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116.674</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116.674</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5.558</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122.232</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1.380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-441</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840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483</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externe inhuur</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5.104</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5.104</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6.417</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11.521</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508</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overige personele uitgaven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1.680</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1.680</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1.139</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2.819</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971</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851</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747</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637</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9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 xml:space="preserve">Materiële uitgaven kerndepartement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38.188</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38.188</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20.366</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58.554</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8.839</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5.673</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4.577</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4.687</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ICT</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2.348</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2.348</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1.766</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4.114</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1.000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bijdrage SSO's</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23.298</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23.298</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1.974</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25.272</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135</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overige materiële uitgaven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12.542</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12.542</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16.626</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29.168</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7.704</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5.673</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4.577</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4.687</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9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Personele uitgaven inspecties</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64.639</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64.639</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-346</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64.293</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eigen personeel</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63.397</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63.397</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-4.263</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59.134</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externe inhuur</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513</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513</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4.087</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4.600</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overige personele uitgaven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729</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729</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-170</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559</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9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Materiële uitgaven inspecties</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15.516</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15.516</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2.006</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17.522</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325</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325</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325</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325</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ICT</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2.961</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2.961</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389</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3.350</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bijdrage SSO's</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4.260</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4.260</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440</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4.700</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overige materiële uitgaven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8.295</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8.295</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1.177</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9.472</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325</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325</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325</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325</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bl>
    <w:p w:rsidR="007D6BFE" w:rsidRDefault="007D6BFE" w:rsidP="007D6BFE">
      <w:r>
        <w:br w:type="page"/>
      </w:r>
    </w:p>
    <w:tbl>
      <w:tblPr>
        <w:tblW w:w="6284" w:type="pct"/>
        <w:tblInd w:w="-1064" w:type="dxa"/>
        <w:tblLayout w:type="fixed"/>
        <w:tblCellMar>
          <w:left w:w="70" w:type="dxa"/>
          <w:right w:w="70" w:type="dxa"/>
        </w:tblCellMar>
        <w:tblLook w:val="04A0" w:firstRow="1" w:lastRow="0" w:firstColumn="1" w:lastColumn="0" w:noHBand="0" w:noVBand="1"/>
      </w:tblPr>
      <w:tblGrid>
        <w:gridCol w:w="225"/>
        <w:gridCol w:w="225"/>
        <w:gridCol w:w="3250"/>
        <w:gridCol w:w="998"/>
        <w:gridCol w:w="847"/>
        <w:gridCol w:w="982"/>
        <w:gridCol w:w="986"/>
        <w:gridCol w:w="933"/>
        <w:gridCol w:w="738"/>
        <w:gridCol w:w="838"/>
        <w:gridCol w:w="801"/>
        <w:gridCol w:w="752"/>
      </w:tblGrid>
      <w:tr w:rsidR="007D6BFE" w:rsidRPr="00200232" w:rsidTr="00576A2B">
        <w:trPr>
          <w:trHeight w:val="255"/>
        </w:trPr>
        <w:tc>
          <w:tcPr>
            <w:tcW w:w="159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lastRenderedPageBreak/>
              <w:t>Personele uitgaven SCP en raden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13.715</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13.715</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3.060</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16.775</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1.810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1.597</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1.284</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1.097</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eigen personeel</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13.519</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13.519</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2.160</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15.679</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1.660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1.597</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1.284</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1.097</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externe inhuur</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196</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196</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900</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1.096</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150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overige personele uitgaven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 </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 </w:t>
            </w:r>
          </w:p>
        </w:tc>
      </w:tr>
      <w:tr w:rsidR="007D6BFE" w:rsidRPr="00200232" w:rsidTr="00576A2B">
        <w:trPr>
          <w:trHeight w:val="255"/>
        </w:trPr>
        <w:tc>
          <w:tcPr>
            <w:tcW w:w="1598" w:type="pct"/>
            <w:gridSpan w:val="3"/>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Materiële uitgaven SCP en raden</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3.643</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3.643</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7.189</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10.832</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747</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247</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185</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b/>
                <w:bCs/>
                <w:sz w:val="16"/>
                <w:szCs w:val="16"/>
                <w:lang w:eastAsia="nl-NL"/>
              </w:rPr>
            </w:pPr>
            <w:r w:rsidRPr="00200232">
              <w:rPr>
                <w:rFonts w:ascii="Arial" w:eastAsia="Times New Roman" w:hAnsi="Arial" w:cs="Arial"/>
                <w:b/>
                <w:bCs/>
                <w:sz w:val="16"/>
                <w:szCs w:val="16"/>
                <w:lang w:eastAsia="nl-NL"/>
              </w:rPr>
              <w:t>122</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ICT</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403</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403</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91</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494</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350</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r>
      <w:tr w:rsidR="007D6BFE" w:rsidRPr="00200232" w:rsidTr="00576A2B">
        <w:trPr>
          <w:trHeight w:val="255"/>
        </w:trPr>
        <w:tc>
          <w:tcPr>
            <w:tcW w:w="97" w:type="pct"/>
            <w:tcBorders>
              <w:top w:val="nil"/>
              <w:left w:val="single" w:sz="4" w:space="0" w:color="auto"/>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bijdrage SSO's</w:t>
            </w:r>
          </w:p>
        </w:tc>
        <w:tc>
          <w:tcPr>
            <w:tcW w:w="431"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211</w:t>
            </w:r>
          </w:p>
        </w:tc>
        <w:tc>
          <w:tcPr>
            <w:tcW w:w="36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211</w:t>
            </w:r>
          </w:p>
        </w:tc>
        <w:tc>
          <w:tcPr>
            <w:tcW w:w="42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218</w:t>
            </w:r>
          </w:p>
        </w:tc>
        <w:tc>
          <w:tcPr>
            <w:tcW w:w="403"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429</w:t>
            </w:r>
          </w:p>
        </w:tc>
        <w:tc>
          <w:tcPr>
            <w:tcW w:w="319"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85</w:t>
            </w:r>
          </w:p>
        </w:tc>
        <w:tc>
          <w:tcPr>
            <w:tcW w:w="362"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85</w:t>
            </w:r>
          </w:p>
        </w:tc>
        <w:tc>
          <w:tcPr>
            <w:tcW w:w="346" w:type="pct"/>
            <w:tcBorders>
              <w:top w:val="nil"/>
              <w:left w:val="nil"/>
              <w:bottom w:val="nil"/>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65</w:t>
            </w:r>
          </w:p>
        </w:tc>
        <w:tc>
          <w:tcPr>
            <w:tcW w:w="325" w:type="pct"/>
            <w:tcBorders>
              <w:top w:val="nil"/>
              <w:left w:val="nil"/>
              <w:bottom w:val="nil"/>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65</w:t>
            </w:r>
          </w:p>
        </w:tc>
      </w:tr>
      <w:tr w:rsidR="007D6BFE" w:rsidRPr="00200232" w:rsidTr="00576A2B">
        <w:trPr>
          <w:trHeight w:val="255"/>
        </w:trPr>
        <w:tc>
          <w:tcPr>
            <w:tcW w:w="97" w:type="pct"/>
            <w:tcBorders>
              <w:top w:val="nil"/>
              <w:left w:val="single" w:sz="4" w:space="0" w:color="auto"/>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97"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Verdana" w:eastAsia="Times New Roman" w:hAnsi="Verdana" w:cs="Calibri"/>
                <w:sz w:val="18"/>
                <w:szCs w:val="18"/>
                <w:lang w:eastAsia="nl-NL"/>
              </w:rPr>
            </w:pPr>
            <w:r w:rsidRPr="00200232">
              <w:rPr>
                <w:rFonts w:ascii="Verdana" w:eastAsia="Times New Roman" w:hAnsi="Verdana" w:cs="Calibri"/>
                <w:sz w:val="18"/>
                <w:szCs w:val="18"/>
                <w:lang w:eastAsia="nl-NL"/>
              </w:rPr>
              <w:t> </w:t>
            </w:r>
          </w:p>
        </w:tc>
        <w:tc>
          <w:tcPr>
            <w:tcW w:w="1404"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rPr>
                <w:rFonts w:ascii="Arial" w:eastAsia="Times New Roman" w:hAnsi="Arial" w:cs="Arial"/>
                <w:i/>
                <w:iCs/>
                <w:sz w:val="16"/>
                <w:szCs w:val="16"/>
                <w:lang w:eastAsia="nl-NL"/>
              </w:rPr>
            </w:pPr>
            <w:r w:rsidRPr="00200232">
              <w:rPr>
                <w:rFonts w:ascii="Arial" w:eastAsia="Times New Roman" w:hAnsi="Arial" w:cs="Arial"/>
                <w:i/>
                <w:iCs/>
                <w:sz w:val="16"/>
                <w:szCs w:val="16"/>
                <w:lang w:eastAsia="nl-NL"/>
              </w:rPr>
              <w:t>waarvan overige materiële uitgaven </w:t>
            </w:r>
          </w:p>
        </w:tc>
        <w:tc>
          <w:tcPr>
            <w:tcW w:w="431"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3.029</w:t>
            </w:r>
          </w:p>
        </w:tc>
        <w:tc>
          <w:tcPr>
            <w:tcW w:w="36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0</w:t>
            </w:r>
          </w:p>
        </w:tc>
        <w:tc>
          <w:tcPr>
            <w:tcW w:w="424"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3.029</w:t>
            </w:r>
          </w:p>
        </w:tc>
        <w:tc>
          <w:tcPr>
            <w:tcW w:w="42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6.880</w:t>
            </w:r>
          </w:p>
        </w:tc>
        <w:tc>
          <w:tcPr>
            <w:tcW w:w="403"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9.909</w:t>
            </w:r>
          </w:p>
        </w:tc>
        <w:tc>
          <w:tcPr>
            <w:tcW w:w="319"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312</w:t>
            </w:r>
          </w:p>
        </w:tc>
        <w:tc>
          <w:tcPr>
            <w:tcW w:w="362"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162</w:t>
            </w:r>
          </w:p>
        </w:tc>
        <w:tc>
          <w:tcPr>
            <w:tcW w:w="346" w:type="pct"/>
            <w:tcBorders>
              <w:top w:val="nil"/>
              <w:left w:val="nil"/>
              <w:bottom w:val="single" w:sz="4" w:space="0" w:color="auto"/>
              <w:right w:val="nil"/>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120</w:t>
            </w:r>
          </w:p>
        </w:tc>
        <w:tc>
          <w:tcPr>
            <w:tcW w:w="325" w:type="pct"/>
            <w:tcBorders>
              <w:top w:val="nil"/>
              <w:left w:val="nil"/>
              <w:bottom w:val="single" w:sz="4" w:space="0" w:color="auto"/>
              <w:right w:val="single" w:sz="4" w:space="0" w:color="auto"/>
            </w:tcBorders>
            <w:shd w:val="clear" w:color="000000" w:fill="C5D9F1"/>
            <w:noWrap/>
            <w:vAlign w:val="bottom"/>
            <w:hideMark/>
          </w:tcPr>
          <w:p w:rsidR="007D6BFE" w:rsidRPr="00200232" w:rsidRDefault="007D6BFE" w:rsidP="00576A2B">
            <w:pPr>
              <w:spacing w:line="240" w:lineRule="auto"/>
              <w:jc w:val="right"/>
              <w:rPr>
                <w:rFonts w:ascii="Arial" w:eastAsia="Times New Roman" w:hAnsi="Arial" w:cs="Arial"/>
                <w:sz w:val="16"/>
                <w:szCs w:val="16"/>
                <w:lang w:eastAsia="nl-NL"/>
              </w:rPr>
            </w:pPr>
            <w:r w:rsidRPr="00200232">
              <w:rPr>
                <w:rFonts w:ascii="Arial" w:eastAsia="Times New Roman" w:hAnsi="Arial" w:cs="Arial"/>
                <w:sz w:val="16"/>
                <w:szCs w:val="16"/>
                <w:lang w:eastAsia="nl-NL"/>
              </w:rPr>
              <w:t>57</w:t>
            </w:r>
          </w:p>
        </w:tc>
      </w:tr>
    </w:tbl>
    <w:p w:rsidR="007D6BFE" w:rsidRDefault="007D6BFE" w:rsidP="007D6BFE">
      <w:pPr>
        <w:tabs>
          <w:tab w:val="left" w:pos="2130"/>
        </w:tabs>
        <w:spacing w:line="240" w:lineRule="atLeast"/>
        <w:rPr>
          <w:rFonts w:ascii="Verdana" w:hAnsi="Verdana" w:cs="Arial"/>
          <w:sz w:val="18"/>
          <w:szCs w:val="18"/>
        </w:rPr>
      </w:pPr>
    </w:p>
    <w:p w:rsidR="007D6BFE" w:rsidRPr="00BF5010" w:rsidRDefault="007D6BFE" w:rsidP="007D6BFE">
      <w:pPr>
        <w:tabs>
          <w:tab w:val="left" w:pos="2130"/>
        </w:tabs>
        <w:spacing w:line="240" w:lineRule="atLeast"/>
        <w:rPr>
          <w:rFonts w:ascii="Verdana" w:hAnsi="Verdana" w:cs="Arial"/>
          <w:b/>
          <w:sz w:val="18"/>
          <w:szCs w:val="18"/>
        </w:rPr>
      </w:pPr>
      <w:r w:rsidRPr="00BF5010">
        <w:rPr>
          <w:rFonts w:ascii="Verdana" w:hAnsi="Verdana" w:cs="Arial"/>
          <w:b/>
          <w:sz w:val="18"/>
          <w:szCs w:val="18"/>
        </w:rPr>
        <w:t>Toelichting mutaties 1</w:t>
      </w:r>
      <w:r w:rsidRPr="00BF5010">
        <w:rPr>
          <w:rFonts w:ascii="Verdana" w:hAnsi="Verdana" w:cs="Arial"/>
          <w:b/>
          <w:sz w:val="18"/>
          <w:szCs w:val="18"/>
          <w:vertAlign w:val="superscript"/>
        </w:rPr>
        <w:t>e</w:t>
      </w:r>
      <w:r w:rsidRPr="00BF5010">
        <w:rPr>
          <w:rFonts w:ascii="Verdana" w:hAnsi="Verdana" w:cs="Arial"/>
          <w:b/>
          <w:sz w:val="18"/>
          <w:szCs w:val="18"/>
        </w:rPr>
        <w:t xml:space="preserve"> suppletoire begroting 2017</w:t>
      </w:r>
    </w:p>
    <w:p w:rsidR="007D6BFE" w:rsidRPr="00BF5010" w:rsidRDefault="007D6BFE" w:rsidP="007D6BFE">
      <w:pPr>
        <w:spacing w:line="240" w:lineRule="atLeast"/>
        <w:rPr>
          <w:rFonts w:ascii="Verdana" w:hAnsi="Verdana" w:cs="Arial"/>
          <w:sz w:val="18"/>
          <w:szCs w:val="18"/>
        </w:rPr>
      </w:pPr>
    </w:p>
    <w:p w:rsidR="007D6BFE" w:rsidRPr="00BF5010" w:rsidRDefault="007D6BFE" w:rsidP="007D6BFE">
      <w:pPr>
        <w:spacing w:line="240" w:lineRule="atLeast"/>
        <w:rPr>
          <w:rFonts w:ascii="Verdana" w:hAnsi="Verdana" w:cs="Arial"/>
          <w:b/>
          <w:sz w:val="18"/>
          <w:szCs w:val="18"/>
        </w:rPr>
      </w:pPr>
      <w:r w:rsidRPr="00BF5010">
        <w:rPr>
          <w:rFonts w:ascii="Verdana" w:hAnsi="Verdana" w:cs="Arial"/>
          <w:b/>
          <w:sz w:val="18"/>
          <w:szCs w:val="18"/>
        </w:rPr>
        <w:t>1. Personele uitgaven kerndepartement</w:t>
      </w: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Bij de eerste suppletoire begroting heeft er per saldo een mutatie van circa € 13,1 miljoen plaatsgevonden op de personele uitgaven van het kerndepartement. Hiervan heeft € 3 miljoen betrekking op de Projectdirectie Antonie van Leeuwenhoekterrein (P</w:t>
      </w:r>
      <w:r>
        <w:rPr>
          <w:rFonts w:ascii="Verdana" w:hAnsi="Verdana" w:cs="Arial"/>
          <w:sz w:val="18"/>
          <w:szCs w:val="18"/>
        </w:rPr>
        <w:t xml:space="preserve">d </w:t>
      </w:r>
      <w:r w:rsidRPr="00BF5010">
        <w:rPr>
          <w:rFonts w:ascii="Verdana" w:hAnsi="Verdana" w:cs="Arial"/>
          <w:sz w:val="18"/>
          <w:szCs w:val="18"/>
        </w:rPr>
        <w:t>A</w:t>
      </w:r>
      <w:r>
        <w:rPr>
          <w:rFonts w:ascii="Verdana" w:hAnsi="Verdana" w:cs="Arial"/>
          <w:sz w:val="18"/>
          <w:szCs w:val="18"/>
        </w:rPr>
        <w:t>L</w:t>
      </w:r>
      <w:r w:rsidRPr="00BF5010">
        <w:rPr>
          <w:rFonts w:ascii="Verdana" w:hAnsi="Verdana" w:cs="Arial"/>
          <w:sz w:val="18"/>
          <w:szCs w:val="18"/>
        </w:rPr>
        <w:t xml:space="preserve">t). Hier tegenover staan ook ontvangsten op de begroting. Een andere grote mutatie betreft het </w:t>
      </w:r>
      <w:r>
        <w:rPr>
          <w:rFonts w:ascii="Verdana" w:hAnsi="Verdana" w:cs="Arial"/>
          <w:sz w:val="18"/>
          <w:szCs w:val="18"/>
        </w:rPr>
        <w:t xml:space="preserve">technisch </w:t>
      </w:r>
      <w:r w:rsidRPr="00BF5010">
        <w:rPr>
          <w:rFonts w:ascii="Verdana" w:hAnsi="Verdana" w:cs="Arial"/>
          <w:sz w:val="18"/>
          <w:szCs w:val="18"/>
        </w:rPr>
        <w:t>omboeken</w:t>
      </w:r>
      <w:r>
        <w:rPr>
          <w:rFonts w:ascii="Verdana" w:hAnsi="Verdana" w:cs="Arial"/>
          <w:sz w:val="18"/>
          <w:szCs w:val="18"/>
        </w:rPr>
        <w:t xml:space="preserve"> van beschikbare middelen (€ 2</w:t>
      </w:r>
      <w:r w:rsidRPr="00BF5010">
        <w:rPr>
          <w:rFonts w:ascii="Verdana" w:hAnsi="Verdana" w:cs="Arial"/>
          <w:sz w:val="18"/>
          <w:szCs w:val="18"/>
        </w:rPr>
        <w:t xml:space="preserve"> miljoen) van de materiële uitgaven van het kerndepartement naar de personele uitgaven van het departement. </w:t>
      </w:r>
    </w:p>
    <w:p w:rsidR="007D6BFE" w:rsidRPr="00BF5010" w:rsidRDefault="007D6BFE" w:rsidP="007D6BFE">
      <w:pPr>
        <w:spacing w:line="240" w:lineRule="atLeast"/>
        <w:rPr>
          <w:rFonts w:ascii="Verdana" w:hAnsi="Verdana" w:cs="Arial"/>
          <w:sz w:val="18"/>
          <w:szCs w:val="18"/>
        </w:rPr>
      </w:pP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Andere grote mutaties betreffen:</w:t>
      </w:r>
    </w:p>
    <w:p w:rsidR="007D6BFE" w:rsidRPr="00BF5010" w:rsidRDefault="007D6BFE" w:rsidP="007D6BFE">
      <w:pPr>
        <w:spacing w:line="240" w:lineRule="atLeast"/>
        <w:ind w:left="705" w:hanging="705"/>
        <w:rPr>
          <w:rFonts w:ascii="Verdana" w:hAnsi="Verdana" w:cs="Arial"/>
          <w:sz w:val="18"/>
          <w:szCs w:val="18"/>
        </w:rPr>
      </w:pPr>
      <w:r>
        <w:rPr>
          <w:rFonts w:ascii="Verdana" w:hAnsi="Verdana" w:cs="Arial"/>
          <w:sz w:val="18"/>
          <w:szCs w:val="18"/>
        </w:rPr>
        <w:t>-</w:t>
      </w:r>
      <w:r>
        <w:rPr>
          <w:rFonts w:ascii="Verdana" w:hAnsi="Verdana" w:cs="Arial"/>
          <w:sz w:val="18"/>
          <w:szCs w:val="18"/>
        </w:rPr>
        <w:tab/>
      </w:r>
      <w:r w:rsidRPr="00BF5010">
        <w:rPr>
          <w:rFonts w:ascii="Verdana" w:hAnsi="Verdana" w:cs="Arial"/>
          <w:sz w:val="18"/>
          <w:szCs w:val="18"/>
        </w:rPr>
        <w:t>Incidentele doorloop van uitgaven van 2016 (€ 2,3 miljoen) ten behoeve van de migratie van het Filenet programma van het kerndepartement.</w:t>
      </w:r>
    </w:p>
    <w:p w:rsidR="007D6BFE" w:rsidRPr="00BF5010" w:rsidRDefault="007D6BFE" w:rsidP="007D6BFE">
      <w:pPr>
        <w:spacing w:line="240" w:lineRule="atLeast"/>
        <w:ind w:left="705" w:hanging="705"/>
        <w:rPr>
          <w:rFonts w:ascii="Verdana" w:hAnsi="Verdana" w:cs="Arial"/>
          <w:sz w:val="18"/>
          <w:szCs w:val="18"/>
        </w:rPr>
      </w:pPr>
      <w:r w:rsidRPr="00BF5010">
        <w:rPr>
          <w:rFonts w:ascii="Verdana" w:hAnsi="Verdana" w:cs="Arial"/>
          <w:sz w:val="18"/>
          <w:szCs w:val="18"/>
        </w:rPr>
        <w:t>-</w:t>
      </w:r>
      <w:r>
        <w:rPr>
          <w:rFonts w:ascii="Verdana" w:hAnsi="Verdana" w:cs="Arial"/>
          <w:sz w:val="18"/>
          <w:szCs w:val="18"/>
        </w:rPr>
        <w:tab/>
      </w:r>
      <w:r w:rsidRPr="00BF5010">
        <w:rPr>
          <w:rFonts w:ascii="Verdana" w:hAnsi="Verdana" w:cs="Arial"/>
          <w:sz w:val="18"/>
          <w:szCs w:val="18"/>
        </w:rPr>
        <w:t>Overboeking van middelen (€ 0,9 miljoen) van andere departementen voor uitvoeringskosten van de Dienst Uitvoering Subsidies aan Instellingen (DUS-I)</w:t>
      </w:r>
      <w:r>
        <w:rPr>
          <w:rFonts w:ascii="Verdana" w:hAnsi="Verdana" w:cs="Arial"/>
          <w:sz w:val="18"/>
          <w:szCs w:val="18"/>
        </w:rPr>
        <w:t>.</w:t>
      </w: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w:t>
      </w:r>
      <w:r>
        <w:rPr>
          <w:rFonts w:ascii="Verdana" w:hAnsi="Verdana" w:cs="Arial"/>
          <w:sz w:val="18"/>
          <w:szCs w:val="18"/>
        </w:rPr>
        <w:tab/>
      </w:r>
      <w:r w:rsidRPr="00BF5010">
        <w:rPr>
          <w:rFonts w:ascii="Verdana" w:hAnsi="Verdana" w:cs="Arial"/>
          <w:sz w:val="18"/>
          <w:szCs w:val="18"/>
        </w:rPr>
        <w:t>Extra middelen (€ 0,7 miljoen) voor de uitvoering van de Transitie Autoriteit Jeugd (TAJ).</w:t>
      </w:r>
    </w:p>
    <w:p w:rsidR="007D6BFE" w:rsidRPr="00BF5010" w:rsidRDefault="007D6BFE" w:rsidP="007D6BFE">
      <w:pPr>
        <w:spacing w:line="240" w:lineRule="atLeast"/>
        <w:ind w:left="705" w:hanging="705"/>
        <w:rPr>
          <w:rFonts w:ascii="Verdana" w:hAnsi="Verdana" w:cs="Arial"/>
          <w:sz w:val="18"/>
          <w:szCs w:val="18"/>
        </w:rPr>
      </w:pPr>
      <w:r w:rsidRPr="00BF5010">
        <w:rPr>
          <w:rFonts w:ascii="Verdana" w:hAnsi="Verdana" w:cs="Arial"/>
          <w:sz w:val="18"/>
          <w:szCs w:val="18"/>
        </w:rPr>
        <w:t>-</w:t>
      </w:r>
      <w:r>
        <w:rPr>
          <w:rFonts w:ascii="Verdana" w:hAnsi="Verdana" w:cs="Arial"/>
          <w:sz w:val="18"/>
          <w:szCs w:val="18"/>
        </w:rPr>
        <w:tab/>
      </w:r>
      <w:r w:rsidRPr="00BF5010">
        <w:rPr>
          <w:rFonts w:ascii="Verdana" w:hAnsi="Verdana" w:cs="Arial"/>
          <w:sz w:val="18"/>
          <w:szCs w:val="18"/>
        </w:rPr>
        <w:t>Meerkosten door wisselkoerseffecten ten aanzien van uitgaven van het Zorgverzekeringskantoor</w:t>
      </w:r>
      <w:r>
        <w:rPr>
          <w:rFonts w:ascii="Verdana" w:hAnsi="Verdana" w:cs="Arial"/>
          <w:sz w:val="18"/>
          <w:szCs w:val="18"/>
        </w:rPr>
        <w:t xml:space="preserve"> op Caribisch Nederland </w:t>
      </w:r>
      <w:r w:rsidRPr="00BF5010">
        <w:rPr>
          <w:rFonts w:ascii="Verdana" w:hAnsi="Verdana" w:cs="Arial"/>
          <w:sz w:val="18"/>
          <w:szCs w:val="18"/>
        </w:rPr>
        <w:t>(€ 0,8 miljoen)</w:t>
      </w:r>
      <w:r>
        <w:rPr>
          <w:rFonts w:ascii="Verdana" w:hAnsi="Verdana" w:cs="Arial"/>
          <w:sz w:val="18"/>
          <w:szCs w:val="18"/>
        </w:rPr>
        <w:t>.</w:t>
      </w:r>
    </w:p>
    <w:p w:rsidR="007D6BFE" w:rsidRPr="00BF5010" w:rsidRDefault="007D6BFE" w:rsidP="007D6BFE">
      <w:pPr>
        <w:spacing w:line="240" w:lineRule="atLeast"/>
        <w:rPr>
          <w:rFonts w:ascii="Verdana" w:hAnsi="Verdana" w:cs="Arial"/>
          <w:sz w:val="18"/>
          <w:szCs w:val="18"/>
        </w:rPr>
      </w:pPr>
    </w:p>
    <w:p w:rsidR="007D6BFE" w:rsidRPr="00BF5010" w:rsidRDefault="007D6BFE" w:rsidP="007D6BFE">
      <w:pPr>
        <w:spacing w:line="240" w:lineRule="atLeast"/>
        <w:rPr>
          <w:rFonts w:ascii="Verdana" w:hAnsi="Verdana" w:cs="Arial"/>
          <w:b/>
          <w:sz w:val="18"/>
          <w:szCs w:val="18"/>
        </w:rPr>
      </w:pPr>
      <w:r w:rsidRPr="00BF5010">
        <w:rPr>
          <w:rFonts w:ascii="Verdana" w:hAnsi="Verdana" w:cs="Arial"/>
          <w:b/>
          <w:sz w:val="18"/>
          <w:szCs w:val="18"/>
        </w:rPr>
        <w:t>2. Materiële uitgaven kerndepartement</w:t>
      </w: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De materiële uitgaven van het kerndepartement hebben bij de eerste suppletoire begroting per saldo een mutatie van € 20,4 miljoen. Hiervan heeft € 10,6 miljoen betrekking op Intravacc als onderdeel van de Projectdirectie An</w:t>
      </w:r>
      <w:r>
        <w:rPr>
          <w:rFonts w:ascii="Verdana" w:hAnsi="Verdana" w:cs="Arial"/>
          <w:sz w:val="18"/>
          <w:szCs w:val="18"/>
        </w:rPr>
        <w:t xml:space="preserve">tonie van Leeuwenhoekterrein (Pd </w:t>
      </w:r>
      <w:r w:rsidRPr="00BF5010">
        <w:rPr>
          <w:rFonts w:ascii="Verdana" w:hAnsi="Verdana" w:cs="Arial"/>
          <w:sz w:val="18"/>
          <w:szCs w:val="18"/>
        </w:rPr>
        <w:t>A</w:t>
      </w:r>
      <w:r>
        <w:rPr>
          <w:rFonts w:ascii="Verdana" w:hAnsi="Verdana" w:cs="Arial"/>
          <w:sz w:val="18"/>
          <w:szCs w:val="18"/>
        </w:rPr>
        <w:t>L</w:t>
      </w:r>
      <w:r w:rsidRPr="00BF5010">
        <w:rPr>
          <w:rFonts w:ascii="Verdana" w:hAnsi="Verdana" w:cs="Arial"/>
          <w:sz w:val="18"/>
          <w:szCs w:val="18"/>
        </w:rPr>
        <w:t>t).</w:t>
      </w:r>
      <w:r>
        <w:rPr>
          <w:rFonts w:ascii="Verdana" w:hAnsi="Verdana" w:cs="Arial"/>
          <w:sz w:val="18"/>
          <w:szCs w:val="18"/>
        </w:rPr>
        <w:t xml:space="preserve"> Hier staan grotendeels ontvangsten tegenover. </w:t>
      </w:r>
    </w:p>
    <w:p w:rsidR="007D6BFE" w:rsidRPr="00BF5010" w:rsidRDefault="007D6BFE" w:rsidP="007D6BFE">
      <w:pPr>
        <w:spacing w:line="240" w:lineRule="atLeast"/>
        <w:rPr>
          <w:rFonts w:ascii="Verdana" w:hAnsi="Verdana" w:cs="Arial"/>
          <w:sz w:val="18"/>
          <w:szCs w:val="18"/>
        </w:rPr>
      </w:pP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 xml:space="preserve">Daarnaast heeft € 6,9 miljoen een technische oorzaak. Er zijn extra middelen beschikbaar gekomen voor uitvoering van verder informateringsbeleid in de zorg. Deze middelen </w:t>
      </w:r>
      <w:r>
        <w:rPr>
          <w:rFonts w:ascii="Verdana" w:hAnsi="Verdana" w:cs="Arial"/>
          <w:sz w:val="18"/>
          <w:szCs w:val="18"/>
        </w:rPr>
        <w:t xml:space="preserve">worden nu verantwoord op artikel 10, </w:t>
      </w:r>
      <w:r w:rsidRPr="00BF5010">
        <w:rPr>
          <w:rFonts w:ascii="Verdana" w:hAnsi="Verdana" w:cs="Arial"/>
          <w:sz w:val="18"/>
          <w:szCs w:val="18"/>
        </w:rPr>
        <w:t xml:space="preserve">maar zullen op een later moment naar </w:t>
      </w:r>
      <w:r>
        <w:rPr>
          <w:rFonts w:ascii="Verdana" w:hAnsi="Verdana" w:cs="Arial"/>
          <w:sz w:val="18"/>
          <w:szCs w:val="18"/>
        </w:rPr>
        <w:t>a</w:t>
      </w:r>
      <w:r w:rsidRPr="00BF5010">
        <w:rPr>
          <w:rFonts w:ascii="Verdana" w:hAnsi="Verdana" w:cs="Arial"/>
          <w:sz w:val="18"/>
          <w:szCs w:val="18"/>
        </w:rPr>
        <w:t xml:space="preserve">rtikel 4 worden </w:t>
      </w:r>
      <w:r>
        <w:rPr>
          <w:rFonts w:ascii="Verdana" w:hAnsi="Verdana" w:cs="Arial"/>
          <w:sz w:val="18"/>
          <w:szCs w:val="18"/>
        </w:rPr>
        <w:t>overgeheveld</w:t>
      </w:r>
      <w:r w:rsidRPr="00BF5010">
        <w:rPr>
          <w:rFonts w:ascii="Verdana" w:hAnsi="Verdana" w:cs="Arial"/>
          <w:sz w:val="18"/>
          <w:szCs w:val="18"/>
        </w:rPr>
        <w:t xml:space="preserve">. In de begroting 2018 zullen de middelen correct zijn verwerkt. </w:t>
      </w:r>
    </w:p>
    <w:p w:rsidR="007D6BFE" w:rsidRPr="00BF5010" w:rsidRDefault="007D6BFE" w:rsidP="007D6BFE">
      <w:pPr>
        <w:spacing w:line="240" w:lineRule="atLeast"/>
        <w:rPr>
          <w:rFonts w:ascii="Verdana" w:hAnsi="Verdana" w:cs="Arial"/>
          <w:sz w:val="18"/>
          <w:szCs w:val="18"/>
        </w:rPr>
      </w:pP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 xml:space="preserve">Verder leiden terugontvangsten van het Rijksvastgoedbedrijf tot een incidentele stijging van de beschikbare budgetten (€ 0,7 miljoen). </w:t>
      </w:r>
    </w:p>
    <w:p w:rsidR="007D6BFE" w:rsidRPr="00BF5010" w:rsidRDefault="007D6BFE" w:rsidP="007D6BFE">
      <w:pPr>
        <w:spacing w:line="240" w:lineRule="atLeast"/>
        <w:rPr>
          <w:rFonts w:ascii="Verdana" w:hAnsi="Verdana" w:cs="Arial"/>
          <w:b/>
          <w:sz w:val="18"/>
          <w:szCs w:val="18"/>
        </w:rPr>
      </w:pPr>
    </w:p>
    <w:p w:rsidR="007D6BFE" w:rsidRPr="00BF5010" w:rsidRDefault="007D6BFE" w:rsidP="007D6BFE">
      <w:pPr>
        <w:spacing w:line="240" w:lineRule="atLeast"/>
        <w:rPr>
          <w:rFonts w:ascii="Verdana" w:hAnsi="Verdana" w:cs="Arial"/>
          <w:sz w:val="18"/>
          <w:szCs w:val="18"/>
        </w:rPr>
      </w:pPr>
      <w:r w:rsidRPr="00BF5010">
        <w:rPr>
          <w:rFonts w:ascii="Verdana" w:hAnsi="Verdana" w:cs="Arial"/>
          <w:b/>
          <w:sz w:val="18"/>
          <w:szCs w:val="18"/>
        </w:rPr>
        <w:t>3. Personele en materiële uitgaven inspecties</w:t>
      </w:r>
      <w:r w:rsidRPr="00BF5010">
        <w:rPr>
          <w:rFonts w:ascii="Verdana" w:hAnsi="Verdana" w:cs="Arial"/>
          <w:b/>
          <w:sz w:val="18"/>
          <w:szCs w:val="18"/>
        </w:rPr>
        <w:br/>
      </w:r>
      <w:r w:rsidRPr="00BF5010">
        <w:rPr>
          <w:rFonts w:ascii="Verdana" w:hAnsi="Verdana" w:cs="Arial"/>
          <w:sz w:val="18"/>
          <w:szCs w:val="18"/>
        </w:rPr>
        <w:t>Bij de eerste suppletoire begroting heeft er per saldo een mutatie van circa - € 0,3 miljoen plaatsgevonden op de personele uitgaven. Het budget voor materiële uitgaven is met € 2 miljoen bijgesteld. Bij de inspecties hebben zich met name technische mutaties voorgedaan tussen de verschillende instrumenten. Daarnaast zijn meerontvangsten gedesaldeerd ten behoeve van de personele uitgaven. Ook zijn structureel extra middelen beschikbaar gesteld voor de Academische Werkplaats Toezicht</w:t>
      </w:r>
      <w:r>
        <w:rPr>
          <w:rFonts w:ascii="Verdana" w:hAnsi="Verdana" w:cs="Arial"/>
          <w:sz w:val="18"/>
          <w:szCs w:val="18"/>
        </w:rPr>
        <w:t xml:space="preserve"> van de Inspectie voor de Gezondheidszorg</w:t>
      </w:r>
      <w:r w:rsidRPr="00BF5010">
        <w:rPr>
          <w:rFonts w:ascii="Verdana" w:hAnsi="Verdana" w:cs="Arial"/>
          <w:sz w:val="18"/>
          <w:szCs w:val="18"/>
        </w:rPr>
        <w:t xml:space="preserve"> </w:t>
      </w:r>
      <w:r>
        <w:rPr>
          <w:rFonts w:ascii="Verdana" w:hAnsi="Verdana" w:cs="Arial"/>
          <w:sz w:val="18"/>
          <w:szCs w:val="18"/>
        </w:rPr>
        <w:t xml:space="preserve">(IGZ) </w:t>
      </w:r>
      <w:r w:rsidRPr="00BF5010">
        <w:rPr>
          <w:rFonts w:ascii="Verdana" w:hAnsi="Verdana" w:cs="Arial"/>
          <w:sz w:val="18"/>
          <w:szCs w:val="18"/>
        </w:rPr>
        <w:t xml:space="preserve">(€ 0,3 miljoen). </w:t>
      </w:r>
    </w:p>
    <w:p w:rsidR="007D6BFE" w:rsidRPr="00BF5010" w:rsidRDefault="007D6BFE" w:rsidP="007D6BFE">
      <w:pPr>
        <w:spacing w:line="240" w:lineRule="atLeast"/>
        <w:rPr>
          <w:rFonts w:ascii="Verdana" w:hAnsi="Verdana" w:cs="Arial"/>
          <w:sz w:val="18"/>
          <w:szCs w:val="18"/>
        </w:rPr>
      </w:pPr>
    </w:p>
    <w:p w:rsidR="007D6BFE" w:rsidRPr="00BF5010" w:rsidRDefault="007D6BFE" w:rsidP="007D6BFE">
      <w:pPr>
        <w:spacing w:line="240" w:lineRule="atLeast"/>
        <w:rPr>
          <w:rFonts w:ascii="Verdana" w:hAnsi="Verdana" w:cs="Arial"/>
          <w:b/>
          <w:sz w:val="18"/>
          <w:szCs w:val="18"/>
        </w:rPr>
      </w:pPr>
      <w:r w:rsidRPr="00BF5010">
        <w:rPr>
          <w:rFonts w:ascii="Verdana" w:hAnsi="Verdana" w:cs="Arial"/>
          <w:b/>
          <w:sz w:val="18"/>
          <w:szCs w:val="18"/>
        </w:rPr>
        <w:t>4. Personele en materiële uitgaven SCP en raden</w:t>
      </w: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Bij de eerste suppletoire begroting heeft er per s</w:t>
      </w:r>
      <w:r>
        <w:rPr>
          <w:rFonts w:ascii="Verdana" w:hAnsi="Verdana" w:cs="Arial"/>
          <w:sz w:val="18"/>
          <w:szCs w:val="18"/>
        </w:rPr>
        <w:t>aldo een mutatie van circa € 3</w:t>
      </w:r>
      <w:r w:rsidRPr="00BF5010">
        <w:rPr>
          <w:rFonts w:ascii="Verdana" w:hAnsi="Verdana" w:cs="Arial"/>
          <w:sz w:val="18"/>
          <w:szCs w:val="18"/>
        </w:rPr>
        <w:t xml:space="preserve"> miljoen plaatsgevonden op de personele uitgaven voor de SCP en de raden. Het budget voor materiële uitgaven is met € 7,2 miljoen bijgesteld. </w:t>
      </w:r>
      <w:r w:rsidRPr="00E63E24">
        <w:rPr>
          <w:rFonts w:ascii="Verdana" w:hAnsi="Verdana" w:cs="Arial"/>
          <w:sz w:val="18"/>
          <w:szCs w:val="18"/>
        </w:rPr>
        <w:t xml:space="preserve">Voor het SCP worden structureel extra middelen beschikbaar gesteld door middel van herprioritering binnen de bestaande onderzoeksbudgetten. Hierdoor is de onafhankelijkheid en continuïteit van het SCP beter geborgd. </w:t>
      </w:r>
      <w:r>
        <w:rPr>
          <w:rFonts w:ascii="Verdana" w:hAnsi="Verdana" w:cs="Arial"/>
          <w:sz w:val="18"/>
          <w:szCs w:val="18"/>
        </w:rPr>
        <w:t xml:space="preserve">Daarnaast zijn er </w:t>
      </w:r>
      <w:r w:rsidRPr="00BF5010">
        <w:rPr>
          <w:rFonts w:ascii="Verdana" w:hAnsi="Verdana" w:cs="Arial"/>
          <w:sz w:val="18"/>
          <w:szCs w:val="18"/>
        </w:rPr>
        <w:t>extra middelen voor aanvullende o</w:t>
      </w:r>
      <w:r>
        <w:rPr>
          <w:rFonts w:ascii="Verdana" w:hAnsi="Verdana" w:cs="Arial"/>
          <w:sz w:val="18"/>
          <w:szCs w:val="18"/>
        </w:rPr>
        <w:t>pd</w:t>
      </w:r>
      <w:r w:rsidRPr="00BF5010">
        <w:rPr>
          <w:rFonts w:ascii="Verdana" w:hAnsi="Verdana" w:cs="Arial"/>
          <w:sz w:val="18"/>
          <w:szCs w:val="18"/>
        </w:rPr>
        <w:t xml:space="preserve">rachten vanuit </w:t>
      </w:r>
      <w:r>
        <w:rPr>
          <w:rFonts w:ascii="Verdana" w:hAnsi="Verdana" w:cs="Arial"/>
          <w:sz w:val="18"/>
          <w:szCs w:val="18"/>
        </w:rPr>
        <w:t xml:space="preserve">verschillende </w:t>
      </w:r>
      <w:r w:rsidRPr="00BF5010">
        <w:rPr>
          <w:rFonts w:ascii="Verdana" w:hAnsi="Verdana" w:cs="Arial"/>
          <w:sz w:val="18"/>
          <w:szCs w:val="18"/>
        </w:rPr>
        <w:t xml:space="preserve">departementen. </w:t>
      </w:r>
    </w:p>
    <w:p w:rsidR="007D6BFE" w:rsidRPr="00BF5010" w:rsidRDefault="007D6BFE" w:rsidP="007D6BFE">
      <w:pPr>
        <w:spacing w:line="240" w:lineRule="atLeast"/>
        <w:rPr>
          <w:rFonts w:ascii="Verdana" w:hAnsi="Verdana" w:cs="Arial"/>
          <w:sz w:val="18"/>
          <w:szCs w:val="18"/>
        </w:rPr>
      </w:pP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Verder staat vanaf 2017 de in 2016 opgerichte Nederlandse Sportraad op het centrale apparaatsartikel (€ 0,5 miljoen). Het SCP heeft daarnaast extra ontvangsten, welke worden gedesaldeerd (€ 2,8 miljoen), en overboekingen van andere departementen om zo conform afspraken de onafhankelijkheid en continuïteit van</w:t>
      </w:r>
      <w:r>
        <w:rPr>
          <w:rFonts w:ascii="Verdana" w:hAnsi="Verdana" w:cs="Arial"/>
          <w:sz w:val="18"/>
          <w:szCs w:val="18"/>
        </w:rPr>
        <w:t xml:space="preserve"> het SCP beter te borgen (€ 1 </w:t>
      </w:r>
      <w:r w:rsidRPr="00BF5010">
        <w:rPr>
          <w:rFonts w:ascii="Verdana" w:hAnsi="Verdana" w:cs="Arial"/>
          <w:sz w:val="18"/>
          <w:szCs w:val="18"/>
        </w:rPr>
        <w:t xml:space="preserve">miljoen). </w:t>
      </w:r>
    </w:p>
    <w:p w:rsidR="007D6BFE" w:rsidRPr="00BF5010" w:rsidRDefault="007D6BFE" w:rsidP="007D6BFE">
      <w:pPr>
        <w:spacing w:line="240" w:lineRule="atLeast"/>
        <w:rPr>
          <w:rFonts w:ascii="Verdana" w:hAnsi="Verdana" w:cs="Arial"/>
          <w:sz w:val="18"/>
          <w:szCs w:val="18"/>
        </w:rPr>
      </w:pPr>
    </w:p>
    <w:p w:rsidR="007D6BFE" w:rsidRDefault="007D6BFE" w:rsidP="007D6BFE">
      <w:pPr>
        <w:spacing w:line="240" w:lineRule="atLeast"/>
        <w:rPr>
          <w:rFonts w:ascii="Verdana" w:hAnsi="Verdana"/>
          <w:sz w:val="18"/>
          <w:szCs w:val="18"/>
        </w:rPr>
      </w:pPr>
      <w:r w:rsidRPr="00BF5010">
        <w:rPr>
          <w:rFonts w:ascii="Verdana" w:hAnsi="Verdana"/>
          <w:sz w:val="18"/>
          <w:szCs w:val="18"/>
        </w:rPr>
        <w:t>Volgend uit implementatie van een Europese verordening (verordening 536/2014) volgt een personele intensivering voor de Centrale Commissie Mensgebonden Onder</w:t>
      </w:r>
      <w:r>
        <w:rPr>
          <w:rFonts w:ascii="Verdana" w:hAnsi="Verdana"/>
          <w:sz w:val="18"/>
          <w:szCs w:val="18"/>
        </w:rPr>
        <w:t xml:space="preserve">zoek (CCMO) </w:t>
      </w:r>
    </w:p>
    <w:p w:rsidR="007D6BFE" w:rsidRPr="00BF5010" w:rsidRDefault="007D6BFE" w:rsidP="007D6BFE">
      <w:pPr>
        <w:spacing w:line="240" w:lineRule="atLeast"/>
        <w:rPr>
          <w:rFonts w:ascii="Verdana" w:hAnsi="Verdana"/>
          <w:sz w:val="18"/>
          <w:szCs w:val="18"/>
        </w:rPr>
      </w:pPr>
      <w:r>
        <w:rPr>
          <w:rFonts w:ascii="Verdana" w:hAnsi="Verdana"/>
          <w:sz w:val="18"/>
          <w:szCs w:val="18"/>
        </w:rPr>
        <w:t>(€</w:t>
      </w:r>
      <w:r w:rsidRPr="00BF5010">
        <w:rPr>
          <w:rFonts w:ascii="Verdana" w:hAnsi="Verdana"/>
          <w:sz w:val="18"/>
          <w:szCs w:val="18"/>
        </w:rPr>
        <w:t xml:space="preserve"> 0,4 miljoen 2017 tot € 1,1 miljoen structureel). </w:t>
      </w:r>
    </w:p>
    <w:p w:rsidR="007D6BFE" w:rsidRPr="00BF5010" w:rsidRDefault="007D6BFE" w:rsidP="007D6BFE">
      <w:pPr>
        <w:spacing w:line="240" w:lineRule="atLeast"/>
        <w:rPr>
          <w:rFonts w:ascii="Verdana" w:hAnsi="Verdana" w:cs="Arial"/>
          <w:sz w:val="18"/>
          <w:szCs w:val="18"/>
        </w:rPr>
      </w:pPr>
    </w:p>
    <w:p w:rsidR="007D6BFE" w:rsidRPr="00BF5010" w:rsidRDefault="007D6BFE" w:rsidP="007D6BFE">
      <w:pPr>
        <w:spacing w:line="240" w:lineRule="atLeast"/>
        <w:rPr>
          <w:rFonts w:ascii="Verdana" w:hAnsi="Verdana" w:cs="Arial"/>
          <w:b/>
          <w:sz w:val="18"/>
          <w:szCs w:val="18"/>
        </w:rPr>
      </w:pPr>
      <w:r w:rsidRPr="00BF5010">
        <w:rPr>
          <w:rFonts w:ascii="Verdana" w:hAnsi="Verdana" w:cs="Arial"/>
          <w:b/>
          <w:sz w:val="18"/>
          <w:szCs w:val="18"/>
        </w:rPr>
        <w:t>Ontvangsten</w:t>
      </w:r>
    </w:p>
    <w:p w:rsidR="007D6BFE" w:rsidRDefault="007D6BFE" w:rsidP="007D6BFE">
      <w:pPr>
        <w:spacing w:line="240" w:lineRule="atLeast"/>
        <w:rPr>
          <w:rFonts w:ascii="Verdana" w:hAnsi="Verdana" w:cs="Arial"/>
          <w:sz w:val="18"/>
          <w:szCs w:val="18"/>
        </w:rPr>
      </w:pPr>
      <w:r w:rsidRPr="00BF5010">
        <w:rPr>
          <w:rFonts w:ascii="Verdana" w:hAnsi="Verdana" w:cs="Arial"/>
          <w:sz w:val="18"/>
          <w:szCs w:val="18"/>
        </w:rPr>
        <w:t xml:space="preserve">Bij de eerste suppletoire begroting heeft er per saldo een mutatie van circa € </w:t>
      </w:r>
      <w:r>
        <w:rPr>
          <w:rFonts w:ascii="Verdana" w:hAnsi="Verdana" w:cs="Arial"/>
          <w:sz w:val="18"/>
          <w:szCs w:val="18"/>
        </w:rPr>
        <w:t>18,6</w:t>
      </w:r>
      <w:r w:rsidRPr="00BF5010">
        <w:rPr>
          <w:rFonts w:ascii="Verdana" w:hAnsi="Verdana" w:cs="Arial"/>
          <w:sz w:val="18"/>
          <w:szCs w:val="18"/>
        </w:rPr>
        <w:t xml:space="preserve"> miljoen plaatsgevonden op de </w:t>
      </w:r>
      <w:r>
        <w:rPr>
          <w:rFonts w:ascii="Verdana" w:hAnsi="Verdana" w:cs="Arial"/>
          <w:sz w:val="18"/>
          <w:szCs w:val="18"/>
        </w:rPr>
        <w:t>ontvangsten van het centrale apparaatsartikel.</w:t>
      </w:r>
      <w:r w:rsidRPr="00BF5010">
        <w:rPr>
          <w:rFonts w:ascii="Verdana" w:hAnsi="Verdana" w:cs="Arial"/>
          <w:sz w:val="18"/>
          <w:szCs w:val="18"/>
        </w:rPr>
        <w:t xml:space="preserve"> Bij het jaarverslag over 2016 is gebleken dat het eigen vermogen van het aCBG hoger blijkt dan toegestaan conform de regeling agentschappen. Dit is gecorrigeerd door een afroming van het eigen vermogen (€ 5,8 miljoen). Daarnaast zijn er ontvangsten voor de projectdirectie Antonie van Leeuwenhoekterrein (P</w:t>
      </w:r>
      <w:r>
        <w:rPr>
          <w:rFonts w:ascii="Verdana" w:hAnsi="Verdana" w:cs="Arial"/>
          <w:sz w:val="18"/>
          <w:szCs w:val="18"/>
        </w:rPr>
        <w:t>d</w:t>
      </w:r>
      <w:r w:rsidRPr="00BF5010">
        <w:rPr>
          <w:rFonts w:ascii="Verdana" w:hAnsi="Verdana" w:cs="Arial"/>
          <w:sz w:val="18"/>
          <w:szCs w:val="18"/>
        </w:rPr>
        <w:t xml:space="preserve"> A</w:t>
      </w:r>
      <w:r>
        <w:rPr>
          <w:rFonts w:ascii="Verdana" w:hAnsi="Verdana" w:cs="Arial"/>
          <w:sz w:val="18"/>
          <w:szCs w:val="18"/>
        </w:rPr>
        <w:t>L</w:t>
      </w:r>
      <w:r w:rsidRPr="00BF5010">
        <w:rPr>
          <w:rFonts w:ascii="Verdana" w:hAnsi="Verdana" w:cs="Arial"/>
          <w:sz w:val="18"/>
          <w:szCs w:val="18"/>
        </w:rPr>
        <w:t xml:space="preserve">t) </w:t>
      </w:r>
    </w:p>
    <w:p w:rsidR="007D6BFE" w:rsidRPr="00BF5010" w:rsidRDefault="007D6BFE" w:rsidP="007D6BFE">
      <w:pPr>
        <w:spacing w:line="240" w:lineRule="atLeast"/>
        <w:rPr>
          <w:rFonts w:ascii="Verdana" w:hAnsi="Verdana" w:cs="Arial"/>
          <w:sz w:val="18"/>
          <w:szCs w:val="18"/>
        </w:rPr>
      </w:pPr>
      <w:r w:rsidRPr="00BF5010">
        <w:rPr>
          <w:rFonts w:ascii="Verdana" w:hAnsi="Verdana" w:cs="Arial"/>
          <w:sz w:val="18"/>
          <w:szCs w:val="18"/>
        </w:rPr>
        <w:t xml:space="preserve">(€ 8,7 miljoen). </w:t>
      </w:r>
      <w:r>
        <w:rPr>
          <w:rFonts w:ascii="Verdana" w:hAnsi="Verdana" w:cs="Arial"/>
          <w:sz w:val="18"/>
          <w:szCs w:val="18"/>
        </w:rPr>
        <w:t xml:space="preserve">Verder zijn er nog diverse ontvangsten, onder andere voor het SCP, welke worden  </w:t>
      </w:r>
      <w:r w:rsidRPr="00BF5010">
        <w:rPr>
          <w:rFonts w:ascii="Verdana" w:hAnsi="Verdana" w:cs="Arial"/>
          <w:sz w:val="18"/>
          <w:szCs w:val="18"/>
        </w:rPr>
        <w:t xml:space="preserve"> gedesaldeerd naar de uitgavenkant van de begroting. </w:t>
      </w:r>
    </w:p>
    <w:p w:rsidR="007D6BFE" w:rsidRDefault="007D6BFE" w:rsidP="007D6BFE">
      <w:pPr>
        <w:rPr>
          <w:rFonts w:ascii="Verdana" w:hAnsi="Verdana" w:cs="Arial"/>
          <w:b/>
          <w:sz w:val="18"/>
          <w:szCs w:val="18"/>
        </w:rPr>
      </w:pPr>
    </w:p>
    <w:p w:rsidR="007D6BFE" w:rsidRDefault="007D6BFE" w:rsidP="007D6BFE">
      <w:pPr>
        <w:rPr>
          <w:rFonts w:ascii="Verdana" w:hAnsi="Verdana" w:cs="Arial"/>
          <w:b/>
          <w:sz w:val="18"/>
          <w:szCs w:val="18"/>
        </w:rPr>
      </w:pPr>
      <w:r>
        <w:rPr>
          <w:rFonts w:ascii="Verdana" w:hAnsi="Verdana" w:cs="Arial"/>
          <w:b/>
          <w:sz w:val="18"/>
          <w:szCs w:val="18"/>
        </w:rPr>
        <w:br w:type="page"/>
      </w:r>
    </w:p>
    <w:p w:rsidR="007D6BFE" w:rsidRDefault="007D6BFE" w:rsidP="007D6BFE">
      <w:pPr>
        <w:tabs>
          <w:tab w:val="left" w:pos="2130"/>
        </w:tabs>
        <w:rPr>
          <w:rFonts w:ascii="Verdana" w:hAnsi="Verdana" w:cs="Arial"/>
          <w:b/>
          <w:sz w:val="18"/>
          <w:szCs w:val="18"/>
        </w:rPr>
      </w:pPr>
      <w:r w:rsidRPr="0026227E">
        <w:rPr>
          <w:rFonts w:ascii="Verdana" w:hAnsi="Verdana" w:cs="Arial"/>
          <w:b/>
          <w:sz w:val="18"/>
          <w:szCs w:val="18"/>
        </w:rPr>
        <w:lastRenderedPageBreak/>
        <w:t>Artikel 11 Nominaal en onvoorzien</w:t>
      </w:r>
    </w:p>
    <w:p w:rsidR="007D6BFE" w:rsidRDefault="007D6BFE" w:rsidP="007D6BFE">
      <w:pPr>
        <w:widowControl w:val="0"/>
        <w:autoSpaceDE w:val="0"/>
        <w:autoSpaceDN w:val="0"/>
        <w:adjustRightInd w:val="0"/>
        <w:rPr>
          <w:rFonts w:ascii="Verdana" w:hAnsi="Verdana" w:cs="Arial"/>
          <w:sz w:val="18"/>
          <w:szCs w:val="18"/>
        </w:rPr>
      </w:pPr>
    </w:p>
    <w:p w:rsidR="007D6BFE" w:rsidRPr="00B20D8D" w:rsidRDefault="007D6BFE" w:rsidP="007D6BFE">
      <w:pPr>
        <w:widowControl w:val="0"/>
        <w:autoSpaceDE w:val="0"/>
        <w:autoSpaceDN w:val="0"/>
        <w:adjustRightInd w:val="0"/>
        <w:rPr>
          <w:rFonts w:ascii="Verdana" w:hAnsi="Verdana" w:cs="Arial"/>
          <w:sz w:val="18"/>
          <w:szCs w:val="18"/>
        </w:rPr>
      </w:pPr>
      <w:r w:rsidRPr="00B20D8D">
        <w:rPr>
          <w:rFonts w:ascii="Verdana" w:hAnsi="Verdana" w:cs="Arial"/>
          <w:sz w:val="18"/>
          <w:szCs w:val="18"/>
        </w:rPr>
        <w:t>Budgettaire gevolgen van beleid Artikel 1</w:t>
      </w:r>
      <w:r>
        <w:rPr>
          <w:rFonts w:ascii="Verdana" w:hAnsi="Verdana" w:cs="Arial"/>
          <w:sz w:val="18"/>
          <w:szCs w:val="18"/>
        </w:rPr>
        <w:t>1 Nominaal en onvoorzien.</w:t>
      </w:r>
    </w:p>
    <w:tbl>
      <w:tblPr>
        <w:tblW w:w="5695" w:type="pct"/>
        <w:tblInd w:w="-1064" w:type="dxa"/>
        <w:tblCellMar>
          <w:left w:w="70" w:type="dxa"/>
          <w:right w:w="70" w:type="dxa"/>
        </w:tblCellMar>
        <w:tblLook w:val="04A0" w:firstRow="1" w:lastRow="0" w:firstColumn="1" w:lastColumn="0" w:noHBand="0" w:noVBand="1"/>
      </w:tblPr>
      <w:tblGrid>
        <w:gridCol w:w="222"/>
        <w:gridCol w:w="218"/>
        <w:gridCol w:w="2786"/>
        <w:gridCol w:w="878"/>
        <w:gridCol w:w="798"/>
        <w:gridCol w:w="878"/>
        <w:gridCol w:w="878"/>
        <w:gridCol w:w="878"/>
        <w:gridCol w:w="700"/>
        <w:gridCol w:w="700"/>
        <w:gridCol w:w="700"/>
        <w:gridCol w:w="854"/>
      </w:tblGrid>
      <w:tr w:rsidR="007D6BFE" w:rsidRPr="004D633E" w:rsidTr="00576A2B">
        <w:trPr>
          <w:trHeight w:val="240"/>
        </w:trPr>
        <w:tc>
          <w:tcPr>
            <w:tcW w:w="1528"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7D6BFE" w:rsidRPr="004D633E" w:rsidRDefault="007D6BFE" w:rsidP="00576A2B">
            <w:pPr>
              <w:spacing w:line="240" w:lineRule="auto"/>
              <w:rPr>
                <w:rFonts w:ascii="Arial" w:eastAsia="Times New Roman" w:hAnsi="Arial" w:cs="Arial"/>
                <w:b/>
                <w:bCs/>
                <w:color w:val="FFFFFF"/>
                <w:sz w:val="16"/>
                <w:szCs w:val="16"/>
                <w:lang w:eastAsia="nl-NL"/>
              </w:rPr>
            </w:pPr>
            <w:r w:rsidRPr="004D633E">
              <w:rPr>
                <w:rFonts w:ascii="Arial" w:eastAsia="Times New Roman" w:hAnsi="Arial" w:cs="Arial"/>
                <w:b/>
                <w:bCs/>
                <w:color w:val="FFFFFF"/>
                <w:sz w:val="16"/>
                <w:szCs w:val="16"/>
                <w:lang w:eastAsia="nl-NL"/>
              </w:rPr>
              <w:t xml:space="preserve">Begrotingsuitgaven (bedragen x € 1.000) </w:t>
            </w:r>
          </w:p>
        </w:tc>
        <w:tc>
          <w:tcPr>
            <w:tcW w:w="416" w:type="pct"/>
            <w:tcBorders>
              <w:top w:val="single" w:sz="4" w:space="0" w:color="auto"/>
              <w:left w:val="nil"/>
              <w:bottom w:val="nil"/>
              <w:right w:val="nil"/>
            </w:tcBorders>
            <w:shd w:val="clear" w:color="000000" w:fill="000000"/>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78" w:type="pct"/>
            <w:tcBorders>
              <w:top w:val="single" w:sz="4" w:space="0" w:color="auto"/>
              <w:left w:val="nil"/>
              <w:bottom w:val="nil"/>
              <w:right w:val="nil"/>
            </w:tcBorders>
            <w:shd w:val="clear" w:color="000000" w:fill="000000"/>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single" w:sz="4" w:space="0" w:color="auto"/>
              <w:left w:val="nil"/>
              <w:bottom w:val="nil"/>
              <w:right w:val="nil"/>
            </w:tcBorders>
            <w:shd w:val="clear" w:color="000000" w:fill="000000"/>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single" w:sz="4" w:space="0" w:color="auto"/>
              <w:left w:val="nil"/>
              <w:bottom w:val="nil"/>
              <w:right w:val="nil"/>
            </w:tcBorders>
            <w:shd w:val="clear" w:color="000000" w:fill="000000"/>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single" w:sz="4" w:space="0" w:color="auto"/>
              <w:left w:val="nil"/>
              <w:bottom w:val="nil"/>
              <w:right w:val="nil"/>
            </w:tcBorders>
            <w:shd w:val="clear" w:color="000000" w:fill="000000"/>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single" w:sz="4" w:space="0" w:color="auto"/>
              <w:left w:val="nil"/>
              <w:bottom w:val="nil"/>
              <w:right w:val="nil"/>
            </w:tcBorders>
            <w:shd w:val="clear" w:color="000000" w:fill="000000"/>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single" w:sz="4" w:space="0" w:color="auto"/>
              <w:left w:val="nil"/>
              <w:bottom w:val="nil"/>
              <w:right w:val="nil"/>
            </w:tcBorders>
            <w:shd w:val="clear" w:color="000000" w:fill="000000"/>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single" w:sz="4" w:space="0" w:color="auto"/>
              <w:left w:val="nil"/>
              <w:bottom w:val="nil"/>
              <w:right w:val="single" w:sz="4" w:space="0" w:color="auto"/>
            </w:tcBorders>
            <w:shd w:val="clear" w:color="000000" w:fill="000000"/>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35" w:type="pct"/>
            <w:tcBorders>
              <w:top w:val="single" w:sz="4" w:space="0" w:color="auto"/>
              <w:left w:val="nil"/>
              <w:bottom w:val="nil"/>
              <w:right w:val="single" w:sz="4" w:space="0" w:color="auto"/>
            </w:tcBorders>
            <w:shd w:val="clear" w:color="000000" w:fill="000000"/>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r>
      <w:tr w:rsidR="007D6BFE" w:rsidRPr="004D633E" w:rsidTr="00576A2B">
        <w:trPr>
          <w:trHeight w:val="1002"/>
        </w:trPr>
        <w:tc>
          <w:tcPr>
            <w:tcW w:w="105" w:type="pct"/>
            <w:tcBorders>
              <w:top w:val="nil"/>
              <w:left w:val="single" w:sz="4" w:space="0" w:color="auto"/>
              <w:bottom w:val="single" w:sz="4" w:space="0" w:color="auto"/>
              <w:right w:val="nil"/>
            </w:tcBorders>
            <w:shd w:val="clear" w:color="000000" w:fill="C5D9F1"/>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03" w:type="pct"/>
            <w:tcBorders>
              <w:top w:val="nil"/>
              <w:left w:val="nil"/>
              <w:bottom w:val="single" w:sz="4" w:space="0" w:color="auto"/>
              <w:right w:val="nil"/>
            </w:tcBorders>
            <w:shd w:val="clear" w:color="000000" w:fill="C5D9F1"/>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319" w:type="pct"/>
            <w:tcBorders>
              <w:top w:val="nil"/>
              <w:left w:val="nil"/>
              <w:bottom w:val="single" w:sz="4" w:space="0" w:color="auto"/>
              <w:right w:val="nil"/>
            </w:tcBorders>
            <w:shd w:val="clear" w:color="000000" w:fill="C5D9F1"/>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single" w:sz="4" w:space="0" w:color="auto"/>
              <w:left w:val="nil"/>
              <w:bottom w:val="single" w:sz="4" w:space="0" w:color="auto"/>
              <w:right w:val="nil"/>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Stand ontwerp-begroting</w:t>
            </w:r>
          </w:p>
        </w:tc>
        <w:tc>
          <w:tcPr>
            <w:tcW w:w="378" w:type="pct"/>
            <w:tcBorders>
              <w:top w:val="single" w:sz="4" w:space="0" w:color="auto"/>
              <w:left w:val="nil"/>
              <w:bottom w:val="single" w:sz="4" w:space="0" w:color="auto"/>
              <w:right w:val="nil"/>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Mutaties via NvW en amende-menten</w:t>
            </w:r>
          </w:p>
        </w:tc>
        <w:tc>
          <w:tcPr>
            <w:tcW w:w="416" w:type="pct"/>
            <w:tcBorders>
              <w:top w:val="single" w:sz="4" w:space="0" w:color="auto"/>
              <w:left w:val="nil"/>
              <w:bottom w:val="single" w:sz="4" w:space="0" w:color="auto"/>
              <w:right w:val="nil"/>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Stand vastge-stelde begroting</w:t>
            </w:r>
          </w:p>
        </w:tc>
        <w:tc>
          <w:tcPr>
            <w:tcW w:w="416" w:type="pct"/>
            <w:tcBorders>
              <w:top w:val="single" w:sz="4" w:space="0" w:color="auto"/>
              <w:left w:val="nil"/>
              <w:bottom w:val="single" w:sz="4" w:space="0" w:color="auto"/>
              <w:right w:val="nil"/>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Mutaties 1e supple-toire begroting</w:t>
            </w:r>
          </w:p>
        </w:tc>
        <w:tc>
          <w:tcPr>
            <w:tcW w:w="416" w:type="pct"/>
            <w:tcBorders>
              <w:top w:val="single" w:sz="4" w:space="0" w:color="auto"/>
              <w:left w:val="nil"/>
              <w:bottom w:val="single" w:sz="4" w:space="0" w:color="auto"/>
              <w:right w:val="nil"/>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val="en-US" w:eastAsia="nl-NL"/>
              </w:rPr>
            </w:pPr>
            <w:r w:rsidRPr="004D633E">
              <w:rPr>
                <w:rFonts w:ascii="Arial" w:eastAsia="Times New Roman" w:hAnsi="Arial" w:cs="Arial"/>
                <w:b/>
                <w:bCs/>
                <w:sz w:val="16"/>
                <w:szCs w:val="16"/>
                <w:lang w:val="en-US" w:eastAsia="nl-NL"/>
              </w:rPr>
              <w:t>Stand 1e supple-toire begroting</w:t>
            </w:r>
          </w:p>
        </w:tc>
        <w:tc>
          <w:tcPr>
            <w:tcW w:w="332" w:type="pct"/>
            <w:tcBorders>
              <w:top w:val="single" w:sz="4" w:space="0" w:color="auto"/>
              <w:left w:val="nil"/>
              <w:bottom w:val="single" w:sz="4" w:space="0" w:color="auto"/>
              <w:right w:val="nil"/>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Mutatie 2018</w:t>
            </w:r>
          </w:p>
        </w:tc>
        <w:tc>
          <w:tcPr>
            <w:tcW w:w="332" w:type="pct"/>
            <w:tcBorders>
              <w:top w:val="single" w:sz="4" w:space="0" w:color="auto"/>
              <w:left w:val="nil"/>
              <w:bottom w:val="single" w:sz="4" w:space="0" w:color="auto"/>
              <w:right w:val="nil"/>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Mutatie 2019</w:t>
            </w:r>
          </w:p>
        </w:tc>
        <w:tc>
          <w:tcPr>
            <w:tcW w:w="332" w:type="pct"/>
            <w:tcBorders>
              <w:top w:val="nil"/>
              <w:left w:val="nil"/>
              <w:bottom w:val="single" w:sz="4" w:space="0" w:color="auto"/>
              <w:right w:val="nil"/>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Mutatie 2020</w:t>
            </w:r>
          </w:p>
        </w:tc>
        <w:tc>
          <w:tcPr>
            <w:tcW w:w="435" w:type="pct"/>
            <w:tcBorders>
              <w:top w:val="nil"/>
              <w:left w:val="nil"/>
              <w:bottom w:val="single" w:sz="4" w:space="0" w:color="auto"/>
              <w:right w:val="single" w:sz="4" w:space="0" w:color="auto"/>
            </w:tcBorders>
            <w:shd w:val="clear" w:color="000000" w:fill="C5D9F1"/>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Mutatie 2021</w:t>
            </w:r>
          </w:p>
        </w:tc>
      </w:tr>
      <w:tr w:rsidR="007D6BFE" w:rsidRPr="004D633E" w:rsidTr="00576A2B">
        <w:trPr>
          <w:trHeight w:val="255"/>
        </w:trPr>
        <w:tc>
          <w:tcPr>
            <w:tcW w:w="105" w:type="pct"/>
            <w:tcBorders>
              <w:top w:val="nil"/>
              <w:left w:val="single" w:sz="4" w:space="0" w:color="auto"/>
              <w:bottom w:val="nil"/>
              <w:right w:val="nil"/>
            </w:tcBorders>
            <w:shd w:val="clear" w:color="000000" w:fill="C5D9F1"/>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03" w:type="pct"/>
            <w:tcBorders>
              <w:top w:val="nil"/>
              <w:left w:val="nil"/>
              <w:bottom w:val="nil"/>
              <w:right w:val="nil"/>
            </w:tcBorders>
            <w:shd w:val="clear" w:color="000000" w:fill="C5D9F1"/>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319" w:type="pct"/>
            <w:tcBorders>
              <w:top w:val="nil"/>
              <w:left w:val="nil"/>
              <w:bottom w:val="nil"/>
              <w:right w:val="nil"/>
            </w:tcBorders>
            <w:shd w:val="clear" w:color="000000" w:fill="C5D9F1"/>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r>
      <w:tr w:rsidR="007D6BFE" w:rsidRPr="004D633E" w:rsidTr="00576A2B">
        <w:trPr>
          <w:trHeight w:val="255"/>
        </w:trPr>
        <w:tc>
          <w:tcPr>
            <w:tcW w:w="1528" w:type="pct"/>
            <w:gridSpan w:val="3"/>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Verplichtingen</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-33.462</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-33.462</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59.746</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26.284</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46.052</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51.292</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50.050</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49.289</w:t>
            </w:r>
          </w:p>
        </w:tc>
      </w:tr>
      <w:tr w:rsidR="007D6BFE" w:rsidRPr="004D633E" w:rsidTr="00576A2B">
        <w:trPr>
          <w:trHeight w:val="255"/>
        </w:trPr>
        <w:tc>
          <w:tcPr>
            <w:tcW w:w="105" w:type="pct"/>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03"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319"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r>
      <w:tr w:rsidR="007D6BFE" w:rsidRPr="004D633E" w:rsidTr="00576A2B">
        <w:trPr>
          <w:trHeight w:val="255"/>
        </w:trPr>
        <w:tc>
          <w:tcPr>
            <w:tcW w:w="1528" w:type="pct"/>
            <w:gridSpan w:val="3"/>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Uitgaven</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-33.446</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-33.446</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59.746</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26.300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46.052</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51.292</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50.050</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49.289</w:t>
            </w:r>
          </w:p>
        </w:tc>
      </w:tr>
      <w:tr w:rsidR="007D6BFE" w:rsidRPr="004D633E" w:rsidTr="00576A2B">
        <w:trPr>
          <w:trHeight w:val="255"/>
        </w:trPr>
        <w:tc>
          <w:tcPr>
            <w:tcW w:w="105" w:type="pct"/>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103"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1319"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r>
      <w:tr w:rsidR="007D6BFE" w:rsidRPr="004D633E" w:rsidTr="00576A2B">
        <w:trPr>
          <w:trHeight w:val="255"/>
        </w:trPr>
        <w:tc>
          <w:tcPr>
            <w:tcW w:w="105" w:type="pct"/>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03"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319"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1. Loonbijstelling</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49.739</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49.739</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47.808</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47.857</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46.753</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46.204</w:t>
            </w:r>
          </w:p>
        </w:tc>
      </w:tr>
      <w:tr w:rsidR="007D6BFE" w:rsidRPr="004D633E" w:rsidTr="00576A2B">
        <w:trPr>
          <w:trHeight w:val="255"/>
        </w:trPr>
        <w:tc>
          <w:tcPr>
            <w:tcW w:w="105" w:type="pct"/>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03"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1319"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2. Prijsbijstelling</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1.629</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1.629</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8.557</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10.186</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5.444</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9.135</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8.997</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8.935</w:t>
            </w:r>
          </w:p>
        </w:tc>
      </w:tr>
      <w:tr w:rsidR="007D6BFE" w:rsidRPr="004D633E" w:rsidTr="00576A2B">
        <w:trPr>
          <w:trHeight w:val="255"/>
        </w:trPr>
        <w:tc>
          <w:tcPr>
            <w:tcW w:w="105" w:type="pct"/>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Verdana" w:eastAsia="Times New Roman" w:hAnsi="Verdana" w:cs="Calibri"/>
                <w:sz w:val="18"/>
                <w:szCs w:val="18"/>
                <w:lang w:eastAsia="nl-NL"/>
              </w:rPr>
            </w:pPr>
            <w:r w:rsidRPr="004D633E">
              <w:rPr>
                <w:rFonts w:ascii="Verdana" w:eastAsia="Times New Roman" w:hAnsi="Verdana" w:cs="Calibri"/>
                <w:sz w:val="18"/>
                <w:szCs w:val="18"/>
                <w:lang w:eastAsia="nl-NL"/>
              </w:rPr>
              <w:t> </w:t>
            </w:r>
          </w:p>
        </w:tc>
        <w:tc>
          <w:tcPr>
            <w:tcW w:w="103"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Verdana" w:eastAsia="Times New Roman" w:hAnsi="Verdana" w:cs="Calibri"/>
                <w:sz w:val="18"/>
                <w:szCs w:val="18"/>
                <w:lang w:eastAsia="nl-NL"/>
              </w:rPr>
            </w:pPr>
            <w:r w:rsidRPr="004D633E">
              <w:rPr>
                <w:rFonts w:ascii="Verdana" w:eastAsia="Times New Roman" w:hAnsi="Verdana" w:cs="Calibri"/>
                <w:sz w:val="18"/>
                <w:szCs w:val="18"/>
                <w:lang w:eastAsia="nl-NL"/>
              </w:rPr>
              <w:t> </w:t>
            </w:r>
          </w:p>
        </w:tc>
        <w:tc>
          <w:tcPr>
            <w:tcW w:w="1319"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3. Onvoorzien</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r>
      <w:tr w:rsidR="007D6BFE" w:rsidRPr="004D633E" w:rsidTr="00576A2B">
        <w:trPr>
          <w:trHeight w:val="255"/>
        </w:trPr>
        <w:tc>
          <w:tcPr>
            <w:tcW w:w="105" w:type="pct"/>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Verdana" w:eastAsia="Times New Roman" w:hAnsi="Verdana" w:cs="Calibri"/>
                <w:sz w:val="18"/>
                <w:szCs w:val="18"/>
                <w:lang w:eastAsia="nl-NL"/>
              </w:rPr>
            </w:pPr>
            <w:r w:rsidRPr="004D633E">
              <w:rPr>
                <w:rFonts w:ascii="Verdana" w:eastAsia="Times New Roman" w:hAnsi="Verdana" w:cs="Calibri"/>
                <w:sz w:val="18"/>
                <w:szCs w:val="18"/>
                <w:lang w:eastAsia="nl-NL"/>
              </w:rPr>
              <w:t> </w:t>
            </w:r>
          </w:p>
        </w:tc>
        <w:tc>
          <w:tcPr>
            <w:tcW w:w="103"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Verdana" w:eastAsia="Times New Roman" w:hAnsi="Verdana" w:cs="Calibri"/>
                <w:sz w:val="18"/>
                <w:szCs w:val="18"/>
                <w:lang w:eastAsia="nl-NL"/>
              </w:rPr>
            </w:pPr>
            <w:r w:rsidRPr="004D633E">
              <w:rPr>
                <w:rFonts w:ascii="Verdana" w:eastAsia="Times New Roman" w:hAnsi="Verdana" w:cs="Calibri"/>
                <w:sz w:val="18"/>
                <w:szCs w:val="18"/>
                <w:lang w:eastAsia="nl-NL"/>
              </w:rPr>
              <w:t> </w:t>
            </w:r>
          </w:p>
        </w:tc>
        <w:tc>
          <w:tcPr>
            <w:tcW w:w="1319"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4. Taakstelling</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-35.075</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-35.075</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1.450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-33.625</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-7.200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-5.700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-5.700</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-5.850</w:t>
            </w:r>
          </w:p>
        </w:tc>
      </w:tr>
      <w:tr w:rsidR="007D6BFE" w:rsidRPr="004D633E" w:rsidTr="00576A2B">
        <w:trPr>
          <w:trHeight w:val="255"/>
        </w:trPr>
        <w:tc>
          <w:tcPr>
            <w:tcW w:w="105" w:type="pct"/>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Verdana" w:eastAsia="Times New Roman" w:hAnsi="Verdana" w:cs="Calibri"/>
                <w:sz w:val="18"/>
                <w:szCs w:val="18"/>
                <w:lang w:eastAsia="nl-NL"/>
              </w:rPr>
            </w:pPr>
            <w:r w:rsidRPr="004D633E">
              <w:rPr>
                <w:rFonts w:ascii="Verdana" w:eastAsia="Times New Roman" w:hAnsi="Verdana" w:cs="Calibri"/>
                <w:sz w:val="18"/>
                <w:szCs w:val="18"/>
                <w:lang w:eastAsia="nl-NL"/>
              </w:rPr>
              <w:t> </w:t>
            </w:r>
          </w:p>
        </w:tc>
        <w:tc>
          <w:tcPr>
            <w:tcW w:w="103"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Verdana" w:eastAsia="Times New Roman" w:hAnsi="Verdana" w:cs="Calibri"/>
                <w:sz w:val="18"/>
                <w:szCs w:val="18"/>
                <w:lang w:eastAsia="nl-NL"/>
              </w:rPr>
            </w:pPr>
            <w:r w:rsidRPr="004D633E">
              <w:rPr>
                <w:rFonts w:ascii="Verdana" w:eastAsia="Times New Roman" w:hAnsi="Verdana" w:cs="Calibri"/>
                <w:sz w:val="18"/>
                <w:szCs w:val="18"/>
                <w:lang w:eastAsia="nl-NL"/>
              </w:rPr>
              <w:t> </w:t>
            </w:r>
          </w:p>
        </w:tc>
        <w:tc>
          <w:tcPr>
            <w:tcW w:w="1319"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 </w:t>
            </w:r>
          </w:p>
        </w:tc>
      </w:tr>
      <w:tr w:rsidR="007D6BFE" w:rsidRPr="004D633E" w:rsidTr="00576A2B">
        <w:trPr>
          <w:trHeight w:val="255"/>
        </w:trPr>
        <w:tc>
          <w:tcPr>
            <w:tcW w:w="1528" w:type="pct"/>
            <w:gridSpan w:val="3"/>
            <w:tcBorders>
              <w:top w:val="nil"/>
              <w:left w:val="single" w:sz="4" w:space="0" w:color="auto"/>
              <w:bottom w:val="nil"/>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Ontvangsten</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378"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416"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332" w:type="pct"/>
            <w:tcBorders>
              <w:top w:val="nil"/>
              <w:left w:val="nil"/>
              <w:bottom w:val="nil"/>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c>
          <w:tcPr>
            <w:tcW w:w="435" w:type="pct"/>
            <w:tcBorders>
              <w:top w:val="nil"/>
              <w:left w:val="nil"/>
              <w:bottom w:val="nil"/>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b/>
                <w:bCs/>
                <w:sz w:val="16"/>
                <w:szCs w:val="16"/>
                <w:lang w:eastAsia="nl-NL"/>
              </w:rPr>
            </w:pPr>
            <w:r w:rsidRPr="004D633E">
              <w:rPr>
                <w:rFonts w:ascii="Arial" w:eastAsia="Times New Roman" w:hAnsi="Arial" w:cs="Arial"/>
                <w:b/>
                <w:bCs/>
                <w:sz w:val="16"/>
                <w:szCs w:val="16"/>
                <w:lang w:eastAsia="nl-NL"/>
              </w:rPr>
              <w:t>0</w:t>
            </w:r>
          </w:p>
        </w:tc>
      </w:tr>
      <w:tr w:rsidR="007D6BFE" w:rsidRPr="004D633E" w:rsidTr="00576A2B">
        <w:trPr>
          <w:trHeight w:val="255"/>
        </w:trPr>
        <w:tc>
          <w:tcPr>
            <w:tcW w:w="105" w:type="pct"/>
            <w:tcBorders>
              <w:top w:val="nil"/>
              <w:left w:val="single" w:sz="4" w:space="0" w:color="auto"/>
              <w:bottom w:val="single" w:sz="4" w:space="0" w:color="auto"/>
              <w:right w:val="nil"/>
            </w:tcBorders>
            <w:shd w:val="clear" w:color="000000" w:fill="C5D9F1"/>
            <w:noWrap/>
            <w:vAlign w:val="bottom"/>
            <w:hideMark/>
          </w:tcPr>
          <w:p w:rsidR="007D6BFE" w:rsidRPr="004D633E" w:rsidRDefault="007D6BFE" w:rsidP="00576A2B">
            <w:pPr>
              <w:spacing w:line="240" w:lineRule="auto"/>
              <w:rPr>
                <w:rFonts w:ascii="Verdana" w:eastAsia="Times New Roman" w:hAnsi="Verdana" w:cs="Calibri"/>
                <w:sz w:val="18"/>
                <w:szCs w:val="18"/>
                <w:lang w:eastAsia="nl-NL"/>
              </w:rPr>
            </w:pPr>
            <w:r w:rsidRPr="004D633E">
              <w:rPr>
                <w:rFonts w:ascii="Verdana" w:eastAsia="Times New Roman" w:hAnsi="Verdana" w:cs="Calibri"/>
                <w:sz w:val="18"/>
                <w:szCs w:val="18"/>
                <w:lang w:eastAsia="nl-NL"/>
              </w:rPr>
              <w:t> </w:t>
            </w:r>
          </w:p>
        </w:tc>
        <w:tc>
          <w:tcPr>
            <w:tcW w:w="103"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rPr>
                <w:rFonts w:ascii="Verdana" w:eastAsia="Times New Roman" w:hAnsi="Verdana" w:cs="Calibri"/>
                <w:sz w:val="18"/>
                <w:szCs w:val="18"/>
                <w:lang w:eastAsia="nl-NL"/>
              </w:rPr>
            </w:pPr>
            <w:r w:rsidRPr="004D633E">
              <w:rPr>
                <w:rFonts w:ascii="Verdana" w:eastAsia="Times New Roman" w:hAnsi="Verdana" w:cs="Calibri"/>
                <w:sz w:val="18"/>
                <w:szCs w:val="18"/>
                <w:lang w:eastAsia="nl-NL"/>
              </w:rPr>
              <w:t> </w:t>
            </w:r>
          </w:p>
        </w:tc>
        <w:tc>
          <w:tcPr>
            <w:tcW w:w="1319"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rPr>
                <w:rFonts w:ascii="Arial" w:eastAsia="Times New Roman" w:hAnsi="Arial" w:cs="Arial"/>
                <w:sz w:val="16"/>
                <w:szCs w:val="16"/>
                <w:lang w:eastAsia="nl-NL"/>
              </w:rPr>
            </w:pPr>
            <w:r w:rsidRPr="004D633E">
              <w:rPr>
                <w:rFonts w:ascii="Arial" w:eastAsia="Times New Roman" w:hAnsi="Arial" w:cs="Arial"/>
                <w:sz w:val="16"/>
                <w:szCs w:val="16"/>
                <w:lang w:eastAsia="nl-NL"/>
              </w:rPr>
              <w:t>Overig</w:t>
            </w:r>
          </w:p>
        </w:tc>
        <w:tc>
          <w:tcPr>
            <w:tcW w:w="416"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78"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16"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32"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32"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332" w:type="pct"/>
            <w:tcBorders>
              <w:top w:val="nil"/>
              <w:left w:val="nil"/>
              <w:bottom w:val="single" w:sz="4" w:space="0" w:color="auto"/>
              <w:right w:val="nil"/>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c>
          <w:tcPr>
            <w:tcW w:w="435" w:type="pct"/>
            <w:tcBorders>
              <w:top w:val="nil"/>
              <w:left w:val="nil"/>
              <w:bottom w:val="single" w:sz="4" w:space="0" w:color="auto"/>
              <w:right w:val="single" w:sz="4" w:space="0" w:color="auto"/>
            </w:tcBorders>
            <w:shd w:val="clear" w:color="000000" w:fill="C5D9F1"/>
            <w:noWrap/>
            <w:vAlign w:val="bottom"/>
            <w:hideMark/>
          </w:tcPr>
          <w:p w:rsidR="007D6BFE" w:rsidRPr="004D633E" w:rsidRDefault="007D6BFE" w:rsidP="00576A2B">
            <w:pPr>
              <w:spacing w:line="240" w:lineRule="auto"/>
              <w:jc w:val="right"/>
              <w:rPr>
                <w:rFonts w:ascii="Arial" w:eastAsia="Times New Roman" w:hAnsi="Arial" w:cs="Arial"/>
                <w:sz w:val="16"/>
                <w:szCs w:val="16"/>
                <w:lang w:eastAsia="nl-NL"/>
              </w:rPr>
            </w:pPr>
            <w:r w:rsidRPr="004D633E">
              <w:rPr>
                <w:rFonts w:ascii="Arial" w:eastAsia="Times New Roman" w:hAnsi="Arial" w:cs="Arial"/>
                <w:sz w:val="16"/>
                <w:szCs w:val="16"/>
                <w:lang w:eastAsia="nl-NL"/>
              </w:rPr>
              <w:t>0</w:t>
            </w:r>
          </w:p>
        </w:tc>
      </w:tr>
    </w:tbl>
    <w:p w:rsidR="007D6BFE" w:rsidRDefault="007D6BFE" w:rsidP="007D6BFE">
      <w:pPr>
        <w:tabs>
          <w:tab w:val="left" w:pos="2130"/>
        </w:tabs>
        <w:rPr>
          <w:rFonts w:ascii="Verdana" w:hAnsi="Verdana" w:cs="Arial"/>
          <w:b/>
          <w:sz w:val="18"/>
          <w:szCs w:val="18"/>
        </w:rPr>
      </w:pPr>
    </w:p>
    <w:p w:rsidR="007D6BFE" w:rsidRPr="0026227E" w:rsidRDefault="007D6BFE" w:rsidP="007D6BFE">
      <w:pPr>
        <w:tabs>
          <w:tab w:val="left" w:pos="2130"/>
        </w:tabs>
        <w:rPr>
          <w:rFonts w:ascii="Verdana" w:hAnsi="Verdana" w:cs="Arial"/>
          <w:b/>
          <w:sz w:val="18"/>
          <w:szCs w:val="18"/>
        </w:rPr>
      </w:pPr>
      <w:r w:rsidRPr="0026227E">
        <w:rPr>
          <w:rFonts w:ascii="Verdana" w:hAnsi="Verdana" w:cs="Arial"/>
          <w:b/>
          <w:sz w:val="18"/>
          <w:szCs w:val="18"/>
        </w:rPr>
        <w:t>Toelichting mutaties 1</w:t>
      </w:r>
      <w:r w:rsidRPr="0026227E">
        <w:rPr>
          <w:rFonts w:ascii="Verdana" w:hAnsi="Verdana" w:cs="Arial"/>
          <w:b/>
          <w:sz w:val="18"/>
          <w:szCs w:val="18"/>
          <w:vertAlign w:val="superscript"/>
        </w:rPr>
        <w:t>e</w:t>
      </w:r>
      <w:r w:rsidRPr="0026227E">
        <w:rPr>
          <w:rFonts w:ascii="Verdana" w:hAnsi="Verdana" w:cs="Arial"/>
          <w:b/>
          <w:sz w:val="18"/>
          <w:szCs w:val="18"/>
        </w:rPr>
        <w:t xml:space="preserve"> suppletoire begroting</w:t>
      </w:r>
    </w:p>
    <w:p w:rsidR="007D6BFE" w:rsidRDefault="007D6BFE" w:rsidP="007D6BFE">
      <w:pPr>
        <w:tabs>
          <w:tab w:val="left" w:pos="2130"/>
        </w:tabs>
        <w:rPr>
          <w:rFonts w:ascii="Verdana" w:hAnsi="Verdana" w:cs="Arial"/>
          <w:sz w:val="18"/>
          <w:szCs w:val="18"/>
        </w:rPr>
      </w:pPr>
    </w:p>
    <w:p w:rsidR="007D6BFE" w:rsidRPr="0026227E" w:rsidRDefault="007D6BFE" w:rsidP="007D6BFE">
      <w:pPr>
        <w:tabs>
          <w:tab w:val="left" w:pos="2130"/>
        </w:tabs>
        <w:rPr>
          <w:rFonts w:ascii="Verdana" w:hAnsi="Verdana" w:cs="Arial"/>
          <w:b/>
          <w:sz w:val="18"/>
          <w:szCs w:val="18"/>
        </w:rPr>
      </w:pPr>
      <w:r w:rsidRPr="0026227E">
        <w:rPr>
          <w:rFonts w:ascii="Verdana" w:hAnsi="Verdana" w:cs="Arial"/>
          <w:b/>
          <w:sz w:val="18"/>
          <w:szCs w:val="18"/>
        </w:rPr>
        <w:t>Uitgaven</w:t>
      </w:r>
    </w:p>
    <w:p w:rsidR="007D6BFE" w:rsidRPr="0026227E" w:rsidRDefault="007D6BFE" w:rsidP="007D6BFE">
      <w:pPr>
        <w:tabs>
          <w:tab w:val="left" w:pos="2130"/>
        </w:tabs>
        <w:rPr>
          <w:rFonts w:ascii="Verdana" w:hAnsi="Verdana" w:cs="Arial"/>
          <w:b/>
          <w:sz w:val="18"/>
          <w:szCs w:val="18"/>
        </w:rPr>
      </w:pPr>
    </w:p>
    <w:p w:rsidR="007D6BFE" w:rsidRDefault="007D6BFE" w:rsidP="007D6BFE">
      <w:pPr>
        <w:tabs>
          <w:tab w:val="left" w:pos="2130"/>
        </w:tabs>
        <w:rPr>
          <w:rFonts w:ascii="Verdana" w:hAnsi="Verdana" w:cs="Arial"/>
          <w:b/>
          <w:sz w:val="18"/>
          <w:szCs w:val="18"/>
        </w:rPr>
      </w:pPr>
      <w:r w:rsidRPr="0026227E">
        <w:rPr>
          <w:rFonts w:ascii="Verdana" w:hAnsi="Verdana" w:cs="Arial"/>
          <w:b/>
          <w:sz w:val="18"/>
          <w:szCs w:val="18"/>
        </w:rPr>
        <w:t>1. Loonbijstelling</w:t>
      </w:r>
    </w:p>
    <w:p w:rsidR="007D6BFE" w:rsidRDefault="007D6BFE" w:rsidP="007D6BFE">
      <w:pPr>
        <w:tabs>
          <w:tab w:val="left" w:pos="2130"/>
        </w:tabs>
        <w:spacing w:line="240" w:lineRule="atLeast"/>
        <w:rPr>
          <w:rFonts w:ascii="Verdana" w:hAnsi="Verdana" w:cs="Arial"/>
          <w:sz w:val="18"/>
          <w:szCs w:val="18"/>
        </w:rPr>
      </w:pPr>
      <w:r>
        <w:rPr>
          <w:rFonts w:ascii="Verdana" w:hAnsi="Verdana" w:cs="Arial"/>
          <w:sz w:val="18"/>
          <w:szCs w:val="18"/>
        </w:rPr>
        <w:t xml:space="preserve">Deze mutatie betreft de toevoeging van de loonbijstelling tranche 2017(€ 49,7 miljoen). </w:t>
      </w:r>
    </w:p>
    <w:p w:rsidR="007D6BFE" w:rsidRDefault="007D6BFE" w:rsidP="007D6BFE">
      <w:pPr>
        <w:tabs>
          <w:tab w:val="left" w:pos="2130"/>
        </w:tabs>
        <w:spacing w:line="240" w:lineRule="atLeast"/>
        <w:rPr>
          <w:rFonts w:ascii="Verdana" w:hAnsi="Verdana" w:cs="Arial"/>
          <w:sz w:val="18"/>
          <w:szCs w:val="18"/>
        </w:rPr>
      </w:pPr>
    </w:p>
    <w:p w:rsidR="007D6BFE" w:rsidRPr="0026227E" w:rsidRDefault="007D6BFE" w:rsidP="007D6BFE">
      <w:pPr>
        <w:tabs>
          <w:tab w:val="left" w:pos="2130"/>
        </w:tabs>
        <w:spacing w:line="240" w:lineRule="atLeast"/>
        <w:rPr>
          <w:rFonts w:ascii="Verdana" w:hAnsi="Verdana" w:cs="Arial"/>
          <w:b/>
          <w:sz w:val="18"/>
          <w:szCs w:val="18"/>
        </w:rPr>
      </w:pPr>
      <w:r w:rsidRPr="0026227E">
        <w:rPr>
          <w:rFonts w:ascii="Verdana" w:hAnsi="Verdana" w:cs="Arial"/>
          <w:b/>
          <w:sz w:val="18"/>
          <w:szCs w:val="18"/>
        </w:rPr>
        <w:t>2. Prijsbijstelling</w:t>
      </w:r>
    </w:p>
    <w:p w:rsidR="007D6BFE" w:rsidRDefault="007D6BFE" w:rsidP="007D6BFE">
      <w:pPr>
        <w:spacing w:line="240" w:lineRule="atLeast"/>
        <w:rPr>
          <w:rFonts w:ascii="Verdana" w:eastAsia="Times New Roman" w:hAnsi="Verdana" w:cs="Arial"/>
          <w:sz w:val="18"/>
          <w:szCs w:val="18"/>
          <w:lang w:eastAsia="nl-NL"/>
        </w:rPr>
      </w:pPr>
      <w:r>
        <w:rPr>
          <w:rFonts w:ascii="Verdana" w:hAnsi="Verdana" w:cs="Arial"/>
          <w:sz w:val="18"/>
          <w:szCs w:val="18"/>
        </w:rPr>
        <w:t>Deze mutatie betreft de toevoeging van de prijsbijstelling tranche 2017 (€ 8,7 miljoen). Daarnaast is € 0,8 miljoen overgeheveld naar het Ministerie van Economische Zaken voor de extra bijdrage aan de NVWA conform de</w:t>
      </w:r>
      <w:r>
        <w:rPr>
          <w:rFonts w:ascii="Verdana" w:eastAsia="Times New Roman" w:hAnsi="Verdana" w:cs="Arial"/>
          <w:sz w:val="18"/>
          <w:szCs w:val="18"/>
          <w:lang w:eastAsia="nl-NL"/>
        </w:rPr>
        <w:t xml:space="preserve"> brief van 27 mei 2016 van de staatssecretaris van Economische Zaken (TK 33935, nr. 33). In deze brief is een meerjarige financiële dekking opgenomen met betrekking tot de extra bijdrage aan de NVWA. Voor 2017 wordt door VWS een extra bijdrage geleverd van </w:t>
      </w:r>
    </w:p>
    <w:p w:rsidR="007D6BFE" w:rsidRDefault="007D6BFE" w:rsidP="007D6BFE">
      <w:pPr>
        <w:spacing w:line="240" w:lineRule="atLeast"/>
        <w:rPr>
          <w:rFonts w:ascii="Verdana" w:eastAsia="Times New Roman" w:hAnsi="Verdana" w:cs="Arial"/>
          <w:sz w:val="18"/>
          <w:szCs w:val="18"/>
          <w:lang w:eastAsia="nl-NL"/>
        </w:rPr>
      </w:pPr>
      <w:r>
        <w:rPr>
          <w:rFonts w:ascii="Verdana" w:eastAsia="Times New Roman" w:hAnsi="Verdana" w:cs="Arial"/>
          <w:sz w:val="18"/>
          <w:szCs w:val="18"/>
          <w:lang w:eastAsia="nl-NL"/>
        </w:rPr>
        <w:t xml:space="preserve">€ 3,8 miljoen. Via artikel 1 is de overige € 3 miljoen overgeheveld naar het ministerie van Economische Zaken. </w:t>
      </w:r>
    </w:p>
    <w:p w:rsidR="007D6BFE" w:rsidRDefault="007D6BFE" w:rsidP="007D6BFE">
      <w:pPr>
        <w:spacing w:line="240" w:lineRule="atLeast"/>
        <w:rPr>
          <w:rFonts w:ascii="Verdana" w:eastAsia="Times New Roman" w:hAnsi="Verdana" w:cs="Arial"/>
          <w:sz w:val="18"/>
          <w:szCs w:val="18"/>
          <w:lang w:eastAsia="nl-NL"/>
        </w:rPr>
      </w:pPr>
    </w:p>
    <w:p w:rsidR="007D6BFE" w:rsidRDefault="007D6BFE" w:rsidP="007D6BFE">
      <w:pPr>
        <w:spacing w:line="240" w:lineRule="atLeast"/>
        <w:rPr>
          <w:rFonts w:ascii="Verdana" w:eastAsia="Times New Roman" w:hAnsi="Verdana" w:cs="Arial"/>
          <w:sz w:val="18"/>
          <w:szCs w:val="18"/>
          <w:lang w:eastAsia="nl-NL"/>
        </w:rPr>
      </w:pPr>
    </w:p>
    <w:p w:rsidR="007D6BFE" w:rsidRDefault="007D6BFE" w:rsidP="007D6BFE">
      <w:pPr>
        <w:rPr>
          <w:rFonts w:ascii="Verdana" w:hAnsi="Verdana" w:cs="Arial"/>
          <w:sz w:val="18"/>
          <w:szCs w:val="18"/>
        </w:rPr>
      </w:pPr>
      <w:r>
        <w:rPr>
          <w:rFonts w:ascii="Verdana" w:hAnsi="Verdana" w:cs="Arial"/>
          <w:sz w:val="18"/>
          <w:szCs w:val="18"/>
        </w:rPr>
        <w:br w:type="page"/>
      </w:r>
    </w:p>
    <w:p w:rsidR="007D6BFE" w:rsidRPr="00830868" w:rsidRDefault="007D6BFE" w:rsidP="007D6BFE">
      <w:pPr>
        <w:widowControl w:val="0"/>
        <w:autoSpaceDE w:val="0"/>
        <w:autoSpaceDN w:val="0"/>
        <w:adjustRightInd w:val="0"/>
        <w:spacing w:line="240" w:lineRule="atLeast"/>
        <w:rPr>
          <w:rFonts w:ascii="Verdana" w:hAnsi="Verdana" w:cs="Arial"/>
          <w:b/>
          <w:color w:val="548DD4" w:themeColor="text2" w:themeTint="99"/>
          <w:sz w:val="24"/>
          <w:szCs w:val="24"/>
        </w:rPr>
      </w:pPr>
      <w:r w:rsidRPr="00830868">
        <w:rPr>
          <w:rFonts w:ascii="Verdana" w:hAnsi="Verdana" w:cs="Arial"/>
          <w:b/>
          <w:color w:val="548DD4" w:themeColor="text2" w:themeTint="99"/>
          <w:sz w:val="24"/>
          <w:szCs w:val="24"/>
        </w:rPr>
        <w:lastRenderedPageBreak/>
        <w:t>3. Financieel Beeld Zorg</w:t>
      </w:r>
    </w:p>
    <w:p w:rsidR="007D6BFE" w:rsidRPr="00B560B8" w:rsidRDefault="007D6BFE" w:rsidP="007D6BFE">
      <w:pPr>
        <w:widowControl w:val="0"/>
        <w:autoSpaceDE w:val="0"/>
        <w:autoSpaceDN w:val="0"/>
        <w:adjustRightInd w:val="0"/>
        <w:spacing w:line="240" w:lineRule="atLeast"/>
        <w:rPr>
          <w:rFonts w:ascii="Verdana" w:hAnsi="Verdana" w:cs="Arial"/>
          <w:b/>
          <w:color w:val="943634" w:themeColor="accent2" w:themeShade="BF"/>
          <w:sz w:val="18"/>
          <w:szCs w:val="18"/>
        </w:rPr>
      </w:pPr>
    </w:p>
    <w:p w:rsidR="007D6BFE" w:rsidRPr="00830868" w:rsidRDefault="007D6BFE" w:rsidP="007D6BFE">
      <w:pPr>
        <w:numPr>
          <w:ilvl w:val="0"/>
          <w:numId w:val="34"/>
        </w:numPr>
        <w:spacing w:line="240" w:lineRule="atLeast"/>
        <w:ind w:left="357" w:right="567" w:hanging="357"/>
        <w:rPr>
          <w:rFonts w:ascii="Verdana" w:hAnsi="Verdana"/>
          <w:b/>
          <w:color w:val="548DD4" w:themeColor="text2" w:themeTint="99"/>
          <w:sz w:val="20"/>
          <w:szCs w:val="20"/>
        </w:rPr>
      </w:pPr>
      <w:r w:rsidRPr="00830868">
        <w:rPr>
          <w:rFonts w:ascii="Verdana" w:hAnsi="Verdana"/>
          <w:b/>
          <w:color w:val="548DD4" w:themeColor="text2" w:themeTint="99"/>
          <w:sz w:val="20"/>
          <w:szCs w:val="20"/>
        </w:rPr>
        <w:t>Inleiding</w:t>
      </w:r>
    </w:p>
    <w:p w:rsidR="007D6BFE" w:rsidRPr="004E6573" w:rsidRDefault="007D6BFE" w:rsidP="007D6BFE">
      <w:pPr>
        <w:spacing w:line="240" w:lineRule="atLeast"/>
        <w:ind w:left="357" w:right="567"/>
        <w:rPr>
          <w:rFonts w:ascii="Verdana" w:hAnsi="Verdana"/>
          <w:b/>
          <w:sz w:val="18"/>
          <w:szCs w:val="18"/>
        </w:rPr>
      </w:pPr>
    </w:p>
    <w:p w:rsidR="007D6BFE" w:rsidRDefault="007D6BFE" w:rsidP="007D6BFE">
      <w:pPr>
        <w:spacing w:line="240" w:lineRule="atLeast"/>
        <w:rPr>
          <w:rFonts w:ascii="Verdana" w:hAnsi="Verdana"/>
          <w:sz w:val="18"/>
          <w:szCs w:val="18"/>
        </w:rPr>
      </w:pPr>
      <w:r>
        <w:rPr>
          <w:rFonts w:ascii="Verdana" w:hAnsi="Verdana"/>
          <w:sz w:val="18"/>
          <w:szCs w:val="18"/>
        </w:rPr>
        <w:t>In de 1</w:t>
      </w:r>
      <w:r w:rsidRPr="004E6573">
        <w:rPr>
          <w:rFonts w:ascii="Verdana" w:hAnsi="Verdana"/>
          <w:sz w:val="18"/>
          <w:szCs w:val="18"/>
          <w:vertAlign w:val="superscript"/>
        </w:rPr>
        <w:t>e</w:t>
      </w:r>
      <w:r>
        <w:rPr>
          <w:rFonts w:ascii="Verdana" w:hAnsi="Verdana"/>
          <w:sz w:val="18"/>
          <w:szCs w:val="18"/>
        </w:rPr>
        <w:t xml:space="preserve"> suppletoire begroting 2017 worden de budgettaire ontwikkelingen voor 2017-2021 vanaf de ontwerpbegroting 2017 toegelicht binnen de Zorgverzekeringswet (Zvw), de Wet langdurige zorg (Wlz) en de begrotingsgefinancierde BKZ-uitgaven.</w:t>
      </w:r>
    </w:p>
    <w:p w:rsidR="007D6BFE" w:rsidRDefault="007D6BFE" w:rsidP="007D6BFE">
      <w:pPr>
        <w:spacing w:line="240" w:lineRule="atLeast"/>
        <w:rPr>
          <w:rFonts w:ascii="Verdana" w:hAnsi="Verdana"/>
          <w:sz w:val="18"/>
          <w:szCs w:val="18"/>
        </w:rPr>
      </w:pPr>
    </w:p>
    <w:p w:rsidR="007D6BFE" w:rsidRDefault="007D6BFE" w:rsidP="007D6BFE">
      <w:pPr>
        <w:spacing w:line="240" w:lineRule="atLeast"/>
        <w:rPr>
          <w:rFonts w:ascii="Verdana" w:hAnsi="Verdana"/>
          <w:sz w:val="18"/>
          <w:szCs w:val="18"/>
        </w:rPr>
      </w:pPr>
      <w:r w:rsidRPr="006F7EDA">
        <w:rPr>
          <w:rFonts w:ascii="Verdana" w:hAnsi="Verdana"/>
          <w:sz w:val="18"/>
          <w:szCs w:val="18"/>
        </w:rPr>
        <w:t>Deze paragraaf geeft een actueel beeld van de uitgaven onder het Budgettair Kader Zorg (BKZ). Naast de doorwerking van</w:t>
      </w:r>
      <w:r>
        <w:rPr>
          <w:rFonts w:ascii="Verdana" w:hAnsi="Verdana"/>
          <w:sz w:val="18"/>
          <w:szCs w:val="18"/>
        </w:rPr>
        <w:t xml:space="preserve"> de voorlopige zorguitgaven 2016</w:t>
      </w:r>
      <w:r w:rsidRPr="006F7EDA">
        <w:rPr>
          <w:rFonts w:ascii="Verdana" w:hAnsi="Verdana"/>
          <w:sz w:val="18"/>
          <w:szCs w:val="18"/>
        </w:rPr>
        <w:t xml:space="preserve"> (zoals gepre</w:t>
      </w:r>
      <w:r>
        <w:rPr>
          <w:rFonts w:ascii="Verdana" w:hAnsi="Verdana"/>
          <w:sz w:val="18"/>
          <w:szCs w:val="18"/>
        </w:rPr>
        <w:t xml:space="preserve">senteerd in het jaarverslag 2016, dat op </w:t>
      </w:r>
      <w:r w:rsidRPr="009E3A11">
        <w:rPr>
          <w:rFonts w:ascii="Verdana" w:hAnsi="Verdana"/>
          <w:sz w:val="18"/>
          <w:szCs w:val="18"/>
        </w:rPr>
        <w:t>18 mei</w:t>
      </w:r>
      <w:r w:rsidRPr="006F7EDA">
        <w:rPr>
          <w:rFonts w:ascii="Verdana" w:hAnsi="Verdana"/>
          <w:sz w:val="18"/>
          <w:szCs w:val="18"/>
        </w:rPr>
        <w:t xml:space="preserve"> is verschenen)</w:t>
      </w:r>
      <w:r>
        <w:rPr>
          <w:rFonts w:ascii="Verdana" w:hAnsi="Verdana"/>
          <w:sz w:val="18"/>
          <w:szCs w:val="18"/>
        </w:rPr>
        <w:t>, geeft deze paragraaf de bijstellingen</w:t>
      </w:r>
      <w:r w:rsidRPr="006F7EDA">
        <w:rPr>
          <w:rFonts w:ascii="Verdana" w:hAnsi="Verdana"/>
          <w:sz w:val="18"/>
          <w:szCs w:val="18"/>
        </w:rPr>
        <w:t xml:space="preserve"> weer die voortkomen uit in gang gezet beleid en onvermij</w:t>
      </w:r>
      <w:r>
        <w:rPr>
          <w:rFonts w:ascii="Verdana" w:hAnsi="Verdana"/>
          <w:sz w:val="18"/>
          <w:szCs w:val="18"/>
        </w:rPr>
        <w:t xml:space="preserve">delijke knelpunten die </w:t>
      </w:r>
      <w:r w:rsidRPr="006F7EDA">
        <w:rPr>
          <w:rFonts w:ascii="Verdana" w:hAnsi="Verdana"/>
          <w:sz w:val="18"/>
          <w:szCs w:val="18"/>
        </w:rPr>
        <w:t>worden voorzien</w:t>
      </w:r>
      <w:r>
        <w:rPr>
          <w:rFonts w:ascii="Verdana" w:hAnsi="Verdana"/>
          <w:sz w:val="18"/>
          <w:szCs w:val="18"/>
        </w:rPr>
        <w:t xml:space="preserve"> voor 2017 en volgende jaren</w:t>
      </w:r>
      <w:r w:rsidRPr="006F7EDA">
        <w:rPr>
          <w:rFonts w:ascii="Verdana" w:hAnsi="Verdana"/>
          <w:sz w:val="18"/>
          <w:szCs w:val="18"/>
        </w:rPr>
        <w:t>.</w:t>
      </w:r>
    </w:p>
    <w:p w:rsidR="007D6BFE" w:rsidRDefault="007D6BFE" w:rsidP="007D6BFE">
      <w:pPr>
        <w:spacing w:line="240" w:lineRule="atLeast"/>
        <w:rPr>
          <w:rFonts w:ascii="Verdana" w:hAnsi="Verdana"/>
          <w:sz w:val="18"/>
          <w:szCs w:val="18"/>
        </w:rPr>
      </w:pPr>
    </w:p>
    <w:p w:rsidR="007D6BFE" w:rsidRDefault="007D6BFE" w:rsidP="007D6BFE">
      <w:pPr>
        <w:spacing w:line="240" w:lineRule="atLeast"/>
        <w:rPr>
          <w:rFonts w:ascii="Verdana" w:hAnsi="Verdana"/>
          <w:sz w:val="18"/>
          <w:szCs w:val="18"/>
        </w:rPr>
      </w:pPr>
      <w:r>
        <w:rPr>
          <w:rFonts w:ascii="Verdana" w:hAnsi="Verdana"/>
          <w:sz w:val="18"/>
          <w:szCs w:val="18"/>
        </w:rPr>
        <w:t>Dit deel van de 1</w:t>
      </w:r>
      <w:r w:rsidRPr="00C31638">
        <w:rPr>
          <w:rFonts w:ascii="Verdana" w:hAnsi="Verdana"/>
          <w:sz w:val="18"/>
          <w:szCs w:val="18"/>
          <w:vertAlign w:val="superscript"/>
        </w:rPr>
        <w:t>e</w:t>
      </w:r>
      <w:r>
        <w:rPr>
          <w:rFonts w:ascii="Verdana" w:hAnsi="Verdana"/>
          <w:sz w:val="18"/>
          <w:szCs w:val="18"/>
        </w:rPr>
        <w:t xml:space="preserve"> suppletoire begroting 2017 bestaat uit de volgende paragrafen:</w:t>
      </w:r>
    </w:p>
    <w:p w:rsidR="007D6BFE" w:rsidRDefault="007D6BFE" w:rsidP="007D6BFE">
      <w:pPr>
        <w:numPr>
          <w:ilvl w:val="0"/>
          <w:numId w:val="35"/>
        </w:numPr>
        <w:spacing w:line="240" w:lineRule="atLeast"/>
        <w:ind w:left="357" w:right="567" w:hanging="357"/>
        <w:rPr>
          <w:rFonts w:ascii="Verdana" w:hAnsi="Verdana"/>
          <w:sz w:val="18"/>
          <w:szCs w:val="18"/>
        </w:rPr>
      </w:pPr>
      <w:r w:rsidRPr="00252BAE">
        <w:rPr>
          <w:rFonts w:ascii="Verdana" w:hAnsi="Verdana"/>
          <w:sz w:val="18"/>
          <w:szCs w:val="18"/>
        </w:rPr>
        <w:t>Inleiding</w:t>
      </w:r>
    </w:p>
    <w:p w:rsidR="007D6BFE" w:rsidRDefault="007D6BFE" w:rsidP="007D6BFE">
      <w:pPr>
        <w:numPr>
          <w:ilvl w:val="0"/>
          <w:numId w:val="35"/>
        </w:numPr>
        <w:spacing w:line="240" w:lineRule="atLeast"/>
        <w:ind w:left="357" w:right="567" w:hanging="357"/>
        <w:rPr>
          <w:rFonts w:ascii="Verdana" w:hAnsi="Verdana"/>
          <w:sz w:val="18"/>
          <w:szCs w:val="18"/>
        </w:rPr>
      </w:pPr>
      <w:r>
        <w:rPr>
          <w:rFonts w:ascii="Verdana" w:hAnsi="Verdana"/>
          <w:sz w:val="18"/>
          <w:szCs w:val="18"/>
        </w:rPr>
        <w:t>Ontwikkeling van het Budgettair Kader Zorg en de netto-BKZ-uitgaven</w:t>
      </w:r>
    </w:p>
    <w:p w:rsidR="007D6BFE" w:rsidRDefault="007D6BFE" w:rsidP="007D6BFE">
      <w:pPr>
        <w:numPr>
          <w:ilvl w:val="0"/>
          <w:numId w:val="35"/>
        </w:numPr>
        <w:spacing w:line="240" w:lineRule="atLeast"/>
        <w:ind w:left="357" w:right="567" w:hanging="357"/>
        <w:rPr>
          <w:rFonts w:ascii="Verdana" w:hAnsi="Verdana"/>
          <w:sz w:val="18"/>
          <w:szCs w:val="18"/>
        </w:rPr>
      </w:pPr>
      <w:r>
        <w:rPr>
          <w:rFonts w:ascii="Verdana" w:hAnsi="Verdana"/>
          <w:sz w:val="18"/>
          <w:szCs w:val="18"/>
        </w:rPr>
        <w:t>Ontwikkeling van de BKZ-uitgaven en –ontvangsten</w:t>
      </w:r>
    </w:p>
    <w:p w:rsidR="007D6BFE" w:rsidRDefault="007D6BFE" w:rsidP="007D6BFE">
      <w:pPr>
        <w:numPr>
          <w:ilvl w:val="1"/>
          <w:numId w:val="35"/>
        </w:numPr>
        <w:spacing w:line="240" w:lineRule="atLeast"/>
        <w:ind w:left="851" w:right="567" w:hanging="511"/>
        <w:rPr>
          <w:rFonts w:ascii="Verdana" w:hAnsi="Verdana"/>
          <w:sz w:val="18"/>
          <w:szCs w:val="18"/>
        </w:rPr>
      </w:pPr>
      <w:r>
        <w:rPr>
          <w:rFonts w:ascii="Verdana" w:hAnsi="Verdana"/>
          <w:sz w:val="18"/>
          <w:szCs w:val="18"/>
        </w:rPr>
        <w:t>Verticale ontwikkeling van de totale BKZ-uitgaven en –ontvangsten</w:t>
      </w:r>
    </w:p>
    <w:p w:rsidR="007D6BFE" w:rsidRDefault="007D6BFE" w:rsidP="007D6BFE">
      <w:pPr>
        <w:numPr>
          <w:ilvl w:val="1"/>
          <w:numId w:val="35"/>
        </w:numPr>
        <w:spacing w:line="240" w:lineRule="atLeast"/>
        <w:ind w:left="851" w:right="567" w:hanging="511"/>
        <w:rPr>
          <w:rFonts w:ascii="Verdana" w:hAnsi="Verdana"/>
          <w:sz w:val="18"/>
          <w:szCs w:val="18"/>
        </w:rPr>
      </w:pPr>
      <w:r>
        <w:rPr>
          <w:rFonts w:ascii="Verdana" w:hAnsi="Verdana"/>
          <w:sz w:val="18"/>
          <w:szCs w:val="18"/>
        </w:rPr>
        <w:t>Verticale ontwikkeling van de Zvw-uitgaven en –ontvangsten</w:t>
      </w:r>
    </w:p>
    <w:p w:rsidR="007D6BFE" w:rsidRPr="007B752F" w:rsidRDefault="007D6BFE" w:rsidP="007D6BFE">
      <w:pPr>
        <w:numPr>
          <w:ilvl w:val="1"/>
          <w:numId w:val="35"/>
        </w:numPr>
        <w:spacing w:line="240" w:lineRule="atLeast"/>
        <w:ind w:left="851" w:right="567" w:hanging="511"/>
        <w:rPr>
          <w:rFonts w:ascii="Verdana" w:hAnsi="Verdana"/>
          <w:sz w:val="18"/>
          <w:szCs w:val="18"/>
        </w:rPr>
      </w:pPr>
      <w:r>
        <w:rPr>
          <w:rFonts w:ascii="Verdana" w:hAnsi="Verdana"/>
          <w:sz w:val="18"/>
          <w:szCs w:val="18"/>
        </w:rPr>
        <w:t>Verticale ontwikkeling van de Wlz-uitgaven en –ontvangsten</w:t>
      </w:r>
    </w:p>
    <w:p w:rsidR="007D6BFE" w:rsidRDefault="007D6BFE" w:rsidP="007D6BFE">
      <w:pPr>
        <w:numPr>
          <w:ilvl w:val="1"/>
          <w:numId w:val="35"/>
        </w:numPr>
        <w:spacing w:line="240" w:lineRule="atLeast"/>
        <w:ind w:left="851" w:right="567" w:hanging="511"/>
        <w:rPr>
          <w:rFonts w:ascii="Verdana" w:hAnsi="Verdana"/>
          <w:sz w:val="18"/>
          <w:szCs w:val="18"/>
        </w:rPr>
      </w:pPr>
      <w:r>
        <w:rPr>
          <w:rFonts w:ascii="Verdana" w:hAnsi="Verdana"/>
          <w:sz w:val="18"/>
          <w:szCs w:val="18"/>
        </w:rPr>
        <w:t>Verticale ontwikkeling begrotingsgefinancierde BKZ-uitgaven en –ontvangsten</w:t>
      </w:r>
    </w:p>
    <w:p w:rsidR="007D6BFE" w:rsidRDefault="007D6BFE" w:rsidP="007D6BFE">
      <w:pPr>
        <w:numPr>
          <w:ilvl w:val="0"/>
          <w:numId w:val="35"/>
        </w:numPr>
        <w:spacing w:line="240" w:lineRule="atLeast"/>
        <w:ind w:left="357" w:right="567" w:hanging="357"/>
        <w:rPr>
          <w:rFonts w:ascii="Verdana" w:hAnsi="Verdana"/>
          <w:sz w:val="18"/>
          <w:szCs w:val="18"/>
        </w:rPr>
      </w:pPr>
      <w:r>
        <w:rPr>
          <w:rFonts w:ascii="Verdana" w:hAnsi="Verdana"/>
          <w:sz w:val="18"/>
          <w:szCs w:val="18"/>
        </w:rPr>
        <w:t>Verdieping in de BKZ-sectoren</w:t>
      </w:r>
    </w:p>
    <w:p w:rsidR="007D6BFE" w:rsidRDefault="007D6BFE" w:rsidP="007D6BFE">
      <w:pPr>
        <w:numPr>
          <w:ilvl w:val="1"/>
          <w:numId w:val="35"/>
        </w:numPr>
        <w:spacing w:line="240" w:lineRule="atLeast"/>
        <w:ind w:left="851" w:right="567" w:hanging="511"/>
        <w:rPr>
          <w:rFonts w:ascii="Verdana" w:hAnsi="Verdana"/>
          <w:sz w:val="18"/>
          <w:szCs w:val="18"/>
        </w:rPr>
      </w:pPr>
      <w:r>
        <w:rPr>
          <w:rFonts w:ascii="Verdana" w:hAnsi="Verdana"/>
          <w:sz w:val="18"/>
          <w:szCs w:val="18"/>
        </w:rPr>
        <w:t xml:space="preserve"> Zorgverzekeringswet (Zvw)</w:t>
      </w:r>
    </w:p>
    <w:p w:rsidR="007D6BFE" w:rsidRDefault="007D6BFE" w:rsidP="007D6BFE">
      <w:pPr>
        <w:numPr>
          <w:ilvl w:val="1"/>
          <w:numId w:val="35"/>
        </w:numPr>
        <w:spacing w:line="240" w:lineRule="atLeast"/>
        <w:ind w:left="851" w:right="567" w:hanging="511"/>
        <w:rPr>
          <w:rFonts w:ascii="Verdana" w:hAnsi="Verdana"/>
          <w:sz w:val="18"/>
          <w:szCs w:val="18"/>
        </w:rPr>
      </w:pPr>
      <w:r>
        <w:rPr>
          <w:rFonts w:ascii="Verdana" w:hAnsi="Verdana"/>
          <w:sz w:val="18"/>
          <w:szCs w:val="18"/>
        </w:rPr>
        <w:t xml:space="preserve"> Wet langdurige zorg (Wlz)</w:t>
      </w:r>
    </w:p>
    <w:p w:rsidR="007D6BFE" w:rsidRDefault="007D6BFE" w:rsidP="007D6BFE">
      <w:pPr>
        <w:spacing w:line="240" w:lineRule="atLeast"/>
        <w:ind w:left="340" w:right="567"/>
        <w:rPr>
          <w:rFonts w:ascii="Verdana" w:hAnsi="Verdana"/>
          <w:sz w:val="18"/>
          <w:szCs w:val="18"/>
        </w:rPr>
      </w:pPr>
    </w:p>
    <w:p w:rsidR="007D6BFE" w:rsidRDefault="007D6BFE" w:rsidP="007D6BFE">
      <w:pPr>
        <w:spacing w:line="240" w:lineRule="atLeast"/>
        <w:rPr>
          <w:rFonts w:ascii="Verdana" w:hAnsi="Verdana"/>
          <w:b/>
          <w:sz w:val="18"/>
          <w:szCs w:val="18"/>
        </w:rPr>
      </w:pPr>
      <w:r w:rsidRPr="001C2561">
        <w:rPr>
          <w:rFonts w:ascii="Verdana" w:hAnsi="Verdana"/>
          <w:b/>
          <w:sz w:val="18"/>
          <w:szCs w:val="18"/>
        </w:rPr>
        <w:t>Wijzigingen in de 1</w:t>
      </w:r>
      <w:r w:rsidRPr="001C2561">
        <w:rPr>
          <w:rFonts w:ascii="Verdana" w:hAnsi="Verdana"/>
          <w:b/>
          <w:sz w:val="18"/>
          <w:szCs w:val="18"/>
          <w:vertAlign w:val="superscript"/>
        </w:rPr>
        <w:t>e</w:t>
      </w:r>
      <w:r w:rsidRPr="001C2561">
        <w:rPr>
          <w:rFonts w:ascii="Verdana" w:hAnsi="Verdana"/>
          <w:b/>
          <w:sz w:val="18"/>
          <w:szCs w:val="18"/>
        </w:rPr>
        <w:t xml:space="preserve"> suppletoire begroting 2017</w:t>
      </w:r>
    </w:p>
    <w:p w:rsidR="007D6BFE" w:rsidRDefault="007D6BFE" w:rsidP="007D6BFE">
      <w:pPr>
        <w:spacing w:line="240" w:lineRule="atLeast"/>
        <w:rPr>
          <w:rFonts w:ascii="Verdana" w:hAnsi="Verdana"/>
          <w:sz w:val="18"/>
          <w:szCs w:val="18"/>
        </w:rPr>
      </w:pPr>
      <w:r>
        <w:rPr>
          <w:rFonts w:ascii="Verdana" w:hAnsi="Verdana"/>
          <w:sz w:val="18"/>
          <w:szCs w:val="18"/>
        </w:rPr>
        <w:t>D</w:t>
      </w:r>
      <w:r w:rsidRPr="001C2561">
        <w:rPr>
          <w:rFonts w:ascii="Verdana" w:hAnsi="Verdana"/>
          <w:sz w:val="18"/>
          <w:szCs w:val="18"/>
        </w:rPr>
        <w:t xml:space="preserve">e </w:t>
      </w:r>
      <w:r>
        <w:rPr>
          <w:rFonts w:ascii="Verdana" w:hAnsi="Verdana"/>
          <w:sz w:val="18"/>
          <w:szCs w:val="18"/>
        </w:rPr>
        <w:t>1</w:t>
      </w:r>
      <w:r w:rsidRPr="001C2561">
        <w:rPr>
          <w:rFonts w:ascii="Verdana" w:hAnsi="Verdana"/>
          <w:sz w:val="18"/>
          <w:szCs w:val="18"/>
          <w:vertAlign w:val="superscript"/>
        </w:rPr>
        <w:t>e</w:t>
      </w:r>
      <w:r>
        <w:rPr>
          <w:rFonts w:ascii="Verdana" w:hAnsi="Verdana"/>
          <w:sz w:val="18"/>
          <w:szCs w:val="18"/>
        </w:rPr>
        <w:t xml:space="preserve"> suppletoire begroting 2017 heeft ten opzichte van de 1</w:t>
      </w:r>
      <w:r w:rsidRPr="001C2561">
        <w:rPr>
          <w:rFonts w:ascii="Verdana" w:hAnsi="Verdana"/>
          <w:sz w:val="18"/>
          <w:szCs w:val="18"/>
          <w:vertAlign w:val="superscript"/>
        </w:rPr>
        <w:t>e</w:t>
      </w:r>
      <w:r>
        <w:rPr>
          <w:rFonts w:ascii="Verdana" w:hAnsi="Verdana"/>
          <w:sz w:val="18"/>
          <w:szCs w:val="18"/>
        </w:rPr>
        <w:t xml:space="preserve"> suppletoire begroting 2016 de onderstaande verandering ondergaan:</w:t>
      </w:r>
    </w:p>
    <w:p w:rsidR="007D6BFE" w:rsidRDefault="007D6BFE" w:rsidP="007D6BFE">
      <w:pPr>
        <w:pStyle w:val="Lijstalinea"/>
        <w:numPr>
          <w:ilvl w:val="0"/>
          <w:numId w:val="47"/>
        </w:numPr>
        <w:spacing w:after="0" w:line="240" w:lineRule="atLeast"/>
        <w:rPr>
          <w:rFonts w:ascii="Verdana" w:hAnsi="Verdana"/>
          <w:sz w:val="18"/>
          <w:szCs w:val="18"/>
        </w:rPr>
      </w:pPr>
      <w:r>
        <w:rPr>
          <w:rFonts w:ascii="Verdana" w:hAnsi="Verdana"/>
          <w:sz w:val="18"/>
          <w:szCs w:val="18"/>
        </w:rPr>
        <w:t>De bijstellingen van de geraamde zorguitgaven worden in plaats van incidenteel (2017) nu structureel (van 2017 tot en met 2021) gepresenteerd en toegelicht.</w:t>
      </w:r>
    </w:p>
    <w:p w:rsidR="007D6BFE" w:rsidRDefault="007D6BFE" w:rsidP="007D6BFE">
      <w:pPr>
        <w:pStyle w:val="Lijstalinea"/>
        <w:spacing w:after="0" w:line="240" w:lineRule="atLeast"/>
        <w:ind w:left="360"/>
        <w:rPr>
          <w:rFonts w:ascii="Verdana" w:hAnsi="Verdana"/>
          <w:sz w:val="18"/>
          <w:szCs w:val="18"/>
        </w:rPr>
      </w:pPr>
    </w:p>
    <w:p w:rsidR="007D6BFE" w:rsidRPr="001C2561" w:rsidRDefault="007D6BFE" w:rsidP="007D6BFE">
      <w:pPr>
        <w:pStyle w:val="Lijstalinea"/>
        <w:spacing w:after="0" w:line="240" w:lineRule="atLeast"/>
        <w:ind w:left="360"/>
        <w:rPr>
          <w:rFonts w:ascii="Verdana" w:hAnsi="Verdana"/>
          <w:sz w:val="18"/>
          <w:szCs w:val="18"/>
        </w:rPr>
      </w:pPr>
    </w:p>
    <w:p w:rsidR="007D6BFE" w:rsidRPr="001C2561" w:rsidRDefault="007D6BFE" w:rsidP="007D6BFE">
      <w:pPr>
        <w:pStyle w:val="Lijstalinea"/>
        <w:numPr>
          <w:ilvl w:val="0"/>
          <w:numId w:val="46"/>
        </w:numPr>
        <w:spacing w:after="0" w:line="240" w:lineRule="atLeast"/>
        <w:rPr>
          <w:rFonts w:ascii="Verdana" w:hAnsi="Verdana"/>
          <w:sz w:val="18"/>
          <w:szCs w:val="18"/>
        </w:rPr>
      </w:pPr>
      <w:r w:rsidRPr="001C2561">
        <w:rPr>
          <w:rFonts w:ascii="Verdana" w:hAnsi="Verdana"/>
          <w:sz w:val="18"/>
          <w:szCs w:val="18"/>
        </w:rPr>
        <w:br w:type="page"/>
      </w:r>
    </w:p>
    <w:p w:rsidR="007D6BFE" w:rsidRPr="00830868" w:rsidRDefault="007D6BFE" w:rsidP="007D6BFE">
      <w:pPr>
        <w:numPr>
          <w:ilvl w:val="0"/>
          <w:numId w:val="34"/>
        </w:numPr>
        <w:autoSpaceDE w:val="0"/>
        <w:autoSpaceDN w:val="0"/>
        <w:adjustRightInd w:val="0"/>
        <w:spacing w:line="240" w:lineRule="atLeast"/>
        <w:ind w:left="357" w:right="567" w:hanging="357"/>
        <w:rPr>
          <w:rFonts w:ascii="Verdana" w:hAnsi="Verdana" w:cs="Univers"/>
          <w:b/>
          <w:color w:val="548DD4" w:themeColor="text2" w:themeTint="99"/>
          <w:sz w:val="20"/>
          <w:szCs w:val="20"/>
        </w:rPr>
      </w:pPr>
      <w:r w:rsidRPr="00830868">
        <w:rPr>
          <w:rFonts w:ascii="Verdana" w:hAnsi="Verdana" w:cs="Univers"/>
          <w:b/>
          <w:color w:val="548DD4" w:themeColor="text2" w:themeTint="99"/>
          <w:sz w:val="20"/>
          <w:szCs w:val="20"/>
        </w:rPr>
        <w:lastRenderedPageBreak/>
        <w:t>Ontwikkeling van het Budgettair Kader Z</w:t>
      </w:r>
      <w:r>
        <w:rPr>
          <w:rFonts w:ascii="Verdana" w:hAnsi="Verdana" w:cs="Univers"/>
          <w:b/>
          <w:color w:val="548DD4" w:themeColor="text2" w:themeTint="99"/>
          <w:sz w:val="20"/>
          <w:szCs w:val="20"/>
        </w:rPr>
        <w:t>org en de netto BKZ-uitgaven</w:t>
      </w:r>
    </w:p>
    <w:p w:rsidR="007D6BFE" w:rsidRPr="00B560B8" w:rsidRDefault="007D6BFE" w:rsidP="007D6BFE">
      <w:pPr>
        <w:autoSpaceDE w:val="0"/>
        <w:autoSpaceDN w:val="0"/>
        <w:adjustRightInd w:val="0"/>
        <w:spacing w:line="240" w:lineRule="atLeast"/>
        <w:rPr>
          <w:rFonts w:ascii="Verdana" w:hAnsi="Verdana" w:cs="Univers"/>
          <w:b/>
          <w:color w:val="5F497A" w:themeColor="accent4" w:themeShade="BF"/>
          <w:sz w:val="18"/>
          <w:szCs w:val="18"/>
        </w:rPr>
      </w:pPr>
    </w:p>
    <w:p w:rsidR="007D6BFE" w:rsidRPr="00B75585" w:rsidRDefault="007D6BFE" w:rsidP="007D6BFE">
      <w:pPr>
        <w:spacing w:line="240" w:lineRule="atLeast"/>
        <w:rPr>
          <w:rFonts w:ascii="Verdana" w:hAnsi="Verdana"/>
          <w:sz w:val="18"/>
          <w:szCs w:val="18"/>
        </w:rPr>
      </w:pPr>
      <w:r>
        <w:rPr>
          <w:rFonts w:ascii="Verdana" w:hAnsi="Verdana"/>
          <w:sz w:val="18"/>
          <w:szCs w:val="18"/>
        </w:rPr>
        <w:t>Het BKZ</w:t>
      </w:r>
      <w:r w:rsidRPr="00B75585">
        <w:rPr>
          <w:rFonts w:ascii="Verdana" w:hAnsi="Verdana"/>
          <w:sz w:val="18"/>
          <w:szCs w:val="18"/>
        </w:rPr>
        <w:t xml:space="preserve"> legt aan het begin van de kabinetsperiode de </w:t>
      </w:r>
      <w:r>
        <w:rPr>
          <w:rFonts w:ascii="Verdana" w:hAnsi="Verdana"/>
          <w:sz w:val="18"/>
          <w:szCs w:val="18"/>
        </w:rPr>
        <w:t xml:space="preserve">genormeerde </w:t>
      </w:r>
      <w:r w:rsidRPr="00B75585">
        <w:rPr>
          <w:rFonts w:ascii="Verdana" w:hAnsi="Verdana"/>
          <w:sz w:val="18"/>
          <w:szCs w:val="18"/>
        </w:rPr>
        <w:t>ontwikkeling van de</w:t>
      </w:r>
      <w:r>
        <w:rPr>
          <w:rFonts w:ascii="Verdana" w:hAnsi="Verdana"/>
          <w:sz w:val="18"/>
          <w:szCs w:val="18"/>
        </w:rPr>
        <w:t xml:space="preserve"> collectieve zorg</w:t>
      </w:r>
      <w:r w:rsidRPr="00B75585">
        <w:rPr>
          <w:rFonts w:ascii="Verdana" w:hAnsi="Verdana"/>
          <w:sz w:val="18"/>
          <w:szCs w:val="18"/>
        </w:rPr>
        <w:t xml:space="preserve">uitgaven vast voor elk van de komende vier jaren. Gedurende de kabinetsperiode wordt het kader aangepast voor de jaarlijkse prijsstijging. Hiervoor wordt de CPB-raming van de prijsindex van de nationale bestedingen (pNB) gebruikt. </w:t>
      </w:r>
    </w:p>
    <w:p w:rsidR="007D6BFE" w:rsidRPr="00B75585" w:rsidRDefault="007D6BFE" w:rsidP="007D6BFE">
      <w:pPr>
        <w:spacing w:line="240" w:lineRule="atLeast"/>
        <w:rPr>
          <w:rFonts w:ascii="Verdana" w:hAnsi="Verdana"/>
          <w:sz w:val="18"/>
          <w:szCs w:val="18"/>
        </w:rPr>
      </w:pPr>
    </w:p>
    <w:p w:rsidR="007D6BFE" w:rsidRPr="00B01F4C" w:rsidRDefault="007D6BFE" w:rsidP="007D6BFE">
      <w:pPr>
        <w:spacing w:line="240" w:lineRule="atLeast"/>
        <w:rPr>
          <w:rFonts w:ascii="Verdana" w:hAnsi="Verdana"/>
          <w:sz w:val="18"/>
          <w:szCs w:val="18"/>
        </w:rPr>
      </w:pPr>
      <w:r w:rsidRPr="00B01F4C">
        <w:rPr>
          <w:rFonts w:ascii="Verdana" w:hAnsi="Verdana"/>
          <w:sz w:val="18"/>
          <w:szCs w:val="18"/>
        </w:rPr>
        <w:t xml:space="preserve">Het BKZ </w:t>
      </w:r>
      <w:r>
        <w:rPr>
          <w:rFonts w:ascii="Verdana" w:hAnsi="Verdana"/>
          <w:sz w:val="18"/>
          <w:szCs w:val="18"/>
        </w:rPr>
        <w:t xml:space="preserve">is bij de start van het kabinet </w:t>
      </w:r>
      <w:r w:rsidRPr="00B01F4C">
        <w:rPr>
          <w:rFonts w:ascii="Verdana" w:hAnsi="Verdana"/>
          <w:sz w:val="18"/>
          <w:szCs w:val="18"/>
        </w:rPr>
        <w:t>Rutte-Asscher voor de periode 2013-2017 vastgesteld bij Startnota </w:t>
      </w:r>
      <w:r w:rsidRPr="00324FDC">
        <w:rPr>
          <w:rFonts w:ascii="Verdana" w:hAnsi="Verdana"/>
          <w:color w:val="0000FF"/>
          <w:sz w:val="18"/>
          <w:szCs w:val="18"/>
        </w:rPr>
        <w:t>(</w:t>
      </w:r>
      <w:r w:rsidRPr="00324FDC">
        <w:rPr>
          <w:rFonts w:ascii="Verdana" w:hAnsi="Verdana"/>
          <w:color w:val="0000FF"/>
          <w:sz w:val="18"/>
          <w:szCs w:val="18"/>
          <w:u w:val="single"/>
        </w:rPr>
        <w:t>TK 33400, nr. 18</w:t>
      </w:r>
      <w:r w:rsidRPr="00324FDC">
        <w:rPr>
          <w:rFonts w:ascii="Verdana" w:hAnsi="Verdana"/>
          <w:color w:val="0000FF"/>
          <w:sz w:val="18"/>
          <w:szCs w:val="18"/>
        </w:rPr>
        <w:t>).</w:t>
      </w:r>
      <w:r>
        <w:rPr>
          <w:rFonts w:ascii="Verdana" w:hAnsi="Verdana"/>
          <w:color w:val="0000FF"/>
          <w:sz w:val="18"/>
          <w:szCs w:val="18"/>
        </w:rPr>
        <w:t xml:space="preserve"> </w:t>
      </w:r>
      <w:r w:rsidRPr="00B01F4C">
        <w:rPr>
          <w:rFonts w:ascii="Verdana" w:hAnsi="Verdana"/>
          <w:sz w:val="18"/>
          <w:szCs w:val="18"/>
        </w:rPr>
        <w:t xml:space="preserve">Bij de start </w:t>
      </w:r>
      <w:r>
        <w:rPr>
          <w:rFonts w:ascii="Verdana" w:hAnsi="Verdana"/>
          <w:sz w:val="18"/>
          <w:szCs w:val="18"/>
        </w:rPr>
        <w:t xml:space="preserve">van dit kabinet </w:t>
      </w:r>
      <w:r w:rsidRPr="00B01F4C">
        <w:rPr>
          <w:rFonts w:ascii="Verdana" w:hAnsi="Verdana"/>
          <w:sz w:val="18"/>
          <w:szCs w:val="18"/>
        </w:rPr>
        <w:t xml:space="preserve">zijn de uitgavenkaders herijkt en is de stand ontwerpbegroting 2013 </w:t>
      </w:r>
      <w:r w:rsidRPr="00324FDC">
        <w:rPr>
          <w:rFonts w:ascii="Verdana" w:hAnsi="Verdana"/>
          <w:color w:val="0000FF"/>
          <w:sz w:val="18"/>
          <w:szCs w:val="18"/>
        </w:rPr>
        <w:t>(</w:t>
      </w:r>
      <w:r w:rsidRPr="00324FDC">
        <w:rPr>
          <w:rFonts w:ascii="Verdana" w:hAnsi="Verdana"/>
          <w:color w:val="0000FF"/>
          <w:sz w:val="18"/>
          <w:szCs w:val="18"/>
          <w:u w:val="single"/>
        </w:rPr>
        <w:t xml:space="preserve">TK </w:t>
      </w:r>
      <w:hyperlink r:id="rId6" w:history="1">
        <w:r>
          <w:rPr>
            <w:rStyle w:val="Hyperlink"/>
            <w:rFonts w:ascii="Verdana" w:hAnsi="Verdana"/>
            <w:sz w:val="18"/>
            <w:szCs w:val="18"/>
          </w:rPr>
          <w:t>33400-</w:t>
        </w:r>
        <w:r w:rsidRPr="00324FDC">
          <w:rPr>
            <w:rStyle w:val="Hyperlink"/>
            <w:rFonts w:ascii="Verdana" w:hAnsi="Verdana"/>
            <w:sz w:val="18"/>
            <w:szCs w:val="18"/>
          </w:rPr>
          <w:t>XVI, nr. 1</w:t>
        </w:r>
      </w:hyperlink>
      <w:r w:rsidRPr="00B01F4C">
        <w:t xml:space="preserve"> en </w:t>
      </w:r>
      <w:hyperlink r:id="rId7" w:history="1">
        <w:r>
          <w:rPr>
            <w:rStyle w:val="Hyperlink"/>
            <w:rFonts w:ascii="Verdana" w:hAnsi="Verdana"/>
            <w:sz w:val="18"/>
            <w:szCs w:val="18"/>
          </w:rPr>
          <w:t>33400-</w:t>
        </w:r>
        <w:r w:rsidRPr="00B01F4C">
          <w:rPr>
            <w:rStyle w:val="Hyperlink"/>
            <w:rFonts w:ascii="Verdana" w:hAnsi="Verdana"/>
            <w:sz w:val="18"/>
            <w:szCs w:val="18"/>
          </w:rPr>
          <w:t>XVI, nr. 2</w:t>
        </w:r>
      </w:hyperlink>
      <w:r w:rsidRPr="00B01F4C">
        <w:rPr>
          <w:rFonts w:ascii="Verdana" w:hAnsi="Verdana"/>
          <w:sz w:val="18"/>
          <w:szCs w:val="18"/>
        </w:rPr>
        <w:t xml:space="preserve">) als uitgangspunt genomen. </w:t>
      </w:r>
    </w:p>
    <w:p w:rsidR="007D6BFE" w:rsidRDefault="007D6BFE" w:rsidP="007D6BFE">
      <w:pPr>
        <w:spacing w:line="240" w:lineRule="atLeast"/>
        <w:rPr>
          <w:rFonts w:ascii="Verdana" w:hAnsi="Verdana"/>
          <w:sz w:val="18"/>
          <w:szCs w:val="18"/>
        </w:rPr>
      </w:pPr>
      <w:r w:rsidRPr="00B01F4C">
        <w:rPr>
          <w:rFonts w:ascii="Verdana" w:hAnsi="Verdana"/>
          <w:sz w:val="18"/>
          <w:szCs w:val="18"/>
        </w:rPr>
        <w:t xml:space="preserve">Na de Startnota zijn de uitgavenkaders opnieuw herijkt en is de stand ontwerpbegroting 2014 </w:t>
      </w:r>
    </w:p>
    <w:p w:rsidR="007D6BFE" w:rsidRPr="005E2178" w:rsidRDefault="007D6BFE" w:rsidP="007D6BFE">
      <w:pPr>
        <w:spacing w:line="240" w:lineRule="atLeast"/>
        <w:rPr>
          <w:rFonts w:ascii="Verdana" w:hAnsi="Verdana"/>
          <w:sz w:val="18"/>
          <w:szCs w:val="18"/>
        </w:rPr>
      </w:pPr>
      <w:r w:rsidRPr="00324FDC">
        <w:rPr>
          <w:rFonts w:ascii="Verdana" w:hAnsi="Verdana"/>
          <w:color w:val="0000FF"/>
          <w:sz w:val="18"/>
          <w:szCs w:val="18"/>
        </w:rPr>
        <w:t>(</w:t>
      </w:r>
      <w:r w:rsidRPr="00324FDC">
        <w:rPr>
          <w:rFonts w:ascii="Verdana" w:hAnsi="Verdana"/>
          <w:color w:val="0000FF"/>
          <w:sz w:val="18"/>
          <w:szCs w:val="18"/>
          <w:u w:val="single"/>
        </w:rPr>
        <w:t xml:space="preserve">TK </w:t>
      </w:r>
      <w:hyperlink r:id="rId8" w:history="1">
        <w:r>
          <w:rPr>
            <w:rStyle w:val="Hyperlink"/>
            <w:rFonts w:ascii="Verdana" w:hAnsi="Verdana"/>
            <w:sz w:val="18"/>
            <w:szCs w:val="18"/>
          </w:rPr>
          <w:t>33750-</w:t>
        </w:r>
        <w:r w:rsidRPr="00324FDC">
          <w:rPr>
            <w:rStyle w:val="Hyperlink"/>
            <w:rFonts w:ascii="Verdana" w:hAnsi="Verdana"/>
            <w:sz w:val="18"/>
            <w:szCs w:val="18"/>
          </w:rPr>
          <w:t>XVI, nr. 1</w:t>
        </w:r>
      </w:hyperlink>
      <w:r w:rsidRPr="00B01F4C">
        <w:t xml:space="preserve"> en </w:t>
      </w:r>
      <w:hyperlink r:id="rId9" w:history="1">
        <w:r>
          <w:rPr>
            <w:rStyle w:val="Hyperlink"/>
            <w:rFonts w:ascii="Verdana" w:hAnsi="Verdana"/>
            <w:sz w:val="18"/>
            <w:szCs w:val="18"/>
          </w:rPr>
          <w:t>33750-</w:t>
        </w:r>
        <w:r w:rsidRPr="00324FDC">
          <w:rPr>
            <w:rStyle w:val="Hyperlink"/>
            <w:rFonts w:ascii="Verdana" w:hAnsi="Verdana"/>
            <w:sz w:val="18"/>
            <w:szCs w:val="18"/>
          </w:rPr>
          <w:t>XVI, nr. 2</w:t>
        </w:r>
      </w:hyperlink>
      <w:r w:rsidRPr="00324FDC">
        <w:rPr>
          <w:rFonts w:ascii="Verdana" w:hAnsi="Verdana"/>
          <w:color w:val="0000FF"/>
          <w:sz w:val="18"/>
          <w:szCs w:val="18"/>
        </w:rPr>
        <w:t>)</w:t>
      </w:r>
      <w:r>
        <w:rPr>
          <w:rFonts w:ascii="Verdana" w:hAnsi="Verdana"/>
          <w:sz w:val="18"/>
          <w:szCs w:val="18"/>
        </w:rPr>
        <w:t xml:space="preserve"> als uitgangspunt genomen.</w:t>
      </w:r>
    </w:p>
    <w:p w:rsidR="007D6BFE" w:rsidRDefault="007D6BFE" w:rsidP="007D6BFE">
      <w:pPr>
        <w:spacing w:line="240" w:lineRule="atLeast"/>
        <w:rPr>
          <w:rFonts w:ascii="Verdana" w:hAnsi="Verdana"/>
          <w:color w:val="143CAC"/>
          <w:sz w:val="18"/>
          <w:szCs w:val="18"/>
        </w:rPr>
      </w:pPr>
    </w:p>
    <w:p w:rsidR="007D6BFE" w:rsidRDefault="007D6BFE" w:rsidP="007D6BFE">
      <w:pPr>
        <w:autoSpaceDE w:val="0"/>
        <w:autoSpaceDN w:val="0"/>
        <w:adjustRightInd w:val="0"/>
        <w:spacing w:line="240" w:lineRule="atLeast"/>
        <w:outlineLvl w:val="0"/>
        <w:rPr>
          <w:rFonts w:ascii="Verdana" w:hAnsi="Verdana" w:cs="Univers"/>
          <w:sz w:val="18"/>
          <w:szCs w:val="18"/>
        </w:rPr>
      </w:pPr>
      <w:r w:rsidRPr="00771807">
        <w:rPr>
          <w:rFonts w:ascii="Verdana" w:hAnsi="Verdana" w:cs="Univers"/>
          <w:sz w:val="18"/>
          <w:szCs w:val="18"/>
        </w:rPr>
        <w:t>Tabel 1 laat de ontwi</w:t>
      </w:r>
      <w:r>
        <w:rPr>
          <w:rFonts w:ascii="Verdana" w:hAnsi="Verdana" w:cs="Univers"/>
          <w:sz w:val="18"/>
          <w:szCs w:val="18"/>
        </w:rPr>
        <w:t>kkeling zien van het BKZ en de stand van de netto BKZ-uitgaven in</w:t>
      </w:r>
      <w:r w:rsidRPr="00771807">
        <w:rPr>
          <w:rFonts w:ascii="Verdana" w:hAnsi="Verdana" w:cs="Univers"/>
          <w:sz w:val="18"/>
          <w:szCs w:val="18"/>
        </w:rPr>
        <w:t xml:space="preserve"> de</w:t>
      </w:r>
      <w:r>
        <w:rPr>
          <w:rFonts w:ascii="Verdana" w:hAnsi="Verdana" w:cs="Univers"/>
          <w:sz w:val="18"/>
          <w:szCs w:val="18"/>
        </w:rPr>
        <w:t xml:space="preserve"> </w:t>
      </w:r>
      <w:r w:rsidRPr="00771807">
        <w:rPr>
          <w:rFonts w:ascii="Verdana" w:hAnsi="Verdana" w:cs="Univers"/>
          <w:sz w:val="18"/>
          <w:szCs w:val="18"/>
        </w:rPr>
        <w:t>1</w:t>
      </w:r>
      <w:r w:rsidRPr="00771807">
        <w:rPr>
          <w:rFonts w:ascii="Verdana" w:hAnsi="Verdana" w:cs="Univers"/>
          <w:sz w:val="18"/>
          <w:szCs w:val="18"/>
          <w:vertAlign w:val="superscript"/>
        </w:rPr>
        <w:t>e</w:t>
      </w:r>
      <w:r>
        <w:rPr>
          <w:rFonts w:ascii="Verdana" w:hAnsi="Verdana" w:cs="Univers"/>
          <w:sz w:val="18"/>
          <w:szCs w:val="18"/>
        </w:rPr>
        <w:t xml:space="preserve"> suppletoire begroting 2017</w:t>
      </w:r>
      <w:r w:rsidRPr="00771807">
        <w:rPr>
          <w:rFonts w:ascii="Verdana" w:hAnsi="Verdana" w:cs="Univers"/>
          <w:sz w:val="18"/>
          <w:szCs w:val="18"/>
        </w:rPr>
        <w:t>.</w:t>
      </w:r>
    </w:p>
    <w:p w:rsidR="007D6BFE" w:rsidRDefault="007D6BFE" w:rsidP="007D6BFE">
      <w:pPr>
        <w:autoSpaceDE w:val="0"/>
        <w:autoSpaceDN w:val="0"/>
        <w:adjustRightInd w:val="0"/>
        <w:spacing w:line="240" w:lineRule="atLeast"/>
        <w:outlineLvl w:val="0"/>
        <w:rPr>
          <w:rFonts w:ascii="Verdana" w:hAnsi="Verdana" w:cs="Univers-Black"/>
          <w:bCs/>
          <w:sz w:val="18"/>
          <w:szCs w:val="18"/>
        </w:rPr>
      </w:pPr>
    </w:p>
    <w:tbl>
      <w:tblPr>
        <w:tblW w:w="7840" w:type="dxa"/>
        <w:tblInd w:w="70" w:type="dxa"/>
        <w:tblCellMar>
          <w:left w:w="70" w:type="dxa"/>
          <w:right w:w="70" w:type="dxa"/>
        </w:tblCellMar>
        <w:tblLook w:val="04A0" w:firstRow="1" w:lastRow="0" w:firstColumn="1" w:lastColumn="0" w:noHBand="0" w:noVBand="1"/>
      </w:tblPr>
      <w:tblGrid>
        <w:gridCol w:w="6814"/>
        <w:gridCol w:w="1026"/>
      </w:tblGrid>
      <w:tr w:rsidR="007D6BFE" w:rsidRPr="00756CCA" w:rsidTr="00576A2B">
        <w:trPr>
          <w:trHeight w:val="227"/>
        </w:trPr>
        <w:tc>
          <w:tcPr>
            <w:tcW w:w="7840" w:type="dxa"/>
            <w:gridSpan w:val="2"/>
            <w:tcBorders>
              <w:top w:val="nil"/>
              <w:left w:val="nil"/>
              <w:bottom w:val="single" w:sz="8" w:space="0" w:color="auto"/>
              <w:right w:val="nil"/>
            </w:tcBorders>
            <w:shd w:val="clear" w:color="000000" w:fill="000000"/>
            <w:vAlign w:val="center"/>
            <w:hideMark/>
          </w:tcPr>
          <w:p w:rsidR="007D6BFE" w:rsidRPr="00756CCA" w:rsidRDefault="007D6BFE" w:rsidP="00576A2B">
            <w:pPr>
              <w:spacing w:line="240" w:lineRule="auto"/>
              <w:rPr>
                <w:rFonts w:ascii="Verdana" w:eastAsia="Times New Roman" w:hAnsi="Verdana" w:cs="Times New Roman"/>
                <w:b/>
                <w:bCs/>
                <w:color w:val="FFFFFF"/>
                <w:sz w:val="16"/>
                <w:szCs w:val="16"/>
                <w:lang w:eastAsia="nl-NL"/>
              </w:rPr>
            </w:pPr>
            <w:r w:rsidRPr="00756CCA">
              <w:rPr>
                <w:rFonts w:ascii="Verdana" w:eastAsia="Times New Roman" w:hAnsi="Verdana" w:cs="Times New Roman"/>
                <w:b/>
                <w:bCs/>
                <w:color w:val="FFFFFF"/>
                <w:sz w:val="16"/>
                <w:szCs w:val="16"/>
                <w:lang w:eastAsia="nl-NL"/>
              </w:rPr>
              <w:t>Tabel 1 Ontwikkeling van het BKZ en de netto-BKZ-uitgaven 2017 (bedragen x € 1 miljoen)</w:t>
            </w:r>
            <w:r w:rsidRPr="00756CCA">
              <w:rPr>
                <w:rFonts w:ascii="Verdana" w:eastAsia="Times New Roman" w:hAnsi="Verdana" w:cs="Times New Roman"/>
                <w:b/>
                <w:bCs/>
                <w:color w:val="FFFFFF"/>
                <w:sz w:val="16"/>
                <w:szCs w:val="16"/>
                <w:vertAlign w:val="superscript"/>
                <w:lang w:eastAsia="nl-NL"/>
              </w:rPr>
              <w:t>1</w:t>
            </w:r>
          </w:p>
        </w:tc>
      </w:tr>
      <w:tr w:rsidR="007D6BFE" w:rsidRPr="00756CCA" w:rsidTr="00576A2B">
        <w:trPr>
          <w:trHeight w:val="227"/>
        </w:trPr>
        <w:tc>
          <w:tcPr>
            <w:tcW w:w="6814" w:type="dxa"/>
            <w:tcBorders>
              <w:top w:val="nil"/>
              <w:left w:val="nil"/>
              <w:bottom w:val="single" w:sz="4" w:space="0" w:color="auto"/>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i/>
                <w:iCs/>
                <w:color w:val="000000"/>
                <w:sz w:val="16"/>
                <w:szCs w:val="16"/>
                <w:lang w:eastAsia="nl-NL"/>
              </w:rPr>
            </w:pPr>
            <w:r w:rsidRPr="00756CCA">
              <w:rPr>
                <w:rFonts w:ascii="Verdana" w:eastAsia="Times New Roman" w:hAnsi="Verdana" w:cs="Times New Roman"/>
                <w:i/>
                <w:iCs/>
                <w:color w:val="000000"/>
                <w:sz w:val="16"/>
                <w:szCs w:val="16"/>
                <w:lang w:eastAsia="nl-NL"/>
              </w:rPr>
              <w:t> </w:t>
            </w:r>
          </w:p>
        </w:tc>
        <w:tc>
          <w:tcPr>
            <w:tcW w:w="1026" w:type="dxa"/>
            <w:tcBorders>
              <w:top w:val="nil"/>
              <w:left w:val="nil"/>
              <w:bottom w:val="single" w:sz="4" w:space="0" w:color="auto"/>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color w:val="000000"/>
                <w:sz w:val="16"/>
                <w:szCs w:val="16"/>
                <w:lang w:eastAsia="nl-NL"/>
              </w:rPr>
            </w:pPr>
            <w:r w:rsidRPr="00756CCA">
              <w:rPr>
                <w:rFonts w:ascii="Verdana" w:eastAsia="Times New Roman" w:hAnsi="Verdana" w:cs="Times New Roman"/>
                <w:color w:val="000000"/>
                <w:sz w:val="16"/>
                <w:szCs w:val="16"/>
                <w:lang w:eastAsia="nl-NL"/>
              </w:rPr>
              <w:t>2017</w:t>
            </w:r>
          </w:p>
        </w:tc>
      </w:tr>
      <w:tr w:rsidR="007D6BFE" w:rsidRPr="00756CCA" w:rsidTr="00576A2B">
        <w:trPr>
          <w:trHeight w:val="227"/>
        </w:trPr>
        <w:tc>
          <w:tcPr>
            <w:tcW w:w="6814"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b/>
                <w:bCs/>
                <w:color w:val="000000"/>
                <w:sz w:val="16"/>
                <w:szCs w:val="16"/>
                <w:lang w:eastAsia="nl-NL"/>
              </w:rPr>
            </w:pPr>
            <w:r w:rsidRPr="00756CCA">
              <w:rPr>
                <w:rFonts w:ascii="Verdana" w:eastAsia="Times New Roman" w:hAnsi="Verdana" w:cs="Times New Roman"/>
                <w:b/>
                <w:bCs/>
                <w:color w:val="000000"/>
                <w:sz w:val="16"/>
                <w:szCs w:val="16"/>
                <w:lang w:eastAsia="nl-NL"/>
              </w:rPr>
              <w:t>BKZ stand ontwerpbegroting 2017</w:t>
            </w:r>
          </w:p>
        </w:tc>
        <w:tc>
          <w:tcPr>
            <w:tcW w:w="1026"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b/>
                <w:bCs/>
                <w:color w:val="000000"/>
                <w:sz w:val="16"/>
                <w:szCs w:val="16"/>
                <w:lang w:eastAsia="nl-NL"/>
              </w:rPr>
            </w:pPr>
            <w:r w:rsidRPr="00756CCA">
              <w:rPr>
                <w:rFonts w:ascii="Verdana" w:eastAsia="Times New Roman" w:hAnsi="Verdana" w:cs="Times New Roman"/>
                <w:b/>
                <w:bCs/>
                <w:color w:val="000000"/>
                <w:sz w:val="16"/>
                <w:szCs w:val="16"/>
                <w:lang w:eastAsia="nl-NL"/>
              </w:rPr>
              <w:t>69.951</w:t>
            </w:r>
          </w:p>
        </w:tc>
      </w:tr>
      <w:tr w:rsidR="007D6BFE" w:rsidRPr="00756CCA" w:rsidTr="00576A2B">
        <w:trPr>
          <w:trHeight w:val="227"/>
        </w:trPr>
        <w:tc>
          <w:tcPr>
            <w:tcW w:w="6814"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color w:val="000000"/>
                <w:sz w:val="16"/>
                <w:szCs w:val="16"/>
                <w:lang w:eastAsia="nl-NL"/>
              </w:rPr>
            </w:pPr>
            <w:r w:rsidRPr="00756CCA">
              <w:rPr>
                <w:rFonts w:ascii="Verdana" w:eastAsia="Times New Roman" w:hAnsi="Verdana" w:cs="Times New Roman"/>
                <w:color w:val="000000"/>
                <w:sz w:val="16"/>
                <w:szCs w:val="16"/>
                <w:lang w:eastAsia="nl-NL"/>
              </w:rPr>
              <w:t>Prijs nationale bestedingen (pNB)</w:t>
            </w:r>
          </w:p>
        </w:tc>
        <w:tc>
          <w:tcPr>
            <w:tcW w:w="1026"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sz w:val="16"/>
                <w:szCs w:val="16"/>
                <w:lang w:eastAsia="nl-NL"/>
              </w:rPr>
            </w:pPr>
            <w:r w:rsidRPr="00756CCA">
              <w:rPr>
                <w:rFonts w:ascii="Verdana" w:eastAsia="Times New Roman" w:hAnsi="Verdana" w:cs="Times New Roman"/>
                <w:sz w:val="16"/>
                <w:szCs w:val="16"/>
                <w:lang w:eastAsia="nl-NL"/>
              </w:rPr>
              <w:t>604</w:t>
            </w:r>
          </w:p>
        </w:tc>
      </w:tr>
      <w:tr w:rsidR="007D6BFE" w:rsidRPr="00756CCA" w:rsidTr="00576A2B">
        <w:trPr>
          <w:trHeight w:val="227"/>
        </w:trPr>
        <w:tc>
          <w:tcPr>
            <w:tcW w:w="6814"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sz w:val="16"/>
                <w:szCs w:val="16"/>
                <w:lang w:eastAsia="nl-NL"/>
              </w:rPr>
            </w:pPr>
            <w:r w:rsidRPr="00756CCA">
              <w:rPr>
                <w:rFonts w:ascii="Verdana" w:eastAsia="Times New Roman" w:hAnsi="Verdana" w:cs="Times New Roman"/>
                <w:sz w:val="16"/>
                <w:szCs w:val="16"/>
                <w:lang w:eastAsia="nl-NL"/>
              </w:rPr>
              <w:t>IJklijnmutaties</w:t>
            </w:r>
          </w:p>
        </w:tc>
        <w:tc>
          <w:tcPr>
            <w:tcW w:w="1026"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sz w:val="16"/>
                <w:szCs w:val="16"/>
                <w:lang w:eastAsia="nl-NL"/>
              </w:rPr>
            </w:pPr>
            <w:r w:rsidRPr="00756CCA">
              <w:rPr>
                <w:rFonts w:ascii="Verdana" w:eastAsia="Times New Roman" w:hAnsi="Verdana" w:cs="Times New Roman"/>
                <w:sz w:val="16"/>
                <w:szCs w:val="16"/>
                <w:lang w:eastAsia="nl-NL"/>
              </w:rPr>
              <w:t>-39</w:t>
            </w:r>
          </w:p>
        </w:tc>
      </w:tr>
      <w:tr w:rsidR="007D6BFE" w:rsidRPr="00756CCA" w:rsidTr="00576A2B">
        <w:trPr>
          <w:trHeight w:val="227"/>
        </w:trPr>
        <w:tc>
          <w:tcPr>
            <w:tcW w:w="6814"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sz w:val="16"/>
                <w:szCs w:val="16"/>
                <w:lang w:eastAsia="nl-NL"/>
              </w:rPr>
            </w:pPr>
            <w:r w:rsidRPr="00756CCA">
              <w:rPr>
                <w:rFonts w:ascii="Verdana" w:eastAsia="Times New Roman" w:hAnsi="Verdana" w:cs="Times New Roman"/>
                <w:sz w:val="16"/>
                <w:szCs w:val="16"/>
                <w:lang w:eastAsia="nl-NL"/>
              </w:rPr>
              <w:t>Technische correctie EB Wmo</w:t>
            </w:r>
          </w:p>
        </w:tc>
        <w:tc>
          <w:tcPr>
            <w:tcW w:w="1026"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sz w:val="16"/>
                <w:szCs w:val="16"/>
                <w:lang w:eastAsia="nl-NL"/>
              </w:rPr>
            </w:pPr>
            <w:r w:rsidRPr="00756CCA">
              <w:rPr>
                <w:rFonts w:ascii="Verdana" w:eastAsia="Times New Roman" w:hAnsi="Verdana" w:cs="Times New Roman"/>
                <w:sz w:val="16"/>
                <w:szCs w:val="16"/>
                <w:lang w:eastAsia="nl-NL"/>
              </w:rPr>
              <w:t>50</w:t>
            </w:r>
          </w:p>
        </w:tc>
      </w:tr>
      <w:tr w:rsidR="007D6BFE" w:rsidRPr="00756CCA" w:rsidTr="00576A2B">
        <w:trPr>
          <w:trHeight w:val="227"/>
        </w:trPr>
        <w:tc>
          <w:tcPr>
            <w:tcW w:w="6814"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b/>
                <w:bCs/>
                <w:sz w:val="16"/>
                <w:szCs w:val="16"/>
                <w:lang w:eastAsia="nl-NL"/>
              </w:rPr>
            </w:pPr>
            <w:r w:rsidRPr="00756CCA">
              <w:rPr>
                <w:rFonts w:ascii="Verdana" w:eastAsia="Times New Roman" w:hAnsi="Verdana" w:cs="Times New Roman"/>
                <w:b/>
                <w:bCs/>
                <w:sz w:val="16"/>
                <w:szCs w:val="16"/>
                <w:lang w:eastAsia="nl-NL"/>
              </w:rPr>
              <w:t>Bijstelling BKZ</w:t>
            </w:r>
          </w:p>
        </w:tc>
        <w:tc>
          <w:tcPr>
            <w:tcW w:w="1026"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b/>
                <w:bCs/>
                <w:sz w:val="16"/>
                <w:szCs w:val="16"/>
                <w:lang w:eastAsia="nl-NL"/>
              </w:rPr>
            </w:pPr>
            <w:r w:rsidRPr="00756CCA">
              <w:rPr>
                <w:rFonts w:ascii="Verdana" w:eastAsia="Times New Roman" w:hAnsi="Verdana" w:cs="Times New Roman"/>
                <w:b/>
                <w:bCs/>
                <w:sz w:val="16"/>
                <w:szCs w:val="16"/>
                <w:lang w:eastAsia="nl-NL"/>
              </w:rPr>
              <w:t>615</w:t>
            </w:r>
          </w:p>
        </w:tc>
      </w:tr>
      <w:tr w:rsidR="007D6BFE" w:rsidRPr="00756CCA" w:rsidTr="00576A2B">
        <w:trPr>
          <w:trHeight w:val="227"/>
        </w:trPr>
        <w:tc>
          <w:tcPr>
            <w:tcW w:w="6814" w:type="dxa"/>
            <w:tcBorders>
              <w:top w:val="nil"/>
              <w:left w:val="nil"/>
              <w:bottom w:val="single" w:sz="4" w:space="0" w:color="auto"/>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b/>
                <w:bCs/>
                <w:color w:val="000000"/>
                <w:sz w:val="16"/>
                <w:szCs w:val="16"/>
                <w:lang w:eastAsia="nl-NL"/>
              </w:rPr>
            </w:pPr>
            <w:r w:rsidRPr="00756CCA">
              <w:rPr>
                <w:rFonts w:ascii="Verdana" w:eastAsia="Times New Roman" w:hAnsi="Verdana" w:cs="Times New Roman"/>
                <w:b/>
                <w:bCs/>
                <w:color w:val="000000"/>
                <w:sz w:val="16"/>
                <w:szCs w:val="16"/>
                <w:lang w:eastAsia="nl-NL"/>
              </w:rPr>
              <w:t>BKZ stand 1</w:t>
            </w:r>
            <w:r w:rsidRPr="00756CCA">
              <w:rPr>
                <w:rFonts w:ascii="Verdana" w:eastAsia="Times New Roman" w:hAnsi="Verdana" w:cs="Times New Roman"/>
                <w:b/>
                <w:bCs/>
                <w:color w:val="000000"/>
                <w:sz w:val="16"/>
                <w:szCs w:val="16"/>
                <w:vertAlign w:val="superscript"/>
                <w:lang w:eastAsia="nl-NL"/>
              </w:rPr>
              <w:t>e</w:t>
            </w:r>
            <w:r w:rsidRPr="00756CCA">
              <w:rPr>
                <w:rFonts w:ascii="Verdana" w:eastAsia="Times New Roman" w:hAnsi="Verdana" w:cs="Times New Roman"/>
                <w:b/>
                <w:bCs/>
                <w:color w:val="000000"/>
                <w:sz w:val="16"/>
                <w:szCs w:val="16"/>
                <w:lang w:eastAsia="nl-NL"/>
              </w:rPr>
              <w:t xml:space="preserve"> suppletoire 2017</w:t>
            </w:r>
          </w:p>
        </w:tc>
        <w:tc>
          <w:tcPr>
            <w:tcW w:w="1026" w:type="dxa"/>
            <w:tcBorders>
              <w:top w:val="nil"/>
              <w:left w:val="nil"/>
              <w:bottom w:val="single" w:sz="4" w:space="0" w:color="auto"/>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b/>
                <w:bCs/>
                <w:color w:val="000000"/>
                <w:sz w:val="16"/>
                <w:szCs w:val="16"/>
                <w:lang w:eastAsia="nl-NL"/>
              </w:rPr>
            </w:pPr>
            <w:r w:rsidRPr="00756CCA">
              <w:rPr>
                <w:rFonts w:ascii="Verdana" w:eastAsia="Times New Roman" w:hAnsi="Verdana" w:cs="Times New Roman"/>
                <w:b/>
                <w:bCs/>
                <w:color w:val="000000"/>
                <w:sz w:val="16"/>
                <w:szCs w:val="16"/>
                <w:lang w:eastAsia="nl-NL"/>
              </w:rPr>
              <w:t>70.566</w:t>
            </w:r>
          </w:p>
        </w:tc>
      </w:tr>
      <w:tr w:rsidR="007D6BFE" w:rsidRPr="00756CCA" w:rsidTr="00576A2B">
        <w:trPr>
          <w:trHeight w:val="227"/>
        </w:trPr>
        <w:tc>
          <w:tcPr>
            <w:tcW w:w="6814"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b/>
                <w:bCs/>
                <w:color w:val="000000"/>
                <w:sz w:val="16"/>
                <w:szCs w:val="16"/>
                <w:lang w:eastAsia="nl-NL"/>
              </w:rPr>
            </w:pPr>
            <w:r w:rsidRPr="00756CCA">
              <w:rPr>
                <w:rFonts w:ascii="Verdana" w:eastAsia="Times New Roman" w:hAnsi="Verdana" w:cs="Times New Roman"/>
                <w:b/>
                <w:bCs/>
                <w:color w:val="000000"/>
                <w:sz w:val="16"/>
                <w:szCs w:val="16"/>
                <w:lang w:eastAsia="nl-NL"/>
              </w:rPr>
              <w:t>Netto-BKZ-uitgaven stand 1</w:t>
            </w:r>
            <w:r w:rsidRPr="00756CCA">
              <w:rPr>
                <w:rFonts w:ascii="Verdana" w:eastAsia="Times New Roman" w:hAnsi="Verdana" w:cs="Times New Roman"/>
                <w:b/>
                <w:bCs/>
                <w:color w:val="000000"/>
                <w:sz w:val="16"/>
                <w:szCs w:val="16"/>
                <w:vertAlign w:val="superscript"/>
                <w:lang w:eastAsia="nl-NL"/>
              </w:rPr>
              <w:t>e</w:t>
            </w:r>
            <w:r w:rsidRPr="00756CCA">
              <w:rPr>
                <w:rFonts w:ascii="Verdana" w:eastAsia="Times New Roman" w:hAnsi="Verdana" w:cs="Times New Roman"/>
                <w:b/>
                <w:bCs/>
                <w:color w:val="000000"/>
                <w:sz w:val="16"/>
                <w:szCs w:val="16"/>
                <w:lang w:eastAsia="nl-NL"/>
              </w:rPr>
              <w:t xml:space="preserve"> suppletoire 2017</w:t>
            </w:r>
          </w:p>
        </w:tc>
        <w:tc>
          <w:tcPr>
            <w:tcW w:w="1026" w:type="dxa"/>
            <w:tcBorders>
              <w:top w:val="nil"/>
              <w:left w:val="nil"/>
              <w:bottom w:val="nil"/>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color w:val="000000"/>
                <w:sz w:val="16"/>
                <w:szCs w:val="16"/>
                <w:lang w:eastAsia="nl-NL"/>
              </w:rPr>
            </w:pPr>
            <w:r w:rsidRPr="00756CCA">
              <w:rPr>
                <w:rFonts w:ascii="Verdana" w:eastAsia="Times New Roman" w:hAnsi="Verdana" w:cs="Times New Roman"/>
                <w:color w:val="000000"/>
                <w:sz w:val="16"/>
                <w:szCs w:val="16"/>
                <w:lang w:eastAsia="nl-NL"/>
              </w:rPr>
              <w:t>68.855</w:t>
            </w:r>
          </w:p>
        </w:tc>
      </w:tr>
      <w:tr w:rsidR="007D6BFE" w:rsidRPr="00756CCA" w:rsidTr="00576A2B">
        <w:trPr>
          <w:trHeight w:val="227"/>
        </w:trPr>
        <w:tc>
          <w:tcPr>
            <w:tcW w:w="6814" w:type="dxa"/>
            <w:tcBorders>
              <w:top w:val="nil"/>
              <w:left w:val="nil"/>
              <w:bottom w:val="single" w:sz="4" w:space="0" w:color="auto"/>
              <w:right w:val="nil"/>
            </w:tcBorders>
            <w:shd w:val="clear" w:color="000000" w:fill="DBE5F1"/>
            <w:noWrap/>
            <w:vAlign w:val="bottom"/>
            <w:hideMark/>
          </w:tcPr>
          <w:p w:rsidR="007D6BFE" w:rsidRPr="00756CCA" w:rsidRDefault="007D6BFE" w:rsidP="00576A2B">
            <w:pPr>
              <w:spacing w:line="240" w:lineRule="auto"/>
              <w:rPr>
                <w:rFonts w:ascii="Verdana" w:eastAsia="Times New Roman" w:hAnsi="Verdana" w:cs="Times New Roman"/>
                <w:b/>
                <w:bCs/>
                <w:color w:val="000000"/>
                <w:sz w:val="16"/>
                <w:szCs w:val="16"/>
                <w:lang w:eastAsia="nl-NL"/>
              </w:rPr>
            </w:pPr>
            <w:r w:rsidRPr="00756CCA">
              <w:rPr>
                <w:rFonts w:ascii="Verdana" w:eastAsia="Times New Roman" w:hAnsi="Verdana" w:cs="Times New Roman"/>
                <w:b/>
                <w:bCs/>
                <w:color w:val="000000"/>
                <w:sz w:val="16"/>
                <w:szCs w:val="16"/>
                <w:lang w:eastAsia="nl-NL"/>
              </w:rPr>
              <w:t>Onderschrijding BKZ</w:t>
            </w:r>
          </w:p>
        </w:tc>
        <w:tc>
          <w:tcPr>
            <w:tcW w:w="1026" w:type="dxa"/>
            <w:tcBorders>
              <w:top w:val="nil"/>
              <w:left w:val="nil"/>
              <w:bottom w:val="single" w:sz="4" w:space="0" w:color="auto"/>
              <w:right w:val="nil"/>
            </w:tcBorders>
            <w:shd w:val="clear" w:color="000000" w:fill="DBE5F1"/>
            <w:noWrap/>
            <w:vAlign w:val="bottom"/>
            <w:hideMark/>
          </w:tcPr>
          <w:p w:rsidR="007D6BFE" w:rsidRPr="00756CCA" w:rsidRDefault="007D6BFE" w:rsidP="00576A2B">
            <w:pPr>
              <w:spacing w:line="240" w:lineRule="auto"/>
              <w:jc w:val="right"/>
              <w:rPr>
                <w:rFonts w:ascii="Verdana" w:eastAsia="Times New Roman" w:hAnsi="Verdana" w:cs="Times New Roman"/>
                <w:b/>
                <w:bCs/>
                <w:color w:val="000000"/>
                <w:sz w:val="16"/>
                <w:szCs w:val="16"/>
                <w:lang w:eastAsia="nl-NL"/>
              </w:rPr>
            </w:pPr>
            <w:r w:rsidRPr="00756CCA">
              <w:rPr>
                <w:rFonts w:ascii="Verdana" w:eastAsia="Times New Roman" w:hAnsi="Verdana" w:cs="Times New Roman"/>
                <w:b/>
                <w:bCs/>
                <w:color w:val="000000"/>
                <w:sz w:val="16"/>
                <w:szCs w:val="16"/>
                <w:lang w:eastAsia="nl-NL"/>
              </w:rPr>
              <w:t>-1.711</w:t>
            </w:r>
          </w:p>
        </w:tc>
      </w:tr>
      <w:tr w:rsidR="007D6BFE" w:rsidRPr="00756CCA" w:rsidTr="00576A2B">
        <w:trPr>
          <w:trHeight w:val="227"/>
        </w:trPr>
        <w:tc>
          <w:tcPr>
            <w:tcW w:w="7840" w:type="dxa"/>
            <w:gridSpan w:val="2"/>
            <w:tcBorders>
              <w:top w:val="single" w:sz="4" w:space="0" w:color="auto"/>
              <w:left w:val="nil"/>
              <w:bottom w:val="nil"/>
              <w:right w:val="nil"/>
            </w:tcBorders>
            <w:shd w:val="clear" w:color="auto" w:fill="auto"/>
            <w:vAlign w:val="bottom"/>
            <w:hideMark/>
          </w:tcPr>
          <w:p w:rsidR="007D6BFE" w:rsidRPr="00756CCA" w:rsidRDefault="007D6BFE" w:rsidP="00576A2B">
            <w:pPr>
              <w:spacing w:line="240" w:lineRule="auto"/>
              <w:rPr>
                <w:rFonts w:ascii="Verdana" w:eastAsia="Times New Roman" w:hAnsi="Verdana" w:cs="Times New Roman"/>
                <w:i/>
                <w:iCs/>
                <w:color w:val="000000"/>
                <w:sz w:val="16"/>
                <w:szCs w:val="16"/>
                <w:lang w:eastAsia="nl-NL"/>
              </w:rPr>
            </w:pPr>
            <w:r w:rsidRPr="00756CCA">
              <w:rPr>
                <w:rFonts w:ascii="Verdana" w:eastAsia="Times New Roman" w:hAnsi="Verdana" w:cs="Times New Roman"/>
                <w:i/>
                <w:iCs/>
                <w:color w:val="000000"/>
                <w:sz w:val="16"/>
                <w:szCs w:val="16"/>
                <w:vertAlign w:val="superscript"/>
                <w:lang w:eastAsia="nl-NL"/>
              </w:rPr>
              <w:t>1</w:t>
            </w:r>
            <w:r w:rsidRPr="00756CCA">
              <w:rPr>
                <w:rFonts w:ascii="Verdana" w:eastAsia="Times New Roman" w:hAnsi="Verdana" w:cs="Times New Roman"/>
                <w:i/>
                <w:iCs/>
                <w:color w:val="000000"/>
                <w:sz w:val="16"/>
                <w:szCs w:val="16"/>
                <w:lang w:eastAsia="nl-NL"/>
              </w:rPr>
              <w:t xml:space="preserve"> Als gevolg van afronding kan de som der delen afwijken van het totaal.</w:t>
            </w:r>
          </w:p>
        </w:tc>
      </w:tr>
      <w:tr w:rsidR="007D6BFE" w:rsidRPr="00756CCA" w:rsidTr="00576A2B">
        <w:trPr>
          <w:trHeight w:val="227"/>
        </w:trPr>
        <w:tc>
          <w:tcPr>
            <w:tcW w:w="7840" w:type="dxa"/>
            <w:gridSpan w:val="2"/>
            <w:tcBorders>
              <w:top w:val="nil"/>
              <w:left w:val="nil"/>
              <w:bottom w:val="nil"/>
              <w:right w:val="nil"/>
            </w:tcBorders>
            <w:shd w:val="clear" w:color="auto" w:fill="auto"/>
            <w:vAlign w:val="bottom"/>
            <w:hideMark/>
          </w:tcPr>
          <w:p w:rsidR="007D6BFE" w:rsidRPr="00756CCA" w:rsidRDefault="007D6BFE" w:rsidP="00576A2B">
            <w:pPr>
              <w:spacing w:line="240" w:lineRule="auto"/>
              <w:rPr>
                <w:rFonts w:ascii="Verdana" w:eastAsia="Times New Roman" w:hAnsi="Verdana" w:cs="Times New Roman"/>
                <w:i/>
                <w:iCs/>
                <w:sz w:val="16"/>
                <w:szCs w:val="16"/>
                <w:lang w:eastAsia="nl-NL"/>
              </w:rPr>
            </w:pPr>
            <w:r w:rsidRPr="00756CCA">
              <w:rPr>
                <w:rFonts w:ascii="Verdana" w:eastAsia="Times New Roman" w:hAnsi="Verdana" w:cs="Times New Roman"/>
                <w:i/>
                <w:iCs/>
                <w:sz w:val="16"/>
                <w:szCs w:val="16"/>
                <w:lang w:eastAsia="nl-NL"/>
              </w:rPr>
              <w:t>Bron: VWS, gegevens Zorginstituut over (voorlopige) financieringslasten Zvw en Wlz en NZa-gegevens over de productieafspraken en (voorlopige) realisatiegegevens.</w:t>
            </w:r>
          </w:p>
        </w:tc>
      </w:tr>
    </w:tbl>
    <w:p w:rsidR="007D6BFE" w:rsidRDefault="007D6BFE" w:rsidP="007D6BFE">
      <w:pPr>
        <w:autoSpaceDE w:val="0"/>
        <w:autoSpaceDN w:val="0"/>
        <w:adjustRightInd w:val="0"/>
        <w:spacing w:line="240" w:lineRule="atLeast"/>
        <w:rPr>
          <w:rFonts w:ascii="Verdana" w:hAnsi="Verdana" w:cs="Univers"/>
          <w:sz w:val="18"/>
          <w:szCs w:val="18"/>
        </w:rPr>
      </w:pPr>
    </w:p>
    <w:p w:rsidR="007D6BFE" w:rsidRPr="00992C88" w:rsidRDefault="007D6BFE" w:rsidP="007D6BFE">
      <w:pPr>
        <w:spacing w:line="240" w:lineRule="atLeast"/>
        <w:rPr>
          <w:rFonts w:ascii="Verdana" w:hAnsi="Verdana" w:cs="Univers-Black"/>
          <w:b/>
          <w:bCs/>
          <w:sz w:val="18"/>
          <w:szCs w:val="18"/>
        </w:rPr>
      </w:pPr>
      <w:r w:rsidRPr="00992C88">
        <w:rPr>
          <w:rFonts w:ascii="Verdana" w:hAnsi="Verdana" w:cs="Univers-Black"/>
          <w:b/>
          <w:bCs/>
          <w:sz w:val="18"/>
          <w:szCs w:val="18"/>
        </w:rPr>
        <w:t>Toelichting</w:t>
      </w:r>
    </w:p>
    <w:p w:rsidR="007D6BFE" w:rsidRPr="00992C88" w:rsidRDefault="007D6BFE" w:rsidP="007D6BFE">
      <w:pPr>
        <w:spacing w:line="240" w:lineRule="atLeast"/>
        <w:rPr>
          <w:rFonts w:ascii="Verdana" w:hAnsi="Verdana" w:cs="Univers-Black"/>
          <w:bCs/>
          <w:sz w:val="18"/>
          <w:szCs w:val="18"/>
        </w:rPr>
      </w:pPr>
      <w:r w:rsidRPr="00992C88">
        <w:rPr>
          <w:rFonts w:ascii="Verdana" w:hAnsi="Verdana" w:cs="Univers-Black"/>
          <w:bCs/>
          <w:sz w:val="18"/>
          <w:szCs w:val="18"/>
        </w:rPr>
        <w:t xml:space="preserve">Het BKZ is ten opzichte van de stand ontwerpbegroting 2017 met </w:t>
      </w:r>
      <w:r>
        <w:rPr>
          <w:rFonts w:ascii="Verdana" w:hAnsi="Verdana" w:cs="Univers-Black"/>
          <w:bCs/>
          <w:sz w:val="18"/>
          <w:szCs w:val="18"/>
        </w:rPr>
        <w:t xml:space="preserve">circa </w:t>
      </w:r>
      <w:r w:rsidRPr="00992C88">
        <w:rPr>
          <w:rFonts w:ascii="Verdana" w:hAnsi="Verdana" w:cs="Univers-Black"/>
          <w:bCs/>
          <w:sz w:val="18"/>
          <w:szCs w:val="18"/>
        </w:rPr>
        <w:t>€ 0,6 miljard verhoogd</w:t>
      </w:r>
      <w:r>
        <w:rPr>
          <w:rFonts w:ascii="Verdana" w:hAnsi="Verdana" w:cs="Univers-Black"/>
          <w:bCs/>
          <w:sz w:val="18"/>
          <w:szCs w:val="18"/>
        </w:rPr>
        <w:t>,</w:t>
      </w:r>
      <w:r w:rsidRPr="00992C88">
        <w:rPr>
          <w:rFonts w:ascii="Verdana" w:hAnsi="Verdana" w:cs="Univers-Black"/>
          <w:bCs/>
          <w:sz w:val="18"/>
          <w:szCs w:val="18"/>
        </w:rPr>
        <w:t xml:space="preserve"> </w:t>
      </w:r>
    </w:p>
    <w:p w:rsidR="007D6BFE" w:rsidRPr="00992C88" w:rsidRDefault="007D6BFE" w:rsidP="007D6BFE">
      <w:pPr>
        <w:spacing w:line="240" w:lineRule="atLeast"/>
        <w:rPr>
          <w:rFonts w:ascii="Verdana" w:hAnsi="Verdana" w:cs="Univers-Black"/>
          <w:bCs/>
          <w:sz w:val="18"/>
          <w:szCs w:val="18"/>
        </w:rPr>
      </w:pPr>
      <w:r w:rsidRPr="00992C88">
        <w:rPr>
          <w:rFonts w:ascii="Verdana" w:hAnsi="Verdana" w:cs="Univers-Black"/>
          <w:bCs/>
          <w:sz w:val="18"/>
          <w:szCs w:val="18"/>
        </w:rPr>
        <w:t>voornamelijk als gevolg van nominale ontwikkelingen (een opwaartse bijstelling van de prijs Nationale Bestedingen volgend uit het Centraal Economisch Plan van het CPB</w:t>
      </w:r>
      <w:r>
        <w:rPr>
          <w:rFonts w:ascii="Verdana" w:hAnsi="Verdana" w:cs="Univers-Black"/>
          <w:bCs/>
          <w:sz w:val="18"/>
          <w:szCs w:val="18"/>
        </w:rPr>
        <w:t>)</w:t>
      </w:r>
      <w:r w:rsidRPr="00992C88">
        <w:rPr>
          <w:rFonts w:ascii="Verdana" w:hAnsi="Verdana" w:cs="Univers-Black"/>
          <w:bCs/>
          <w:sz w:val="18"/>
          <w:szCs w:val="18"/>
        </w:rPr>
        <w:t xml:space="preserve">. Daarnaast </w:t>
      </w:r>
      <w:r>
        <w:rPr>
          <w:rFonts w:ascii="Verdana" w:hAnsi="Verdana" w:cs="Univers-Black"/>
          <w:bCs/>
          <w:sz w:val="18"/>
          <w:szCs w:val="18"/>
        </w:rPr>
        <w:t xml:space="preserve">is het BKZ verhoogd als gevolg van een technische correctie van de eigen bijdragen in de Wmo en </w:t>
      </w:r>
      <w:r w:rsidRPr="00992C88">
        <w:rPr>
          <w:rFonts w:ascii="Verdana" w:hAnsi="Verdana" w:cs="Univers-Black"/>
          <w:bCs/>
          <w:sz w:val="18"/>
          <w:szCs w:val="18"/>
        </w:rPr>
        <w:t>hebben</w:t>
      </w:r>
      <w:r>
        <w:rPr>
          <w:rFonts w:ascii="Verdana" w:hAnsi="Verdana" w:cs="Univers-Black"/>
          <w:bCs/>
          <w:sz w:val="18"/>
          <w:szCs w:val="18"/>
        </w:rPr>
        <w:t xml:space="preserve"> er</w:t>
      </w:r>
      <w:r w:rsidRPr="00992C88">
        <w:rPr>
          <w:rFonts w:ascii="Verdana" w:hAnsi="Verdana" w:cs="Univers-Black"/>
          <w:bCs/>
          <w:sz w:val="18"/>
          <w:szCs w:val="18"/>
        </w:rPr>
        <w:t xml:space="preserve"> enkele overhevelingen </w:t>
      </w:r>
      <w:r>
        <w:rPr>
          <w:rFonts w:ascii="Verdana" w:hAnsi="Verdana" w:cs="Univers-Black"/>
          <w:bCs/>
          <w:sz w:val="18"/>
          <w:szCs w:val="18"/>
        </w:rPr>
        <w:t xml:space="preserve">(zogenoemde ijklijnmutaties) </w:t>
      </w:r>
      <w:r w:rsidRPr="00992C88">
        <w:rPr>
          <w:rFonts w:ascii="Verdana" w:hAnsi="Verdana" w:cs="Univers-Black"/>
          <w:bCs/>
          <w:sz w:val="18"/>
          <w:szCs w:val="18"/>
        </w:rPr>
        <w:t xml:space="preserve">plaatsgevonden van </w:t>
      </w:r>
      <w:r>
        <w:rPr>
          <w:rFonts w:ascii="Verdana" w:hAnsi="Verdana" w:cs="Univers-Black"/>
          <w:bCs/>
          <w:sz w:val="18"/>
          <w:szCs w:val="18"/>
        </w:rPr>
        <w:t>het BKZ naar de VWS</w:t>
      </w:r>
      <w:r w:rsidRPr="00992C88">
        <w:rPr>
          <w:rFonts w:ascii="Verdana" w:hAnsi="Verdana" w:cs="Univers-Black"/>
          <w:bCs/>
          <w:sz w:val="18"/>
          <w:szCs w:val="18"/>
        </w:rPr>
        <w:t>-begroting (behoren</w:t>
      </w:r>
      <w:r>
        <w:rPr>
          <w:rFonts w:ascii="Verdana" w:hAnsi="Verdana" w:cs="Univers-Black"/>
          <w:bCs/>
          <w:sz w:val="18"/>
          <w:szCs w:val="18"/>
        </w:rPr>
        <w:t>d tot het kader Rijksbegroting)</w:t>
      </w:r>
      <w:r w:rsidRPr="00992C88">
        <w:rPr>
          <w:rFonts w:ascii="Verdana" w:hAnsi="Verdana" w:cs="Univers-Black"/>
          <w:bCs/>
          <w:sz w:val="18"/>
          <w:szCs w:val="18"/>
        </w:rPr>
        <w:t xml:space="preserve">. </w:t>
      </w:r>
    </w:p>
    <w:p w:rsidR="007D6BFE" w:rsidRPr="007762AC" w:rsidRDefault="007D6BFE" w:rsidP="007D6BFE">
      <w:pPr>
        <w:spacing w:line="240" w:lineRule="atLeast"/>
        <w:rPr>
          <w:rFonts w:ascii="Verdana" w:hAnsi="Verdana" w:cs="Univers-Black"/>
          <w:bCs/>
          <w:sz w:val="18"/>
          <w:szCs w:val="18"/>
        </w:rPr>
      </w:pPr>
      <w:r>
        <w:rPr>
          <w:rFonts w:ascii="Verdana" w:hAnsi="Verdana" w:cs="Univers-Black"/>
          <w:bCs/>
          <w:sz w:val="18"/>
          <w:szCs w:val="18"/>
        </w:rPr>
        <w:t xml:space="preserve">De actuele kaderonderschrijding bedraagt </w:t>
      </w:r>
      <w:r w:rsidRPr="00992C88">
        <w:rPr>
          <w:rFonts w:ascii="Verdana" w:hAnsi="Verdana" w:cs="Univers-Black"/>
          <w:bCs/>
          <w:sz w:val="18"/>
          <w:szCs w:val="18"/>
        </w:rPr>
        <w:t>circa €</w:t>
      </w:r>
      <w:r>
        <w:rPr>
          <w:rFonts w:ascii="Verdana" w:hAnsi="Verdana" w:cs="Univers-Black"/>
          <w:bCs/>
          <w:sz w:val="18"/>
          <w:szCs w:val="18"/>
        </w:rPr>
        <w:t xml:space="preserve"> 1,7</w:t>
      </w:r>
      <w:r w:rsidRPr="00992C88">
        <w:rPr>
          <w:rFonts w:ascii="Verdana" w:hAnsi="Verdana" w:cs="Univers-Black"/>
          <w:bCs/>
          <w:sz w:val="18"/>
          <w:szCs w:val="18"/>
        </w:rPr>
        <w:t xml:space="preserve"> miljard. </w:t>
      </w:r>
      <w:r>
        <w:rPr>
          <w:rFonts w:ascii="Verdana" w:hAnsi="Verdana" w:cs="Univers-Black"/>
          <w:bCs/>
          <w:sz w:val="18"/>
          <w:szCs w:val="18"/>
        </w:rPr>
        <w:t xml:space="preserve">Hiervan is  </w:t>
      </w:r>
      <w:r w:rsidRPr="00992C88">
        <w:rPr>
          <w:rFonts w:ascii="Verdana" w:hAnsi="Verdana"/>
          <w:sz w:val="18"/>
          <w:szCs w:val="18"/>
        </w:rPr>
        <w:t xml:space="preserve">€ 1,4 miljard reeds gemeld in de ontwerpbegroting 2017 </w:t>
      </w:r>
      <w:r w:rsidRPr="00992C88">
        <w:rPr>
          <w:rFonts w:ascii="Verdana" w:hAnsi="Verdana"/>
          <w:color w:val="0000FF"/>
          <w:sz w:val="18"/>
          <w:szCs w:val="18"/>
        </w:rPr>
        <w:t>(TK 34550 XVI, nr. 1 en 2)</w:t>
      </w:r>
      <w:r w:rsidRPr="00992C88">
        <w:rPr>
          <w:rFonts w:ascii="Verdana" w:hAnsi="Verdana"/>
          <w:sz w:val="18"/>
          <w:szCs w:val="18"/>
        </w:rPr>
        <w:t>. De toename van de onderschrijding ten opzichte van de ontwe</w:t>
      </w:r>
      <w:r>
        <w:rPr>
          <w:rFonts w:ascii="Verdana" w:hAnsi="Verdana"/>
          <w:sz w:val="18"/>
          <w:szCs w:val="18"/>
        </w:rPr>
        <w:t xml:space="preserve">rpbegroting 2017 met circa € 0,3 miljard is het saldo van de opwaartse bijstelling </w:t>
      </w:r>
      <w:r w:rsidRPr="00992C88">
        <w:rPr>
          <w:rFonts w:ascii="Verdana" w:hAnsi="Verdana"/>
          <w:sz w:val="18"/>
          <w:szCs w:val="18"/>
        </w:rPr>
        <w:t>van het kader</w:t>
      </w:r>
      <w:r>
        <w:rPr>
          <w:rFonts w:ascii="Verdana" w:hAnsi="Verdana"/>
          <w:sz w:val="18"/>
          <w:szCs w:val="18"/>
        </w:rPr>
        <w:t xml:space="preserve"> met € 0,6 miljard</w:t>
      </w:r>
      <w:r w:rsidRPr="00992C88">
        <w:rPr>
          <w:rFonts w:ascii="Verdana" w:hAnsi="Verdana"/>
          <w:sz w:val="18"/>
          <w:szCs w:val="18"/>
        </w:rPr>
        <w:t xml:space="preserve"> en </w:t>
      </w:r>
      <w:r>
        <w:rPr>
          <w:rFonts w:ascii="Verdana" w:hAnsi="Verdana"/>
          <w:sz w:val="18"/>
          <w:szCs w:val="18"/>
        </w:rPr>
        <w:t xml:space="preserve">een </w:t>
      </w:r>
      <w:r w:rsidRPr="00992C88">
        <w:rPr>
          <w:rFonts w:ascii="Verdana" w:hAnsi="Verdana"/>
          <w:sz w:val="18"/>
          <w:szCs w:val="18"/>
        </w:rPr>
        <w:t>toename van de nett</w:t>
      </w:r>
      <w:r>
        <w:rPr>
          <w:rFonts w:ascii="Verdana" w:hAnsi="Verdana"/>
          <w:sz w:val="18"/>
          <w:szCs w:val="18"/>
        </w:rPr>
        <w:t>o BKZ-uitgaven met € 0,3 miljard</w:t>
      </w:r>
      <w:r w:rsidRPr="00992C88">
        <w:rPr>
          <w:rFonts w:ascii="Verdana" w:hAnsi="Verdana"/>
          <w:sz w:val="18"/>
          <w:szCs w:val="18"/>
        </w:rPr>
        <w:t>.</w:t>
      </w:r>
    </w:p>
    <w:p w:rsidR="007D6BFE" w:rsidRPr="00992C88" w:rsidRDefault="007D6BFE" w:rsidP="007D6BFE">
      <w:pPr>
        <w:spacing w:line="240" w:lineRule="atLeast"/>
        <w:rPr>
          <w:rFonts w:ascii="Verdana" w:hAnsi="Verdana"/>
          <w:sz w:val="18"/>
          <w:szCs w:val="18"/>
        </w:rPr>
      </w:pPr>
    </w:p>
    <w:p w:rsidR="007D6BFE" w:rsidRPr="00992C88" w:rsidRDefault="007D6BFE" w:rsidP="007D6BFE">
      <w:pPr>
        <w:spacing w:line="240" w:lineRule="atLeast"/>
        <w:rPr>
          <w:rFonts w:ascii="Verdana" w:hAnsi="Verdana" w:cs="Univers-Black"/>
          <w:bCs/>
          <w:sz w:val="18"/>
          <w:szCs w:val="18"/>
        </w:rPr>
      </w:pPr>
      <w:r w:rsidRPr="00992C88">
        <w:rPr>
          <w:rFonts w:ascii="Verdana" w:hAnsi="Verdana" w:cs="Univers-Black"/>
          <w:bCs/>
          <w:sz w:val="18"/>
          <w:szCs w:val="18"/>
        </w:rPr>
        <w:t xml:space="preserve">In </w:t>
      </w:r>
      <w:r>
        <w:rPr>
          <w:rFonts w:ascii="Verdana" w:hAnsi="Verdana" w:cs="Univers-Black"/>
          <w:bCs/>
          <w:sz w:val="18"/>
          <w:szCs w:val="18"/>
        </w:rPr>
        <w:t>de paragrafen 3.2, 3.3 en 3.4 wordt</w:t>
      </w:r>
      <w:r w:rsidRPr="00992C88">
        <w:rPr>
          <w:rFonts w:ascii="Verdana" w:hAnsi="Verdana" w:cs="Univers-Black"/>
          <w:bCs/>
          <w:sz w:val="18"/>
          <w:szCs w:val="18"/>
        </w:rPr>
        <w:t xml:space="preserve"> de ontwikkeling van de BKZ-uitgaven en –ontvangsten per financieringsbron verder toegelicht.</w:t>
      </w:r>
    </w:p>
    <w:p w:rsidR="007D6BFE" w:rsidRDefault="007D6BFE" w:rsidP="007D6BFE">
      <w:pPr>
        <w:spacing w:line="240" w:lineRule="atLeast"/>
        <w:rPr>
          <w:rFonts w:ascii="Verdana" w:hAnsi="Verdana"/>
          <w:sz w:val="18"/>
          <w:szCs w:val="18"/>
        </w:rPr>
      </w:pPr>
    </w:p>
    <w:p w:rsidR="007D6BFE" w:rsidRPr="005F6778" w:rsidRDefault="007D6BFE" w:rsidP="007D6BFE">
      <w:pPr>
        <w:spacing w:line="240" w:lineRule="atLeast"/>
        <w:rPr>
          <w:rFonts w:ascii="Verdana" w:hAnsi="Verdana"/>
          <w:sz w:val="18"/>
          <w:szCs w:val="18"/>
        </w:rPr>
      </w:pPr>
    </w:p>
    <w:p w:rsidR="007D6BFE" w:rsidRDefault="007D6BFE" w:rsidP="007D6BFE">
      <w:pPr>
        <w:spacing w:line="240" w:lineRule="atLeast"/>
        <w:rPr>
          <w:rFonts w:ascii="Verdana" w:hAnsi="Verdana"/>
          <w:sz w:val="18"/>
          <w:szCs w:val="18"/>
        </w:rPr>
      </w:pPr>
      <w:r>
        <w:rPr>
          <w:rFonts w:ascii="Verdana" w:hAnsi="Verdana"/>
          <w:sz w:val="18"/>
          <w:szCs w:val="18"/>
        </w:rPr>
        <w:br w:type="page"/>
      </w:r>
    </w:p>
    <w:p w:rsidR="007D6BFE" w:rsidRPr="00830868" w:rsidRDefault="007D6BFE" w:rsidP="007D6BFE">
      <w:pPr>
        <w:numPr>
          <w:ilvl w:val="0"/>
          <w:numId w:val="34"/>
        </w:numPr>
        <w:spacing w:line="240" w:lineRule="atLeast"/>
        <w:ind w:left="357" w:hanging="357"/>
        <w:rPr>
          <w:rFonts w:ascii="Verdana" w:hAnsi="Verdana" w:cs="Arial"/>
          <w:b/>
          <w:bCs/>
          <w:color w:val="548DD4" w:themeColor="text2" w:themeTint="99"/>
          <w:sz w:val="20"/>
          <w:szCs w:val="20"/>
        </w:rPr>
      </w:pPr>
      <w:r w:rsidRPr="00B560B8">
        <w:rPr>
          <w:rFonts w:ascii="Verdana" w:hAnsi="Verdana" w:cs="Arial"/>
          <w:b/>
          <w:bCs/>
          <w:color w:val="5F497A" w:themeColor="accent4" w:themeShade="BF"/>
          <w:sz w:val="20"/>
          <w:szCs w:val="20"/>
        </w:rPr>
        <w:lastRenderedPageBreak/>
        <w:t xml:space="preserve"> </w:t>
      </w:r>
      <w:r w:rsidRPr="00830868">
        <w:rPr>
          <w:rFonts w:ascii="Verdana" w:hAnsi="Verdana" w:cs="Arial"/>
          <w:b/>
          <w:bCs/>
          <w:color w:val="548DD4" w:themeColor="text2" w:themeTint="99"/>
          <w:sz w:val="20"/>
          <w:szCs w:val="20"/>
        </w:rPr>
        <w:t xml:space="preserve">Ontwikkelingen van de BKZ-uitgaven en </w:t>
      </w:r>
      <w:r>
        <w:rPr>
          <w:rFonts w:ascii="Verdana" w:hAnsi="Verdana" w:cs="Arial"/>
          <w:b/>
          <w:bCs/>
          <w:color w:val="548DD4" w:themeColor="text2" w:themeTint="99"/>
          <w:sz w:val="20"/>
          <w:szCs w:val="20"/>
        </w:rPr>
        <w:t>-ontvangsten</w:t>
      </w:r>
    </w:p>
    <w:p w:rsidR="007D6BFE" w:rsidRDefault="007D6BFE" w:rsidP="007D6BFE">
      <w:pPr>
        <w:spacing w:line="240" w:lineRule="atLeast"/>
        <w:ind w:left="357"/>
        <w:rPr>
          <w:rFonts w:ascii="Verdana" w:hAnsi="Verdana" w:cs="Arial"/>
          <w:b/>
          <w:bCs/>
          <w:sz w:val="18"/>
          <w:szCs w:val="18"/>
        </w:rPr>
      </w:pPr>
    </w:p>
    <w:p w:rsidR="007D6BFE" w:rsidRDefault="007D6BFE" w:rsidP="007D6BFE">
      <w:pPr>
        <w:spacing w:line="240" w:lineRule="atLeast"/>
        <w:rPr>
          <w:rFonts w:ascii="Verdana" w:hAnsi="Verdana"/>
          <w:sz w:val="18"/>
          <w:szCs w:val="18"/>
        </w:rPr>
      </w:pPr>
      <w:r>
        <w:rPr>
          <w:rFonts w:ascii="Verdana" w:hAnsi="Verdana"/>
          <w:sz w:val="18"/>
          <w:szCs w:val="18"/>
        </w:rPr>
        <w:t>In deze paragraaf wordt vanaf de stand ontwerpbegroting 2017</w:t>
      </w:r>
      <w:r w:rsidRPr="009308F5">
        <w:rPr>
          <w:rFonts w:ascii="Verdana" w:hAnsi="Verdana"/>
          <w:sz w:val="18"/>
          <w:szCs w:val="18"/>
        </w:rPr>
        <w:t xml:space="preserve"> </w:t>
      </w:r>
      <w:r>
        <w:rPr>
          <w:rFonts w:ascii="Verdana" w:hAnsi="Verdana"/>
          <w:sz w:val="18"/>
          <w:szCs w:val="18"/>
        </w:rPr>
        <w:t xml:space="preserve">de verticale ontwikkeling van de </w:t>
      </w:r>
      <w:r w:rsidRPr="009308F5">
        <w:rPr>
          <w:rFonts w:ascii="Verdana" w:hAnsi="Verdana"/>
          <w:sz w:val="18"/>
          <w:szCs w:val="18"/>
        </w:rPr>
        <w:t>BKZ-u</w:t>
      </w:r>
      <w:r>
        <w:rPr>
          <w:rFonts w:ascii="Verdana" w:hAnsi="Verdana"/>
          <w:sz w:val="18"/>
          <w:szCs w:val="18"/>
        </w:rPr>
        <w:t xml:space="preserve">itgaven en -ontvangsten per financieringsbron gepresenteerd. In paragraaf 3.1 is de verticale ontwikkeling van de totale BKZ-uitgaven en –ontvangsten op hoofdlijnen te zien. De verdieping per financieringsbron is opgenomen in de paragrafen 3.2 (Zvw), 3.3 (Wlz) en 3.4 </w:t>
      </w:r>
    </w:p>
    <w:p w:rsidR="007D6BFE" w:rsidRDefault="007D6BFE" w:rsidP="007D6BFE">
      <w:pPr>
        <w:spacing w:line="240" w:lineRule="atLeast"/>
        <w:rPr>
          <w:rFonts w:ascii="Verdana" w:hAnsi="Verdana"/>
          <w:sz w:val="18"/>
          <w:szCs w:val="18"/>
        </w:rPr>
      </w:pPr>
      <w:r>
        <w:rPr>
          <w:rFonts w:ascii="Verdana" w:hAnsi="Verdana"/>
          <w:sz w:val="18"/>
          <w:szCs w:val="18"/>
        </w:rPr>
        <w:t>(begrotingsgefinancierde BKZ-uitgaven) en per sector/deelsector in de verdiepingsparagraaf 4.</w:t>
      </w:r>
    </w:p>
    <w:p w:rsidR="007D6BFE" w:rsidRDefault="007D6BFE" w:rsidP="007D6BFE">
      <w:pPr>
        <w:spacing w:line="240" w:lineRule="atLeast"/>
        <w:rPr>
          <w:rFonts w:ascii="Verdana" w:hAnsi="Verdana"/>
          <w:sz w:val="18"/>
          <w:szCs w:val="18"/>
        </w:rPr>
      </w:pPr>
    </w:p>
    <w:p w:rsidR="007D6BFE" w:rsidRPr="000A2DBB" w:rsidRDefault="007D6BFE" w:rsidP="007D6BFE">
      <w:pPr>
        <w:numPr>
          <w:ilvl w:val="1"/>
          <w:numId w:val="34"/>
        </w:numPr>
        <w:spacing w:line="240" w:lineRule="atLeast"/>
        <w:ind w:left="0" w:right="567" w:firstLine="0"/>
        <w:rPr>
          <w:rFonts w:ascii="Verdana" w:hAnsi="Verdana"/>
          <w:b/>
          <w:color w:val="548DD4" w:themeColor="text2" w:themeTint="99"/>
          <w:sz w:val="18"/>
          <w:szCs w:val="18"/>
        </w:rPr>
      </w:pPr>
      <w:r w:rsidRPr="000A2DBB">
        <w:rPr>
          <w:rFonts w:ascii="Verdana" w:hAnsi="Verdana"/>
          <w:b/>
          <w:color w:val="548DD4" w:themeColor="text2" w:themeTint="99"/>
          <w:sz w:val="18"/>
          <w:szCs w:val="18"/>
        </w:rPr>
        <w:t>Verticale ontwikkeling van de totale B</w:t>
      </w:r>
      <w:r>
        <w:rPr>
          <w:rFonts w:ascii="Verdana" w:hAnsi="Verdana"/>
          <w:b/>
          <w:color w:val="548DD4" w:themeColor="text2" w:themeTint="99"/>
          <w:sz w:val="18"/>
          <w:szCs w:val="18"/>
        </w:rPr>
        <w:t>KZ-uitgaven en –ontvangsten</w:t>
      </w:r>
    </w:p>
    <w:p w:rsidR="007D6BFE" w:rsidRDefault="007D6BFE" w:rsidP="007D6BFE">
      <w:pPr>
        <w:spacing w:line="240" w:lineRule="atLeast"/>
        <w:ind w:right="567"/>
        <w:rPr>
          <w:rFonts w:ascii="Verdana" w:hAnsi="Verdana"/>
          <w:b/>
          <w:sz w:val="18"/>
          <w:szCs w:val="18"/>
        </w:rPr>
      </w:pPr>
    </w:p>
    <w:p w:rsidR="007D6BFE" w:rsidRDefault="007D6BFE" w:rsidP="007D6BFE">
      <w:pPr>
        <w:spacing w:line="240" w:lineRule="atLeast"/>
        <w:ind w:right="567"/>
        <w:rPr>
          <w:rFonts w:ascii="Verdana" w:hAnsi="Verdana"/>
          <w:sz w:val="18"/>
          <w:szCs w:val="18"/>
        </w:rPr>
      </w:pPr>
      <w:r>
        <w:rPr>
          <w:rFonts w:ascii="Verdana" w:hAnsi="Verdana"/>
          <w:sz w:val="18"/>
          <w:szCs w:val="18"/>
        </w:rPr>
        <w:t xml:space="preserve">Tabel 2 laat vanaf de stand ontwerpbegroting 2017 de verticale ontwikkeling van de totale netto BKZ-uitgaven en –ontvangsten op hoofdlijnen zien. </w:t>
      </w:r>
    </w:p>
    <w:p w:rsidR="007D6BFE" w:rsidRDefault="007D6BFE" w:rsidP="007D6BFE">
      <w:pPr>
        <w:spacing w:line="240" w:lineRule="atLeast"/>
        <w:ind w:right="567"/>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4515"/>
        <w:gridCol w:w="939"/>
        <w:gridCol w:w="939"/>
        <w:gridCol w:w="939"/>
        <w:gridCol w:w="939"/>
        <w:gridCol w:w="939"/>
      </w:tblGrid>
      <w:tr w:rsidR="007D6BFE" w:rsidRPr="003C7C36" w:rsidTr="00576A2B">
        <w:trPr>
          <w:trHeight w:val="227"/>
        </w:trPr>
        <w:tc>
          <w:tcPr>
            <w:tcW w:w="5000" w:type="pct"/>
            <w:gridSpan w:val="6"/>
            <w:tcBorders>
              <w:top w:val="nil"/>
              <w:left w:val="nil"/>
              <w:bottom w:val="single" w:sz="4" w:space="0" w:color="auto"/>
              <w:right w:val="nil"/>
            </w:tcBorders>
            <w:shd w:val="clear" w:color="000000" w:fill="000000"/>
            <w:vAlign w:val="center"/>
            <w:hideMark/>
          </w:tcPr>
          <w:p w:rsidR="007D6BFE" w:rsidRPr="003C7C36" w:rsidRDefault="007D6BFE" w:rsidP="00576A2B">
            <w:pPr>
              <w:spacing w:line="240" w:lineRule="auto"/>
              <w:rPr>
                <w:rFonts w:ascii="Verdana" w:eastAsia="Times New Roman" w:hAnsi="Verdana" w:cs="Times New Roman"/>
                <w:b/>
                <w:bCs/>
                <w:color w:val="FFFFFF"/>
                <w:sz w:val="16"/>
                <w:szCs w:val="16"/>
                <w:lang w:eastAsia="nl-NL"/>
              </w:rPr>
            </w:pPr>
            <w:r w:rsidRPr="003C7C36">
              <w:rPr>
                <w:rFonts w:ascii="Verdana" w:eastAsia="Times New Roman" w:hAnsi="Verdana" w:cs="Times New Roman"/>
                <w:b/>
                <w:bCs/>
                <w:color w:val="FFFFFF"/>
                <w:sz w:val="16"/>
                <w:szCs w:val="16"/>
                <w:lang w:eastAsia="nl-NL"/>
              </w:rPr>
              <w:t>Tabel 2 Verticale ontwikkeling van de totale BKZ-uitgaven en -ontvangsten 2017-2021 (bedragen x € 1 miljoen)</w:t>
            </w:r>
          </w:p>
        </w:tc>
      </w:tr>
      <w:tr w:rsidR="007D6BFE" w:rsidRPr="003C7C36" w:rsidTr="00576A2B">
        <w:trPr>
          <w:trHeight w:val="227"/>
        </w:trPr>
        <w:tc>
          <w:tcPr>
            <w:tcW w:w="2708" w:type="pct"/>
            <w:tcBorders>
              <w:top w:val="nil"/>
              <w:left w:val="nil"/>
              <w:bottom w:val="single" w:sz="4" w:space="0" w:color="auto"/>
              <w:right w:val="nil"/>
            </w:tcBorders>
            <w:shd w:val="clear" w:color="000000" w:fill="DBE5F1"/>
            <w:noWrap/>
            <w:vAlign w:val="center"/>
            <w:hideMark/>
          </w:tcPr>
          <w:p w:rsidR="007D6BFE" w:rsidRPr="003C7C36" w:rsidRDefault="007D6BFE" w:rsidP="00576A2B">
            <w:pPr>
              <w:spacing w:line="240" w:lineRule="auto"/>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 </w:t>
            </w:r>
          </w:p>
        </w:tc>
        <w:tc>
          <w:tcPr>
            <w:tcW w:w="458" w:type="pct"/>
            <w:tcBorders>
              <w:top w:val="nil"/>
              <w:left w:val="nil"/>
              <w:bottom w:val="single" w:sz="4" w:space="0" w:color="auto"/>
              <w:right w:val="nil"/>
            </w:tcBorders>
            <w:shd w:val="clear" w:color="000000" w:fill="DBE5F1"/>
            <w:noWrap/>
            <w:vAlign w:val="center"/>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2017</w:t>
            </w:r>
          </w:p>
        </w:tc>
        <w:tc>
          <w:tcPr>
            <w:tcW w:w="459" w:type="pct"/>
            <w:tcBorders>
              <w:top w:val="nil"/>
              <w:left w:val="nil"/>
              <w:bottom w:val="single" w:sz="4" w:space="0" w:color="auto"/>
              <w:right w:val="nil"/>
            </w:tcBorders>
            <w:shd w:val="clear" w:color="000000" w:fill="DBE5F1"/>
            <w:noWrap/>
            <w:vAlign w:val="center"/>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2018</w:t>
            </w:r>
          </w:p>
        </w:tc>
        <w:tc>
          <w:tcPr>
            <w:tcW w:w="459" w:type="pct"/>
            <w:tcBorders>
              <w:top w:val="nil"/>
              <w:left w:val="nil"/>
              <w:bottom w:val="single" w:sz="4" w:space="0" w:color="auto"/>
              <w:right w:val="nil"/>
            </w:tcBorders>
            <w:shd w:val="clear" w:color="000000" w:fill="DBE5F1"/>
            <w:noWrap/>
            <w:vAlign w:val="center"/>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2019</w:t>
            </w:r>
          </w:p>
        </w:tc>
        <w:tc>
          <w:tcPr>
            <w:tcW w:w="459" w:type="pct"/>
            <w:tcBorders>
              <w:top w:val="nil"/>
              <w:left w:val="nil"/>
              <w:bottom w:val="single" w:sz="4" w:space="0" w:color="auto"/>
              <w:right w:val="nil"/>
            </w:tcBorders>
            <w:shd w:val="clear" w:color="000000" w:fill="DBE5F1"/>
            <w:noWrap/>
            <w:vAlign w:val="center"/>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2020</w:t>
            </w:r>
          </w:p>
        </w:tc>
        <w:tc>
          <w:tcPr>
            <w:tcW w:w="459" w:type="pct"/>
            <w:tcBorders>
              <w:top w:val="nil"/>
              <w:left w:val="nil"/>
              <w:bottom w:val="single" w:sz="4" w:space="0" w:color="auto"/>
              <w:right w:val="nil"/>
            </w:tcBorders>
            <w:shd w:val="clear" w:color="000000" w:fill="DBE5F1"/>
            <w:noWrap/>
            <w:vAlign w:val="center"/>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2021</w:t>
            </w:r>
          </w:p>
        </w:tc>
      </w:tr>
      <w:tr w:rsidR="007D6BFE" w:rsidRPr="003C7C36" w:rsidTr="00576A2B">
        <w:trPr>
          <w:trHeight w:val="227"/>
        </w:trPr>
        <w:tc>
          <w:tcPr>
            <w:tcW w:w="2708" w:type="pct"/>
            <w:tcBorders>
              <w:top w:val="nil"/>
              <w:left w:val="nil"/>
              <w:bottom w:val="nil"/>
              <w:right w:val="nil"/>
            </w:tcBorders>
            <w:shd w:val="clear" w:color="000000" w:fill="DBE5F1"/>
            <w:noWrap/>
            <w:vAlign w:val="center"/>
            <w:hideMark/>
          </w:tcPr>
          <w:p w:rsidR="007D6BFE" w:rsidRPr="003C7C36" w:rsidRDefault="007D6BFE" w:rsidP="00576A2B">
            <w:pPr>
              <w:spacing w:line="240" w:lineRule="auto"/>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Netto BKZ-uitgaven ontwerpbegroting 2017</w:t>
            </w:r>
          </w:p>
        </w:tc>
        <w:tc>
          <w:tcPr>
            <w:tcW w:w="458"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68.543,7</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71.251,7</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74.018,4</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77.337,6</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81.147,5</w:t>
            </w:r>
          </w:p>
        </w:tc>
      </w:tr>
      <w:tr w:rsidR="007D6BFE" w:rsidRPr="003C7C36" w:rsidTr="00576A2B">
        <w:trPr>
          <w:trHeight w:val="227"/>
        </w:trPr>
        <w:tc>
          <w:tcPr>
            <w:tcW w:w="2708" w:type="pct"/>
            <w:tcBorders>
              <w:top w:val="nil"/>
              <w:left w:val="nil"/>
              <w:bottom w:val="nil"/>
              <w:right w:val="nil"/>
            </w:tcBorders>
            <w:shd w:val="clear" w:color="000000" w:fill="DBE5F1"/>
            <w:noWrap/>
            <w:vAlign w:val="center"/>
            <w:hideMark/>
          </w:tcPr>
          <w:p w:rsidR="007D6BFE" w:rsidRPr="003C7C36" w:rsidRDefault="007D6BFE" w:rsidP="00576A2B">
            <w:pPr>
              <w:spacing w:line="240" w:lineRule="auto"/>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Bijstellingen in de netto Zvw-uitgaven</w:t>
            </w:r>
          </w:p>
        </w:tc>
        <w:tc>
          <w:tcPr>
            <w:tcW w:w="458"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-337,5</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333,0</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729,5</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887,3</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1.064,4</w:t>
            </w:r>
          </w:p>
        </w:tc>
      </w:tr>
      <w:tr w:rsidR="007D6BFE" w:rsidRPr="003C7C36" w:rsidTr="00576A2B">
        <w:trPr>
          <w:trHeight w:val="227"/>
        </w:trPr>
        <w:tc>
          <w:tcPr>
            <w:tcW w:w="2708" w:type="pct"/>
            <w:tcBorders>
              <w:top w:val="nil"/>
              <w:left w:val="nil"/>
              <w:bottom w:val="nil"/>
              <w:right w:val="nil"/>
            </w:tcBorders>
            <w:shd w:val="clear" w:color="000000" w:fill="DBE5F1"/>
            <w:noWrap/>
            <w:vAlign w:val="center"/>
            <w:hideMark/>
          </w:tcPr>
          <w:p w:rsidR="007D6BFE" w:rsidRPr="003C7C36" w:rsidRDefault="007D6BFE" w:rsidP="00576A2B">
            <w:pPr>
              <w:spacing w:line="240" w:lineRule="auto"/>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Bijstellingen in de netto Wlz-uitgaven</w:t>
            </w:r>
          </w:p>
        </w:tc>
        <w:tc>
          <w:tcPr>
            <w:tcW w:w="458"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427,9</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570,0</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909,5</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1.041,3</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1.198,5</w:t>
            </w:r>
          </w:p>
        </w:tc>
      </w:tr>
      <w:tr w:rsidR="007D6BFE" w:rsidRPr="003C7C36" w:rsidTr="00576A2B">
        <w:trPr>
          <w:trHeight w:val="227"/>
        </w:trPr>
        <w:tc>
          <w:tcPr>
            <w:tcW w:w="2708" w:type="pct"/>
            <w:tcBorders>
              <w:top w:val="nil"/>
              <w:left w:val="nil"/>
              <w:bottom w:val="nil"/>
              <w:right w:val="nil"/>
            </w:tcBorders>
            <w:shd w:val="clear" w:color="000000" w:fill="DBE5F1"/>
            <w:vAlign w:val="center"/>
            <w:hideMark/>
          </w:tcPr>
          <w:p w:rsidR="007D6BFE" w:rsidRPr="003C7C36" w:rsidRDefault="007D6BFE" w:rsidP="00576A2B">
            <w:pPr>
              <w:spacing w:line="240" w:lineRule="auto"/>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Bijstellingen in de netto begrotingsgefinancierde-BKZ-uitgaven</w:t>
            </w:r>
          </w:p>
        </w:tc>
        <w:tc>
          <w:tcPr>
            <w:tcW w:w="458"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221,0</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217,0</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221,4</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234,3</w:t>
            </w:r>
          </w:p>
        </w:tc>
        <w:tc>
          <w:tcPr>
            <w:tcW w:w="459" w:type="pct"/>
            <w:tcBorders>
              <w:top w:val="nil"/>
              <w:left w:val="nil"/>
              <w:bottom w:val="nil"/>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sz w:val="16"/>
                <w:szCs w:val="16"/>
                <w:lang w:eastAsia="nl-NL"/>
              </w:rPr>
            </w:pPr>
            <w:r w:rsidRPr="003C7C36">
              <w:rPr>
                <w:rFonts w:ascii="Verdana" w:eastAsia="Times New Roman" w:hAnsi="Verdana" w:cs="Times New Roman"/>
                <w:sz w:val="16"/>
                <w:szCs w:val="16"/>
                <w:lang w:eastAsia="nl-NL"/>
              </w:rPr>
              <w:t>231,4</w:t>
            </w:r>
          </w:p>
        </w:tc>
      </w:tr>
      <w:tr w:rsidR="007D6BFE" w:rsidRPr="003C7C36" w:rsidTr="00576A2B">
        <w:trPr>
          <w:trHeight w:val="227"/>
        </w:trPr>
        <w:tc>
          <w:tcPr>
            <w:tcW w:w="2708" w:type="pct"/>
            <w:tcBorders>
              <w:top w:val="single" w:sz="4" w:space="0" w:color="auto"/>
              <w:left w:val="nil"/>
              <w:bottom w:val="single" w:sz="4" w:space="0" w:color="auto"/>
              <w:right w:val="nil"/>
            </w:tcBorders>
            <w:shd w:val="clear" w:color="000000" w:fill="DBE5F1"/>
            <w:vAlign w:val="center"/>
            <w:hideMark/>
          </w:tcPr>
          <w:p w:rsidR="007D6BFE" w:rsidRPr="003C7C36" w:rsidRDefault="007D6BFE" w:rsidP="00576A2B">
            <w:pPr>
              <w:spacing w:line="240" w:lineRule="auto"/>
              <w:rPr>
                <w:rFonts w:ascii="Verdana" w:eastAsia="Times New Roman" w:hAnsi="Verdana" w:cs="Times New Roman"/>
                <w:i/>
                <w:iCs/>
                <w:sz w:val="16"/>
                <w:szCs w:val="16"/>
                <w:lang w:eastAsia="nl-NL"/>
              </w:rPr>
            </w:pPr>
            <w:r w:rsidRPr="003C7C36">
              <w:rPr>
                <w:rFonts w:ascii="Verdana" w:eastAsia="Times New Roman" w:hAnsi="Verdana" w:cs="Times New Roman"/>
                <w:i/>
                <w:iCs/>
                <w:sz w:val="16"/>
                <w:szCs w:val="16"/>
                <w:lang w:eastAsia="nl-NL"/>
              </w:rPr>
              <w:t xml:space="preserve">Bijstellingen in de netto BKZ-uitgaven </w:t>
            </w:r>
          </w:p>
        </w:tc>
        <w:tc>
          <w:tcPr>
            <w:tcW w:w="458" w:type="pct"/>
            <w:tcBorders>
              <w:top w:val="single" w:sz="4" w:space="0" w:color="auto"/>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i/>
                <w:iCs/>
                <w:sz w:val="16"/>
                <w:szCs w:val="16"/>
                <w:lang w:eastAsia="nl-NL"/>
              </w:rPr>
            </w:pPr>
            <w:r w:rsidRPr="003C7C36">
              <w:rPr>
                <w:rFonts w:ascii="Verdana" w:eastAsia="Times New Roman" w:hAnsi="Verdana" w:cs="Times New Roman"/>
                <w:i/>
                <w:iCs/>
                <w:sz w:val="16"/>
                <w:szCs w:val="16"/>
                <w:lang w:eastAsia="nl-NL"/>
              </w:rPr>
              <w:t>311,4</w:t>
            </w:r>
          </w:p>
        </w:tc>
        <w:tc>
          <w:tcPr>
            <w:tcW w:w="459" w:type="pct"/>
            <w:tcBorders>
              <w:top w:val="single" w:sz="4" w:space="0" w:color="auto"/>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i/>
                <w:iCs/>
                <w:sz w:val="16"/>
                <w:szCs w:val="16"/>
                <w:lang w:eastAsia="nl-NL"/>
              </w:rPr>
            </w:pPr>
            <w:r w:rsidRPr="003C7C36">
              <w:rPr>
                <w:rFonts w:ascii="Verdana" w:eastAsia="Times New Roman" w:hAnsi="Verdana" w:cs="Times New Roman"/>
                <w:i/>
                <w:iCs/>
                <w:sz w:val="16"/>
                <w:szCs w:val="16"/>
                <w:lang w:eastAsia="nl-NL"/>
              </w:rPr>
              <w:t>1.119,9</w:t>
            </w:r>
          </w:p>
        </w:tc>
        <w:tc>
          <w:tcPr>
            <w:tcW w:w="459" w:type="pct"/>
            <w:tcBorders>
              <w:top w:val="single" w:sz="4" w:space="0" w:color="auto"/>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i/>
                <w:iCs/>
                <w:sz w:val="16"/>
                <w:szCs w:val="16"/>
                <w:lang w:eastAsia="nl-NL"/>
              </w:rPr>
            </w:pPr>
            <w:r w:rsidRPr="003C7C36">
              <w:rPr>
                <w:rFonts w:ascii="Verdana" w:eastAsia="Times New Roman" w:hAnsi="Verdana" w:cs="Times New Roman"/>
                <w:i/>
                <w:iCs/>
                <w:sz w:val="16"/>
                <w:szCs w:val="16"/>
                <w:lang w:eastAsia="nl-NL"/>
              </w:rPr>
              <w:t>1.860,4</w:t>
            </w:r>
          </w:p>
        </w:tc>
        <w:tc>
          <w:tcPr>
            <w:tcW w:w="459" w:type="pct"/>
            <w:tcBorders>
              <w:top w:val="single" w:sz="4" w:space="0" w:color="auto"/>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i/>
                <w:iCs/>
                <w:sz w:val="16"/>
                <w:szCs w:val="16"/>
                <w:lang w:eastAsia="nl-NL"/>
              </w:rPr>
            </w:pPr>
            <w:r w:rsidRPr="003C7C36">
              <w:rPr>
                <w:rFonts w:ascii="Verdana" w:eastAsia="Times New Roman" w:hAnsi="Verdana" w:cs="Times New Roman"/>
                <w:i/>
                <w:iCs/>
                <w:sz w:val="16"/>
                <w:szCs w:val="16"/>
                <w:lang w:eastAsia="nl-NL"/>
              </w:rPr>
              <w:t>2.162,9</w:t>
            </w:r>
          </w:p>
        </w:tc>
        <w:tc>
          <w:tcPr>
            <w:tcW w:w="459" w:type="pct"/>
            <w:tcBorders>
              <w:top w:val="single" w:sz="4" w:space="0" w:color="auto"/>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i/>
                <w:iCs/>
                <w:sz w:val="16"/>
                <w:szCs w:val="16"/>
                <w:lang w:eastAsia="nl-NL"/>
              </w:rPr>
            </w:pPr>
            <w:r w:rsidRPr="003C7C36">
              <w:rPr>
                <w:rFonts w:ascii="Verdana" w:eastAsia="Times New Roman" w:hAnsi="Verdana" w:cs="Times New Roman"/>
                <w:i/>
                <w:iCs/>
                <w:sz w:val="16"/>
                <w:szCs w:val="16"/>
                <w:lang w:eastAsia="nl-NL"/>
              </w:rPr>
              <w:t>2.494,2</w:t>
            </w:r>
          </w:p>
        </w:tc>
      </w:tr>
      <w:tr w:rsidR="007D6BFE" w:rsidRPr="003C7C36" w:rsidTr="00576A2B">
        <w:trPr>
          <w:trHeight w:val="227"/>
        </w:trPr>
        <w:tc>
          <w:tcPr>
            <w:tcW w:w="2708" w:type="pct"/>
            <w:tcBorders>
              <w:top w:val="nil"/>
              <w:left w:val="nil"/>
              <w:bottom w:val="single" w:sz="4" w:space="0" w:color="auto"/>
              <w:right w:val="nil"/>
            </w:tcBorders>
            <w:shd w:val="clear" w:color="000000" w:fill="DBE5F1"/>
            <w:vAlign w:val="center"/>
            <w:hideMark/>
          </w:tcPr>
          <w:p w:rsidR="007D6BFE" w:rsidRPr="003C7C36" w:rsidRDefault="007D6BFE" w:rsidP="00576A2B">
            <w:pPr>
              <w:spacing w:line="240" w:lineRule="auto"/>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Netto BKZ-uitgaven stand 1</w:t>
            </w:r>
            <w:r w:rsidRPr="003C7C36">
              <w:rPr>
                <w:rFonts w:ascii="Verdana" w:eastAsia="Times New Roman" w:hAnsi="Verdana" w:cs="Times New Roman"/>
                <w:b/>
                <w:bCs/>
                <w:sz w:val="16"/>
                <w:szCs w:val="16"/>
                <w:vertAlign w:val="superscript"/>
                <w:lang w:eastAsia="nl-NL"/>
              </w:rPr>
              <w:t>e</w:t>
            </w:r>
            <w:r w:rsidRPr="003C7C36">
              <w:rPr>
                <w:rFonts w:ascii="Verdana" w:eastAsia="Times New Roman" w:hAnsi="Verdana" w:cs="Times New Roman"/>
                <w:b/>
                <w:bCs/>
                <w:sz w:val="16"/>
                <w:szCs w:val="16"/>
                <w:lang w:eastAsia="nl-NL"/>
              </w:rPr>
              <w:t xml:space="preserve"> suppletoire begroting 2017</w:t>
            </w:r>
          </w:p>
        </w:tc>
        <w:tc>
          <w:tcPr>
            <w:tcW w:w="458" w:type="pct"/>
            <w:tcBorders>
              <w:top w:val="nil"/>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68.855,1</w:t>
            </w:r>
          </w:p>
        </w:tc>
        <w:tc>
          <w:tcPr>
            <w:tcW w:w="459" w:type="pct"/>
            <w:tcBorders>
              <w:top w:val="nil"/>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72.371,6</w:t>
            </w:r>
          </w:p>
        </w:tc>
        <w:tc>
          <w:tcPr>
            <w:tcW w:w="459" w:type="pct"/>
            <w:tcBorders>
              <w:top w:val="nil"/>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75.878,9</w:t>
            </w:r>
          </w:p>
        </w:tc>
        <w:tc>
          <w:tcPr>
            <w:tcW w:w="459" w:type="pct"/>
            <w:tcBorders>
              <w:top w:val="nil"/>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79.500,6</w:t>
            </w:r>
          </w:p>
        </w:tc>
        <w:tc>
          <w:tcPr>
            <w:tcW w:w="459" w:type="pct"/>
            <w:tcBorders>
              <w:top w:val="nil"/>
              <w:left w:val="nil"/>
              <w:bottom w:val="single" w:sz="4" w:space="0" w:color="auto"/>
              <w:right w:val="nil"/>
            </w:tcBorders>
            <w:shd w:val="clear" w:color="000000" w:fill="DBE5F1"/>
            <w:noWrap/>
            <w:vAlign w:val="bottom"/>
            <w:hideMark/>
          </w:tcPr>
          <w:p w:rsidR="007D6BFE" w:rsidRPr="003C7C36" w:rsidRDefault="007D6BFE" w:rsidP="00576A2B">
            <w:pPr>
              <w:spacing w:line="240" w:lineRule="auto"/>
              <w:jc w:val="right"/>
              <w:rPr>
                <w:rFonts w:ascii="Verdana" w:eastAsia="Times New Roman" w:hAnsi="Verdana" w:cs="Times New Roman"/>
                <w:b/>
                <w:bCs/>
                <w:sz w:val="16"/>
                <w:szCs w:val="16"/>
                <w:lang w:eastAsia="nl-NL"/>
              </w:rPr>
            </w:pPr>
            <w:r w:rsidRPr="003C7C36">
              <w:rPr>
                <w:rFonts w:ascii="Verdana" w:eastAsia="Times New Roman" w:hAnsi="Verdana" w:cs="Times New Roman"/>
                <w:b/>
                <w:bCs/>
                <w:sz w:val="16"/>
                <w:szCs w:val="16"/>
                <w:lang w:eastAsia="nl-NL"/>
              </w:rPr>
              <w:t>83.641,7</w:t>
            </w:r>
          </w:p>
        </w:tc>
      </w:tr>
      <w:tr w:rsidR="007D6BFE" w:rsidRPr="003C7C36" w:rsidTr="00576A2B">
        <w:trPr>
          <w:trHeight w:val="227"/>
        </w:trPr>
        <w:tc>
          <w:tcPr>
            <w:tcW w:w="5000" w:type="pct"/>
            <w:gridSpan w:val="6"/>
            <w:tcBorders>
              <w:top w:val="single" w:sz="4" w:space="0" w:color="auto"/>
              <w:left w:val="nil"/>
              <w:bottom w:val="nil"/>
              <w:right w:val="nil"/>
            </w:tcBorders>
            <w:shd w:val="clear" w:color="auto" w:fill="auto"/>
            <w:vAlign w:val="bottom"/>
            <w:hideMark/>
          </w:tcPr>
          <w:p w:rsidR="007D6BFE" w:rsidRPr="003C7C36" w:rsidRDefault="007D6BFE" w:rsidP="00576A2B">
            <w:pPr>
              <w:spacing w:line="240" w:lineRule="auto"/>
              <w:rPr>
                <w:rFonts w:ascii="Verdana" w:eastAsia="Times New Roman" w:hAnsi="Verdana" w:cs="Times New Roman"/>
                <w:i/>
                <w:iCs/>
                <w:sz w:val="16"/>
                <w:szCs w:val="16"/>
                <w:lang w:eastAsia="nl-NL"/>
              </w:rPr>
            </w:pPr>
            <w:r w:rsidRPr="003C7C36">
              <w:rPr>
                <w:rFonts w:ascii="Verdana" w:eastAsia="Times New Roman" w:hAnsi="Verdana" w:cs="Times New Roman"/>
                <w:i/>
                <w:iCs/>
                <w:sz w:val="16"/>
                <w:szCs w:val="16"/>
                <w:lang w:eastAsia="nl-NL"/>
              </w:rPr>
              <w:t>Bron: VWS, gegevens Zorginstituut over (voorlopige) financieringslasten Zvw en Wlz en NZa-gegevens over de productieafspraken en (voorlopige) realisatiegegevens.</w:t>
            </w:r>
          </w:p>
        </w:tc>
      </w:tr>
    </w:tbl>
    <w:p w:rsidR="007D6BFE" w:rsidRDefault="007D6BFE" w:rsidP="007D6BFE">
      <w:pPr>
        <w:spacing w:line="240" w:lineRule="atLeast"/>
        <w:ind w:right="567"/>
        <w:rPr>
          <w:rFonts w:ascii="Verdana" w:hAnsi="Verdana"/>
          <w:sz w:val="18"/>
          <w:szCs w:val="18"/>
        </w:rPr>
      </w:pPr>
    </w:p>
    <w:p w:rsidR="007D6BFE" w:rsidRDefault="007D6BFE" w:rsidP="007D6BFE">
      <w:pPr>
        <w:spacing w:line="240" w:lineRule="atLeast"/>
        <w:ind w:right="567"/>
        <w:rPr>
          <w:rFonts w:ascii="Verdana" w:hAnsi="Verdana"/>
          <w:sz w:val="18"/>
          <w:szCs w:val="18"/>
        </w:rPr>
      </w:pPr>
    </w:p>
    <w:p w:rsidR="007D6BFE" w:rsidRPr="004B417E" w:rsidRDefault="007D6BFE" w:rsidP="007D6BFE">
      <w:pPr>
        <w:spacing w:line="240" w:lineRule="atLeast"/>
        <w:rPr>
          <w:rFonts w:ascii="Verdana" w:hAnsi="Verdana"/>
          <w:b/>
          <w:sz w:val="18"/>
          <w:szCs w:val="18"/>
        </w:rPr>
      </w:pPr>
      <w:r w:rsidRPr="004B417E">
        <w:rPr>
          <w:rFonts w:ascii="Verdana" w:hAnsi="Verdana"/>
          <w:b/>
          <w:sz w:val="18"/>
          <w:szCs w:val="18"/>
        </w:rPr>
        <w:t>Toelichting</w:t>
      </w:r>
    </w:p>
    <w:p w:rsidR="007D6BFE" w:rsidRDefault="007D6BFE" w:rsidP="007D6BFE">
      <w:pPr>
        <w:spacing w:line="240" w:lineRule="atLeast"/>
        <w:rPr>
          <w:rFonts w:ascii="Verdana" w:hAnsi="Verdana"/>
          <w:sz w:val="18"/>
          <w:szCs w:val="18"/>
        </w:rPr>
      </w:pPr>
      <w:r w:rsidRPr="001417A4">
        <w:rPr>
          <w:rFonts w:ascii="Verdana" w:hAnsi="Verdana"/>
          <w:sz w:val="18"/>
          <w:szCs w:val="18"/>
        </w:rPr>
        <w:t xml:space="preserve">Ten opzichte van de </w:t>
      </w:r>
      <w:r>
        <w:rPr>
          <w:rFonts w:ascii="Verdana" w:hAnsi="Verdana"/>
          <w:sz w:val="18"/>
          <w:szCs w:val="18"/>
        </w:rPr>
        <w:t xml:space="preserve">stand </w:t>
      </w:r>
      <w:r w:rsidRPr="001417A4">
        <w:rPr>
          <w:rFonts w:ascii="Verdana" w:hAnsi="Verdana"/>
          <w:sz w:val="18"/>
          <w:szCs w:val="18"/>
        </w:rPr>
        <w:t xml:space="preserve">ontwerpbegroting </w:t>
      </w:r>
      <w:r>
        <w:rPr>
          <w:rFonts w:ascii="Verdana" w:hAnsi="Verdana"/>
          <w:sz w:val="18"/>
          <w:szCs w:val="18"/>
        </w:rPr>
        <w:t>2017</w:t>
      </w:r>
      <w:r w:rsidRPr="001417A4">
        <w:rPr>
          <w:rFonts w:ascii="Verdana" w:hAnsi="Verdana"/>
          <w:sz w:val="18"/>
          <w:szCs w:val="18"/>
        </w:rPr>
        <w:t xml:space="preserve"> nemen de </w:t>
      </w:r>
      <w:r>
        <w:rPr>
          <w:rFonts w:ascii="Verdana" w:hAnsi="Verdana"/>
          <w:sz w:val="18"/>
          <w:szCs w:val="18"/>
        </w:rPr>
        <w:t xml:space="preserve">geraamde netto </w:t>
      </w:r>
      <w:r w:rsidRPr="001417A4">
        <w:rPr>
          <w:rFonts w:ascii="Verdana" w:hAnsi="Verdana"/>
          <w:sz w:val="18"/>
          <w:szCs w:val="18"/>
        </w:rPr>
        <w:t>BKZ-</w:t>
      </w:r>
      <w:r>
        <w:rPr>
          <w:rFonts w:ascii="Verdana" w:hAnsi="Verdana"/>
          <w:sz w:val="18"/>
          <w:szCs w:val="18"/>
        </w:rPr>
        <w:t>uitgaven in 2017 toe</w:t>
      </w:r>
      <w:r w:rsidRPr="001417A4">
        <w:rPr>
          <w:rFonts w:ascii="Verdana" w:hAnsi="Verdana"/>
          <w:sz w:val="18"/>
          <w:szCs w:val="18"/>
        </w:rPr>
        <w:t xml:space="preserve"> met</w:t>
      </w:r>
      <w:r>
        <w:rPr>
          <w:rFonts w:ascii="Verdana" w:hAnsi="Verdana"/>
          <w:sz w:val="18"/>
          <w:szCs w:val="18"/>
        </w:rPr>
        <w:t xml:space="preserve"> € 311 miljoen</w:t>
      </w:r>
      <w:r w:rsidRPr="001417A4">
        <w:rPr>
          <w:rFonts w:ascii="Verdana" w:hAnsi="Verdana"/>
          <w:sz w:val="18"/>
          <w:szCs w:val="18"/>
        </w:rPr>
        <w:t xml:space="preserve">. </w:t>
      </w:r>
      <w:r>
        <w:rPr>
          <w:rFonts w:ascii="Verdana" w:hAnsi="Verdana"/>
          <w:sz w:val="18"/>
          <w:szCs w:val="18"/>
        </w:rPr>
        <w:t>De stijging</w:t>
      </w:r>
      <w:r w:rsidRPr="001417A4">
        <w:rPr>
          <w:rFonts w:ascii="Verdana" w:hAnsi="Verdana"/>
          <w:sz w:val="18"/>
          <w:szCs w:val="18"/>
        </w:rPr>
        <w:t xml:space="preserve"> van de </w:t>
      </w:r>
      <w:r>
        <w:rPr>
          <w:rFonts w:ascii="Verdana" w:hAnsi="Verdana"/>
          <w:sz w:val="18"/>
          <w:szCs w:val="18"/>
        </w:rPr>
        <w:t xml:space="preserve">netto </w:t>
      </w:r>
      <w:r w:rsidRPr="001417A4">
        <w:rPr>
          <w:rFonts w:ascii="Verdana" w:hAnsi="Verdana"/>
          <w:sz w:val="18"/>
          <w:szCs w:val="18"/>
        </w:rPr>
        <w:t>BKZ-uitgaven wordt veroorzaakt door de daling van de Zvw-uitgaven met</w:t>
      </w:r>
      <w:r>
        <w:rPr>
          <w:rFonts w:ascii="Verdana" w:hAnsi="Verdana"/>
          <w:sz w:val="18"/>
          <w:szCs w:val="18"/>
        </w:rPr>
        <w:t xml:space="preserve"> € 338 miljoen</w:t>
      </w:r>
      <w:r w:rsidRPr="001417A4">
        <w:rPr>
          <w:rFonts w:ascii="Verdana" w:hAnsi="Verdana"/>
          <w:sz w:val="18"/>
          <w:szCs w:val="18"/>
        </w:rPr>
        <w:t xml:space="preserve">, </w:t>
      </w:r>
      <w:r>
        <w:rPr>
          <w:rFonts w:ascii="Verdana" w:hAnsi="Verdana"/>
          <w:sz w:val="18"/>
          <w:szCs w:val="18"/>
        </w:rPr>
        <w:t>een stijging van de Wlz-uitgaven met € 428 miljoen en een stijging</w:t>
      </w:r>
      <w:r w:rsidRPr="001417A4">
        <w:rPr>
          <w:rFonts w:ascii="Verdana" w:hAnsi="Verdana"/>
          <w:sz w:val="18"/>
          <w:szCs w:val="18"/>
        </w:rPr>
        <w:t xml:space="preserve"> van de begrotingsgefinancierde-BKZ-uitgaven met </w:t>
      </w:r>
      <w:r>
        <w:rPr>
          <w:rFonts w:ascii="Verdana" w:hAnsi="Verdana"/>
          <w:sz w:val="18"/>
          <w:szCs w:val="18"/>
        </w:rPr>
        <w:t>€ 221 miljoen</w:t>
      </w:r>
      <w:r w:rsidRPr="001417A4">
        <w:rPr>
          <w:rFonts w:ascii="Verdana" w:hAnsi="Verdana"/>
          <w:sz w:val="18"/>
          <w:szCs w:val="18"/>
        </w:rPr>
        <w:t>.</w:t>
      </w:r>
    </w:p>
    <w:p w:rsidR="007D6BFE" w:rsidRDefault="007D6BFE" w:rsidP="007D6BFE">
      <w:pPr>
        <w:spacing w:line="240" w:lineRule="atLeast"/>
        <w:rPr>
          <w:rFonts w:ascii="Verdana" w:hAnsi="Verdana"/>
          <w:sz w:val="18"/>
          <w:szCs w:val="18"/>
        </w:rPr>
      </w:pPr>
    </w:p>
    <w:p w:rsidR="007D6BFE" w:rsidRDefault="007D6BFE" w:rsidP="007D6BFE">
      <w:pPr>
        <w:spacing w:line="240" w:lineRule="atLeast"/>
        <w:rPr>
          <w:rFonts w:ascii="Verdana" w:hAnsi="Verdana"/>
          <w:sz w:val="18"/>
          <w:szCs w:val="18"/>
        </w:rPr>
      </w:pPr>
      <w:r>
        <w:rPr>
          <w:rFonts w:ascii="Verdana" w:hAnsi="Verdana"/>
          <w:sz w:val="18"/>
          <w:szCs w:val="18"/>
        </w:rPr>
        <w:t>In de paragrafen 3.2, 3.3 en 3.4 wordt de ontwikkeling van de BKZ-uitgaven en –ontvangsten per financieringsbron verder toegelicht.</w:t>
      </w:r>
    </w:p>
    <w:p w:rsidR="007D6BFE" w:rsidRDefault="007D6BFE" w:rsidP="007D6BFE">
      <w:pPr>
        <w:spacing w:line="240" w:lineRule="atLeast"/>
        <w:rPr>
          <w:rFonts w:ascii="Verdana" w:hAnsi="Verdana"/>
          <w:sz w:val="18"/>
          <w:szCs w:val="18"/>
        </w:rPr>
      </w:pPr>
    </w:p>
    <w:p w:rsidR="007D6BFE" w:rsidRDefault="007D6BFE" w:rsidP="007D6BFE">
      <w:pPr>
        <w:spacing w:line="240" w:lineRule="atLeast"/>
        <w:rPr>
          <w:rFonts w:ascii="Verdana" w:hAnsi="Verdana"/>
          <w:sz w:val="18"/>
          <w:szCs w:val="18"/>
        </w:rPr>
      </w:pPr>
    </w:p>
    <w:p w:rsidR="007D6BFE" w:rsidRPr="00884416" w:rsidRDefault="007D6BFE" w:rsidP="007D6BFE">
      <w:pPr>
        <w:spacing w:line="240" w:lineRule="atLeast"/>
        <w:rPr>
          <w:rFonts w:ascii="Verdana" w:hAnsi="Verdana"/>
          <w:sz w:val="18"/>
          <w:szCs w:val="18"/>
        </w:rPr>
      </w:pPr>
      <w:r w:rsidRPr="00884416">
        <w:rPr>
          <w:rFonts w:ascii="Verdana" w:hAnsi="Verdana"/>
          <w:sz w:val="18"/>
          <w:szCs w:val="18"/>
        </w:rPr>
        <w:br w:type="page"/>
      </w:r>
    </w:p>
    <w:p w:rsidR="007D6BFE" w:rsidRPr="00830868" w:rsidRDefault="007D6BFE" w:rsidP="007D6BFE">
      <w:pPr>
        <w:numPr>
          <w:ilvl w:val="1"/>
          <w:numId w:val="34"/>
        </w:numPr>
        <w:spacing w:line="240" w:lineRule="atLeast"/>
        <w:ind w:left="720" w:right="567"/>
        <w:rPr>
          <w:rFonts w:ascii="Verdana" w:hAnsi="Verdana"/>
          <w:b/>
          <w:color w:val="548DD4" w:themeColor="text2" w:themeTint="99"/>
          <w:sz w:val="20"/>
          <w:szCs w:val="20"/>
        </w:rPr>
      </w:pPr>
      <w:r w:rsidRPr="00830868">
        <w:rPr>
          <w:rFonts w:ascii="Verdana" w:hAnsi="Verdana"/>
          <w:b/>
          <w:color w:val="548DD4" w:themeColor="text2" w:themeTint="99"/>
          <w:sz w:val="20"/>
          <w:szCs w:val="20"/>
        </w:rPr>
        <w:lastRenderedPageBreak/>
        <w:t>Verticale ontwikkeling van de Z</w:t>
      </w:r>
      <w:r>
        <w:rPr>
          <w:rFonts w:ascii="Verdana" w:hAnsi="Verdana"/>
          <w:b/>
          <w:color w:val="548DD4" w:themeColor="text2" w:themeTint="99"/>
          <w:sz w:val="20"/>
          <w:szCs w:val="20"/>
        </w:rPr>
        <w:t>vw-uitgaven en –ontvangsten</w:t>
      </w:r>
    </w:p>
    <w:p w:rsidR="007D6BFE" w:rsidRDefault="007D6BFE" w:rsidP="007D6BFE">
      <w:pPr>
        <w:spacing w:line="240" w:lineRule="atLeast"/>
        <w:ind w:right="567"/>
        <w:rPr>
          <w:rFonts w:ascii="Verdana" w:hAnsi="Verdana"/>
          <w:b/>
          <w:sz w:val="18"/>
          <w:szCs w:val="18"/>
        </w:rPr>
      </w:pPr>
    </w:p>
    <w:p w:rsidR="007D6BFE" w:rsidRDefault="007D6BFE" w:rsidP="007D6BFE">
      <w:pPr>
        <w:spacing w:line="240" w:lineRule="atLeast"/>
        <w:ind w:right="567"/>
        <w:rPr>
          <w:rFonts w:ascii="Verdana" w:hAnsi="Verdana"/>
          <w:sz w:val="18"/>
          <w:szCs w:val="18"/>
        </w:rPr>
      </w:pPr>
      <w:r>
        <w:rPr>
          <w:rFonts w:ascii="Verdana" w:hAnsi="Verdana"/>
          <w:sz w:val="18"/>
          <w:szCs w:val="18"/>
        </w:rPr>
        <w:t>Tabel 3 laat vanaf de stand ontwerpbegroting 2017 de verticale ontwikkeling van de BKZ-uitgaven en –ontvangsten van de Zvw zien. Voor een verdere toelichting wordt verwezen naar de verdiepingsparagraaf 4.1.</w:t>
      </w:r>
    </w:p>
    <w:p w:rsidR="007D6BFE" w:rsidRDefault="007D6BFE" w:rsidP="007D6BFE">
      <w:pPr>
        <w:spacing w:line="240" w:lineRule="atLeast"/>
        <w:ind w:right="567"/>
        <w:rPr>
          <w:rFonts w:ascii="Verdana" w:hAnsi="Verdana"/>
          <w:sz w:val="18"/>
          <w:szCs w:val="18"/>
        </w:rPr>
      </w:pPr>
    </w:p>
    <w:tbl>
      <w:tblPr>
        <w:tblW w:w="5059" w:type="pct"/>
        <w:tblCellMar>
          <w:left w:w="70" w:type="dxa"/>
          <w:right w:w="70" w:type="dxa"/>
        </w:tblCellMar>
        <w:tblLook w:val="04A0" w:firstRow="1" w:lastRow="0" w:firstColumn="1" w:lastColumn="0" w:noHBand="0" w:noVBand="1"/>
      </w:tblPr>
      <w:tblGrid>
        <w:gridCol w:w="5225"/>
        <w:gridCol w:w="939"/>
        <w:gridCol w:w="939"/>
        <w:gridCol w:w="939"/>
        <w:gridCol w:w="939"/>
        <w:gridCol w:w="939"/>
      </w:tblGrid>
      <w:tr w:rsidR="007D6BFE" w:rsidRPr="00036081" w:rsidTr="00576A2B">
        <w:trPr>
          <w:trHeight w:val="435"/>
        </w:trPr>
        <w:tc>
          <w:tcPr>
            <w:tcW w:w="5000" w:type="pct"/>
            <w:gridSpan w:val="6"/>
            <w:tcBorders>
              <w:top w:val="nil"/>
              <w:left w:val="nil"/>
              <w:bottom w:val="single" w:sz="4" w:space="0" w:color="auto"/>
              <w:right w:val="nil"/>
            </w:tcBorders>
            <w:shd w:val="clear" w:color="000000" w:fill="000000"/>
            <w:vAlign w:val="center"/>
            <w:hideMark/>
          </w:tcPr>
          <w:p w:rsidR="007D6BFE" w:rsidRPr="00036081" w:rsidRDefault="007D6BFE" w:rsidP="00576A2B">
            <w:pPr>
              <w:spacing w:line="240" w:lineRule="auto"/>
              <w:rPr>
                <w:rFonts w:ascii="Verdana" w:eastAsia="Times New Roman" w:hAnsi="Verdana" w:cs="Times New Roman"/>
                <w:b/>
                <w:bCs/>
                <w:color w:val="FFFFFF"/>
                <w:sz w:val="16"/>
                <w:szCs w:val="16"/>
                <w:lang w:eastAsia="nl-NL"/>
              </w:rPr>
            </w:pPr>
            <w:bookmarkStart w:id="1" w:name="RANGE!A1:B49"/>
            <w:r w:rsidRPr="00036081">
              <w:rPr>
                <w:rFonts w:ascii="Verdana" w:eastAsia="Times New Roman" w:hAnsi="Verdana" w:cs="Times New Roman"/>
                <w:b/>
                <w:bCs/>
                <w:color w:val="FFFFFF"/>
                <w:sz w:val="16"/>
                <w:szCs w:val="16"/>
                <w:lang w:eastAsia="nl-NL"/>
              </w:rPr>
              <w:t>Tabel 3 Verticale ontwikkeling van de Zvw-uitgaven en -ontvangsten 2017-2021 (bedragen x € 1 miljoen)</w:t>
            </w:r>
            <w:bookmarkEnd w:id="1"/>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single" w:sz="4" w:space="0" w:color="auto"/>
              <w:right w:val="nil"/>
            </w:tcBorders>
            <w:shd w:val="clear" w:color="000000" w:fill="DBE5F1"/>
            <w:noWrap/>
            <w:vAlign w:val="center"/>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2017</w:t>
            </w:r>
          </w:p>
        </w:tc>
        <w:tc>
          <w:tcPr>
            <w:tcW w:w="468" w:type="pct"/>
            <w:tcBorders>
              <w:top w:val="nil"/>
              <w:left w:val="nil"/>
              <w:bottom w:val="single" w:sz="4" w:space="0" w:color="auto"/>
              <w:right w:val="nil"/>
            </w:tcBorders>
            <w:shd w:val="clear" w:color="000000" w:fill="DBE5F1"/>
            <w:noWrap/>
            <w:vAlign w:val="center"/>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2018</w:t>
            </w:r>
          </w:p>
        </w:tc>
        <w:tc>
          <w:tcPr>
            <w:tcW w:w="468" w:type="pct"/>
            <w:tcBorders>
              <w:top w:val="nil"/>
              <w:left w:val="nil"/>
              <w:bottom w:val="single" w:sz="4" w:space="0" w:color="auto"/>
              <w:right w:val="nil"/>
            </w:tcBorders>
            <w:shd w:val="clear" w:color="000000" w:fill="DBE5F1"/>
            <w:noWrap/>
            <w:vAlign w:val="center"/>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2019</w:t>
            </w:r>
          </w:p>
        </w:tc>
        <w:tc>
          <w:tcPr>
            <w:tcW w:w="468" w:type="pct"/>
            <w:tcBorders>
              <w:top w:val="nil"/>
              <w:left w:val="nil"/>
              <w:bottom w:val="single" w:sz="4" w:space="0" w:color="auto"/>
              <w:right w:val="nil"/>
            </w:tcBorders>
            <w:shd w:val="clear" w:color="000000" w:fill="DBE5F1"/>
            <w:noWrap/>
            <w:vAlign w:val="center"/>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2020</w:t>
            </w:r>
          </w:p>
        </w:tc>
        <w:tc>
          <w:tcPr>
            <w:tcW w:w="526" w:type="pct"/>
            <w:tcBorders>
              <w:top w:val="nil"/>
              <w:left w:val="nil"/>
              <w:bottom w:val="single" w:sz="4" w:space="0" w:color="auto"/>
              <w:right w:val="nil"/>
            </w:tcBorders>
            <w:shd w:val="clear" w:color="000000" w:fill="DBE5F1"/>
            <w:noWrap/>
            <w:vAlign w:val="center"/>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2021</w:t>
            </w:r>
          </w:p>
        </w:tc>
      </w:tr>
      <w:tr w:rsidR="007D6BFE" w:rsidRPr="00036081" w:rsidTr="00576A2B">
        <w:trPr>
          <w:trHeight w:val="227"/>
        </w:trPr>
        <w:tc>
          <w:tcPr>
            <w:tcW w:w="2602" w:type="pct"/>
            <w:tcBorders>
              <w:top w:val="single" w:sz="4" w:space="0" w:color="auto"/>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Bruto Zvw-uitgaven ontwerpbegroting 2017</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46.456,2</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48.407,2</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50.390,3</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52.672,6</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55.198,6</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Autonoom</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-174,6</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474,4</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927,6</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1.112,9</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1.295,3</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Actualisering zorguitgaven (zie tabel 3A)</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-134,8</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-160,1</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-160,1</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-160,1</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-160,1</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Ophoging ELV-kader vanaf 2017</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13,3</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13,3</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13,3</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13,3</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13,3</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Nominale ontwikkeling</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-8,1</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666,2</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1.119,4</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1.304,7</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1.487,1</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Grensoverschrijdende zorg</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-45,0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-45,0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-45,0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-45,0</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Pr>
                <w:rFonts w:ascii="Verdana" w:eastAsia="Times New Roman" w:hAnsi="Verdana" w:cs="Times New Roman"/>
                <w:sz w:val="16"/>
                <w:szCs w:val="16"/>
                <w:lang w:eastAsia="nl-NL"/>
              </w:rPr>
              <w:t>-50</w:t>
            </w:r>
            <w:r w:rsidRPr="00036081">
              <w:rPr>
                <w:rFonts w:ascii="Verdana" w:eastAsia="Times New Roman" w:hAnsi="Verdana" w:cs="Times New Roman"/>
                <w:sz w:val="16"/>
                <w:szCs w:val="16"/>
                <w:lang w:eastAsia="nl-NL"/>
              </w:rPr>
              <w:t>,0</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Beleidsmatig</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-15,4</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9,1</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-9,8</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-3,4</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-6,0</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Nominaal en onverdeeld Zvw</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-105,3</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-44,3</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-70,0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-73,0</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-73,0</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Besparingsverlies werelddekking</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45,0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45,0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45,0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45,0</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Pr>
                <w:rFonts w:ascii="Verdana" w:eastAsia="Times New Roman" w:hAnsi="Verdana" w:cs="Times New Roman"/>
                <w:sz w:val="16"/>
                <w:szCs w:val="16"/>
                <w:lang w:eastAsia="nl-NL"/>
              </w:rPr>
              <w:t>50</w:t>
            </w:r>
            <w:r w:rsidRPr="00036081">
              <w:rPr>
                <w:rFonts w:ascii="Verdana" w:eastAsia="Times New Roman" w:hAnsi="Verdana" w:cs="Times New Roman"/>
                <w:sz w:val="16"/>
                <w:szCs w:val="16"/>
                <w:lang w:eastAsia="nl-NL"/>
              </w:rPr>
              <w:t>,0</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Capaciteit opleidingen</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-12,0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-12,0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-12,0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-12,0</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-12,0</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Flankerend beleid hoofdlijnenakkoorden</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64,8</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35,9</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36,6</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38,3</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35,6</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Overig beleidsmatige bijstellingen</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-7,8</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-15,4</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-9,4</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-1,7</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-1,6</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r>
      <w:tr w:rsidR="007D6BFE" w:rsidRPr="00036081" w:rsidTr="00576A2B">
        <w:trPr>
          <w:trHeight w:val="227"/>
        </w:trPr>
        <w:tc>
          <w:tcPr>
            <w:tcW w:w="2602" w:type="pct"/>
            <w:tcBorders>
              <w:top w:val="nil"/>
              <w:left w:val="nil"/>
              <w:bottom w:val="nil"/>
              <w:right w:val="nil"/>
            </w:tcBorders>
            <w:shd w:val="clear" w:color="000000" w:fill="DBE5F1"/>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Technisch</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-147,5</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-147,5</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-147,4</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-144,8</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-145,5</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Correctie quasi Wlz indiceerbaren</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-144,0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-144,0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-144,0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-144,0</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-144,0</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Overige technische bijstellingen</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-3,5</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-3,5</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-3,4</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-0,8</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-1,5</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r>
      <w:tr w:rsidR="007D6BFE" w:rsidRPr="00036081" w:rsidTr="00576A2B">
        <w:trPr>
          <w:trHeight w:val="227"/>
        </w:trPr>
        <w:tc>
          <w:tcPr>
            <w:tcW w:w="2602" w:type="pct"/>
            <w:tcBorders>
              <w:top w:val="nil"/>
              <w:left w:val="nil"/>
              <w:bottom w:val="nil"/>
              <w:right w:val="nil"/>
            </w:tcBorders>
            <w:shd w:val="clear" w:color="000000" w:fill="DBE5F1"/>
            <w:vAlign w:val="center"/>
            <w:hideMark/>
          </w:tcPr>
          <w:p w:rsidR="007D6BFE" w:rsidRPr="00036081" w:rsidRDefault="007D6BFE" w:rsidP="00576A2B">
            <w:pPr>
              <w:spacing w:line="240" w:lineRule="auto"/>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Totaal bijstellingen</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-337,5</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336,1</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770,5</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964,7</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1.143,8</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r>
      <w:tr w:rsidR="007D6BFE" w:rsidRPr="00036081" w:rsidTr="00576A2B">
        <w:trPr>
          <w:trHeight w:val="227"/>
        </w:trPr>
        <w:tc>
          <w:tcPr>
            <w:tcW w:w="2602" w:type="pct"/>
            <w:tcBorders>
              <w:top w:val="nil"/>
              <w:left w:val="nil"/>
              <w:bottom w:val="single" w:sz="4" w:space="0" w:color="auto"/>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Bruto Zvw-uitgaven stand 1</w:t>
            </w:r>
            <w:r w:rsidRPr="00036081">
              <w:rPr>
                <w:rFonts w:ascii="Verdana" w:eastAsia="Times New Roman" w:hAnsi="Verdana" w:cs="Times New Roman"/>
                <w:b/>
                <w:bCs/>
                <w:sz w:val="16"/>
                <w:szCs w:val="16"/>
                <w:vertAlign w:val="superscript"/>
                <w:lang w:eastAsia="nl-NL"/>
              </w:rPr>
              <w:t>e</w:t>
            </w:r>
            <w:r w:rsidRPr="00036081">
              <w:rPr>
                <w:rFonts w:ascii="Verdana" w:eastAsia="Times New Roman" w:hAnsi="Verdana" w:cs="Times New Roman"/>
                <w:b/>
                <w:bCs/>
                <w:sz w:val="16"/>
                <w:szCs w:val="16"/>
                <w:lang w:eastAsia="nl-NL"/>
              </w:rPr>
              <w:t xml:space="preserve"> suppletoire begroting 2017</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46.118,7</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48.743,2</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51.160,8</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53.637,3</w:t>
            </w:r>
          </w:p>
        </w:tc>
        <w:tc>
          <w:tcPr>
            <w:tcW w:w="526"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56.342,4</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r>
      <w:tr w:rsidR="007D6BFE" w:rsidRPr="00036081" w:rsidTr="00576A2B">
        <w:trPr>
          <w:trHeight w:val="227"/>
        </w:trPr>
        <w:tc>
          <w:tcPr>
            <w:tcW w:w="2602" w:type="pct"/>
            <w:tcBorders>
              <w:top w:val="single" w:sz="4" w:space="0" w:color="auto"/>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Zvw-ontvangsten ontwerpbegroting 2017</w:t>
            </w:r>
          </w:p>
        </w:tc>
        <w:tc>
          <w:tcPr>
            <w:tcW w:w="468"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3.187,1</w:t>
            </w:r>
          </w:p>
        </w:tc>
        <w:tc>
          <w:tcPr>
            <w:tcW w:w="468"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3.350,0</w:t>
            </w:r>
          </w:p>
        </w:tc>
        <w:tc>
          <w:tcPr>
            <w:tcW w:w="468"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3.509,2</w:t>
            </w:r>
          </w:p>
        </w:tc>
        <w:tc>
          <w:tcPr>
            <w:tcW w:w="468"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3.665,1</w:t>
            </w:r>
          </w:p>
        </w:tc>
        <w:tc>
          <w:tcPr>
            <w:tcW w:w="526"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3.859,6</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Autonoom</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0,0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3,1</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41,0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77,4</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79,4</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Nominale ontwikkeling</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0,0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3,1</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41,0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77,4</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79,4</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 </w:t>
            </w:r>
          </w:p>
        </w:tc>
      </w:tr>
      <w:tr w:rsidR="007D6BFE" w:rsidRPr="00036081" w:rsidTr="00576A2B">
        <w:trPr>
          <w:trHeight w:val="227"/>
        </w:trPr>
        <w:tc>
          <w:tcPr>
            <w:tcW w:w="2602" w:type="pct"/>
            <w:tcBorders>
              <w:top w:val="nil"/>
              <w:left w:val="nil"/>
              <w:bottom w:val="nil"/>
              <w:right w:val="nil"/>
            </w:tcBorders>
            <w:shd w:val="clear" w:color="000000" w:fill="DBE5F1"/>
            <w:vAlign w:val="center"/>
            <w:hideMark/>
          </w:tcPr>
          <w:p w:rsidR="007D6BFE" w:rsidRPr="00036081" w:rsidRDefault="007D6BFE" w:rsidP="00576A2B">
            <w:pPr>
              <w:spacing w:line="240" w:lineRule="auto"/>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Totaal bijstellingen</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0,0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3,1</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41,0</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77,4</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79,4</w:t>
            </w:r>
          </w:p>
        </w:tc>
      </w:tr>
      <w:tr w:rsidR="007D6BFE" w:rsidRPr="00036081" w:rsidTr="00576A2B">
        <w:trPr>
          <w:trHeight w:val="227"/>
        </w:trPr>
        <w:tc>
          <w:tcPr>
            <w:tcW w:w="2602" w:type="pct"/>
            <w:tcBorders>
              <w:top w:val="nil"/>
              <w:left w:val="nil"/>
              <w:bottom w:val="single" w:sz="4" w:space="0" w:color="auto"/>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Zvw-ontvangsten stand 1</w:t>
            </w:r>
            <w:r w:rsidRPr="00036081">
              <w:rPr>
                <w:rFonts w:ascii="Verdana" w:eastAsia="Times New Roman" w:hAnsi="Verdana" w:cs="Times New Roman"/>
                <w:b/>
                <w:bCs/>
                <w:sz w:val="16"/>
                <w:szCs w:val="16"/>
                <w:vertAlign w:val="superscript"/>
                <w:lang w:eastAsia="nl-NL"/>
              </w:rPr>
              <w:t>e</w:t>
            </w:r>
            <w:r w:rsidRPr="00036081">
              <w:rPr>
                <w:rFonts w:ascii="Verdana" w:eastAsia="Times New Roman" w:hAnsi="Verdana" w:cs="Times New Roman"/>
                <w:b/>
                <w:bCs/>
                <w:sz w:val="16"/>
                <w:szCs w:val="16"/>
                <w:lang w:eastAsia="nl-NL"/>
              </w:rPr>
              <w:t xml:space="preserve"> suppletoire begroting 2017</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3.187,1</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3.353,1</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3.550,2</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3.742,5</w:t>
            </w:r>
          </w:p>
        </w:tc>
        <w:tc>
          <w:tcPr>
            <w:tcW w:w="526"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3.939,0</w:t>
            </w:r>
          </w:p>
        </w:tc>
      </w:tr>
      <w:tr w:rsidR="007D6BFE" w:rsidRPr="00036081" w:rsidTr="00576A2B">
        <w:trPr>
          <w:trHeight w:val="227"/>
        </w:trPr>
        <w:tc>
          <w:tcPr>
            <w:tcW w:w="2602" w:type="pct"/>
            <w:tcBorders>
              <w:top w:val="nil"/>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468"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c>
          <w:tcPr>
            <w:tcW w:w="526" w:type="pct"/>
            <w:tcBorders>
              <w:top w:val="nil"/>
              <w:left w:val="nil"/>
              <w:bottom w:val="nil"/>
              <w:right w:val="nil"/>
            </w:tcBorders>
            <w:shd w:val="clear" w:color="000000" w:fill="DBE5F1"/>
            <w:noWrap/>
            <w:vAlign w:val="bottom"/>
            <w:hideMark/>
          </w:tcPr>
          <w:p w:rsidR="007D6BFE" w:rsidRPr="00036081" w:rsidRDefault="007D6BFE" w:rsidP="00576A2B">
            <w:pPr>
              <w:spacing w:line="240" w:lineRule="auto"/>
              <w:rPr>
                <w:rFonts w:ascii="Verdana" w:eastAsia="Times New Roman" w:hAnsi="Verdana" w:cs="Times New Roman"/>
                <w:sz w:val="16"/>
                <w:szCs w:val="16"/>
                <w:lang w:eastAsia="nl-NL"/>
              </w:rPr>
            </w:pPr>
            <w:r w:rsidRPr="00036081">
              <w:rPr>
                <w:rFonts w:ascii="Verdana" w:eastAsia="Times New Roman" w:hAnsi="Verdana" w:cs="Times New Roman"/>
                <w:sz w:val="16"/>
                <w:szCs w:val="16"/>
                <w:lang w:eastAsia="nl-NL"/>
              </w:rPr>
              <w:t> </w:t>
            </w:r>
          </w:p>
        </w:tc>
      </w:tr>
      <w:tr w:rsidR="007D6BFE" w:rsidRPr="00036081" w:rsidTr="00576A2B">
        <w:trPr>
          <w:trHeight w:val="227"/>
        </w:trPr>
        <w:tc>
          <w:tcPr>
            <w:tcW w:w="2602" w:type="pct"/>
            <w:tcBorders>
              <w:top w:val="single" w:sz="4" w:space="0" w:color="auto"/>
              <w:left w:val="nil"/>
              <w:bottom w:val="nil"/>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Netto Zvw-uitgaven ontwerpbegroting 2017</w:t>
            </w:r>
          </w:p>
        </w:tc>
        <w:tc>
          <w:tcPr>
            <w:tcW w:w="468"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43.269,0</w:t>
            </w:r>
          </w:p>
        </w:tc>
        <w:tc>
          <w:tcPr>
            <w:tcW w:w="468"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45.057,2</w:t>
            </w:r>
          </w:p>
        </w:tc>
        <w:tc>
          <w:tcPr>
            <w:tcW w:w="468"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46.881,1</w:t>
            </w:r>
          </w:p>
        </w:tc>
        <w:tc>
          <w:tcPr>
            <w:tcW w:w="468"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49.007,5</w:t>
            </w:r>
          </w:p>
        </w:tc>
        <w:tc>
          <w:tcPr>
            <w:tcW w:w="526" w:type="pct"/>
            <w:tcBorders>
              <w:top w:val="single" w:sz="4" w:space="0" w:color="auto"/>
              <w:left w:val="nil"/>
              <w:bottom w:val="nil"/>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51.338,9</w:t>
            </w:r>
          </w:p>
        </w:tc>
      </w:tr>
      <w:tr w:rsidR="007D6BFE" w:rsidRPr="00036081" w:rsidTr="00576A2B">
        <w:trPr>
          <w:trHeight w:val="227"/>
        </w:trPr>
        <w:tc>
          <w:tcPr>
            <w:tcW w:w="2602" w:type="pct"/>
            <w:tcBorders>
              <w:top w:val="single" w:sz="4" w:space="0" w:color="auto"/>
              <w:left w:val="nil"/>
              <w:bottom w:val="single" w:sz="4" w:space="0" w:color="auto"/>
              <w:right w:val="nil"/>
            </w:tcBorders>
            <w:shd w:val="clear" w:color="000000" w:fill="DBE5F1"/>
            <w:vAlign w:val="center"/>
            <w:hideMark/>
          </w:tcPr>
          <w:p w:rsidR="007D6BFE" w:rsidRPr="00036081" w:rsidRDefault="007D6BFE" w:rsidP="00576A2B">
            <w:pPr>
              <w:spacing w:line="240" w:lineRule="auto"/>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 xml:space="preserve">Bijstellingen in de netto-Zvw-uitgaven </w:t>
            </w:r>
          </w:p>
        </w:tc>
        <w:tc>
          <w:tcPr>
            <w:tcW w:w="468" w:type="pct"/>
            <w:tcBorders>
              <w:top w:val="single" w:sz="4" w:space="0" w:color="auto"/>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-337,5</w:t>
            </w:r>
          </w:p>
        </w:tc>
        <w:tc>
          <w:tcPr>
            <w:tcW w:w="468" w:type="pct"/>
            <w:tcBorders>
              <w:top w:val="single" w:sz="4" w:space="0" w:color="auto"/>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333,0</w:t>
            </w:r>
          </w:p>
        </w:tc>
        <w:tc>
          <w:tcPr>
            <w:tcW w:w="468" w:type="pct"/>
            <w:tcBorders>
              <w:top w:val="single" w:sz="4" w:space="0" w:color="auto"/>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729,5</w:t>
            </w:r>
          </w:p>
        </w:tc>
        <w:tc>
          <w:tcPr>
            <w:tcW w:w="468" w:type="pct"/>
            <w:tcBorders>
              <w:top w:val="single" w:sz="4" w:space="0" w:color="auto"/>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887,3</w:t>
            </w:r>
          </w:p>
        </w:tc>
        <w:tc>
          <w:tcPr>
            <w:tcW w:w="526" w:type="pct"/>
            <w:tcBorders>
              <w:top w:val="single" w:sz="4" w:space="0" w:color="auto"/>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1.064,4</w:t>
            </w:r>
          </w:p>
        </w:tc>
      </w:tr>
      <w:tr w:rsidR="007D6BFE" w:rsidRPr="00036081" w:rsidTr="00576A2B">
        <w:trPr>
          <w:trHeight w:val="227"/>
        </w:trPr>
        <w:tc>
          <w:tcPr>
            <w:tcW w:w="2602" w:type="pct"/>
            <w:tcBorders>
              <w:top w:val="nil"/>
              <w:left w:val="nil"/>
              <w:bottom w:val="single" w:sz="4" w:space="0" w:color="auto"/>
              <w:right w:val="nil"/>
            </w:tcBorders>
            <w:shd w:val="clear" w:color="000000" w:fill="DBE5F1"/>
            <w:noWrap/>
            <w:vAlign w:val="center"/>
            <w:hideMark/>
          </w:tcPr>
          <w:p w:rsidR="007D6BFE" w:rsidRPr="00036081" w:rsidRDefault="007D6BFE" w:rsidP="00576A2B">
            <w:pPr>
              <w:spacing w:line="240" w:lineRule="auto"/>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Netto Zvw-uitgaven stand 1</w:t>
            </w:r>
            <w:r w:rsidRPr="00036081">
              <w:rPr>
                <w:rFonts w:ascii="Verdana" w:eastAsia="Times New Roman" w:hAnsi="Verdana" w:cs="Times New Roman"/>
                <w:b/>
                <w:bCs/>
                <w:sz w:val="16"/>
                <w:szCs w:val="16"/>
                <w:vertAlign w:val="superscript"/>
                <w:lang w:eastAsia="nl-NL"/>
              </w:rPr>
              <w:t>e</w:t>
            </w:r>
            <w:r w:rsidRPr="00036081">
              <w:rPr>
                <w:rFonts w:ascii="Verdana" w:eastAsia="Times New Roman" w:hAnsi="Verdana" w:cs="Times New Roman"/>
                <w:b/>
                <w:bCs/>
                <w:sz w:val="16"/>
                <w:szCs w:val="16"/>
                <w:lang w:eastAsia="nl-NL"/>
              </w:rPr>
              <w:t xml:space="preserve"> suppletoire begroting 2017</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42.931,5</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45.390,1</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47.610,6</w:t>
            </w:r>
          </w:p>
        </w:tc>
        <w:tc>
          <w:tcPr>
            <w:tcW w:w="468"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49.894,8</w:t>
            </w:r>
          </w:p>
        </w:tc>
        <w:tc>
          <w:tcPr>
            <w:tcW w:w="526" w:type="pct"/>
            <w:tcBorders>
              <w:top w:val="nil"/>
              <w:left w:val="nil"/>
              <w:bottom w:val="single" w:sz="4" w:space="0" w:color="auto"/>
              <w:right w:val="nil"/>
            </w:tcBorders>
            <w:shd w:val="clear" w:color="000000" w:fill="DBE5F1"/>
            <w:noWrap/>
            <w:vAlign w:val="bottom"/>
            <w:hideMark/>
          </w:tcPr>
          <w:p w:rsidR="007D6BFE" w:rsidRPr="00036081" w:rsidRDefault="007D6BFE" w:rsidP="00576A2B">
            <w:pPr>
              <w:spacing w:line="240" w:lineRule="auto"/>
              <w:jc w:val="right"/>
              <w:rPr>
                <w:rFonts w:ascii="Verdana" w:eastAsia="Times New Roman" w:hAnsi="Verdana" w:cs="Times New Roman"/>
                <w:b/>
                <w:bCs/>
                <w:sz w:val="16"/>
                <w:szCs w:val="16"/>
                <w:lang w:eastAsia="nl-NL"/>
              </w:rPr>
            </w:pPr>
            <w:r w:rsidRPr="00036081">
              <w:rPr>
                <w:rFonts w:ascii="Verdana" w:eastAsia="Times New Roman" w:hAnsi="Verdana" w:cs="Times New Roman"/>
                <w:b/>
                <w:bCs/>
                <w:sz w:val="16"/>
                <w:szCs w:val="16"/>
                <w:lang w:eastAsia="nl-NL"/>
              </w:rPr>
              <w:t>52.403,3</w:t>
            </w:r>
          </w:p>
        </w:tc>
      </w:tr>
      <w:tr w:rsidR="007D6BFE" w:rsidRPr="00036081" w:rsidTr="00576A2B">
        <w:trPr>
          <w:trHeight w:val="227"/>
        </w:trPr>
        <w:tc>
          <w:tcPr>
            <w:tcW w:w="5000" w:type="pct"/>
            <w:gridSpan w:val="6"/>
            <w:tcBorders>
              <w:top w:val="single" w:sz="4" w:space="0" w:color="auto"/>
              <w:left w:val="nil"/>
              <w:bottom w:val="nil"/>
              <w:right w:val="nil"/>
            </w:tcBorders>
            <w:shd w:val="clear" w:color="auto" w:fill="auto"/>
            <w:vAlign w:val="bottom"/>
            <w:hideMark/>
          </w:tcPr>
          <w:p w:rsidR="007D6BFE" w:rsidRPr="00036081" w:rsidRDefault="007D6BFE" w:rsidP="00576A2B">
            <w:pPr>
              <w:spacing w:line="240" w:lineRule="auto"/>
              <w:rPr>
                <w:rFonts w:ascii="Verdana" w:eastAsia="Times New Roman" w:hAnsi="Verdana" w:cs="Times New Roman"/>
                <w:i/>
                <w:iCs/>
                <w:sz w:val="16"/>
                <w:szCs w:val="16"/>
                <w:lang w:eastAsia="nl-NL"/>
              </w:rPr>
            </w:pPr>
            <w:r w:rsidRPr="00036081">
              <w:rPr>
                <w:rFonts w:ascii="Verdana" w:eastAsia="Times New Roman" w:hAnsi="Verdana" w:cs="Times New Roman"/>
                <w:i/>
                <w:iCs/>
                <w:sz w:val="16"/>
                <w:szCs w:val="16"/>
                <w:lang w:eastAsia="nl-NL"/>
              </w:rPr>
              <w:t>Bron: VWS, gegevens Zorginstituut over (voorlopige) financieringslasten Zvw en Wlz en NZa-gegevens over de productieafspraken en (voorlopige) realisatiegegevens.</w:t>
            </w:r>
          </w:p>
        </w:tc>
      </w:tr>
    </w:tbl>
    <w:p w:rsidR="007D6BFE" w:rsidRDefault="007D6BFE" w:rsidP="007D6BFE">
      <w:pPr>
        <w:spacing w:line="240" w:lineRule="atLeast"/>
        <w:ind w:right="567"/>
        <w:rPr>
          <w:rFonts w:ascii="Verdana" w:hAnsi="Verdana"/>
          <w:sz w:val="18"/>
          <w:szCs w:val="18"/>
        </w:rPr>
      </w:pPr>
    </w:p>
    <w:p w:rsidR="007D6BFE" w:rsidRDefault="007D6BFE" w:rsidP="007D6BFE">
      <w:pPr>
        <w:spacing w:line="240" w:lineRule="atLeast"/>
        <w:ind w:right="567"/>
        <w:rPr>
          <w:rFonts w:ascii="Verdana" w:hAnsi="Verdana"/>
          <w:sz w:val="18"/>
          <w:szCs w:val="18"/>
        </w:rPr>
      </w:pPr>
    </w:p>
    <w:p w:rsidR="007D6BFE" w:rsidRDefault="007D6BFE" w:rsidP="007D6BFE">
      <w:pPr>
        <w:spacing w:line="240" w:lineRule="atLeast"/>
        <w:rPr>
          <w:rFonts w:ascii="Verdana" w:hAnsi="Verdana"/>
          <w:b/>
          <w:sz w:val="18"/>
          <w:szCs w:val="18"/>
        </w:rPr>
      </w:pPr>
      <w:r>
        <w:rPr>
          <w:rFonts w:ascii="Verdana" w:hAnsi="Verdana"/>
          <w:b/>
          <w:sz w:val="18"/>
          <w:szCs w:val="18"/>
        </w:rPr>
        <w:t xml:space="preserve"> </w:t>
      </w:r>
      <w:r>
        <w:rPr>
          <w:rFonts w:ascii="Verdana" w:hAnsi="Verdana"/>
          <w:b/>
          <w:sz w:val="18"/>
          <w:szCs w:val="18"/>
        </w:rPr>
        <w:br w:type="page"/>
      </w:r>
    </w:p>
    <w:p w:rsidR="007D6BFE" w:rsidRPr="00BD42D9" w:rsidRDefault="007D6BFE" w:rsidP="007D6BFE">
      <w:pPr>
        <w:spacing w:line="240" w:lineRule="atLeast"/>
        <w:ind w:right="567"/>
        <w:rPr>
          <w:rFonts w:ascii="Verdana" w:hAnsi="Verdana"/>
          <w:b/>
          <w:sz w:val="20"/>
          <w:szCs w:val="20"/>
        </w:rPr>
      </w:pPr>
      <w:r w:rsidRPr="00BD42D9">
        <w:rPr>
          <w:rFonts w:ascii="Verdana" w:hAnsi="Verdana"/>
          <w:b/>
          <w:sz w:val="20"/>
          <w:szCs w:val="20"/>
        </w:rPr>
        <w:lastRenderedPageBreak/>
        <w:t>Uitgaven</w:t>
      </w:r>
    </w:p>
    <w:p w:rsidR="007D6BFE" w:rsidRDefault="007D6BFE" w:rsidP="007D6BFE">
      <w:pPr>
        <w:spacing w:line="240" w:lineRule="atLeast"/>
        <w:ind w:right="567"/>
        <w:rPr>
          <w:rFonts w:ascii="Verdana" w:hAnsi="Verdana"/>
          <w:b/>
          <w:sz w:val="18"/>
          <w:szCs w:val="18"/>
        </w:rPr>
      </w:pPr>
    </w:p>
    <w:p w:rsidR="007D6BFE" w:rsidRDefault="007D6BFE" w:rsidP="007D6BFE">
      <w:pPr>
        <w:spacing w:line="240" w:lineRule="atLeast"/>
        <w:ind w:right="567"/>
        <w:rPr>
          <w:rFonts w:ascii="Verdana" w:hAnsi="Verdana"/>
          <w:b/>
          <w:i/>
          <w:sz w:val="18"/>
          <w:szCs w:val="18"/>
        </w:rPr>
      </w:pPr>
      <w:r>
        <w:rPr>
          <w:rFonts w:ascii="Verdana" w:hAnsi="Verdana"/>
          <w:b/>
          <w:i/>
          <w:sz w:val="18"/>
          <w:szCs w:val="18"/>
        </w:rPr>
        <w:t>Autonoom</w:t>
      </w:r>
    </w:p>
    <w:p w:rsidR="007D6BFE" w:rsidRDefault="007D6BFE" w:rsidP="007D6BFE">
      <w:pPr>
        <w:spacing w:line="240" w:lineRule="atLeast"/>
        <w:ind w:right="567"/>
        <w:rPr>
          <w:rFonts w:ascii="Verdana" w:hAnsi="Verdana"/>
          <w:b/>
          <w:i/>
          <w:sz w:val="18"/>
          <w:szCs w:val="18"/>
        </w:rPr>
      </w:pPr>
    </w:p>
    <w:p w:rsidR="007D6BFE" w:rsidRDefault="007D6BFE" w:rsidP="007D6BFE">
      <w:pPr>
        <w:spacing w:line="240" w:lineRule="atLeast"/>
        <w:ind w:right="567"/>
        <w:rPr>
          <w:rFonts w:ascii="Verdana" w:hAnsi="Verdana"/>
          <w:i/>
          <w:sz w:val="18"/>
          <w:szCs w:val="18"/>
        </w:rPr>
      </w:pPr>
      <w:r>
        <w:rPr>
          <w:rFonts w:ascii="Verdana" w:hAnsi="Verdana"/>
          <w:i/>
          <w:sz w:val="18"/>
          <w:szCs w:val="18"/>
        </w:rPr>
        <w:t>Actualisering Zvw-uitgaven</w:t>
      </w:r>
    </w:p>
    <w:p w:rsidR="007D6BFE" w:rsidRDefault="007D6BFE" w:rsidP="007D6BFE">
      <w:pPr>
        <w:spacing w:line="240" w:lineRule="atLeast"/>
        <w:ind w:right="567"/>
        <w:rPr>
          <w:rFonts w:ascii="Verdana" w:hAnsi="Verdana"/>
          <w:i/>
          <w:sz w:val="18"/>
          <w:szCs w:val="18"/>
        </w:rPr>
      </w:pPr>
    </w:p>
    <w:tbl>
      <w:tblPr>
        <w:tblW w:w="10220" w:type="dxa"/>
        <w:tblInd w:w="70" w:type="dxa"/>
        <w:tblCellMar>
          <w:left w:w="70" w:type="dxa"/>
          <w:right w:w="70" w:type="dxa"/>
        </w:tblCellMar>
        <w:tblLook w:val="04A0" w:firstRow="1" w:lastRow="0" w:firstColumn="1" w:lastColumn="0" w:noHBand="0" w:noVBand="1"/>
      </w:tblPr>
      <w:tblGrid>
        <w:gridCol w:w="5365"/>
        <w:gridCol w:w="971"/>
        <w:gridCol w:w="971"/>
        <w:gridCol w:w="971"/>
        <w:gridCol w:w="971"/>
        <w:gridCol w:w="971"/>
      </w:tblGrid>
      <w:tr w:rsidR="007D6BFE" w:rsidRPr="00DA7EF6" w:rsidTr="00576A2B">
        <w:trPr>
          <w:trHeight w:val="403"/>
        </w:trPr>
        <w:tc>
          <w:tcPr>
            <w:tcW w:w="10220" w:type="dxa"/>
            <w:gridSpan w:val="6"/>
            <w:tcBorders>
              <w:top w:val="nil"/>
              <w:left w:val="nil"/>
              <w:bottom w:val="single" w:sz="8" w:space="0" w:color="auto"/>
              <w:right w:val="nil"/>
            </w:tcBorders>
            <w:shd w:val="clear" w:color="000000" w:fill="000000"/>
            <w:vAlign w:val="center"/>
            <w:hideMark/>
          </w:tcPr>
          <w:p w:rsidR="007D6BFE" w:rsidRPr="00DA7EF6" w:rsidRDefault="007D6BFE" w:rsidP="00576A2B">
            <w:pPr>
              <w:spacing w:line="240" w:lineRule="auto"/>
              <w:rPr>
                <w:rFonts w:ascii="Verdana" w:eastAsia="Times New Roman" w:hAnsi="Verdana" w:cs="Times New Roman"/>
                <w:b/>
                <w:bCs/>
                <w:color w:val="FFFFFF"/>
                <w:sz w:val="16"/>
                <w:szCs w:val="16"/>
                <w:lang w:eastAsia="nl-NL"/>
              </w:rPr>
            </w:pPr>
            <w:r w:rsidRPr="00DA7EF6">
              <w:rPr>
                <w:rFonts w:ascii="Verdana" w:eastAsia="Times New Roman" w:hAnsi="Verdana" w:cs="Times New Roman"/>
                <w:b/>
                <w:bCs/>
                <w:color w:val="FFFFFF"/>
                <w:sz w:val="16"/>
                <w:szCs w:val="16"/>
                <w:lang w:eastAsia="nl-NL"/>
              </w:rPr>
              <w:t>Tabel 3A Actualisering Zvw-uitgaven 2017-2021 (bedragen x € 1 miljoen)</w:t>
            </w:r>
          </w:p>
        </w:tc>
      </w:tr>
      <w:tr w:rsidR="007D6BFE" w:rsidRPr="00DA7EF6" w:rsidTr="00576A2B">
        <w:trPr>
          <w:trHeight w:val="227"/>
        </w:trPr>
        <w:tc>
          <w:tcPr>
            <w:tcW w:w="5365" w:type="dxa"/>
            <w:tcBorders>
              <w:top w:val="nil"/>
              <w:left w:val="nil"/>
              <w:bottom w:val="single" w:sz="4" w:space="0" w:color="auto"/>
              <w:right w:val="nil"/>
            </w:tcBorders>
            <w:shd w:val="clear" w:color="000000" w:fill="DBE5F1"/>
            <w:noWrap/>
            <w:vAlign w:val="bottom"/>
            <w:hideMark/>
          </w:tcPr>
          <w:p w:rsidR="007D6BFE" w:rsidRPr="00DA7EF6" w:rsidRDefault="007D6BFE" w:rsidP="00576A2B">
            <w:pPr>
              <w:spacing w:line="240" w:lineRule="auto"/>
              <w:rPr>
                <w:rFonts w:ascii="Verdana" w:eastAsia="Times New Roman" w:hAnsi="Verdana" w:cs="Times New Roman"/>
                <w:b/>
                <w:bCs/>
                <w:color w:val="000000"/>
                <w:sz w:val="16"/>
                <w:szCs w:val="16"/>
                <w:lang w:eastAsia="nl-NL"/>
              </w:rPr>
            </w:pPr>
            <w:r w:rsidRPr="00DA7EF6">
              <w:rPr>
                <w:rFonts w:ascii="Verdana" w:eastAsia="Times New Roman" w:hAnsi="Verdana" w:cs="Times New Roman"/>
                <w:b/>
                <w:bCs/>
                <w:color w:val="000000"/>
                <w:sz w:val="16"/>
                <w:szCs w:val="16"/>
                <w:lang w:eastAsia="nl-NL"/>
              </w:rPr>
              <w:t> </w:t>
            </w:r>
          </w:p>
        </w:tc>
        <w:tc>
          <w:tcPr>
            <w:tcW w:w="971" w:type="dxa"/>
            <w:tcBorders>
              <w:top w:val="nil"/>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2017</w:t>
            </w:r>
          </w:p>
        </w:tc>
        <w:tc>
          <w:tcPr>
            <w:tcW w:w="971" w:type="dxa"/>
            <w:tcBorders>
              <w:top w:val="nil"/>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2018</w:t>
            </w:r>
          </w:p>
        </w:tc>
        <w:tc>
          <w:tcPr>
            <w:tcW w:w="971" w:type="dxa"/>
            <w:tcBorders>
              <w:top w:val="nil"/>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2019</w:t>
            </w:r>
          </w:p>
        </w:tc>
        <w:tc>
          <w:tcPr>
            <w:tcW w:w="971" w:type="dxa"/>
            <w:tcBorders>
              <w:top w:val="nil"/>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2020</w:t>
            </w:r>
          </w:p>
        </w:tc>
        <w:tc>
          <w:tcPr>
            <w:tcW w:w="971" w:type="dxa"/>
            <w:tcBorders>
              <w:top w:val="nil"/>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2021</w:t>
            </w:r>
          </w:p>
        </w:tc>
      </w:tr>
      <w:tr w:rsidR="007D6BFE" w:rsidRPr="00DA7EF6" w:rsidTr="00576A2B">
        <w:trPr>
          <w:trHeight w:val="227"/>
        </w:trPr>
        <w:tc>
          <w:tcPr>
            <w:tcW w:w="5365"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 xml:space="preserve">Eerstelijnszorg </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23,5</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23,5</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23,5</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23,5</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23,5</w:t>
            </w:r>
          </w:p>
        </w:tc>
      </w:tr>
      <w:tr w:rsidR="007D6BFE" w:rsidRPr="00DA7EF6" w:rsidTr="00576A2B">
        <w:trPr>
          <w:trHeight w:val="227"/>
        </w:trPr>
        <w:tc>
          <w:tcPr>
            <w:tcW w:w="5365"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Tweedelijnszorg</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11,7</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11,7</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11,7</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11,7</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11,7</w:t>
            </w:r>
          </w:p>
        </w:tc>
      </w:tr>
      <w:tr w:rsidR="007D6BFE" w:rsidRPr="00DA7EF6" w:rsidTr="00576A2B">
        <w:trPr>
          <w:trHeight w:val="227"/>
        </w:trPr>
        <w:tc>
          <w:tcPr>
            <w:tcW w:w="5365"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Genees- en hulpmiddelen</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-58,2</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-58,2</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-58,2</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-58,2</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-58,2</w:t>
            </w:r>
          </w:p>
        </w:tc>
      </w:tr>
      <w:tr w:rsidR="007D6BFE" w:rsidRPr="00DA7EF6" w:rsidTr="00576A2B">
        <w:trPr>
          <w:trHeight w:val="227"/>
        </w:trPr>
        <w:tc>
          <w:tcPr>
            <w:tcW w:w="5365"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 xml:space="preserve">Ziekenvervoer </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-5,4</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-5,4</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-5,4</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-5,4</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-5,4</w:t>
            </w:r>
          </w:p>
        </w:tc>
      </w:tr>
      <w:tr w:rsidR="007D6BFE" w:rsidRPr="00DA7EF6" w:rsidTr="00576A2B">
        <w:trPr>
          <w:trHeight w:val="227"/>
        </w:trPr>
        <w:tc>
          <w:tcPr>
            <w:tcW w:w="5365"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Grensoverschrijdende zorg</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-106,4</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-131,7</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-131,7</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-131,7</w:t>
            </w:r>
          </w:p>
        </w:tc>
        <w:tc>
          <w:tcPr>
            <w:tcW w:w="971" w:type="dxa"/>
            <w:tcBorders>
              <w:top w:val="nil"/>
              <w:left w:val="nil"/>
              <w:bottom w:val="nil"/>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color w:val="000000"/>
                <w:sz w:val="16"/>
                <w:szCs w:val="16"/>
                <w:lang w:eastAsia="nl-NL"/>
              </w:rPr>
            </w:pPr>
            <w:r w:rsidRPr="00DA7EF6">
              <w:rPr>
                <w:rFonts w:ascii="Verdana" w:eastAsia="Times New Roman" w:hAnsi="Verdana" w:cs="Times New Roman"/>
                <w:color w:val="000000"/>
                <w:sz w:val="16"/>
                <w:szCs w:val="16"/>
                <w:lang w:eastAsia="nl-NL"/>
              </w:rPr>
              <w:t>-131,7</w:t>
            </w:r>
          </w:p>
        </w:tc>
      </w:tr>
      <w:tr w:rsidR="007D6BFE" w:rsidRPr="00DA7EF6" w:rsidTr="00576A2B">
        <w:trPr>
          <w:trHeight w:val="227"/>
        </w:trPr>
        <w:tc>
          <w:tcPr>
            <w:tcW w:w="5365" w:type="dxa"/>
            <w:tcBorders>
              <w:top w:val="single" w:sz="4" w:space="0" w:color="auto"/>
              <w:left w:val="nil"/>
              <w:bottom w:val="single" w:sz="4" w:space="0" w:color="auto"/>
              <w:right w:val="nil"/>
            </w:tcBorders>
            <w:shd w:val="clear" w:color="000000" w:fill="DBE5F1"/>
            <w:noWrap/>
            <w:vAlign w:val="bottom"/>
            <w:hideMark/>
          </w:tcPr>
          <w:p w:rsidR="007D6BFE" w:rsidRPr="00DA7EF6" w:rsidRDefault="007D6BFE" w:rsidP="00576A2B">
            <w:pPr>
              <w:spacing w:line="240" w:lineRule="auto"/>
              <w:rPr>
                <w:rFonts w:ascii="Verdana" w:eastAsia="Times New Roman" w:hAnsi="Verdana" w:cs="Times New Roman"/>
                <w:b/>
                <w:bCs/>
                <w:sz w:val="16"/>
                <w:szCs w:val="16"/>
                <w:lang w:eastAsia="nl-NL"/>
              </w:rPr>
            </w:pPr>
            <w:r w:rsidRPr="00DA7EF6">
              <w:rPr>
                <w:rFonts w:ascii="Verdana" w:eastAsia="Times New Roman" w:hAnsi="Verdana" w:cs="Times New Roman"/>
                <w:b/>
                <w:bCs/>
                <w:sz w:val="16"/>
                <w:szCs w:val="16"/>
                <w:lang w:eastAsia="nl-NL"/>
              </w:rPr>
              <w:t>Stand 1</w:t>
            </w:r>
            <w:r w:rsidRPr="00DA7EF6">
              <w:rPr>
                <w:rFonts w:ascii="Verdana" w:eastAsia="Times New Roman" w:hAnsi="Verdana" w:cs="Times New Roman"/>
                <w:b/>
                <w:bCs/>
                <w:sz w:val="16"/>
                <w:szCs w:val="16"/>
                <w:vertAlign w:val="superscript"/>
                <w:lang w:eastAsia="nl-NL"/>
              </w:rPr>
              <w:t>e</w:t>
            </w:r>
            <w:r w:rsidRPr="00DA7EF6">
              <w:rPr>
                <w:rFonts w:ascii="Verdana" w:eastAsia="Times New Roman" w:hAnsi="Verdana" w:cs="Times New Roman"/>
                <w:b/>
                <w:bCs/>
                <w:sz w:val="16"/>
                <w:szCs w:val="16"/>
                <w:lang w:eastAsia="nl-NL"/>
              </w:rPr>
              <w:t xml:space="preserve"> suppletoire begroting 2017</w:t>
            </w:r>
          </w:p>
        </w:tc>
        <w:tc>
          <w:tcPr>
            <w:tcW w:w="971" w:type="dxa"/>
            <w:tcBorders>
              <w:top w:val="single" w:sz="4" w:space="0" w:color="auto"/>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b/>
                <w:bCs/>
                <w:color w:val="000000"/>
                <w:sz w:val="16"/>
                <w:szCs w:val="16"/>
                <w:lang w:eastAsia="nl-NL"/>
              </w:rPr>
            </w:pPr>
            <w:r w:rsidRPr="00DA7EF6">
              <w:rPr>
                <w:rFonts w:ascii="Verdana" w:eastAsia="Times New Roman" w:hAnsi="Verdana" w:cs="Times New Roman"/>
                <w:b/>
                <w:bCs/>
                <w:color w:val="000000"/>
                <w:sz w:val="16"/>
                <w:szCs w:val="16"/>
                <w:lang w:eastAsia="nl-NL"/>
              </w:rPr>
              <w:t>-134,8</w:t>
            </w:r>
          </w:p>
        </w:tc>
        <w:tc>
          <w:tcPr>
            <w:tcW w:w="971" w:type="dxa"/>
            <w:tcBorders>
              <w:top w:val="single" w:sz="4" w:space="0" w:color="auto"/>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b/>
                <w:bCs/>
                <w:color w:val="000000"/>
                <w:sz w:val="16"/>
                <w:szCs w:val="16"/>
                <w:lang w:eastAsia="nl-NL"/>
              </w:rPr>
            </w:pPr>
            <w:r w:rsidRPr="00DA7EF6">
              <w:rPr>
                <w:rFonts w:ascii="Verdana" w:eastAsia="Times New Roman" w:hAnsi="Verdana" w:cs="Times New Roman"/>
                <w:b/>
                <w:bCs/>
                <w:color w:val="000000"/>
                <w:sz w:val="16"/>
                <w:szCs w:val="16"/>
                <w:lang w:eastAsia="nl-NL"/>
              </w:rPr>
              <w:t>-160,1</w:t>
            </w:r>
          </w:p>
        </w:tc>
        <w:tc>
          <w:tcPr>
            <w:tcW w:w="971" w:type="dxa"/>
            <w:tcBorders>
              <w:top w:val="single" w:sz="4" w:space="0" w:color="auto"/>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b/>
                <w:bCs/>
                <w:color w:val="000000"/>
                <w:sz w:val="16"/>
                <w:szCs w:val="16"/>
                <w:lang w:eastAsia="nl-NL"/>
              </w:rPr>
            </w:pPr>
            <w:r w:rsidRPr="00DA7EF6">
              <w:rPr>
                <w:rFonts w:ascii="Verdana" w:eastAsia="Times New Roman" w:hAnsi="Verdana" w:cs="Times New Roman"/>
                <w:b/>
                <w:bCs/>
                <w:color w:val="000000"/>
                <w:sz w:val="16"/>
                <w:szCs w:val="16"/>
                <w:lang w:eastAsia="nl-NL"/>
              </w:rPr>
              <w:t>-160,1</w:t>
            </w:r>
          </w:p>
        </w:tc>
        <w:tc>
          <w:tcPr>
            <w:tcW w:w="971" w:type="dxa"/>
            <w:tcBorders>
              <w:top w:val="single" w:sz="4" w:space="0" w:color="auto"/>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b/>
                <w:bCs/>
                <w:color w:val="000000"/>
                <w:sz w:val="16"/>
                <w:szCs w:val="16"/>
                <w:lang w:eastAsia="nl-NL"/>
              </w:rPr>
            </w:pPr>
            <w:r w:rsidRPr="00DA7EF6">
              <w:rPr>
                <w:rFonts w:ascii="Verdana" w:eastAsia="Times New Roman" w:hAnsi="Verdana" w:cs="Times New Roman"/>
                <w:b/>
                <w:bCs/>
                <w:color w:val="000000"/>
                <w:sz w:val="16"/>
                <w:szCs w:val="16"/>
                <w:lang w:eastAsia="nl-NL"/>
              </w:rPr>
              <w:t>-160,1</w:t>
            </w:r>
          </w:p>
        </w:tc>
        <w:tc>
          <w:tcPr>
            <w:tcW w:w="971" w:type="dxa"/>
            <w:tcBorders>
              <w:top w:val="single" w:sz="4" w:space="0" w:color="auto"/>
              <w:left w:val="nil"/>
              <w:bottom w:val="single" w:sz="4" w:space="0" w:color="auto"/>
              <w:right w:val="nil"/>
            </w:tcBorders>
            <w:shd w:val="clear" w:color="000000" w:fill="DBE5F1"/>
            <w:noWrap/>
            <w:vAlign w:val="bottom"/>
            <w:hideMark/>
          </w:tcPr>
          <w:p w:rsidR="007D6BFE" w:rsidRPr="00DA7EF6" w:rsidRDefault="007D6BFE" w:rsidP="00576A2B">
            <w:pPr>
              <w:spacing w:line="240" w:lineRule="auto"/>
              <w:jc w:val="right"/>
              <w:rPr>
                <w:rFonts w:ascii="Verdana" w:eastAsia="Times New Roman" w:hAnsi="Verdana" w:cs="Times New Roman"/>
                <w:b/>
                <w:bCs/>
                <w:color w:val="000000"/>
                <w:sz w:val="16"/>
                <w:szCs w:val="16"/>
                <w:lang w:eastAsia="nl-NL"/>
              </w:rPr>
            </w:pPr>
            <w:r w:rsidRPr="00DA7EF6">
              <w:rPr>
                <w:rFonts w:ascii="Verdana" w:eastAsia="Times New Roman" w:hAnsi="Verdana" w:cs="Times New Roman"/>
                <w:b/>
                <w:bCs/>
                <w:color w:val="000000"/>
                <w:sz w:val="16"/>
                <w:szCs w:val="16"/>
                <w:lang w:eastAsia="nl-NL"/>
              </w:rPr>
              <w:t>-160,1</w:t>
            </w:r>
          </w:p>
        </w:tc>
      </w:tr>
      <w:tr w:rsidR="007D6BFE" w:rsidRPr="00DA7EF6" w:rsidTr="00576A2B">
        <w:trPr>
          <w:trHeight w:val="227"/>
        </w:trPr>
        <w:tc>
          <w:tcPr>
            <w:tcW w:w="10220" w:type="dxa"/>
            <w:gridSpan w:val="6"/>
            <w:tcBorders>
              <w:top w:val="nil"/>
              <w:left w:val="nil"/>
              <w:bottom w:val="nil"/>
              <w:right w:val="nil"/>
            </w:tcBorders>
            <w:shd w:val="clear" w:color="auto" w:fill="auto"/>
            <w:vAlign w:val="bottom"/>
            <w:hideMark/>
          </w:tcPr>
          <w:p w:rsidR="007D6BFE" w:rsidRPr="00DA7EF6" w:rsidRDefault="007D6BFE" w:rsidP="00576A2B">
            <w:pPr>
              <w:spacing w:line="240" w:lineRule="auto"/>
              <w:rPr>
                <w:rFonts w:ascii="Verdana" w:eastAsia="Times New Roman" w:hAnsi="Verdana" w:cs="Times New Roman"/>
                <w:i/>
                <w:iCs/>
                <w:sz w:val="16"/>
                <w:szCs w:val="16"/>
                <w:lang w:eastAsia="nl-NL"/>
              </w:rPr>
            </w:pPr>
            <w:r w:rsidRPr="00DA7EF6">
              <w:rPr>
                <w:rFonts w:ascii="Verdana" w:eastAsia="Times New Roman" w:hAnsi="Verdana" w:cs="Times New Roman"/>
                <w:i/>
                <w:iCs/>
                <w:sz w:val="16"/>
                <w:szCs w:val="16"/>
                <w:lang w:eastAsia="nl-NL"/>
              </w:rPr>
              <w:t xml:space="preserve">Bron: VWS, gegevens Zorginstituut over (voorlopige) financieringslasten Zvw en Wlz en NZa-gegevens over de productieafspraken en </w:t>
            </w:r>
            <w:r>
              <w:rPr>
                <w:rFonts w:ascii="Verdana" w:eastAsia="Times New Roman" w:hAnsi="Verdana" w:cs="Times New Roman"/>
                <w:i/>
                <w:iCs/>
                <w:sz w:val="16"/>
                <w:szCs w:val="16"/>
                <w:lang w:eastAsia="nl-NL"/>
              </w:rPr>
              <w:t>(</w:t>
            </w:r>
            <w:r w:rsidRPr="00DA7EF6">
              <w:rPr>
                <w:rFonts w:ascii="Verdana" w:eastAsia="Times New Roman" w:hAnsi="Verdana" w:cs="Times New Roman"/>
                <w:i/>
                <w:iCs/>
                <w:sz w:val="16"/>
                <w:szCs w:val="16"/>
                <w:lang w:eastAsia="nl-NL"/>
              </w:rPr>
              <w:t>voorlopige</w:t>
            </w:r>
            <w:r>
              <w:rPr>
                <w:rFonts w:ascii="Verdana" w:eastAsia="Times New Roman" w:hAnsi="Verdana" w:cs="Times New Roman"/>
                <w:i/>
                <w:iCs/>
                <w:sz w:val="16"/>
                <w:szCs w:val="16"/>
                <w:lang w:eastAsia="nl-NL"/>
              </w:rPr>
              <w:t>)</w:t>
            </w:r>
            <w:r w:rsidRPr="00DA7EF6">
              <w:rPr>
                <w:rFonts w:ascii="Verdana" w:eastAsia="Times New Roman" w:hAnsi="Verdana" w:cs="Times New Roman"/>
                <w:i/>
                <w:iCs/>
                <w:sz w:val="16"/>
                <w:szCs w:val="16"/>
                <w:lang w:eastAsia="nl-NL"/>
              </w:rPr>
              <w:t xml:space="preserve"> realisatiegegevens.</w:t>
            </w:r>
          </w:p>
        </w:tc>
      </w:tr>
    </w:tbl>
    <w:p w:rsidR="007D6BFE" w:rsidRPr="00FC5E01" w:rsidRDefault="007D6BFE" w:rsidP="007D6BFE">
      <w:pPr>
        <w:spacing w:line="240" w:lineRule="atLeast"/>
        <w:ind w:right="567"/>
        <w:rPr>
          <w:rFonts w:ascii="Verdana" w:hAnsi="Verdana"/>
          <w:sz w:val="18"/>
          <w:szCs w:val="18"/>
        </w:rPr>
      </w:pPr>
    </w:p>
    <w:p w:rsidR="007D6BFE" w:rsidRDefault="007D6BFE" w:rsidP="007D6BFE">
      <w:pPr>
        <w:spacing w:line="240" w:lineRule="atLeast"/>
        <w:rPr>
          <w:rFonts w:ascii="Verdana" w:hAnsi="Verdana"/>
          <w:sz w:val="18"/>
          <w:szCs w:val="18"/>
        </w:rPr>
      </w:pPr>
      <w:r w:rsidRPr="00B24EED">
        <w:rPr>
          <w:rFonts w:ascii="Verdana" w:hAnsi="Verdana"/>
          <w:sz w:val="18"/>
          <w:szCs w:val="18"/>
        </w:rPr>
        <w:t xml:space="preserve">In tabel 3A is het onderdeel ‘Actualisering Zvw-uitgaven’ uit tabel 3 uitgesplitst. De actualisering van de zorguitgaven vindt plaats op basis van voorlopige realisatiegegevens </w:t>
      </w:r>
      <w:r>
        <w:rPr>
          <w:rFonts w:ascii="Verdana" w:hAnsi="Verdana"/>
          <w:sz w:val="18"/>
          <w:szCs w:val="18"/>
        </w:rPr>
        <w:t xml:space="preserve">over </w:t>
      </w:r>
      <w:r w:rsidRPr="00B24EED">
        <w:rPr>
          <w:rFonts w:ascii="Verdana" w:hAnsi="Verdana"/>
          <w:sz w:val="18"/>
          <w:szCs w:val="18"/>
        </w:rPr>
        <w:t xml:space="preserve">2016 van het Zorginstituut en de NZa. </w:t>
      </w:r>
    </w:p>
    <w:p w:rsidR="007D6BFE" w:rsidRDefault="007D6BFE" w:rsidP="007D6BFE">
      <w:pPr>
        <w:spacing w:line="240" w:lineRule="atLeast"/>
        <w:rPr>
          <w:rFonts w:ascii="Verdana" w:hAnsi="Verdana"/>
          <w:sz w:val="18"/>
          <w:szCs w:val="18"/>
        </w:rPr>
      </w:pPr>
    </w:p>
    <w:p w:rsidR="007D6BFE" w:rsidRPr="00B24EED" w:rsidRDefault="007D6BFE" w:rsidP="007D6BFE">
      <w:pPr>
        <w:spacing w:line="240" w:lineRule="atLeast"/>
        <w:rPr>
          <w:rFonts w:ascii="Verdana" w:hAnsi="Verdana"/>
          <w:sz w:val="18"/>
          <w:szCs w:val="18"/>
        </w:rPr>
      </w:pPr>
      <w:r>
        <w:rPr>
          <w:rFonts w:ascii="Verdana" w:hAnsi="Verdana"/>
          <w:sz w:val="18"/>
          <w:szCs w:val="18"/>
        </w:rPr>
        <w:t>In het verdiepingshoofdstuk wordt</w:t>
      </w:r>
      <w:r w:rsidRPr="00B24EED">
        <w:rPr>
          <w:rFonts w:ascii="Verdana" w:hAnsi="Verdana"/>
          <w:sz w:val="18"/>
          <w:szCs w:val="18"/>
        </w:rPr>
        <w:t xml:space="preserve"> de actualisering van de Zvw-uitgaven per </w:t>
      </w:r>
      <w:r>
        <w:rPr>
          <w:rFonts w:ascii="Verdana" w:hAnsi="Verdana"/>
          <w:sz w:val="18"/>
          <w:szCs w:val="18"/>
        </w:rPr>
        <w:t>sector/</w:t>
      </w:r>
      <w:r w:rsidRPr="00B24EED">
        <w:rPr>
          <w:rFonts w:ascii="Verdana" w:hAnsi="Verdana"/>
          <w:sz w:val="18"/>
          <w:szCs w:val="18"/>
        </w:rPr>
        <w:t>deelsector verder toegelicht.</w:t>
      </w:r>
    </w:p>
    <w:p w:rsidR="007D6BFE" w:rsidRPr="00B24EED" w:rsidRDefault="007D6BFE" w:rsidP="007D6BFE">
      <w:pPr>
        <w:spacing w:line="240" w:lineRule="atLeast"/>
        <w:rPr>
          <w:rFonts w:ascii="Verdana" w:hAnsi="Verdana"/>
          <w:sz w:val="18"/>
          <w:szCs w:val="18"/>
        </w:rPr>
      </w:pPr>
    </w:p>
    <w:p w:rsidR="007D6BFE" w:rsidRPr="00B24EED" w:rsidRDefault="007D6BFE" w:rsidP="007D6BFE">
      <w:pPr>
        <w:spacing w:line="240" w:lineRule="atLeast"/>
        <w:rPr>
          <w:rFonts w:ascii="Verdana" w:eastAsia="Times New Roman" w:hAnsi="Verdana" w:cs="Times New Roman"/>
          <w:i/>
          <w:sz w:val="18"/>
          <w:szCs w:val="18"/>
          <w:lang w:eastAsia="nl-NL"/>
        </w:rPr>
      </w:pPr>
      <w:r w:rsidRPr="00B24EED">
        <w:rPr>
          <w:rFonts w:ascii="Verdana" w:eastAsia="Times New Roman" w:hAnsi="Verdana" w:cs="Times New Roman"/>
          <w:i/>
          <w:sz w:val="18"/>
          <w:szCs w:val="18"/>
          <w:lang w:eastAsia="nl-NL"/>
        </w:rPr>
        <w:t>Ophoging ELV-kader vanaf 2017</w:t>
      </w:r>
    </w:p>
    <w:p w:rsidR="007D6BFE" w:rsidRPr="00B24EED" w:rsidRDefault="007D6BFE" w:rsidP="007D6BFE">
      <w:pPr>
        <w:spacing w:line="240" w:lineRule="atLeast"/>
        <w:rPr>
          <w:rFonts w:ascii="Verdana" w:eastAsia="Times New Roman" w:hAnsi="Verdana" w:cs="Times New Roman"/>
          <w:sz w:val="18"/>
          <w:szCs w:val="18"/>
          <w:lang w:eastAsia="nl-NL"/>
        </w:rPr>
      </w:pPr>
      <w:r w:rsidRPr="00B24EED">
        <w:rPr>
          <w:rFonts w:ascii="Verdana" w:eastAsia="Times New Roman" w:hAnsi="Verdana" w:cs="Times New Roman"/>
          <w:sz w:val="18"/>
          <w:szCs w:val="18"/>
          <w:lang w:eastAsia="nl-NL"/>
        </w:rPr>
        <w:t xml:space="preserve">Deze mutatie betreft de </w:t>
      </w:r>
      <w:r>
        <w:rPr>
          <w:rFonts w:ascii="Verdana" w:eastAsia="Times New Roman" w:hAnsi="Verdana" w:cs="Times New Roman"/>
          <w:sz w:val="18"/>
          <w:szCs w:val="18"/>
          <w:lang w:eastAsia="nl-NL"/>
        </w:rPr>
        <w:t>structurele doorwerking van de</w:t>
      </w:r>
      <w:r w:rsidRPr="00B24EED">
        <w:rPr>
          <w:rFonts w:ascii="Verdana" w:eastAsia="Times New Roman" w:hAnsi="Verdana" w:cs="Times New Roman"/>
          <w:sz w:val="18"/>
          <w:szCs w:val="18"/>
          <w:lang w:eastAsia="nl-NL"/>
        </w:rPr>
        <w:t xml:space="preserve"> ophoging van het budget voor eerstelijns</w:t>
      </w:r>
      <w:r>
        <w:rPr>
          <w:rFonts w:ascii="Verdana" w:eastAsia="Times New Roman" w:hAnsi="Verdana" w:cs="Times New Roman"/>
          <w:sz w:val="18"/>
          <w:szCs w:val="18"/>
          <w:lang w:eastAsia="nl-NL"/>
        </w:rPr>
        <w:t xml:space="preserve"> </w:t>
      </w:r>
      <w:r w:rsidRPr="00B24EED">
        <w:rPr>
          <w:rFonts w:ascii="Verdana" w:eastAsia="Times New Roman" w:hAnsi="Verdana" w:cs="Times New Roman"/>
          <w:sz w:val="18"/>
          <w:szCs w:val="18"/>
          <w:lang w:eastAsia="nl-NL"/>
        </w:rPr>
        <w:t>ve</w:t>
      </w:r>
      <w:r>
        <w:rPr>
          <w:rFonts w:ascii="Verdana" w:eastAsia="Times New Roman" w:hAnsi="Verdana" w:cs="Times New Roman"/>
          <w:sz w:val="18"/>
          <w:szCs w:val="18"/>
          <w:lang w:eastAsia="nl-NL"/>
        </w:rPr>
        <w:t xml:space="preserve">rblijf in verband met de </w:t>
      </w:r>
      <w:r w:rsidRPr="00B24EED">
        <w:rPr>
          <w:rFonts w:ascii="Verdana" w:eastAsia="Times New Roman" w:hAnsi="Verdana" w:cs="Times New Roman"/>
          <w:sz w:val="18"/>
          <w:szCs w:val="18"/>
          <w:lang w:eastAsia="nl-NL"/>
        </w:rPr>
        <w:t>groei van het beroep hierop in 2016.</w:t>
      </w:r>
    </w:p>
    <w:p w:rsidR="007D6BFE" w:rsidRPr="00B24EED" w:rsidRDefault="007D6BFE" w:rsidP="007D6BFE">
      <w:pPr>
        <w:spacing w:line="240" w:lineRule="atLeast"/>
        <w:rPr>
          <w:rFonts w:ascii="Verdana" w:eastAsia="Times New Roman" w:hAnsi="Verdana" w:cs="Times New Roman"/>
          <w:i/>
          <w:sz w:val="18"/>
          <w:szCs w:val="18"/>
          <w:lang w:eastAsia="nl-NL"/>
        </w:rPr>
      </w:pPr>
    </w:p>
    <w:p w:rsidR="007D6BFE" w:rsidRPr="00B24EED" w:rsidRDefault="007D6BFE" w:rsidP="007D6BFE">
      <w:pPr>
        <w:spacing w:line="240" w:lineRule="atLeast"/>
        <w:rPr>
          <w:rFonts w:ascii="Verdana" w:eastAsia="Times New Roman" w:hAnsi="Verdana" w:cs="Times New Roman"/>
          <w:i/>
          <w:sz w:val="18"/>
          <w:szCs w:val="18"/>
          <w:lang w:eastAsia="nl-NL"/>
        </w:rPr>
      </w:pPr>
      <w:r w:rsidRPr="00B24EED">
        <w:rPr>
          <w:rFonts w:ascii="Verdana" w:eastAsia="Times New Roman" w:hAnsi="Verdana" w:cs="Times New Roman"/>
          <w:i/>
          <w:sz w:val="18"/>
          <w:szCs w:val="18"/>
          <w:lang w:eastAsia="nl-NL"/>
        </w:rPr>
        <w:t>Nominale ontwikkeling</w:t>
      </w:r>
    </w:p>
    <w:p w:rsidR="007D6BFE" w:rsidRPr="00B24EED" w:rsidRDefault="007D6BFE" w:rsidP="007D6BFE">
      <w:pPr>
        <w:spacing w:line="240" w:lineRule="atLeast"/>
        <w:rPr>
          <w:rFonts w:ascii="Verdana" w:hAnsi="Verdana"/>
          <w:sz w:val="18"/>
          <w:szCs w:val="18"/>
        </w:rPr>
      </w:pPr>
      <w:r w:rsidRPr="00B24EED">
        <w:rPr>
          <w:rFonts w:ascii="Verdana" w:hAnsi="Verdana"/>
          <w:sz w:val="18"/>
          <w:szCs w:val="18"/>
        </w:rPr>
        <w:t>De raming van de loon- en prijsbijstelling is aangepast op basis van actuele macro-economische inzichten van het Centraal Planbureau (CPB).</w:t>
      </w:r>
    </w:p>
    <w:p w:rsidR="007D6BFE" w:rsidRDefault="007D6BFE" w:rsidP="007D6BFE">
      <w:pPr>
        <w:spacing w:line="240" w:lineRule="atLeast"/>
        <w:rPr>
          <w:rFonts w:ascii="Verdana" w:eastAsia="Times New Roman" w:hAnsi="Verdana" w:cs="Times New Roman"/>
          <w:i/>
          <w:sz w:val="18"/>
          <w:szCs w:val="18"/>
          <w:lang w:eastAsia="nl-NL"/>
        </w:rPr>
      </w:pPr>
    </w:p>
    <w:p w:rsidR="007D6BFE" w:rsidRPr="00B24EED" w:rsidRDefault="007D6BFE" w:rsidP="007D6BFE">
      <w:pPr>
        <w:spacing w:line="240" w:lineRule="atLeast"/>
        <w:rPr>
          <w:rFonts w:ascii="Verdana" w:eastAsia="Times New Roman" w:hAnsi="Verdana" w:cs="Times New Roman"/>
          <w:i/>
          <w:sz w:val="18"/>
          <w:szCs w:val="18"/>
          <w:lang w:eastAsia="nl-NL"/>
        </w:rPr>
      </w:pPr>
      <w:r>
        <w:rPr>
          <w:rFonts w:ascii="Verdana" w:eastAsia="Times New Roman" w:hAnsi="Verdana" w:cs="Times New Roman"/>
          <w:i/>
          <w:sz w:val="18"/>
          <w:szCs w:val="18"/>
          <w:lang w:eastAsia="nl-NL"/>
        </w:rPr>
        <w:t>Grensoverschrijdende zorg</w:t>
      </w:r>
    </w:p>
    <w:p w:rsidR="007D6BFE" w:rsidRDefault="007D6BFE" w:rsidP="007D6BFE">
      <w:pPr>
        <w:spacing w:line="240" w:lineRule="atLeast"/>
        <w:rPr>
          <w:rFonts w:ascii="Verdana" w:eastAsia="Times New Roman" w:hAnsi="Verdana"/>
          <w:sz w:val="18"/>
          <w:szCs w:val="18"/>
        </w:rPr>
      </w:pPr>
      <w:r>
        <w:rPr>
          <w:rFonts w:ascii="Verdana" w:eastAsia="Times New Roman" w:hAnsi="Verdana"/>
          <w:sz w:val="18"/>
          <w:szCs w:val="18"/>
        </w:rPr>
        <w:t xml:space="preserve">Er is ruimte in het kader voor de uitgaven aan grensoverschrijdende zorg. Dit is deels ingezet om het besparingsverlies bij de werelddekking te dekken. </w:t>
      </w:r>
    </w:p>
    <w:p w:rsidR="007D6BFE" w:rsidRPr="00B24EED" w:rsidRDefault="007D6BFE" w:rsidP="007D6BFE">
      <w:pPr>
        <w:spacing w:line="240" w:lineRule="atLeast"/>
        <w:rPr>
          <w:rFonts w:ascii="Verdana" w:eastAsia="Times New Roman" w:hAnsi="Verdana" w:cs="Times New Roman"/>
          <w:sz w:val="18"/>
          <w:szCs w:val="18"/>
          <w:lang w:eastAsia="nl-NL"/>
        </w:rPr>
      </w:pPr>
    </w:p>
    <w:p w:rsidR="007D6BFE" w:rsidRPr="00B24EED" w:rsidRDefault="007D6BFE" w:rsidP="007D6BFE">
      <w:pPr>
        <w:spacing w:line="240" w:lineRule="atLeast"/>
        <w:rPr>
          <w:rFonts w:ascii="Verdana" w:eastAsia="Times New Roman" w:hAnsi="Verdana" w:cs="Times New Roman"/>
          <w:b/>
          <w:i/>
          <w:sz w:val="18"/>
          <w:szCs w:val="18"/>
          <w:lang w:eastAsia="nl-NL"/>
        </w:rPr>
      </w:pPr>
      <w:r w:rsidRPr="00B24EED">
        <w:rPr>
          <w:rFonts w:ascii="Verdana" w:eastAsia="Times New Roman" w:hAnsi="Verdana" w:cs="Times New Roman"/>
          <w:b/>
          <w:i/>
          <w:sz w:val="18"/>
          <w:szCs w:val="18"/>
          <w:lang w:eastAsia="nl-NL"/>
        </w:rPr>
        <w:t>Beleidsmatig</w:t>
      </w:r>
    </w:p>
    <w:p w:rsidR="007D6BFE" w:rsidRPr="00B24EED" w:rsidRDefault="007D6BFE" w:rsidP="007D6BFE">
      <w:pPr>
        <w:spacing w:line="240" w:lineRule="atLeast"/>
        <w:rPr>
          <w:rFonts w:ascii="Verdana" w:eastAsia="Times New Roman" w:hAnsi="Verdana" w:cs="Times New Roman"/>
          <w:b/>
          <w:i/>
          <w:sz w:val="18"/>
          <w:szCs w:val="18"/>
          <w:lang w:eastAsia="nl-NL"/>
        </w:rPr>
      </w:pPr>
    </w:p>
    <w:p w:rsidR="007D6BFE" w:rsidRPr="00B24EED" w:rsidRDefault="007D6BFE" w:rsidP="007D6BFE">
      <w:pPr>
        <w:spacing w:line="240" w:lineRule="atLeast"/>
        <w:rPr>
          <w:rFonts w:ascii="Verdana" w:eastAsia="Times New Roman" w:hAnsi="Verdana" w:cs="Times New Roman"/>
          <w:i/>
          <w:sz w:val="18"/>
          <w:szCs w:val="18"/>
          <w:lang w:eastAsia="nl-NL"/>
        </w:rPr>
      </w:pPr>
      <w:r>
        <w:rPr>
          <w:rFonts w:ascii="Verdana" w:eastAsia="Times New Roman" w:hAnsi="Verdana" w:cs="Times New Roman"/>
          <w:i/>
          <w:sz w:val="18"/>
          <w:szCs w:val="18"/>
          <w:lang w:eastAsia="nl-NL"/>
        </w:rPr>
        <w:t>N</w:t>
      </w:r>
      <w:r w:rsidRPr="00B24EED">
        <w:rPr>
          <w:rFonts w:ascii="Verdana" w:eastAsia="Times New Roman" w:hAnsi="Verdana" w:cs="Times New Roman"/>
          <w:i/>
          <w:sz w:val="18"/>
          <w:szCs w:val="18"/>
          <w:lang w:eastAsia="nl-NL"/>
        </w:rPr>
        <w:t>ominaal en onverdeeld Zvw</w:t>
      </w:r>
    </w:p>
    <w:p w:rsidR="007D6BFE" w:rsidRDefault="007D6BFE" w:rsidP="007D6BFE">
      <w:pPr>
        <w:spacing w:line="240" w:lineRule="atLeast"/>
        <w:rPr>
          <w:rFonts w:ascii="Verdana" w:eastAsia="Times New Roman" w:hAnsi="Verdana" w:cs="Times New Roman"/>
          <w:sz w:val="18"/>
          <w:szCs w:val="18"/>
          <w:lang w:eastAsia="nl-NL"/>
        </w:rPr>
      </w:pPr>
      <w:r w:rsidRPr="00B24EED">
        <w:rPr>
          <w:rFonts w:ascii="Verdana" w:eastAsia="Times New Roman" w:hAnsi="Verdana" w:cs="Times New Roman"/>
          <w:sz w:val="18"/>
          <w:szCs w:val="18"/>
          <w:lang w:eastAsia="nl-NL"/>
        </w:rPr>
        <w:t>Een deel van de ger</w:t>
      </w:r>
      <w:r>
        <w:rPr>
          <w:rFonts w:ascii="Verdana" w:eastAsia="Times New Roman" w:hAnsi="Verdana" w:cs="Times New Roman"/>
          <w:sz w:val="18"/>
          <w:szCs w:val="18"/>
          <w:lang w:eastAsia="nl-NL"/>
        </w:rPr>
        <w:t>eserveerde middelen op de post N</w:t>
      </w:r>
      <w:r w:rsidRPr="00B24EED">
        <w:rPr>
          <w:rFonts w:ascii="Verdana" w:eastAsia="Times New Roman" w:hAnsi="Verdana" w:cs="Times New Roman"/>
          <w:sz w:val="18"/>
          <w:szCs w:val="18"/>
          <w:lang w:eastAsia="nl-NL"/>
        </w:rPr>
        <w:t xml:space="preserve">ominaal en onverdeeld </w:t>
      </w:r>
      <w:r>
        <w:rPr>
          <w:rFonts w:ascii="Verdana" w:eastAsia="Times New Roman" w:hAnsi="Verdana" w:cs="Times New Roman"/>
          <w:sz w:val="18"/>
          <w:szCs w:val="18"/>
          <w:lang w:eastAsia="nl-NL"/>
        </w:rPr>
        <w:t xml:space="preserve">Zvw </w:t>
      </w:r>
      <w:r w:rsidRPr="00B24EED">
        <w:rPr>
          <w:rFonts w:ascii="Verdana" w:eastAsia="Times New Roman" w:hAnsi="Verdana" w:cs="Times New Roman"/>
          <w:sz w:val="18"/>
          <w:szCs w:val="18"/>
          <w:lang w:eastAsia="nl-NL"/>
        </w:rPr>
        <w:t xml:space="preserve">blijkt niet nodig te zijn en valt daarom vrij. </w:t>
      </w:r>
      <w:r>
        <w:rPr>
          <w:rFonts w:ascii="Verdana" w:eastAsia="Times New Roman" w:hAnsi="Verdana" w:cs="Times New Roman"/>
          <w:sz w:val="18"/>
          <w:szCs w:val="18"/>
          <w:lang w:eastAsia="nl-NL"/>
        </w:rPr>
        <w:t>Het gaat om</w:t>
      </w:r>
      <w:r w:rsidRPr="00B24EED">
        <w:rPr>
          <w:rFonts w:ascii="Verdana" w:eastAsia="Times New Roman" w:hAnsi="Verdana" w:cs="Times New Roman"/>
          <w:sz w:val="18"/>
          <w:szCs w:val="18"/>
          <w:lang w:eastAsia="nl-NL"/>
        </w:rPr>
        <w:t xml:space="preserve"> niet-toegedeelde middelen voor nominale bijstellingen en </w:t>
      </w:r>
      <w:r>
        <w:rPr>
          <w:rFonts w:ascii="Verdana" w:eastAsia="Times New Roman" w:hAnsi="Verdana" w:cs="Times New Roman"/>
          <w:sz w:val="18"/>
          <w:szCs w:val="18"/>
          <w:lang w:eastAsia="nl-NL"/>
        </w:rPr>
        <w:t xml:space="preserve">niet-benodigde </w:t>
      </w:r>
      <w:r w:rsidRPr="00B24EED">
        <w:rPr>
          <w:rFonts w:ascii="Verdana" w:eastAsia="Times New Roman" w:hAnsi="Verdana" w:cs="Times New Roman"/>
          <w:sz w:val="18"/>
          <w:szCs w:val="18"/>
          <w:lang w:eastAsia="nl-NL"/>
        </w:rPr>
        <w:t>groeiruimte Zvw</w:t>
      </w:r>
      <w:r>
        <w:rPr>
          <w:rFonts w:ascii="Verdana" w:eastAsia="Times New Roman" w:hAnsi="Verdana" w:cs="Times New Roman"/>
          <w:sz w:val="18"/>
          <w:szCs w:val="18"/>
          <w:lang w:eastAsia="nl-NL"/>
        </w:rPr>
        <w:t>, alsmede het restant van eerder gereserveerde middelen voor migratie</w:t>
      </w:r>
      <w:r>
        <w:rPr>
          <w:rFonts w:ascii="Verdana" w:eastAsia="Times New Roman" w:hAnsi="Verdana" w:cs="Times New Roman"/>
          <w:sz w:val="18"/>
          <w:szCs w:val="18"/>
          <w:lang w:eastAsia="nl-NL"/>
        </w:rPr>
        <w:softHyphen/>
        <w:t>problematiek</w:t>
      </w:r>
      <w:r w:rsidRPr="00B24EED">
        <w:rPr>
          <w:rFonts w:ascii="Verdana" w:eastAsia="Times New Roman" w:hAnsi="Verdana" w:cs="Times New Roman"/>
          <w:sz w:val="18"/>
          <w:szCs w:val="18"/>
          <w:lang w:eastAsia="nl-NL"/>
        </w:rPr>
        <w:t>.</w:t>
      </w:r>
      <w:r>
        <w:rPr>
          <w:rFonts w:ascii="Verdana" w:eastAsia="Times New Roman" w:hAnsi="Verdana" w:cs="Times New Roman"/>
          <w:sz w:val="18"/>
          <w:szCs w:val="18"/>
          <w:lang w:eastAsia="nl-NL"/>
        </w:rPr>
        <w:t xml:space="preserve"> Specifiek voor 2017 gaat het daarnaast om middelen voor voorwaardelijke toelating die naar verwachting niet worden uitgeput.</w:t>
      </w:r>
    </w:p>
    <w:p w:rsidR="007D6BFE" w:rsidRDefault="007D6BFE" w:rsidP="007D6BFE">
      <w:pPr>
        <w:spacing w:line="240" w:lineRule="atLeast"/>
        <w:rPr>
          <w:rFonts w:ascii="Verdana" w:eastAsia="Times New Roman" w:hAnsi="Verdana" w:cs="Times New Roman"/>
          <w:sz w:val="18"/>
          <w:szCs w:val="18"/>
          <w:lang w:eastAsia="nl-NL"/>
        </w:rPr>
      </w:pPr>
    </w:p>
    <w:p w:rsidR="007D6BFE" w:rsidRPr="00B24EED" w:rsidRDefault="007D6BFE" w:rsidP="007D6BFE">
      <w:pPr>
        <w:spacing w:line="240" w:lineRule="atLeast"/>
        <w:rPr>
          <w:rFonts w:ascii="Verdana" w:eastAsia="Times New Roman" w:hAnsi="Verdana" w:cs="Times New Roman"/>
          <w:i/>
          <w:sz w:val="18"/>
          <w:szCs w:val="18"/>
          <w:lang w:eastAsia="nl-NL"/>
        </w:rPr>
      </w:pPr>
      <w:r>
        <w:rPr>
          <w:rFonts w:ascii="Verdana" w:eastAsia="Times New Roman" w:hAnsi="Verdana" w:cs="Times New Roman"/>
          <w:i/>
          <w:sz w:val="18"/>
          <w:szCs w:val="18"/>
          <w:lang w:eastAsia="nl-NL"/>
        </w:rPr>
        <w:t xml:space="preserve">Besparingsverlies werelddekking </w:t>
      </w:r>
    </w:p>
    <w:p w:rsidR="007D6BFE" w:rsidRDefault="007D6BFE" w:rsidP="007D6BFE">
      <w:pPr>
        <w:spacing w:line="240" w:lineRule="atLeast"/>
        <w:rPr>
          <w:rFonts w:ascii="Verdana" w:eastAsia="Times New Roman" w:hAnsi="Verdana"/>
          <w:sz w:val="18"/>
          <w:szCs w:val="18"/>
        </w:rPr>
      </w:pPr>
      <w:r w:rsidRPr="00D233B9">
        <w:rPr>
          <w:rFonts w:ascii="Verdana" w:eastAsia="Times New Roman" w:hAnsi="Verdana"/>
          <w:sz w:val="18"/>
          <w:szCs w:val="18"/>
        </w:rPr>
        <w:t xml:space="preserve">Het kabinet heeft </w:t>
      </w:r>
      <w:r>
        <w:rPr>
          <w:rFonts w:ascii="Verdana" w:eastAsia="Times New Roman" w:hAnsi="Verdana"/>
          <w:sz w:val="18"/>
          <w:szCs w:val="18"/>
        </w:rPr>
        <w:t xml:space="preserve">eerder </w:t>
      </w:r>
      <w:r w:rsidRPr="00D233B9">
        <w:rPr>
          <w:rFonts w:ascii="Verdana" w:eastAsia="Times New Roman" w:hAnsi="Verdana"/>
          <w:sz w:val="18"/>
          <w:szCs w:val="18"/>
        </w:rPr>
        <w:t xml:space="preserve">besloten </w:t>
      </w:r>
      <w:r>
        <w:rPr>
          <w:rFonts w:ascii="Verdana" w:eastAsia="Times New Roman" w:hAnsi="Verdana"/>
          <w:sz w:val="18"/>
          <w:szCs w:val="18"/>
        </w:rPr>
        <w:t>om de maatregel afschaffen w</w:t>
      </w:r>
      <w:r w:rsidRPr="00D233B9">
        <w:rPr>
          <w:rFonts w:ascii="Verdana" w:eastAsia="Times New Roman" w:hAnsi="Verdana"/>
          <w:sz w:val="18"/>
          <w:szCs w:val="18"/>
        </w:rPr>
        <w:t>erelddek</w:t>
      </w:r>
      <w:r>
        <w:rPr>
          <w:rFonts w:ascii="Verdana" w:eastAsia="Times New Roman" w:hAnsi="Verdana"/>
          <w:sz w:val="18"/>
          <w:szCs w:val="18"/>
        </w:rPr>
        <w:t>k</w:t>
      </w:r>
      <w:r w:rsidRPr="00D233B9">
        <w:rPr>
          <w:rFonts w:ascii="Verdana" w:eastAsia="Times New Roman" w:hAnsi="Verdana"/>
          <w:sz w:val="18"/>
          <w:szCs w:val="18"/>
        </w:rPr>
        <w:t>ing niet door te voeren, omdat de onderliggende wet na behandeling in de Tweede Kamer afgelopen zomer complex en onuitvoerbaar zou worden. Het bi</w:t>
      </w:r>
      <w:r>
        <w:rPr>
          <w:rFonts w:ascii="Verdana" w:eastAsia="Times New Roman" w:hAnsi="Verdana"/>
          <w:sz w:val="18"/>
          <w:szCs w:val="18"/>
        </w:rPr>
        <w:t xml:space="preserve">jbehorende besparingsverlies </w:t>
      </w:r>
      <w:r w:rsidRPr="00D233B9">
        <w:rPr>
          <w:rFonts w:ascii="Verdana" w:eastAsia="Times New Roman" w:hAnsi="Verdana"/>
          <w:sz w:val="18"/>
          <w:szCs w:val="18"/>
        </w:rPr>
        <w:t xml:space="preserve">wordt gedekt door de beschikbare ruimte binnen het kader </w:t>
      </w:r>
      <w:r>
        <w:rPr>
          <w:rFonts w:ascii="Verdana" w:eastAsia="Times New Roman" w:hAnsi="Verdana"/>
          <w:sz w:val="18"/>
          <w:szCs w:val="18"/>
        </w:rPr>
        <w:t>grensoverschrijdende zorg.</w:t>
      </w:r>
    </w:p>
    <w:p w:rsidR="007D6BFE" w:rsidRDefault="007D6BFE" w:rsidP="007D6BFE">
      <w:pPr>
        <w:spacing w:line="240" w:lineRule="atLeast"/>
        <w:rPr>
          <w:rFonts w:ascii="Verdana" w:eastAsia="Times New Roman" w:hAnsi="Verdana"/>
          <w:sz w:val="18"/>
          <w:szCs w:val="18"/>
        </w:rPr>
      </w:pPr>
    </w:p>
    <w:p w:rsidR="007D6BFE" w:rsidRPr="00ED2F14" w:rsidRDefault="007D6BFE" w:rsidP="007D6BFE">
      <w:pPr>
        <w:spacing w:line="240" w:lineRule="atLeast"/>
        <w:rPr>
          <w:rFonts w:ascii="Verdana" w:eastAsia="Times New Roman" w:hAnsi="Verdana" w:cs="Times New Roman"/>
          <w:i/>
          <w:sz w:val="18"/>
          <w:szCs w:val="18"/>
          <w:lang w:eastAsia="nl-NL"/>
        </w:rPr>
      </w:pPr>
      <w:r w:rsidRPr="00ED2F14">
        <w:rPr>
          <w:rFonts w:ascii="Verdana" w:eastAsia="Times New Roman" w:hAnsi="Verdana" w:cs="Times New Roman"/>
          <w:i/>
          <w:sz w:val="18"/>
          <w:szCs w:val="18"/>
          <w:lang w:eastAsia="nl-NL"/>
        </w:rPr>
        <w:t xml:space="preserve">Capaciteit opleidingen </w:t>
      </w:r>
    </w:p>
    <w:p w:rsidR="007D6BFE" w:rsidRPr="00B24EED" w:rsidRDefault="007D6BFE" w:rsidP="007D6BFE">
      <w:pPr>
        <w:spacing w:line="240" w:lineRule="atLeast"/>
        <w:rPr>
          <w:rFonts w:ascii="Verdana" w:eastAsia="Times New Roman" w:hAnsi="Verdana" w:cs="Times New Roman"/>
          <w:sz w:val="18"/>
          <w:szCs w:val="18"/>
          <w:lang w:eastAsia="nl-NL"/>
        </w:rPr>
      </w:pPr>
      <w:r w:rsidRPr="00ED2F14">
        <w:rPr>
          <w:rFonts w:ascii="Verdana" w:eastAsia="Times New Roman" w:hAnsi="Verdana" w:cs="Times New Roman"/>
          <w:sz w:val="18"/>
          <w:szCs w:val="18"/>
          <w:lang w:eastAsia="nl-NL"/>
        </w:rPr>
        <w:t xml:space="preserve">In de afgelopen jaren zijn weinig nieuwe aanvragen gedaan voor (tijdelijke) financiering van nieuwe opleidingen in een experimentele fase. Ook zijn geen signalen ontvangen dat in de komende jaren wel aanvragen gedaan zullen worden. </w:t>
      </w:r>
      <w:r>
        <w:t>De hierdoor ontstane ruimte is ingezet voor de arbeidsmarktagenda.</w:t>
      </w:r>
    </w:p>
    <w:p w:rsidR="007D6BFE" w:rsidRDefault="007D6BFE" w:rsidP="007D6BFE">
      <w:pPr>
        <w:rPr>
          <w:rFonts w:ascii="Verdana" w:hAnsi="Verdana"/>
          <w:sz w:val="18"/>
          <w:szCs w:val="18"/>
        </w:rPr>
      </w:pPr>
      <w:r>
        <w:rPr>
          <w:rFonts w:ascii="Verdana" w:hAnsi="Verdana"/>
          <w:sz w:val="18"/>
          <w:szCs w:val="18"/>
        </w:rPr>
        <w:br w:type="page"/>
      </w:r>
    </w:p>
    <w:p w:rsidR="007D6BFE" w:rsidRDefault="007D6BFE" w:rsidP="007D6BFE">
      <w:pPr>
        <w:spacing w:line="240" w:lineRule="atLeast"/>
        <w:rPr>
          <w:rFonts w:ascii="Verdana" w:hAnsi="Verdana"/>
          <w:sz w:val="18"/>
          <w:szCs w:val="18"/>
        </w:rPr>
      </w:pPr>
    </w:p>
    <w:p w:rsidR="007D6BFE" w:rsidRPr="00036081" w:rsidRDefault="007D6BFE" w:rsidP="007D6BFE">
      <w:pPr>
        <w:spacing w:line="240" w:lineRule="atLeast"/>
        <w:rPr>
          <w:rFonts w:ascii="Verdana" w:hAnsi="Verdana"/>
          <w:i/>
          <w:sz w:val="18"/>
          <w:szCs w:val="18"/>
        </w:rPr>
      </w:pPr>
      <w:r w:rsidRPr="00036081">
        <w:rPr>
          <w:rFonts w:ascii="Verdana" w:eastAsia="Times New Roman" w:hAnsi="Verdana" w:cs="Times New Roman"/>
          <w:i/>
          <w:sz w:val="18"/>
          <w:szCs w:val="18"/>
          <w:lang w:eastAsia="nl-NL"/>
        </w:rPr>
        <w:t>Flankerend beleid hoofdlijnenakkoorden</w:t>
      </w:r>
      <w:r w:rsidRPr="00036081">
        <w:rPr>
          <w:rFonts w:ascii="Verdana" w:hAnsi="Verdana"/>
          <w:i/>
          <w:sz w:val="18"/>
          <w:szCs w:val="18"/>
        </w:rPr>
        <w:t xml:space="preserve"> </w:t>
      </w:r>
    </w:p>
    <w:p w:rsidR="007D6BFE" w:rsidRPr="00036081" w:rsidRDefault="007D6BFE" w:rsidP="007D6BFE">
      <w:pPr>
        <w:spacing w:line="240" w:lineRule="atLeast"/>
        <w:rPr>
          <w:rFonts w:ascii="Verdana" w:hAnsi="Verdana"/>
          <w:sz w:val="18"/>
          <w:szCs w:val="18"/>
        </w:rPr>
      </w:pPr>
      <w:r w:rsidRPr="00036081">
        <w:rPr>
          <w:rFonts w:ascii="Verdana" w:hAnsi="Verdana"/>
          <w:sz w:val="18"/>
          <w:szCs w:val="18"/>
        </w:rPr>
        <w:t>Het kabinet is voornemens om voor 2018 hoofdlijnenakkoorden te sluiten met de sec</w:t>
      </w:r>
      <w:r>
        <w:rPr>
          <w:rFonts w:ascii="Verdana" w:hAnsi="Verdana"/>
          <w:sz w:val="18"/>
          <w:szCs w:val="18"/>
        </w:rPr>
        <w:t>toren medisch-specialistische zorg, geestelijke gezondheidszorg, huisartsenzorg/m</w:t>
      </w:r>
      <w:r w:rsidRPr="00036081">
        <w:rPr>
          <w:rFonts w:ascii="Verdana" w:hAnsi="Verdana"/>
          <w:sz w:val="18"/>
          <w:szCs w:val="18"/>
        </w:rPr>
        <w:t>ulti</w:t>
      </w:r>
      <w:r>
        <w:rPr>
          <w:rFonts w:ascii="Verdana" w:hAnsi="Verdana"/>
          <w:sz w:val="18"/>
          <w:szCs w:val="18"/>
        </w:rPr>
        <w:t>disciplinaire zorgverlening, paramedische zorg en w</w:t>
      </w:r>
      <w:r w:rsidRPr="00036081">
        <w:rPr>
          <w:rFonts w:ascii="Verdana" w:hAnsi="Verdana"/>
          <w:sz w:val="18"/>
          <w:szCs w:val="18"/>
        </w:rPr>
        <w:t xml:space="preserve">ijkverpleging. Om deze akkoorden tot stand te brengen heeft het kabinet in 2017 </w:t>
      </w:r>
      <w:r>
        <w:rPr>
          <w:rFonts w:ascii="Verdana" w:hAnsi="Verdana"/>
          <w:sz w:val="18"/>
          <w:szCs w:val="18"/>
        </w:rPr>
        <w:t>€ </w:t>
      </w:r>
      <w:r w:rsidRPr="00036081">
        <w:rPr>
          <w:rFonts w:ascii="Verdana" w:hAnsi="Verdana"/>
          <w:sz w:val="18"/>
          <w:szCs w:val="18"/>
        </w:rPr>
        <w:t>65 miljoen vrijgemaakt voor een aantal gerichte intensiveringen, zoals het versterken van h</w:t>
      </w:r>
      <w:r>
        <w:rPr>
          <w:rFonts w:ascii="Verdana" w:hAnsi="Verdana"/>
          <w:sz w:val="18"/>
          <w:szCs w:val="18"/>
        </w:rPr>
        <w:t xml:space="preserve">et eerstelijns </w:t>
      </w:r>
      <w:r w:rsidRPr="00036081">
        <w:rPr>
          <w:rFonts w:ascii="Verdana" w:hAnsi="Verdana"/>
          <w:sz w:val="18"/>
          <w:szCs w:val="18"/>
        </w:rPr>
        <w:t>verblijf.</w:t>
      </w:r>
    </w:p>
    <w:p w:rsidR="007D6BFE" w:rsidRDefault="007D6BFE" w:rsidP="007D6BFE">
      <w:pPr>
        <w:spacing w:line="240" w:lineRule="atLeast"/>
        <w:rPr>
          <w:rFonts w:ascii="Verdana" w:hAnsi="Verdana"/>
          <w:sz w:val="18"/>
          <w:szCs w:val="18"/>
        </w:rPr>
      </w:pPr>
    </w:p>
    <w:p w:rsidR="007D6BFE" w:rsidRPr="00221DD8" w:rsidRDefault="007D6BFE" w:rsidP="007D6BFE">
      <w:pPr>
        <w:spacing w:line="240" w:lineRule="atLeast"/>
        <w:rPr>
          <w:rFonts w:ascii="Verdana" w:hAnsi="Verdana"/>
          <w:sz w:val="18"/>
          <w:szCs w:val="18"/>
        </w:rPr>
      </w:pPr>
    </w:p>
    <w:p w:rsidR="007D6BFE" w:rsidRPr="00221DD8" w:rsidRDefault="007D6BFE" w:rsidP="007D6BFE">
      <w:pPr>
        <w:spacing w:line="240" w:lineRule="atLeast"/>
        <w:ind w:right="567"/>
        <w:rPr>
          <w:rFonts w:ascii="Verdana" w:hAnsi="Verdana"/>
          <w:b/>
          <w:i/>
          <w:sz w:val="18"/>
          <w:szCs w:val="18"/>
        </w:rPr>
      </w:pPr>
      <w:r>
        <w:rPr>
          <w:rFonts w:ascii="Verdana" w:hAnsi="Verdana"/>
          <w:b/>
          <w:i/>
          <w:sz w:val="18"/>
          <w:szCs w:val="18"/>
        </w:rPr>
        <w:t>Technisch</w:t>
      </w:r>
    </w:p>
    <w:p w:rsidR="007D6BFE" w:rsidRDefault="007D6BFE" w:rsidP="007D6BFE">
      <w:pPr>
        <w:spacing w:line="240" w:lineRule="atLeast"/>
        <w:ind w:right="567"/>
        <w:rPr>
          <w:rFonts w:ascii="Verdana" w:eastAsia="Times New Roman" w:hAnsi="Verdana" w:cs="Times New Roman"/>
          <w:sz w:val="16"/>
          <w:szCs w:val="16"/>
          <w:lang w:eastAsia="nl-NL"/>
        </w:rPr>
      </w:pPr>
    </w:p>
    <w:p w:rsidR="007D6BFE" w:rsidRPr="00DB7E79" w:rsidRDefault="007D6BFE" w:rsidP="007D6BFE">
      <w:pPr>
        <w:spacing w:line="240" w:lineRule="atLeast"/>
        <w:ind w:right="567"/>
        <w:rPr>
          <w:rFonts w:ascii="Verdana" w:eastAsia="Times New Roman" w:hAnsi="Verdana" w:cs="Times New Roman"/>
          <w:i/>
          <w:sz w:val="18"/>
          <w:szCs w:val="18"/>
          <w:lang w:eastAsia="nl-NL"/>
        </w:rPr>
      </w:pPr>
      <w:r>
        <w:rPr>
          <w:rFonts w:ascii="Verdana" w:eastAsia="Times New Roman" w:hAnsi="Verdana" w:cs="Times New Roman"/>
          <w:i/>
          <w:sz w:val="18"/>
          <w:szCs w:val="18"/>
          <w:lang w:eastAsia="nl-NL"/>
        </w:rPr>
        <w:t>Correctie quasi Wlz indiceerbaren</w:t>
      </w:r>
    </w:p>
    <w:p w:rsidR="007D6BFE" w:rsidRPr="00E43A58" w:rsidRDefault="007D6BFE" w:rsidP="007D6BFE">
      <w:pPr>
        <w:spacing w:line="240" w:lineRule="atLeast"/>
        <w:ind w:right="567"/>
        <w:rPr>
          <w:rFonts w:ascii="Verdana" w:hAnsi="Verdana"/>
          <w:i/>
          <w:iCs/>
          <w:sz w:val="18"/>
          <w:szCs w:val="18"/>
        </w:rPr>
      </w:pPr>
      <w:r w:rsidRPr="00E43A58">
        <w:rPr>
          <w:rFonts w:ascii="Verdana" w:hAnsi="Verdana"/>
          <w:sz w:val="18"/>
          <w:szCs w:val="18"/>
        </w:rPr>
        <w:t>Bij de hervorming van de langdurige zorg per 1 januari 2015 zijn de middelen van de AWBZ ver</w:t>
      </w:r>
      <w:r>
        <w:rPr>
          <w:rFonts w:ascii="Verdana" w:hAnsi="Verdana"/>
          <w:sz w:val="18"/>
          <w:szCs w:val="18"/>
        </w:rPr>
        <w:t>deeld over de Wlz, Wmo, Jeugdwet en Zvw. </w:t>
      </w:r>
      <w:r w:rsidRPr="00E43A58">
        <w:rPr>
          <w:rFonts w:ascii="Verdana" w:hAnsi="Verdana"/>
          <w:sz w:val="18"/>
          <w:szCs w:val="18"/>
        </w:rPr>
        <w:t>Bij deze verdeling is geen rekening gehouden met het feit dat</w:t>
      </w:r>
      <w:r>
        <w:rPr>
          <w:rFonts w:ascii="Verdana" w:hAnsi="Verdana"/>
          <w:sz w:val="18"/>
          <w:szCs w:val="18"/>
        </w:rPr>
        <w:t xml:space="preserve"> een deel van de circa 500.000 </w:t>
      </w:r>
      <w:r w:rsidRPr="00E43A58">
        <w:rPr>
          <w:rFonts w:ascii="Verdana" w:hAnsi="Verdana"/>
          <w:sz w:val="18"/>
          <w:szCs w:val="18"/>
        </w:rPr>
        <w:t>cliënten met een extramurale indicatie toch een Wlz-profiel heeft en alsnog zorg via de Wlz ontvangt</w:t>
      </w:r>
      <w:r>
        <w:rPr>
          <w:rFonts w:ascii="Verdana" w:hAnsi="Verdana"/>
          <w:sz w:val="18"/>
          <w:szCs w:val="18"/>
        </w:rPr>
        <w:t xml:space="preserve"> (de zogenaamde quasi Wlz indiceerbaren)</w:t>
      </w:r>
      <w:r w:rsidRPr="00E43A58">
        <w:rPr>
          <w:rFonts w:ascii="Verdana" w:hAnsi="Verdana"/>
          <w:sz w:val="18"/>
          <w:szCs w:val="18"/>
        </w:rPr>
        <w:t>. Het gaat om circa 12.000 cliënten</w:t>
      </w:r>
      <w:r>
        <w:rPr>
          <w:rFonts w:ascii="Verdana" w:hAnsi="Verdana"/>
          <w:sz w:val="18"/>
          <w:szCs w:val="18"/>
        </w:rPr>
        <w:t xml:space="preserve"> waarvan </w:t>
      </w:r>
      <w:r w:rsidRPr="00E43A58">
        <w:rPr>
          <w:rFonts w:ascii="Verdana" w:hAnsi="Verdana"/>
          <w:sz w:val="18"/>
          <w:szCs w:val="18"/>
        </w:rPr>
        <w:t xml:space="preserve"> teveel middelen </w:t>
      </w:r>
      <w:r>
        <w:rPr>
          <w:rFonts w:ascii="Verdana" w:hAnsi="Verdana"/>
          <w:sz w:val="18"/>
          <w:szCs w:val="18"/>
        </w:rPr>
        <w:t xml:space="preserve">zijn </w:t>
      </w:r>
      <w:r w:rsidRPr="00E43A58">
        <w:rPr>
          <w:rFonts w:ascii="Verdana" w:hAnsi="Verdana"/>
          <w:sz w:val="18"/>
          <w:szCs w:val="18"/>
        </w:rPr>
        <w:t xml:space="preserve">toegedeeld aan </w:t>
      </w:r>
      <w:r>
        <w:rPr>
          <w:rFonts w:ascii="Verdana" w:hAnsi="Verdana"/>
          <w:sz w:val="18"/>
          <w:szCs w:val="18"/>
        </w:rPr>
        <w:t>de Zvw</w:t>
      </w:r>
      <w:r w:rsidRPr="00E43A58">
        <w:rPr>
          <w:rFonts w:ascii="Verdana" w:hAnsi="Verdana"/>
          <w:sz w:val="18"/>
          <w:szCs w:val="18"/>
        </w:rPr>
        <w:t>. Deze startstreepcorrectie wordt vanaf 2017 verwerkt in de beschikbare kaders Zvw en Wlz.</w:t>
      </w:r>
      <w:r>
        <w:rPr>
          <w:rFonts w:ascii="Verdana" w:hAnsi="Verdana"/>
          <w:sz w:val="18"/>
          <w:szCs w:val="18"/>
        </w:rPr>
        <w:t xml:space="preserve"> De correctie voor het gemeentelijke domein is reeds verwerkt.</w:t>
      </w:r>
    </w:p>
    <w:p w:rsidR="007D6BFE" w:rsidRDefault="007D6BFE" w:rsidP="007D6BFE">
      <w:pPr>
        <w:spacing w:line="240" w:lineRule="atLeast"/>
        <w:rPr>
          <w:rFonts w:ascii="Verdana" w:hAnsi="Verdana"/>
          <w:i/>
          <w:sz w:val="18"/>
          <w:szCs w:val="18"/>
        </w:rPr>
      </w:pPr>
    </w:p>
    <w:p w:rsidR="007D6BFE" w:rsidRDefault="007D6BFE" w:rsidP="007D6BFE">
      <w:pPr>
        <w:spacing w:line="240" w:lineRule="atLeast"/>
        <w:rPr>
          <w:rFonts w:ascii="Verdana" w:hAnsi="Verdana"/>
          <w:i/>
          <w:sz w:val="18"/>
          <w:szCs w:val="18"/>
        </w:rPr>
      </w:pPr>
    </w:p>
    <w:p w:rsidR="007D6BFE" w:rsidRPr="009D2965" w:rsidRDefault="007D6BFE" w:rsidP="007D6BFE">
      <w:pPr>
        <w:spacing w:line="240" w:lineRule="atLeast"/>
        <w:rPr>
          <w:rFonts w:ascii="Verdana" w:hAnsi="Verdana"/>
          <w:b/>
          <w:sz w:val="18"/>
          <w:szCs w:val="18"/>
        </w:rPr>
      </w:pPr>
      <w:r w:rsidRPr="009D2965">
        <w:rPr>
          <w:rFonts w:ascii="Verdana" w:hAnsi="Verdana"/>
          <w:b/>
          <w:sz w:val="18"/>
          <w:szCs w:val="18"/>
        </w:rPr>
        <w:t>Ontvangsten</w:t>
      </w:r>
    </w:p>
    <w:p w:rsidR="007D6BFE" w:rsidRDefault="007D6BFE" w:rsidP="007D6BFE">
      <w:pPr>
        <w:spacing w:line="240" w:lineRule="atLeast"/>
        <w:rPr>
          <w:rFonts w:ascii="Verdana" w:hAnsi="Verdana"/>
          <w:i/>
          <w:sz w:val="18"/>
          <w:szCs w:val="18"/>
        </w:rPr>
      </w:pPr>
    </w:p>
    <w:p w:rsidR="007D6BFE" w:rsidRPr="009D2965" w:rsidRDefault="007D6BFE" w:rsidP="007D6BFE">
      <w:pPr>
        <w:spacing w:line="240" w:lineRule="atLeast"/>
        <w:rPr>
          <w:rFonts w:ascii="Verdana" w:hAnsi="Verdana"/>
          <w:b/>
          <w:sz w:val="18"/>
          <w:szCs w:val="18"/>
        </w:rPr>
      </w:pPr>
      <w:r w:rsidRPr="009D2965">
        <w:rPr>
          <w:rFonts w:ascii="Verdana" w:hAnsi="Verdana"/>
          <w:b/>
          <w:sz w:val="18"/>
          <w:szCs w:val="18"/>
        </w:rPr>
        <w:t>Autonoom</w:t>
      </w:r>
    </w:p>
    <w:p w:rsidR="007D6BFE" w:rsidRDefault="007D6BFE" w:rsidP="007D6BFE">
      <w:pPr>
        <w:spacing w:line="240" w:lineRule="atLeast"/>
        <w:rPr>
          <w:rFonts w:ascii="Verdana" w:hAnsi="Verdana"/>
          <w:i/>
          <w:sz w:val="18"/>
          <w:szCs w:val="18"/>
        </w:rPr>
      </w:pPr>
    </w:p>
    <w:p w:rsidR="007D6BFE" w:rsidRDefault="007D6BFE" w:rsidP="007D6BFE">
      <w:pPr>
        <w:spacing w:line="240" w:lineRule="atLeast"/>
        <w:rPr>
          <w:rFonts w:ascii="Verdana" w:hAnsi="Verdana"/>
          <w:i/>
          <w:sz w:val="18"/>
          <w:szCs w:val="18"/>
        </w:rPr>
      </w:pPr>
      <w:r>
        <w:rPr>
          <w:rFonts w:ascii="Verdana" w:hAnsi="Verdana"/>
          <w:i/>
          <w:sz w:val="18"/>
          <w:szCs w:val="18"/>
        </w:rPr>
        <w:t>Nominale ontwikkeling</w:t>
      </w:r>
    </w:p>
    <w:p w:rsidR="007D6BFE" w:rsidRPr="00B24EED" w:rsidRDefault="007D6BFE" w:rsidP="007D6BFE">
      <w:pPr>
        <w:spacing w:line="240" w:lineRule="atLeast"/>
        <w:rPr>
          <w:rFonts w:ascii="Verdana" w:hAnsi="Verdana"/>
          <w:sz w:val="18"/>
          <w:szCs w:val="18"/>
        </w:rPr>
      </w:pPr>
      <w:r>
        <w:rPr>
          <w:rFonts w:ascii="Verdana" w:hAnsi="Verdana"/>
          <w:sz w:val="18"/>
          <w:szCs w:val="18"/>
        </w:rPr>
        <w:t>De raming van de ontvangsten Zvw</w:t>
      </w:r>
      <w:r w:rsidRPr="00B24EED">
        <w:rPr>
          <w:rFonts w:ascii="Verdana" w:hAnsi="Verdana"/>
          <w:sz w:val="18"/>
          <w:szCs w:val="18"/>
        </w:rPr>
        <w:t xml:space="preserve"> is aangepast op basis van actuele macro-economische inzichten van het Centraal Planbureau (CPB).</w:t>
      </w:r>
    </w:p>
    <w:p w:rsidR="007D6BFE" w:rsidRDefault="007D6BFE" w:rsidP="007D6BFE">
      <w:pPr>
        <w:spacing w:line="240" w:lineRule="atLeast"/>
        <w:rPr>
          <w:rFonts w:ascii="Verdana" w:hAnsi="Verdana"/>
          <w:i/>
          <w:sz w:val="18"/>
          <w:szCs w:val="18"/>
        </w:rPr>
      </w:pPr>
    </w:p>
    <w:p w:rsidR="007D6BFE" w:rsidRPr="00221DD8" w:rsidRDefault="007D6BFE" w:rsidP="007D6BFE">
      <w:pPr>
        <w:spacing w:line="240" w:lineRule="atLeast"/>
        <w:rPr>
          <w:rFonts w:ascii="Verdana" w:hAnsi="Verdana"/>
          <w:i/>
          <w:sz w:val="18"/>
          <w:szCs w:val="18"/>
        </w:rPr>
      </w:pPr>
    </w:p>
    <w:p w:rsidR="007D6BFE" w:rsidRDefault="007D6BFE" w:rsidP="007D6BFE">
      <w:pPr>
        <w:rPr>
          <w:rFonts w:ascii="Verdana" w:hAnsi="Verdana"/>
          <w:b/>
          <w:sz w:val="18"/>
          <w:szCs w:val="18"/>
        </w:rPr>
      </w:pPr>
      <w:r>
        <w:rPr>
          <w:rFonts w:ascii="Verdana" w:hAnsi="Verdana"/>
          <w:b/>
          <w:sz w:val="18"/>
          <w:szCs w:val="18"/>
        </w:rPr>
        <w:br w:type="page"/>
      </w:r>
    </w:p>
    <w:p w:rsidR="007D6BFE" w:rsidRPr="00830868" w:rsidRDefault="007D6BFE" w:rsidP="007D6BFE">
      <w:pPr>
        <w:numPr>
          <w:ilvl w:val="1"/>
          <w:numId w:val="34"/>
        </w:numPr>
        <w:spacing w:line="240" w:lineRule="atLeast"/>
        <w:ind w:left="720" w:right="567"/>
        <w:rPr>
          <w:rFonts w:ascii="Verdana" w:hAnsi="Verdana"/>
          <w:b/>
          <w:color w:val="548DD4" w:themeColor="text2" w:themeTint="99"/>
          <w:sz w:val="20"/>
          <w:szCs w:val="20"/>
        </w:rPr>
      </w:pPr>
      <w:r w:rsidRPr="00830868">
        <w:rPr>
          <w:rFonts w:ascii="Verdana" w:hAnsi="Verdana"/>
          <w:b/>
          <w:color w:val="548DD4" w:themeColor="text2" w:themeTint="99"/>
          <w:sz w:val="20"/>
          <w:szCs w:val="20"/>
        </w:rPr>
        <w:lastRenderedPageBreak/>
        <w:t xml:space="preserve">Verticale ontwikkeling van de Wlz-uitgaven en </w:t>
      </w:r>
      <w:r>
        <w:rPr>
          <w:rFonts w:ascii="Verdana" w:hAnsi="Verdana"/>
          <w:b/>
          <w:color w:val="548DD4" w:themeColor="text2" w:themeTint="99"/>
          <w:sz w:val="20"/>
          <w:szCs w:val="20"/>
        </w:rPr>
        <w:t>–</w:t>
      </w:r>
      <w:r w:rsidRPr="00830868">
        <w:rPr>
          <w:rFonts w:ascii="Verdana" w:hAnsi="Verdana"/>
          <w:b/>
          <w:color w:val="548DD4" w:themeColor="text2" w:themeTint="99"/>
          <w:sz w:val="20"/>
          <w:szCs w:val="20"/>
        </w:rPr>
        <w:t>ontvangsten</w:t>
      </w:r>
    </w:p>
    <w:p w:rsidR="007D6BFE" w:rsidRDefault="007D6BFE" w:rsidP="007D6BFE">
      <w:pPr>
        <w:spacing w:line="240" w:lineRule="atLeast"/>
        <w:ind w:right="567"/>
        <w:rPr>
          <w:rFonts w:ascii="Verdana" w:hAnsi="Verdana"/>
          <w:b/>
          <w:sz w:val="18"/>
          <w:szCs w:val="18"/>
        </w:rPr>
      </w:pPr>
    </w:p>
    <w:p w:rsidR="007D6BFE" w:rsidRDefault="007D6BFE" w:rsidP="007D6BFE">
      <w:pPr>
        <w:spacing w:line="240" w:lineRule="atLeast"/>
        <w:ind w:right="567"/>
        <w:rPr>
          <w:rFonts w:ascii="Verdana" w:hAnsi="Verdana"/>
          <w:sz w:val="18"/>
          <w:szCs w:val="18"/>
        </w:rPr>
      </w:pPr>
      <w:r>
        <w:rPr>
          <w:rFonts w:ascii="Verdana" w:hAnsi="Verdana"/>
          <w:sz w:val="18"/>
          <w:szCs w:val="18"/>
        </w:rPr>
        <w:t>Tabel 4 laat vanaf de stand ontwerpbegroting 2017 de verticale ontwikkeling van de BKZ-uitgaven en –ontvangsten van de Wlz zien. Voor verdere toelichting wordt verwezen naar de verdiepingsparagraaf 4.2.</w:t>
      </w:r>
    </w:p>
    <w:p w:rsidR="007D6BFE" w:rsidRDefault="007D6BFE" w:rsidP="007D6BFE">
      <w:pPr>
        <w:spacing w:line="240" w:lineRule="atLeast"/>
        <w:ind w:right="567"/>
        <w:rPr>
          <w:rFonts w:ascii="Verdana" w:hAnsi="Verdana"/>
          <w:sz w:val="18"/>
          <w:szCs w:val="18"/>
        </w:rPr>
      </w:pPr>
    </w:p>
    <w:tbl>
      <w:tblPr>
        <w:tblW w:w="5310" w:type="pct"/>
        <w:tblInd w:w="-497" w:type="dxa"/>
        <w:tblCellMar>
          <w:left w:w="70" w:type="dxa"/>
          <w:right w:w="70" w:type="dxa"/>
        </w:tblCellMar>
        <w:tblLook w:val="04A0" w:firstRow="1" w:lastRow="0" w:firstColumn="1" w:lastColumn="0" w:noHBand="0" w:noVBand="1"/>
      </w:tblPr>
      <w:tblGrid>
        <w:gridCol w:w="5184"/>
        <w:gridCol w:w="939"/>
        <w:gridCol w:w="939"/>
        <w:gridCol w:w="939"/>
        <w:gridCol w:w="939"/>
        <w:gridCol w:w="939"/>
      </w:tblGrid>
      <w:tr w:rsidR="007D6BFE" w:rsidRPr="00864484" w:rsidTr="00576A2B">
        <w:trPr>
          <w:trHeight w:val="403"/>
        </w:trPr>
        <w:tc>
          <w:tcPr>
            <w:tcW w:w="5000" w:type="pct"/>
            <w:gridSpan w:val="6"/>
            <w:tcBorders>
              <w:top w:val="nil"/>
              <w:left w:val="nil"/>
              <w:bottom w:val="single" w:sz="4" w:space="0" w:color="auto"/>
              <w:right w:val="nil"/>
            </w:tcBorders>
            <w:shd w:val="clear" w:color="000000" w:fill="000000"/>
            <w:vAlign w:val="center"/>
            <w:hideMark/>
          </w:tcPr>
          <w:p w:rsidR="007D6BFE" w:rsidRPr="00864484" w:rsidRDefault="007D6BFE" w:rsidP="00576A2B">
            <w:pPr>
              <w:spacing w:line="240" w:lineRule="auto"/>
              <w:rPr>
                <w:rFonts w:ascii="Verdana" w:eastAsia="Times New Roman" w:hAnsi="Verdana" w:cs="Times New Roman"/>
                <w:b/>
                <w:bCs/>
                <w:color w:val="FFFFFF"/>
                <w:sz w:val="16"/>
                <w:szCs w:val="16"/>
                <w:lang w:eastAsia="nl-NL"/>
              </w:rPr>
            </w:pPr>
            <w:r w:rsidRPr="00864484">
              <w:rPr>
                <w:rFonts w:ascii="Verdana" w:eastAsia="Times New Roman" w:hAnsi="Verdana" w:cs="Times New Roman"/>
                <w:b/>
                <w:bCs/>
                <w:color w:val="FFFFFF"/>
                <w:sz w:val="16"/>
                <w:szCs w:val="16"/>
                <w:lang w:eastAsia="nl-NL"/>
              </w:rPr>
              <w:t>Tabel 4 Verticale ontwikkeling van de Wlz-uitgaven en -ontvangsten 2017-2021 (bedragen x € 1 miljoen)</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2017</w:t>
            </w:r>
          </w:p>
        </w:tc>
        <w:tc>
          <w:tcPr>
            <w:tcW w:w="472"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2018</w:t>
            </w:r>
          </w:p>
        </w:tc>
        <w:tc>
          <w:tcPr>
            <w:tcW w:w="472"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2019</w:t>
            </w:r>
          </w:p>
        </w:tc>
        <w:tc>
          <w:tcPr>
            <w:tcW w:w="472"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2020</w:t>
            </w:r>
          </w:p>
        </w:tc>
        <w:tc>
          <w:tcPr>
            <w:tcW w:w="510"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2021</w:t>
            </w:r>
          </w:p>
        </w:tc>
      </w:tr>
      <w:tr w:rsidR="007D6BFE" w:rsidRPr="00864484" w:rsidTr="00576A2B">
        <w:trPr>
          <w:trHeight w:val="227"/>
        </w:trPr>
        <w:tc>
          <w:tcPr>
            <w:tcW w:w="2600" w:type="pct"/>
            <w:tcBorders>
              <w:top w:val="single" w:sz="4" w:space="0" w:color="auto"/>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Bruto Wlz-uitgaven ontwerpbegroting 2017</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20.024,0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21.048,9</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21.998,6</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23.252,6</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24.719,4</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Autonoom</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134,9</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354,9</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705,3</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871,4</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1.065,7</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Actualisering zorguitgaven (zie tabel 4A)</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59,8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3,7</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3,7</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3,7</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3,7</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Uitvoeringsproblematiek Wlz-recht volledig pakket</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176,0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242,0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259,0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276,0</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293,0</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Nominale ontwikkeling</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31,1</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241,6</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575,3</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724,5</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902,7</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Loon- en prijsbijstelling 2017 Wmo en Jeugdwet</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-132,1</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-132,4</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-132,6</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-132,7</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-133,7</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Beleidsmatig</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187,4</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109,7</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129,7</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129,7</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129,7</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Nominaal en onverdeeld Wlz</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-14,1</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Kwaliteitskader verpleeghuiszorg (incidenteel)</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Kwaliteitskader verpleeghuiszorg (structureel)</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100,0</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100,0</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Arbeidsmarktagenda</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40,0</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40,0</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Overige beleidsmatige bijstellingen</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-3,5</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2600" w:type="pct"/>
            <w:tcBorders>
              <w:top w:val="nil"/>
              <w:left w:val="nil"/>
              <w:bottom w:val="nil"/>
              <w:right w:val="nil"/>
            </w:tcBorders>
            <w:shd w:val="clear" w:color="000000" w:fill="DBE5F1"/>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Technisch</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148,3</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167,8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158,8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154,3</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154,3</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Correctie quasi Wlz indiceerbaren</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144,0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144,0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144,0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144,0</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144,0</w:t>
            </w:r>
          </w:p>
        </w:tc>
      </w:tr>
      <w:tr w:rsidR="007D6BFE" w:rsidRPr="00864484" w:rsidTr="00576A2B">
        <w:trPr>
          <w:trHeight w:val="227"/>
        </w:trPr>
        <w:tc>
          <w:tcPr>
            <w:tcW w:w="2600" w:type="pct"/>
            <w:tcBorders>
              <w:top w:val="nil"/>
              <w:left w:val="nil"/>
              <w:bottom w:val="nil"/>
              <w:right w:val="nil"/>
            </w:tcBorders>
            <w:shd w:val="clear" w:color="000000" w:fill="DBE5F1"/>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Overige technische bijstellingen</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4,3</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23,8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2600" w:type="pct"/>
            <w:tcBorders>
              <w:top w:val="nil"/>
              <w:left w:val="nil"/>
              <w:bottom w:val="nil"/>
              <w:right w:val="nil"/>
            </w:tcBorders>
            <w:shd w:val="clear" w:color="000000" w:fill="DBE5F1"/>
            <w:vAlign w:val="center"/>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Totaal bijstellingen</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470,6</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632,4</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993,8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1.155,4</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1.349,7</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2600"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Bruto Wlz-uitgaven stand 1</w:t>
            </w:r>
            <w:r w:rsidRPr="00864484">
              <w:rPr>
                <w:rFonts w:ascii="Verdana" w:eastAsia="Times New Roman" w:hAnsi="Verdana" w:cs="Times New Roman"/>
                <w:b/>
                <w:bCs/>
                <w:sz w:val="16"/>
                <w:szCs w:val="16"/>
                <w:vertAlign w:val="superscript"/>
                <w:lang w:eastAsia="nl-NL"/>
              </w:rPr>
              <w:t>e</w:t>
            </w:r>
            <w:r w:rsidRPr="00864484">
              <w:rPr>
                <w:rFonts w:ascii="Verdana" w:eastAsia="Times New Roman" w:hAnsi="Verdana" w:cs="Times New Roman"/>
                <w:b/>
                <w:bCs/>
                <w:sz w:val="16"/>
                <w:szCs w:val="16"/>
                <w:lang w:eastAsia="nl-NL"/>
              </w:rPr>
              <w:t xml:space="preserve"> suppletoire begroting 2017</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20.494,6</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21.681,3</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22.992,4</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24.408,0</w:t>
            </w:r>
          </w:p>
        </w:tc>
        <w:tc>
          <w:tcPr>
            <w:tcW w:w="510"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26.069,1</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r>
      <w:tr w:rsidR="007D6BFE" w:rsidRPr="00864484" w:rsidTr="00576A2B">
        <w:trPr>
          <w:trHeight w:val="227"/>
        </w:trPr>
        <w:tc>
          <w:tcPr>
            <w:tcW w:w="2600" w:type="pct"/>
            <w:tcBorders>
              <w:top w:val="single" w:sz="4" w:space="0" w:color="auto"/>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Wlz-ontvangsten ontwerpbegroting 2017</w:t>
            </w:r>
          </w:p>
        </w:tc>
        <w:tc>
          <w:tcPr>
            <w:tcW w:w="472"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1.815,3</w:t>
            </w:r>
          </w:p>
        </w:tc>
        <w:tc>
          <w:tcPr>
            <w:tcW w:w="472"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1.833,7</w:t>
            </w:r>
          </w:p>
        </w:tc>
        <w:tc>
          <w:tcPr>
            <w:tcW w:w="472"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1.870,6</w:t>
            </w:r>
          </w:p>
        </w:tc>
        <w:tc>
          <w:tcPr>
            <w:tcW w:w="472"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1.915,1</w:t>
            </w:r>
          </w:p>
        </w:tc>
        <w:tc>
          <w:tcPr>
            <w:tcW w:w="510"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1.959,6</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Autonoom</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56,8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76,5</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98,4</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128,2</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165,3</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Actualisering ontvangsten</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56,8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56,8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56,8</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56,8</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56,8</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Nominale ontwikkeling</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19,7</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41,6</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71,4</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108,5</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Beleidsmatig</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-14,1</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-14,1</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-14,1</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-14,1</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-14,1</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Derving EB vanwege overheveling ELV naar Zvw</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-9,6</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-9,6</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-9,6</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-9,6</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-9,6</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Derving EB vanwege verlaging EB bij MPT</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-4,5</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-4,5</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-4,5</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-4,5</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-4,5</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r>
      <w:tr w:rsidR="007D6BFE" w:rsidRPr="00864484" w:rsidTr="00576A2B">
        <w:trPr>
          <w:trHeight w:val="227"/>
        </w:trPr>
        <w:tc>
          <w:tcPr>
            <w:tcW w:w="2600" w:type="pct"/>
            <w:tcBorders>
              <w:top w:val="nil"/>
              <w:left w:val="nil"/>
              <w:bottom w:val="nil"/>
              <w:right w:val="nil"/>
            </w:tcBorders>
            <w:shd w:val="clear" w:color="000000" w:fill="DBE5F1"/>
            <w:vAlign w:val="center"/>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Totaal bijstellingen</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42,7</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62,4</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84,3</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114,1</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151,2</w:t>
            </w:r>
          </w:p>
        </w:tc>
      </w:tr>
      <w:tr w:rsidR="007D6BFE" w:rsidRPr="00864484" w:rsidTr="00576A2B">
        <w:trPr>
          <w:trHeight w:val="227"/>
        </w:trPr>
        <w:tc>
          <w:tcPr>
            <w:tcW w:w="2600" w:type="pct"/>
            <w:tcBorders>
              <w:top w:val="nil"/>
              <w:left w:val="nil"/>
              <w:bottom w:val="nil"/>
              <w:right w:val="nil"/>
            </w:tcBorders>
            <w:shd w:val="clear" w:color="000000" w:fill="DBE5F1"/>
            <w:vAlign w:val="center"/>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 </w:t>
            </w:r>
          </w:p>
        </w:tc>
      </w:tr>
      <w:tr w:rsidR="007D6BFE" w:rsidRPr="00864484" w:rsidTr="00576A2B">
        <w:trPr>
          <w:trHeight w:val="227"/>
        </w:trPr>
        <w:tc>
          <w:tcPr>
            <w:tcW w:w="2600"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Wlz-ontvangsten stand 1</w:t>
            </w:r>
            <w:r w:rsidRPr="00864484">
              <w:rPr>
                <w:rFonts w:ascii="Verdana" w:eastAsia="Times New Roman" w:hAnsi="Verdana" w:cs="Times New Roman"/>
                <w:b/>
                <w:bCs/>
                <w:sz w:val="16"/>
                <w:szCs w:val="16"/>
                <w:vertAlign w:val="superscript"/>
                <w:lang w:eastAsia="nl-NL"/>
              </w:rPr>
              <w:t>e</w:t>
            </w:r>
            <w:r w:rsidRPr="00864484">
              <w:rPr>
                <w:rFonts w:ascii="Verdana" w:eastAsia="Times New Roman" w:hAnsi="Verdana" w:cs="Times New Roman"/>
                <w:b/>
                <w:bCs/>
                <w:sz w:val="16"/>
                <w:szCs w:val="16"/>
                <w:lang w:eastAsia="nl-NL"/>
              </w:rPr>
              <w:t xml:space="preserve"> suppletoire begroting 2017</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1.858,0</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1.896,1</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1.955,0</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2.029,3</w:t>
            </w:r>
          </w:p>
        </w:tc>
        <w:tc>
          <w:tcPr>
            <w:tcW w:w="510"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2.110,9</w:t>
            </w:r>
          </w:p>
        </w:tc>
      </w:tr>
      <w:tr w:rsidR="007D6BFE" w:rsidRPr="00864484" w:rsidTr="00576A2B">
        <w:trPr>
          <w:trHeight w:val="227"/>
        </w:trPr>
        <w:tc>
          <w:tcPr>
            <w:tcW w:w="2600"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472"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510"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2600" w:type="pct"/>
            <w:tcBorders>
              <w:top w:val="single" w:sz="4" w:space="0" w:color="auto"/>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Netto Wlz-uitgaven ontwerpbegroting 2017</w:t>
            </w:r>
          </w:p>
        </w:tc>
        <w:tc>
          <w:tcPr>
            <w:tcW w:w="472"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18.208,7</w:t>
            </w:r>
          </w:p>
        </w:tc>
        <w:tc>
          <w:tcPr>
            <w:tcW w:w="472"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19.215,2</w:t>
            </w:r>
          </w:p>
        </w:tc>
        <w:tc>
          <w:tcPr>
            <w:tcW w:w="472"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20.127,9</w:t>
            </w:r>
          </w:p>
        </w:tc>
        <w:tc>
          <w:tcPr>
            <w:tcW w:w="472"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21.337,5</w:t>
            </w:r>
          </w:p>
        </w:tc>
        <w:tc>
          <w:tcPr>
            <w:tcW w:w="510" w:type="pct"/>
            <w:tcBorders>
              <w:top w:val="single" w:sz="4" w:space="0" w:color="auto"/>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22.759,8</w:t>
            </w:r>
          </w:p>
        </w:tc>
      </w:tr>
      <w:tr w:rsidR="007D6BFE" w:rsidRPr="00864484" w:rsidTr="00576A2B">
        <w:trPr>
          <w:trHeight w:val="227"/>
        </w:trPr>
        <w:tc>
          <w:tcPr>
            <w:tcW w:w="2600" w:type="pct"/>
            <w:tcBorders>
              <w:top w:val="single" w:sz="4" w:space="0" w:color="auto"/>
              <w:left w:val="nil"/>
              <w:bottom w:val="single" w:sz="4" w:space="0" w:color="auto"/>
              <w:right w:val="nil"/>
            </w:tcBorders>
            <w:shd w:val="clear" w:color="000000" w:fill="DBE5F1"/>
            <w:vAlign w:val="center"/>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 xml:space="preserve">Bijstellingen in de netto-Wlz-uitgaven </w:t>
            </w:r>
          </w:p>
        </w:tc>
        <w:tc>
          <w:tcPr>
            <w:tcW w:w="472" w:type="pct"/>
            <w:tcBorders>
              <w:top w:val="single" w:sz="4" w:space="0" w:color="auto"/>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427,9</w:t>
            </w:r>
          </w:p>
        </w:tc>
        <w:tc>
          <w:tcPr>
            <w:tcW w:w="472" w:type="pct"/>
            <w:tcBorders>
              <w:top w:val="single" w:sz="4" w:space="0" w:color="auto"/>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570,0</w:t>
            </w:r>
          </w:p>
        </w:tc>
        <w:tc>
          <w:tcPr>
            <w:tcW w:w="472" w:type="pct"/>
            <w:tcBorders>
              <w:top w:val="single" w:sz="4" w:space="0" w:color="auto"/>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909,5</w:t>
            </w:r>
          </w:p>
        </w:tc>
        <w:tc>
          <w:tcPr>
            <w:tcW w:w="472" w:type="pct"/>
            <w:tcBorders>
              <w:top w:val="single" w:sz="4" w:space="0" w:color="auto"/>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1.041,3</w:t>
            </w:r>
          </w:p>
        </w:tc>
        <w:tc>
          <w:tcPr>
            <w:tcW w:w="510" w:type="pct"/>
            <w:tcBorders>
              <w:top w:val="single" w:sz="4" w:space="0" w:color="auto"/>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1.198,5</w:t>
            </w:r>
          </w:p>
        </w:tc>
      </w:tr>
      <w:tr w:rsidR="007D6BFE" w:rsidRPr="00864484" w:rsidTr="00576A2B">
        <w:trPr>
          <w:trHeight w:val="227"/>
        </w:trPr>
        <w:tc>
          <w:tcPr>
            <w:tcW w:w="2600"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Netto Wlz-uitgaven stand 1</w:t>
            </w:r>
            <w:r w:rsidRPr="00864484">
              <w:rPr>
                <w:rFonts w:ascii="Verdana" w:eastAsia="Times New Roman" w:hAnsi="Verdana" w:cs="Times New Roman"/>
                <w:b/>
                <w:bCs/>
                <w:sz w:val="16"/>
                <w:szCs w:val="16"/>
                <w:vertAlign w:val="superscript"/>
                <w:lang w:eastAsia="nl-NL"/>
              </w:rPr>
              <w:t>e</w:t>
            </w:r>
            <w:r w:rsidRPr="00864484">
              <w:rPr>
                <w:rFonts w:ascii="Verdana" w:eastAsia="Times New Roman" w:hAnsi="Verdana" w:cs="Times New Roman"/>
                <w:b/>
                <w:bCs/>
                <w:sz w:val="16"/>
                <w:szCs w:val="16"/>
                <w:lang w:eastAsia="nl-NL"/>
              </w:rPr>
              <w:t xml:space="preserve"> suppletoire begroting 2017</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18.636,6</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19.785,2</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21.037,5</w:t>
            </w:r>
          </w:p>
        </w:tc>
        <w:tc>
          <w:tcPr>
            <w:tcW w:w="472"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22.378,8</w:t>
            </w:r>
          </w:p>
        </w:tc>
        <w:tc>
          <w:tcPr>
            <w:tcW w:w="510"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23.958,3</w:t>
            </w:r>
          </w:p>
        </w:tc>
      </w:tr>
      <w:tr w:rsidR="007D6BFE" w:rsidRPr="00864484" w:rsidTr="00576A2B">
        <w:trPr>
          <w:trHeight w:val="227"/>
        </w:trPr>
        <w:tc>
          <w:tcPr>
            <w:tcW w:w="5000" w:type="pct"/>
            <w:gridSpan w:val="6"/>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Bron: VWS, gegevens Zorginstituut over (voorlopige) financieringslasten Zvw en Wlz en NZa-gegevens over de productieafspraken en (voorlopige) realisatiegegevens.</w:t>
            </w:r>
          </w:p>
        </w:tc>
      </w:tr>
    </w:tbl>
    <w:p w:rsidR="007D6BFE" w:rsidRDefault="007D6BFE" w:rsidP="007D6BFE">
      <w:pPr>
        <w:spacing w:line="240" w:lineRule="atLeast"/>
        <w:ind w:right="567"/>
        <w:rPr>
          <w:rFonts w:ascii="Verdana" w:hAnsi="Verdana"/>
          <w:b/>
          <w:sz w:val="18"/>
          <w:szCs w:val="18"/>
        </w:rPr>
      </w:pPr>
    </w:p>
    <w:p w:rsidR="007D6BFE" w:rsidRDefault="007D6BFE" w:rsidP="007D6BFE">
      <w:pPr>
        <w:spacing w:line="240" w:lineRule="atLeast"/>
        <w:ind w:right="567"/>
        <w:rPr>
          <w:rFonts w:ascii="Verdana" w:hAnsi="Verdana"/>
          <w:b/>
          <w:sz w:val="18"/>
          <w:szCs w:val="18"/>
        </w:rPr>
      </w:pPr>
    </w:p>
    <w:p w:rsidR="007D6BFE" w:rsidRDefault="007D6BFE" w:rsidP="007D6BFE">
      <w:pPr>
        <w:spacing w:line="240" w:lineRule="atLeast"/>
        <w:rPr>
          <w:rFonts w:ascii="Verdana" w:hAnsi="Verdana"/>
          <w:sz w:val="18"/>
          <w:szCs w:val="18"/>
        </w:rPr>
      </w:pPr>
      <w:r>
        <w:rPr>
          <w:rFonts w:ascii="Verdana" w:hAnsi="Verdana"/>
          <w:sz w:val="18"/>
          <w:szCs w:val="18"/>
        </w:rPr>
        <w:br w:type="page"/>
      </w:r>
    </w:p>
    <w:p w:rsidR="007D6BFE" w:rsidRPr="00221DD8" w:rsidRDefault="007D6BFE" w:rsidP="007D6BFE">
      <w:pPr>
        <w:spacing w:line="240" w:lineRule="atLeast"/>
        <w:ind w:right="567"/>
        <w:rPr>
          <w:rFonts w:ascii="Verdana" w:hAnsi="Verdana"/>
          <w:b/>
          <w:sz w:val="18"/>
          <w:szCs w:val="18"/>
        </w:rPr>
      </w:pPr>
      <w:r w:rsidRPr="00221DD8">
        <w:rPr>
          <w:rFonts w:ascii="Verdana" w:hAnsi="Verdana"/>
          <w:b/>
          <w:sz w:val="18"/>
          <w:szCs w:val="18"/>
        </w:rPr>
        <w:lastRenderedPageBreak/>
        <w:t>Uitgaven</w:t>
      </w:r>
    </w:p>
    <w:p w:rsidR="007D6BFE" w:rsidRPr="00221DD8" w:rsidRDefault="007D6BFE" w:rsidP="007D6BFE">
      <w:pPr>
        <w:spacing w:line="240" w:lineRule="atLeast"/>
        <w:ind w:right="567"/>
        <w:rPr>
          <w:rFonts w:ascii="Verdana" w:hAnsi="Verdana"/>
          <w:b/>
          <w:sz w:val="18"/>
          <w:szCs w:val="18"/>
        </w:rPr>
      </w:pPr>
    </w:p>
    <w:p w:rsidR="007D6BFE" w:rsidRDefault="007D6BFE" w:rsidP="007D6BFE">
      <w:pPr>
        <w:spacing w:line="240" w:lineRule="atLeast"/>
        <w:ind w:right="567"/>
        <w:rPr>
          <w:rFonts w:ascii="Verdana" w:hAnsi="Verdana"/>
          <w:b/>
          <w:i/>
          <w:sz w:val="18"/>
          <w:szCs w:val="18"/>
        </w:rPr>
      </w:pPr>
      <w:r>
        <w:rPr>
          <w:rFonts w:ascii="Verdana" w:hAnsi="Verdana"/>
          <w:b/>
          <w:i/>
          <w:sz w:val="18"/>
          <w:szCs w:val="18"/>
        </w:rPr>
        <w:t>Autonoom</w:t>
      </w:r>
    </w:p>
    <w:p w:rsidR="007D6BFE" w:rsidRDefault="007D6BFE" w:rsidP="007D6BFE">
      <w:pPr>
        <w:spacing w:line="240" w:lineRule="atLeast"/>
        <w:ind w:right="567"/>
        <w:rPr>
          <w:rFonts w:ascii="Verdana" w:hAnsi="Verdana"/>
          <w:b/>
          <w:i/>
          <w:sz w:val="18"/>
          <w:szCs w:val="18"/>
        </w:rPr>
      </w:pPr>
    </w:p>
    <w:p w:rsidR="007D6BFE" w:rsidRDefault="007D6BFE" w:rsidP="007D6BFE">
      <w:pPr>
        <w:spacing w:line="240" w:lineRule="atLeast"/>
        <w:ind w:right="567"/>
        <w:rPr>
          <w:rFonts w:ascii="Verdana" w:hAnsi="Verdana"/>
          <w:i/>
          <w:sz w:val="18"/>
          <w:szCs w:val="18"/>
        </w:rPr>
      </w:pPr>
      <w:r>
        <w:rPr>
          <w:rFonts w:ascii="Verdana" w:hAnsi="Verdana"/>
          <w:i/>
          <w:sz w:val="18"/>
          <w:szCs w:val="18"/>
        </w:rPr>
        <w:t>Actualisering Wlz-uitgaven</w:t>
      </w:r>
    </w:p>
    <w:p w:rsidR="007D6BFE" w:rsidRDefault="007D6BFE" w:rsidP="007D6BFE">
      <w:pPr>
        <w:spacing w:line="240" w:lineRule="atLeast"/>
        <w:ind w:right="567"/>
        <w:rPr>
          <w:rFonts w:ascii="Verdana" w:hAnsi="Verdana"/>
          <w:i/>
          <w:sz w:val="18"/>
          <w:szCs w:val="18"/>
        </w:rPr>
      </w:pPr>
    </w:p>
    <w:tbl>
      <w:tblPr>
        <w:tblW w:w="8920" w:type="dxa"/>
        <w:tblInd w:w="70" w:type="dxa"/>
        <w:tblCellMar>
          <w:left w:w="70" w:type="dxa"/>
          <w:right w:w="70" w:type="dxa"/>
        </w:tblCellMar>
        <w:tblLook w:val="04A0" w:firstRow="1" w:lastRow="0" w:firstColumn="1" w:lastColumn="0" w:noHBand="0" w:noVBand="1"/>
      </w:tblPr>
      <w:tblGrid>
        <w:gridCol w:w="4890"/>
        <w:gridCol w:w="806"/>
        <w:gridCol w:w="806"/>
        <w:gridCol w:w="806"/>
        <w:gridCol w:w="806"/>
        <w:gridCol w:w="806"/>
      </w:tblGrid>
      <w:tr w:rsidR="007D6BFE" w:rsidRPr="00056F1A" w:rsidTr="00576A2B">
        <w:trPr>
          <w:trHeight w:val="227"/>
        </w:trPr>
        <w:tc>
          <w:tcPr>
            <w:tcW w:w="8920" w:type="dxa"/>
            <w:gridSpan w:val="6"/>
            <w:tcBorders>
              <w:top w:val="nil"/>
              <w:left w:val="nil"/>
              <w:bottom w:val="single" w:sz="8" w:space="0" w:color="auto"/>
              <w:right w:val="nil"/>
            </w:tcBorders>
            <w:shd w:val="clear" w:color="000000" w:fill="000000"/>
            <w:vAlign w:val="center"/>
            <w:hideMark/>
          </w:tcPr>
          <w:p w:rsidR="007D6BFE" w:rsidRPr="00056F1A" w:rsidRDefault="007D6BFE" w:rsidP="00576A2B">
            <w:pPr>
              <w:spacing w:line="240" w:lineRule="auto"/>
              <w:rPr>
                <w:rFonts w:ascii="Verdana" w:eastAsia="Times New Roman" w:hAnsi="Verdana" w:cs="Times New Roman"/>
                <w:b/>
                <w:bCs/>
                <w:color w:val="FFFFFF"/>
                <w:sz w:val="16"/>
                <w:szCs w:val="16"/>
                <w:lang w:eastAsia="nl-NL"/>
              </w:rPr>
            </w:pPr>
            <w:r w:rsidRPr="00056F1A">
              <w:rPr>
                <w:rFonts w:ascii="Verdana" w:eastAsia="Times New Roman" w:hAnsi="Verdana" w:cs="Times New Roman"/>
                <w:b/>
                <w:bCs/>
                <w:color w:val="FFFFFF"/>
                <w:sz w:val="16"/>
                <w:szCs w:val="16"/>
                <w:lang w:eastAsia="nl-NL"/>
              </w:rPr>
              <w:t>Tabel 4A Actualisering Wlz-uitgaven 2017-2021 (bedragen x € 1 miljoen)</w:t>
            </w:r>
          </w:p>
        </w:tc>
      </w:tr>
      <w:tr w:rsidR="007D6BFE" w:rsidRPr="00056F1A" w:rsidTr="00576A2B">
        <w:trPr>
          <w:trHeight w:val="227"/>
        </w:trPr>
        <w:tc>
          <w:tcPr>
            <w:tcW w:w="4890" w:type="dxa"/>
            <w:tcBorders>
              <w:top w:val="nil"/>
              <w:left w:val="nil"/>
              <w:bottom w:val="single" w:sz="4" w:space="0" w:color="auto"/>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2017</w:t>
            </w:r>
          </w:p>
        </w:tc>
        <w:tc>
          <w:tcPr>
            <w:tcW w:w="806" w:type="dxa"/>
            <w:tcBorders>
              <w:top w:val="nil"/>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2018</w:t>
            </w:r>
          </w:p>
        </w:tc>
        <w:tc>
          <w:tcPr>
            <w:tcW w:w="806" w:type="dxa"/>
            <w:tcBorders>
              <w:top w:val="nil"/>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2019</w:t>
            </w:r>
          </w:p>
        </w:tc>
        <w:tc>
          <w:tcPr>
            <w:tcW w:w="806" w:type="dxa"/>
            <w:tcBorders>
              <w:top w:val="nil"/>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2020</w:t>
            </w:r>
          </w:p>
        </w:tc>
        <w:tc>
          <w:tcPr>
            <w:tcW w:w="806" w:type="dxa"/>
            <w:tcBorders>
              <w:top w:val="nil"/>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2021</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Binnen contracteerruimte</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0,0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0,0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0,0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0,0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0,0</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Ouderenzorg</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-79,0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-79,0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-79,0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-79,0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-79,0</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Gehandicaptenzorg</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31,2</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31,2</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31,2</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31,2</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31,2</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Langdurige ggz</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-55,4</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-55,4</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-55,4</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-55,4</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-55,4</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Volledig pakket thuis</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59,3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59,3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59,3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59,3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59,3</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Extramurale zorg</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-135,3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-135,3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-135,3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-135,3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-135,3</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 xml:space="preserve">Overig binnen contracteerruimte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179,3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179,3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179,3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179,3</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179,3</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Buiten contracteerruimte</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59,8</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3,7</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3,7</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3,7</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3,7</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Kapitaallasten</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50,0</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 </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Beheerskosten</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-4,8</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-4,8</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-4,8</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-4,8</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-4,8</w:t>
            </w:r>
          </w:p>
        </w:tc>
      </w:tr>
      <w:tr w:rsidR="007D6BFE" w:rsidRPr="00056F1A" w:rsidTr="00576A2B">
        <w:trPr>
          <w:trHeight w:val="227"/>
        </w:trPr>
        <w:tc>
          <w:tcPr>
            <w:tcW w:w="4890"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Overige buiten contracteerruimte</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14,6</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8,5</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8,5</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8,5</w:t>
            </w:r>
          </w:p>
        </w:tc>
        <w:tc>
          <w:tcPr>
            <w:tcW w:w="806" w:type="dxa"/>
            <w:tcBorders>
              <w:top w:val="nil"/>
              <w:left w:val="nil"/>
              <w:bottom w:val="nil"/>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color w:val="000000"/>
                <w:sz w:val="16"/>
                <w:szCs w:val="16"/>
                <w:lang w:eastAsia="nl-NL"/>
              </w:rPr>
            </w:pPr>
            <w:r w:rsidRPr="00056F1A">
              <w:rPr>
                <w:rFonts w:ascii="Verdana" w:eastAsia="Times New Roman" w:hAnsi="Verdana" w:cs="Times New Roman"/>
                <w:color w:val="000000"/>
                <w:sz w:val="16"/>
                <w:szCs w:val="16"/>
                <w:lang w:eastAsia="nl-NL"/>
              </w:rPr>
              <w:t>8,5</w:t>
            </w:r>
          </w:p>
        </w:tc>
      </w:tr>
      <w:tr w:rsidR="007D6BFE" w:rsidRPr="00056F1A" w:rsidTr="00576A2B">
        <w:trPr>
          <w:trHeight w:val="227"/>
        </w:trPr>
        <w:tc>
          <w:tcPr>
            <w:tcW w:w="4890" w:type="dxa"/>
            <w:tcBorders>
              <w:top w:val="single" w:sz="4" w:space="0" w:color="auto"/>
              <w:left w:val="nil"/>
              <w:bottom w:val="single" w:sz="4" w:space="0" w:color="auto"/>
              <w:right w:val="nil"/>
            </w:tcBorders>
            <w:shd w:val="clear" w:color="000000" w:fill="DBE5F1"/>
            <w:noWrap/>
            <w:vAlign w:val="bottom"/>
            <w:hideMark/>
          </w:tcPr>
          <w:p w:rsidR="007D6BFE" w:rsidRPr="00056F1A" w:rsidRDefault="007D6BFE" w:rsidP="00576A2B">
            <w:pPr>
              <w:spacing w:line="240" w:lineRule="auto"/>
              <w:rPr>
                <w:rFonts w:ascii="Verdana" w:eastAsia="Times New Roman" w:hAnsi="Verdana" w:cs="Times New Roman"/>
                <w:b/>
                <w:bCs/>
                <w:sz w:val="16"/>
                <w:szCs w:val="16"/>
                <w:lang w:eastAsia="nl-NL"/>
              </w:rPr>
            </w:pPr>
            <w:r w:rsidRPr="00056F1A">
              <w:rPr>
                <w:rFonts w:ascii="Verdana" w:eastAsia="Times New Roman" w:hAnsi="Verdana" w:cs="Times New Roman"/>
                <w:b/>
                <w:bCs/>
                <w:sz w:val="16"/>
                <w:szCs w:val="16"/>
                <w:lang w:eastAsia="nl-NL"/>
              </w:rPr>
              <w:t>Stand 1</w:t>
            </w:r>
            <w:r w:rsidRPr="00056F1A">
              <w:rPr>
                <w:rFonts w:ascii="Verdana" w:eastAsia="Times New Roman" w:hAnsi="Verdana" w:cs="Times New Roman"/>
                <w:b/>
                <w:bCs/>
                <w:sz w:val="16"/>
                <w:szCs w:val="16"/>
                <w:vertAlign w:val="superscript"/>
                <w:lang w:eastAsia="nl-NL"/>
              </w:rPr>
              <w:t>e</w:t>
            </w:r>
            <w:r w:rsidRPr="00056F1A">
              <w:rPr>
                <w:rFonts w:ascii="Verdana" w:eastAsia="Times New Roman" w:hAnsi="Verdana" w:cs="Times New Roman"/>
                <w:b/>
                <w:bCs/>
                <w:sz w:val="16"/>
                <w:szCs w:val="16"/>
                <w:lang w:eastAsia="nl-NL"/>
              </w:rPr>
              <w:t xml:space="preserve"> suppletoire begroting 2017</w:t>
            </w:r>
          </w:p>
        </w:tc>
        <w:tc>
          <w:tcPr>
            <w:tcW w:w="806" w:type="dxa"/>
            <w:tcBorders>
              <w:top w:val="single" w:sz="4" w:space="0" w:color="auto"/>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59,8</w:t>
            </w:r>
          </w:p>
        </w:tc>
        <w:tc>
          <w:tcPr>
            <w:tcW w:w="806" w:type="dxa"/>
            <w:tcBorders>
              <w:top w:val="single" w:sz="4" w:space="0" w:color="auto"/>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3,7</w:t>
            </w:r>
          </w:p>
        </w:tc>
        <w:tc>
          <w:tcPr>
            <w:tcW w:w="806" w:type="dxa"/>
            <w:tcBorders>
              <w:top w:val="single" w:sz="4" w:space="0" w:color="auto"/>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3,7</w:t>
            </w:r>
          </w:p>
        </w:tc>
        <w:tc>
          <w:tcPr>
            <w:tcW w:w="806" w:type="dxa"/>
            <w:tcBorders>
              <w:top w:val="single" w:sz="4" w:space="0" w:color="auto"/>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3,7</w:t>
            </w:r>
          </w:p>
        </w:tc>
        <w:tc>
          <w:tcPr>
            <w:tcW w:w="806" w:type="dxa"/>
            <w:tcBorders>
              <w:top w:val="single" w:sz="4" w:space="0" w:color="auto"/>
              <w:left w:val="nil"/>
              <w:bottom w:val="single" w:sz="4" w:space="0" w:color="auto"/>
              <w:right w:val="nil"/>
            </w:tcBorders>
            <w:shd w:val="clear" w:color="000000" w:fill="DBE5F1"/>
            <w:noWrap/>
            <w:vAlign w:val="bottom"/>
            <w:hideMark/>
          </w:tcPr>
          <w:p w:rsidR="007D6BFE" w:rsidRPr="00056F1A" w:rsidRDefault="007D6BFE" w:rsidP="00576A2B">
            <w:pPr>
              <w:spacing w:line="240" w:lineRule="auto"/>
              <w:jc w:val="right"/>
              <w:rPr>
                <w:rFonts w:ascii="Verdana" w:eastAsia="Times New Roman" w:hAnsi="Verdana" w:cs="Times New Roman"/>
                <w:b/>
                <w:bCs/>
                <w:color w:val="000000"/>
                <w:sz w:val="16"/>
                <w:szCs w:val="16"/>
                <w:lang w:eastAsia="nl-NL"/>
              </w:rPr>
            </w:pPr>
            <w:r w:rsidRPr="00056F1A">
              <w:rPr>
                <w:rFonts w:ascii="Verdana" w:eastAsia="Times New Roman" w:hAnsi="Verdana" w:cs="Times New Roman"/>
                <w:b/>
                <w:bCs/>
                <w:color w:val="000000"/>
                <w:sz w:val="16"/>
                <w:szCs w:val="16"/>
                <w:lang w:eastAsia="nl-NL"/>
              </w:rPr>
              <w:t>3,7</w:t>
            </w:r>
          </w:p>
        </w:tc>
      </w:tr>
      <w:tr w:rsidR="007D6BFE" w:rsidRPr="00056F1A" w:rsidTr="00576A2B">
        <w:trPr>
          <w:trHeight w:val="227"/>
        </w:trPr>
        <w:tc>
          <w:tcPr>
            <w:tcW w:w="8920" w:type="dxa"/>
            <w:gridSpan w:val="6"/>
            <w:tcBorders>
              <w:top w:val="single" w:sz="4" w:space="0" w:color="auto"/>
              <w:left w:val="nil"/>
              <w:bottom w:val="nil"/>
              <w:right w:val="nil"/>
            </w:tcBorders>
            <w:shd w:val="clear" w:color="auto" w:fill="auto"/>
            <w:vAlign w:val="bottom"/>
            <w:hideMark/>
          </w:tcPr>
          <w:p w:rsidR="007D6BFE" w:rsidRPr="00056F1A" w:rsidRDefault="007D6BFE" w:rsidP="00576A2B">
            <w:pPr>
              <w:spacing w:line="240" w:lineRule="auto"/>
              <w:rPr>
                <w:rFonts w:ascii="Verdana" w:eastAsia="Times New Roman" w:hAnsi="Verdana" w:cs="Times New Roman"/>
                <w:i/>
                <w:iCs/>
                <w:sz w:val="16"/>
                <w:szCs w:val="16"/>
                <w:lang w:eastAsia="nl-NL"/>
              </w:rPr>
            </w:pPr>
            <w:r w:rsidRPr="00056F1A">
              <w:rPr>
                <w:rFonts w:ascii="Verdana" w:eastAsia="Times New Roman" w:hAnsi="Verdana" w:cs="Times New Roman"/>
                <w:i/>
                <w:iCs/>
                <w:sz w:val="16"/>
                <w:szCs w:val="16"/>
                <w:lang w:eastAsia="nl-NL"/>
              </w:rPr>
              <w:t>Bron: VWS, gegevens Zorginstituut over (voorlopige) financieringslasten Zvw en Wlz en NZa-gegevens over de productieafspraken en (voorlopige) realisatiegegevens.</w:t>
            </w:r>
          </w:p>
        </w:tc>
      </w:tr>
    </w:tbl>
    <w:p w:rsidR="007D6BFE" w:rsidRDefault="007D6BFE" w:rsidP="007D6BFE">
      <w:pPr>
        <w:spacing w:line="240" w:lineRule="atLeast"/>
        <w:ind w:right="567"/>
        <w:rPr>
          <w:rFonts w:ascii="Verdana" w:hAnsi="Verdana"/>
          <w:i/>
          <w:sz w:val="18"/>
          <w:szCs w:val="18"/>
        </w:rPr>
      </w:pPr>
    </w:p>
    <w:p w:rsidR="007D6BFE" w:rsidRPr="00DB7E79" w:rsidRDefault="007D6BFE" w:rsidP="007D6BFE">
      <w:pPr>
        <w:spacing w:line="240" w:lineRule="atLeast"/>
        <w:rPr>
          <w:rFonts w:ascii="Verdana" w:hAnsi="Verdana"/>
          <w:sz w:val="18"/>
          <w:szCs w:val="18"/>
        </w:rPr>
      </w:pPr>
      <w:r w:rsidRPr="00DB7E79">
        <w:rPr>
          <w:rFonts w:ascii="Verdana" w:hAnsi="Verdana"/>
          <w:sz w:val="18"/>
          <w:szCs w:val="18"/>
        </w:rPr>
        <w:t xml:space="preserve">In tabel 4A is het onderdeel ‘Actualisering Wlz-uitgaven’ uit tabel 4 uitgesplitst. De actualisering van de zorguitgaven vindt plaats op basis van voorlopige realisatiegegevens </w:t>
      </w:r>
      <w:r>
        <w:rPr>
          <w:rFonts w:ascii="Verdana" w:hAnsi="Verdana"/>
          <w:sz w:val="18"/>
          <w:szCs w:val="18"/>
        </w:rPr>
        <w:t xml:space="preserve">over </w:t>
      </w:r>
      <w:r w:rsidRPr="00DB7E79">
        <w:rPr>
          <w:rFonts w:ascii="Verdana" w:hAnsi="Verdana"/>
          <w:sz w:val="18"/>
          <w:szCs w:val="18"/>
        </w:rPr>
        <w:t xml:space="preserve">2016 van het Zorginstituut en de NZa. </w:t>
      </w:r>
      <w:r w:rsidRPr="00B13603">
        <w:rPr>
          <w:rFonts w:ascii="Verdana" w:hAnsi="Verdana"/>
          <w:sz w:val="18"/>
          <w:szCs w:val="18"/>
        </w:rPr>
        <w:t>De totale uitgaven binnen de contracteerruimte wijzigen niet; wel is er sprake van technische verschuivingen tussen sectoren binnen de contracteerruimte.</w:t>
      </w:r>
    </w:p>
    <w:p w:rsidR="007D6BFE" w:rsidRPr="00DB7E79" w:rsidRDefault="007D6BFE" w:rsidP="007D6BFE">
      <w:pPr>
        <w:spacing w:line="240" w:lineRule="atLeast"/>
        <w:rPr>
          <w:rFonts w:ascii="Verdana" w:hAnsi="Verdana"/>
          <w:sz w:val="18"/>
          <w:szCs w:val="18"/>
        </w:rPr>
      </w:pPr>
      <w:r>
        <w:rPr>
          <w:rFonts w:ascii="Verdana" w:hAnsi="Verdana"/>
          <w:sz w:val="18"/>
          <w:szCs w:val="18"/>
        </w:rPr>
        <w:t>In het verdiepingshoofdstuk wordt</w:t>
      </w:r>
      <w:r w:rsidRPr="00DB7E79">
        <w:rPr>
          <w:rFonts w:ascii="Verdana" w:hAnsi="Verdana"/>
          <w:sz w:val="18"/>
          <w:szCs w:val="18"/>
        </w:rPr>
        <w:t xml:space="preserve"> de actualisering van de Wlz-uitgaven per </w:t>
      </w:r>
      <w:r>
        <w:rPr>
          <w:rFonts w:ascii="Verdana" w:hAnsi="Verdana"/>
          <w:sz w:val="18"/>
          <w:szCs w:val="18"/>
        </w:rPr>
        <w:t>sector/</w:t>
      </w:r>
      <w:r w:rsidRPr="00DB7E79">
        <w:rPr>
          <w:rFonts w:ascii="Verdana" w:hAnsi="Verdana"/>
          <w:sz w:val="18"/>
          <w:szCs w:val="18"/>
        </w:rPr>
        <w:t>deelsector verder toegelicht.</w:t>
      </w:r>
    </w:p>
    <w:p w:rsidR="007D6BFE" w:rsidRPr="00DB7E79" w:rsidRDefault="007D6BFE" w:rsidP="007D6BFE">
      <w:pPr>
        <w:spacing w:line="240" w:lineRule="atLeast"/>
        <w:rPr>
          <w:rFonts w:ascii="Verdana" w:hAnsi="Verdana"/>
          <w:sz w:val="18"/>
          <w:szCs w:val="18"/>
        </w:rPr>
      </w:pPr>
    </w:p>
    <w:p w:rsidR="007D6BFE" w:rsidRPr="00DB7E79" w:rsidRDefault="007D6BFE" w:rsidP="007D6BFE">
      <w:pPr>
        <w:spacing w:line="240" w:lineRule="atLeast"/>
        <w:rPr>
          <w:rFonts w:ascii="Verdana" w:eastAsia="Times New Roman" w:hAnsi="Verdana" w:cs="Times New Roman"/>
          <w:i/>
          <w:sz w:val="18"/>
          <w:szCs w:val="18"/>
          <w:lang w:eastAsia="nl-NL"/>
        </w:rPr>
      </w:pPr>
      <w:r w:rsidRPr="00DB7E79">
        <w:rPr>
          <w:rFonts w:ascii="Verdana" w:eastAsia="Times New Roman" w:hAnsi="Verdana" w:cs="Times New Roman"/>
          <w:i/>
          <w:sz w:val="18"/>
          <w:szCs w:val="18"/>
          <w:lang w:eastAsia="nl-NL"/>
        </w:rPr>
        <w:t>Uitvoeringsproblematiek Wlz-recht volledig pakket</w:t>
      </w:r>
    </w:p>
    <w:p w:rsidR="007D6BFE" w:rsidRPr="00DB7E79" w:rsidRDefault="007D6BFE" w:rsidP="007D6BFE">
      <w:pPr>
        <w:spacing w:line="240" w:lineRule="atLeast"/>
        <w:rPr>
          <w:rFonts w:ascii="Verdana" w:eastAsia="Times New Roman" w:hAnsi="Verdana" w:cs="Times New Roman"/>
          <w:sz w:val="18"/>
          <w:szCs w:val="18"/>
          <w:lang w:eastAsia="nl-NL"/>
        </w:rPr>
      </w:pPr>
      <w:r w:rsidRPr="00DB7E79">
        <w:rPr>
          <w:rFonts w:ascii="Verdana" w:eastAsia="Times New Roman" w:hAnsi="Verdana" w:cs="Times New Roman"/>
          <w:sz w:val="18"/>
          <w:szCs w:val="18"/>
          <w:lang w:eastAsia="nl-NL"/>
        </w:rPr>
        <w:t>Een aantal cliënten in de Wlz heeft nog een indicatie zonder dagbesteding en vervoer en huishoudelijke hulp. Daarnaast kunnen de circa 10.000 Wlz-indiceerbaren die voor onbepaalde tijd toegang hebben gekregen tot de Wlz aanspraak maken op een volledig ZZP. Een groot deel van hen kan op basis van het zorgprofiel meer zorg aanvragen dan zij op grond van hun extramurale indicatie hadden. De kosten voor deze extra zorg - door zowel bestaande als nieuwe cliënten - belasten het beschikbare kader voor de Wlz</w:t>
      </w:r>
      <w:r>
        <w:rPr>
          <w:rFonts w:ascii="Verdana" w:eastAsia="Times New Roman" w:hAnsi="Verdana" w:cs="Times New Roman"/>
          <w:sz w:val="18"/>
          <w:szCs w:val="18"/>
          <w:lang w:eastAsia="nl-NL"/>
        </w:rPr>
        <w:t>.</w:t>
      </w:r>
    </w:p>
    <w:p w:rsidR="007D6BFE" w:rsidRPr="00DB7E79" w:rsidRDefault="007D6BFE" w:rsidP="007D6BFE">
      <w:pPr>
        <w:spacing w:line="240" w:lineRule="atLeast"/>
        <w:rPr>
          <w:rFonts w:ascii="Verdana" w:hAnsi="Verdana"/>
          <w:sz w:val="18"/>
          <w:szCs w:val="18"/>
        </w:rPr>
      </w:pPr>
    </w:p>
    <w:p w:rsidR="007D6BFE" w:rsidRPr="00DB7E79" w:rsidRDefault="007D6BFE" w:rsidP="007D6BFE">
      <w:pPr>
        <w:spacing w:line="240" w:lineRule="atLeast"/>
        <w:rPr>
          <w:rFonts w:ascii="Verdana" w:eastAsia="Times New Roman" w:hAnsi="Verdana" w:cs="Times New Roman"/>
          <w:i/>
          <w:sz w:val="18"/>
          <w:szCs w:val="18"/>
          <w:lang w:eastAsia="nl-NL"/>
        </w:rPr>
      </w:pPr>
      <w:r w:rsidRPr="00DB7E79">
        <w:rPr>
          <w:rFonts w:ascii="Verdana" w:eastAsia="Times New Roman" w:hAnsi="Verdana" w:cs="Times New Roman"/>
          <w:i/>
          <w:sz w:val="18"/>
          <w:szCs w:val="18"/>
          <w:lang w:eastAsia="nl-NL"/>
        </w:rPr>
        <w:t>Nominale ontwikkeling</w:t>
      </w:r>
    </w:p>
    <w:p w:rsidR="007D6BFE" w:rsidRPr="00DB7E79" w:rsidRDefault="007D6BFE" w:rsidP="007D6BFE">
      <w:pPr>
        <w:spacing w:line="240" w:lineRule="atLeast"/>
        <w:rPr>
          <w:rFonts w:ascii="Verdana" w:hAnsi="Verdana"/>
          <w:sz w:val="18"/>
          <w:szCs w:val="18"/>
        </w:rPr>
      </w:pPr>
      <w:r w:rsidRPr="00DB7E79">
        <w:rPr>
          <w:rFonts w:ascii="Verdana" w:hAnsi="Verdana"/>
          <w:sz w:val="18"/>
          <w:szCs w:val="18"/>
        </w:rPr>
        <w:t>De raming van de loon- en prijsbijstelling is aangepast op basis van actuele macro-economische inzichten van het Centraal Planbureau (CPB).</w:t>
      </w:r>
    </w:p>
    <w:p w:rsidR="007D6BFE" w:rsidRDefault="007D6BFE" w:rsidP="007D6BFE">
      <w:pPr>
        <w:spacing w:line="240" w:lineRule="atLeast"/>
        <w:rPr>
          <w:rFonts w:ascii="Verdana" w:eastAsia="Times New Roman" w:hAnsi="Verdana" w:cs="Times New Roman"/>
          <w:sz w:val="18"/>
          <w:szCs w:val="18"/>
          <w:lang w:eastAsia="nl-NL"/>
        </w:rPr>
      </w:pPr>
    </w:p>
    <w:p w:rsidR="007D6BFE" w:rsidRDefault="007D6BFE" w:rsidP="007D6BFE">
      <w:pPr>
        <w:spacing w:line="240" w:lineRule="atLeast"/>
        <w:rPr>
          <w:rFonts w:ascii="Verdana" w:eastAsia="Times New Roman" w:hAnsi="Verdana" w:cs="Times New Roman"/>
          <w:i/>
          <w:sz w:val="18"/>
          <w:szCs w:val="18"/>
          <w:lang w:eastAsia="nl-NL"/>
        </w:rPr>
      </w:pPr>
      <w:r w:rsidRPr="00DF563B">
        <w:rPr>
          <w:rFonts w:ascii="Verdana" w:eastAsia="Times New Roman" w:hAnsi="Verdana" w:cs="Times New Roman"/>
          <w:i/>
          <w:sz w:val="18"/>
          <w:szCs w:val="18"/>
          <w:lang w:eastAsia="nl-NL"/>
        </w:rPr>
        <w:t>Loon- en prijsbijstelling 2017 Wmo en Jeugdwet</w:t>
      </w:r>
    </w:p>
    <w:p w:rsidR="007D6BFE" w:rsidRPr="00970068" w:rsidRDefault="007D6BFE" w:rsidP="007D6BFE">
      <w:pPr>
        <w:spacing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Dit betreft de toedeling </w:t>
      </w:r>
      <w:r w:rsidRPr="00DF563B">
        <w:rPr>
          <w:rFonts w:ascii="Verdana" w:eastAsia="Times New Roman" w:hAnsi="Verdana" w:cs="Times New Roman"/>
          <w:sz w:val="18"/>
          <w:szCs w:val="18"/>
          <w:lang w:eastAsia="nl-NL"/>
        </w:rPr>
        <w:t xml:space="preserve">van de tranche 2017 van de vergoeding </w:t>
      </w:r>
      <w:r>
        <w:rPr>
          <w:rFonts w:ascii="Verdana" w:eastAsia="Times New Roman" w:hAnsi="Verdana" w:cs="Times New Roman"/>
          <w:sz w:val="18"/>
          <w:szCs w:val="18"/>
          <w:lang w:eastAsia="nl-NL"/>
        </w:rPr>
        <w:t xml:space="preserve">voor loon- en prijsontwikkeling </w:t>
      </w:r>
      <w:r w:rsidRPr="00970068">
        <w:rPr>
          <w:rFonts w:ascii="Verdana" w:eastAsia="Times New Roman" w:hAnsi="Verdana" w:cs="Times New Roman"/>
          <w:sz w:val="18"/>
          <w:szCs w:val="18"/>
          <w:lang w:eastAsia="nl-NL"/>
        </w:rPr>
        <w:t>voor de Wmo en</w:t>
      </w:r>
      <w:r>
        <w:rPr>
          <w:rFonts w:ascii="Verdana" w:eastAsia="Times New Roman" w:hAnsi="Verdana" w:cs="Times New Roman"/>
          <w:sz w:val="18"/>
          <w:szCs w:val="18"/>
          <w:lang w:eastAsia="nl-NL"/>
        </w:rPr>
        <w:t xml:space="preserve"> Jeugdwet.</w:t>
      </w:r>
    </w:p>
    <w:p w:rsidR="007D6BFE" w:rsidRPr="00DF563B" w:rsidRDefault="007D6BFE" w:rsidP="007D6BFE">
      <w:pPr>
        <w:spacing w:line="240" w:lineRule="atLeast"/>
        <w:rPr>
          <w:rFonts w:ascii="Verdana" w:eastAsia="Times New Roman" w:hAnsi="Verdana" w:cs="Times New Roman"/>
          <w:sz w:val="18"/>
          <w:szCs w:val="18"/>
          <w:lang w:eastAsia="nl-NL"/>
        </w:rPr>
      </w:pPr>
    </w:p>
    <w:p w:rsidR="007D6BFE" w:rsidRPr="00DB7E79" w:rsidRDefault="007D6BFE" w:rsidP="007D6BFE">
      <w:pPr>
        <w:spacing w:line="240" w:lineRule="atLeast"/>
        <w:rPr>
          <w:rFonts w:ascii="Verdana" w:hAnsi="Verdana"/>
          <w:sz w:val="18"/>
          <w:szCs w:val="18"/>
        </w:rPr>
      </w:pPr>
    </w:p>
    <w:p w:rsidR="007D6BFE" w:rsidRPr="00DB7E79" w:rsidRDefault="007D6BFE" w:rsidP="007D6BFE">
      <w:pPr>
        <w:spacing w:line="240" w:lineRule="atLeast"/>
        <w:rPr>
          <w:rFonts w:ascii="Verdana" w:hAnsi="Verdana"/>
          <w:b/>
          <w:sz w:val="18"/>
          <w:szCs w:val="18"/>
        </w:rPr>
      </w:pPr>
      <w:r w:rsidRPr="00DB7E79">
        <w:rPr>
          <w:rFonts w:ascii="Verdana" w:hAnsi="Verdana"/>
          <w:b/>
          <w:sz w:val="18"/>
          <w:szCs w:val="18"/>
        </w:rPr>
        <w:t>Beleidsmatig</w:t>
      </w:r>
    </w:p>
    <w:p w:rsidR="007D6BFE" w:rsidRPr="00DB7E79" w:rsidRDefault="007D6BFE" w:rsidP="007D6BFE">
      <w:pPr>
        <w:spacing w:line="240" w:lineRule="atLeast"/>
        <w:rPr>
          <w:rFonts w:ascii="Verdana" w:hAnsi="Verdana"/>
          <w:b/>
          <w:i/>
          <w:sz w:val="18"/>
          <w:szCs w:val="18"/>
        </w:rPr>
      </w:pPr>
      <w:r>
        <w:rPr>
          <w:rFonts w:ascii="Verdana" w:hAnsi="Verdana"/>
          <w:i/>
          <w:sz w:val="18"/>
          <w:szCs w:val="18"/>
        </w:rPr>
        <w:t>N</w:t>
      </w:r>
      <w:r w:rsidRPr="00DB7E79">
        <w:rPr>
          <w:rFonts w:ascii="Verdana" w:hAnsi="Verdana"/>
          <w:i/>
          <w:sz w:val="18"/>
          <w:szCs w:val="18"/>
        </w:rPr>
        <w:t>ominaal en onverdeeld Wlz</w:t>
      </w:r>
    </w:p>
    <w:p w:rsidR="007D6BFE" w:rsidRPr="00DB7E79" w:rsidRDefault="007D6BFE" w:rsidP="007D6BFE">
      <w:pPr>
        <w:spacing w:line="240" w:lineRule="atLeast"/>
        <w:rPr>
          <w:rFonts w:ascii="Verdana" w:hAnsi="Verdana"/>
          <w:sz w:val="18"/>
          <w:szCs w:val="18"/>
        </w:rPr>
      </w:pPr>
      <w:r w:rsidRPr="00DB7E79">
        <w:rPr>
          <w:rFonts w:ascii="Verdana" w:hAnsi="Verdana"/>
          <w:sz w:val="18"/>
          <w:szCs w:val="18"/>
        </w:rPr>
        <w:t xml:space="preserve">Dit betreft </w:t>
      </w:r>
      <w:r>
        <w:rPr>
          <w:rFonts w:ascii="Verdana" w:hAnsi="Verdana"/>
          <w:sz w:val="18"/>
          <w:szCs w:val="18"/>
        </w:rPr>
        <w:t xml:space="preserve">de </w:t>
      </w:r>
      <w:r w:rsidRPr="00DB7E79">
        <w:rPr>
          <w:rFonts w:ascii="Verdana" w:hAnsi="Verdana"/>
          <w:sz w:val="18"/>
          <w:szCs w:val="18"/>
        </w:rPr>
        <w:t>vrijval van middelen op de post nominaal en onverdeeld Wlz.</w:t>
      </w:r>
    </w:p>
    <w:p w:rsidR="007D6BFE" w:rsidRPr="00DB7E79" w:rsidRDefault="007D6BFE" w:rsidP="007D6BFE">
      <w:pPr>
        <w:spacing w:line="240" w:lineRule="atLeast"/>
        <w:rPr>
          <w:rFonts w:ascii="Verdana" w:eastAsia="Times New Roman" w:hAnsi="Verdana" w:cs="Times New Roman"/>
          <w:color w:val="FF0000"/>
          <w:sz w:val="18"/>
          <w:szCs w:val="18"/>
          <w:lang w:eastAsia="nl-NL"/>
        </w:rPr>
      </w:pPr>
    </w:p>
    <w:p w:rsidR="007D6BFE" w:rsidRDefault="007D6BFE" w:rsidP="007D6BFE">
      <w:pPr>
        <w:spacing w:line="240" w:lineRule="atLeast"/>
        <w:rPr>
          <w:rFonts w:ascii="Verdana" w:eastAsia="Times New Roman" w:hAnsi="Verdana" w:cs="Times New Roman"/>
          <w:i/>
          <w:sz w:val="18"/>
          <w:szCs w:val="18"/>
          <w:lang w:eastAsia="nl-NL"/>
        </w:rPr>
      </w:pPr>
      <w:r w:rsidRPr="009E32FC">
        <w:rPr>
          <w:rFonts w:ascii="Verdana" w:eastAsia="Times New Roman" w:hAnsi="Verdana" w:cs="Times New Roman"/>
          <w:i/>
          <w:sz w:val="18"/>
          <w:szCs w:val="18"/>
          <w:lang w:eastAsia="nl-NL"/>
        </w:rPr>
        <w:t>Kwaliteitskader verpleeg</w:t>
      </w:r>
      <w:r>
        <w:rPr>
          <w:rFonts w:ascii="Verdana" w:eastAsia="Times New Roman" w:hAnsi="Verdana" w:cs="Times New Roman"/>
          <w:i/>
          <w:sz w:val="18"/>
          <w:szCs w:val="18"/>
          <w:lang w:eastAsia="nl-NL"/>
        </w:rPr>
        <w:t>huis</w:t>
      </w:r>
      <w:r w:rsidRPr="009E32FC">
        <w:rPr>
          <w:rFonts w:ascii="Verdana" w:eastAsia="Times New Roman" w:hAnsi="Verdana" w:cs="Times New Roman"/>
          <w:i/>
          <w:sz w:val="18"/>
          <w:szCs w:val="18"/>
          <w:lang w:eastAsia="nl-NL"/>
        </w:rPr>
        <w:t>zorg</w:t>
      </w:r>
      <w:r>
        <w:rPr>
          <w:rFonts w:ascii="Verdana" w:eastAsia="Times New Roman" w:hAnsi="Verdana" w:cs="Times New Roman"/>
          <w:i/>
          <w:sz w:val="18"/>
          <w:szCs w:val="18"/>
          <w:lang w:eastAsia="nl-NL"/>
        </w:rPr>
        <w:t xml:space="preserve"> (incidenteel)</w:t>
      </w:r>
    </w:p>
    <w:p w:rsidR="007D6BFE" w:rsidRPr="00390ABA" w:rsidRDefault="007D6BFE" w:rsidP="007D6BFE">
      <w:pPr>
        <w:spacing w:line="240" w:lineRule="atLeast"/>
        <w:rPr>
          <w:rFonts w:ascii="Verdana" w:hAnsi="Verdana"/>
          <w:sz w:val="18"/>
          <w:szCs w:val="18"/>
        </w:rPr>
      </w:pPr>
      <w:r w:rsidRPr="009204A6">
        <w:rPr>
          <w:rFonts w:ascii="Verdana" w:hAnsi="Verdana"/>
          <w:sz w:val="18"/>
          <w:szCs w:val="18"/>
        </w:rPr>
        <w:t xml:space="preserve">In de brief van 13 januari 2017 heeft het kabinet incidenteel </w:t>
      </w:r>
      <w:r>
        <w:rPr>
          <w:rFonts w:ascii="Verdana" w:hAnsi="Verdana"/>
          <w:sz w:val="18"/>
          <w:szCs w:val="18"/>
        </w:rPr>
        <w:t xml:space="preserve">€ </w:t>
      </w:r>
      <w:r w:rsidRPr="009204A6">
        <w:rPr>
          <w:rFonts w:ascii="Verdana" w:hAnsi="Verdana"/>
          <w:sz w:val="18"/>
          <w:szCs w:val="18"/>
        </w:rPr>
        <w:t>100 miljoen beschikbaar gesteld voor de verpleeghuislocaties waar verbetering van kwaliteit het hardste nodig is.</w:t>
      </w:r>
    </w:p>
    <w:p w:rsidR="007D6BFE" w:rsidRDefault="007D6BFE" w:rsidP="007D6BFE">
      <w:pPr>
        <w:spacing w:line="240" w:lineRule="atLeast"/>
        <w:rPr>
          <w:rFonts w:ascii="Verdana" w:eastAsia="Times New Roman" w:hAnsi="Verdana" w:cs="Times New Roman"/>
          <w:sz w:val="18"/>
          <w:szCs w:val="18"/>
          <w:lang w:eastAsia="nl-NL"/>
        </w:rPr>
      </w:pPr>
    </w:p>
    <w:p w:rsidR="007D6BFE" w:rsidRDefault="007D6BFE" w:rsidP="007D6BFE">
      <w:pPr>
        <w:spacing w:line="240" w:lineRule="atLeast"/>
        <w:rPr>
          <w:rFonts w:ascii="Verdana" w:eastAsia="Times New Roman" w:hAnsi="Verdana" w:cs="Times New Roman"/>
          <w:i/>
          <w:sz w:val="18"/>
          <w:szCs w:val="18"/>
          <w:lang w:eastAsia="nl-NL"/>
        </w:rPr>
      </w:pPr>
      <w:r w:rsidRPr="009E32FC">
        <w:rPr>
          <w:rFonts w:ascii="Verdana" w:eastAsia="Times New Roman" w:hAnsi="Verdana" w:cs="Times New Roman"/>
          <w:i/>
          <w:sz w:val="18"/>
          <w:szCs w:val="18"/>
          <w:lang w:eastAsia="nl-NL"/>
        </w:rPr>
        <w:t>Kwaliteitskader verpleeg</w:t>
      </w:r>
      <w:r>
        <w:rPr>
          <w:rFonts w:ascii="Verdana" w:eastAsia="Times New Roman" w:hAnsi="Verdana" w:cs="Times New Roman"/>
          <w:i/>
          <w:sz w:val="18"/>
          <w:szCs w:val="18"/>
          <w:lang w:eastAsia="nl-NL"/>
        </w:rPr>
        <w:t>huis</w:t>
      </w:r>
      <w:r w:rsidRPr="009E32FC">
        <w:rPr>
          <w:rFonts w:ascii="Verdana" w:eastAsia="Times New Roman" w:hAnsi="Verdana" w:cs="Times New Roman"/>
          <w:i/>
          <w:sz w:val="18"/>
          <w:szCs w:val="18"/>
          <w:lang w:eastAsia="nl-NL"/>
        </w:rPr>
        <w:t>zorg</w:t>
      </w:r>
      <w:r>
        <w:rPr>
          <w:rFonts w:ascii="Verdana" w:eastAsia="Times New Roman" w:hAnsi="Verdana" w:cs="Times New Roman"/>
          <w:i/>
          <w:sz w:val="18"/>
          <w:szCs w:val="18"/>
          <w:lang w:eastAsia="nl-NL"/>
        </w:rPr>
        <w:t xml:space="preserve"> (structureel)</w:t>
      </w:r>
    </w:p>
    <w:p w:rsidR="007D6BFE" w:rsidRDefault="007D6BFE" w:rsidP="007D6BFE">
      <w:pPr>
        <w:spacing w:line="240" w:lineRule="atLeast"/>
        <w:rPr>
          <w:rFonts w:ascii="Verdana" w:hAnsi="Verdana"/>
          <w:sz w:val="18"/>
          <w:szCs w:val="18"/>
        </w:rPr>
      </w:pPr>
      <w:r w:rsidRPr="00757AEC">
        <w:rPr>
          <w:rFonts w:ascii="Verdana" w:hAnsi="Verdana"/>
          <w:sz w:val="18"/>
          <w:szCs w:val="18"/>
        </w:rPr>
        <w:t xml:space="preserve">In aanvulling op de incidentele regeling, heeft het kabinet besloten om daarnaast vanaf 2017 structureel </w:t>
      </w:r>
    </w:p>
    <w:p w:rsidR="007D6BFE" w:rsidRDefault="007D6BFE" w:rsidP="007D6BFE">
      <w:pPr>
        <w:spacing w:line="240" w:lineRule="atLeast"/>
        <w:rPr>
          <w:rFonts w:ascii="Verdana" w:hAnsi="Verdana"/>
          <w:sz w:val="18"/>
          <w:szCs w:val="18"/>
        </w:rPr>
      </w:pPr>
      <w:r>
        <w:rPr>
          <w:rFonts w:ascii="Verdana" w:hAnsi="Verdana"/>
          <w:sz w:val="18"/>
          <w:szCs w:val="18"/>
        </w:rPr>
        <w:lastRenderedPageBreak/>
        <w:t xml:space="preserve">€ </w:t>
      </w:r>
      <w:r w:rsidRPr="00757AEC">
        <w:rPr>
          <w:rFonts w:ascii="Verdana" w:hAnsi="Verdana"/>
          <w:sz w:val="18"/>
          <w:szCs w:val="18"/>
        </w:rPr>
        <w:t>100 miljoen beschikbaar te maken voor de verbetering van de kwaliteit in de verpleeghuizen op basis van het nieuwe kwaliteitkader verpleeghuiszorg.</w:t>
      </w:r>
    </w:p>
    <w:p w:rsidR="007D6BFE" w:rsidRPr="00390ABA" w:rsidRDefault="007D6BFE" w:rsidP="007D6BFE">
      <w:pPr>
        <w:spacing w:line="240" w:lineRule="atLeast"/>
        <w:rPr>
          <w:rFonts w:ascii="Verdana" w:eastAsia="Times New Roman" w:hAnsi="Verdana" w:cs="Times New Roman"/>
          <w:sz w:val="18"/>
          <w:szCs w:val="18"/>
          <w:lang w:eastAsia="nl-NL"/>
        </w:rPr>
      </w:pPr>
    </w:p>
    <w:p w:rsidR="007D6BFE" w:rsidRPr="009E32FC" w:rsidRDefault="007D6BFE" w:rsidP="007D6BFE">
      <w:pPr>
        <w:spacing w:line="240" w:lineRule="atLeast"/>
        <w:rPr>
          <w:rFonts w:ascii="Verdana" w:hAnsi="Verdana"/>
          <w:i/>
          <w:color w:val="FF0000"/>
          <w:sz w:val="18"/>
          <w:szCs w:val="18"/>
        </w:rPr>
      </w:pPr>
      <w:r w:rsidRPr="009E32FC">
        <w:rPr>
          <w:rFonts w:ascii="Verdana" w:eastAsia="Times New Roman" w:hAnsi="Verdana" w:cs="Times New Roman"/>
          <w:i/>
          <w:sz w:val="18"/>
          <w:szCs w:val="18"/>
          <w:lang w:eastAsia="nl-NL"/>
        </w:rPr>
        <w:t>Arbeidsmarktagend</w:t>
      </w:r>
      <w:r>
        <w:rPr>
          <w:rFonts w:ascii="Verdana" w:eastAsia="Times New Roman" w:hAnsi="Verdana" w:cs="Times New Roman"/>
          <w:i/>
          <w:sz w:val="18"/>
          <w:szCs w:val="18"/>
          <w:lang w:eastAsia="nl-NL"/>
        </w:rPr>
        <w:t>a</w:t>
      </w:r>
    </w:p>
    <w:p w:rsidR="007D6BFE" w:rsidRDefault="007D6BFE" w:rsidP="007D6BFE">
      <w:pPr>
        <w:spacing w:line="240" w:lineRule="atLeast"/>
        <w:rPr>
          <w:rFonts w:ascii="Verdana" w:hAnsi="Verdana"/>
          <w:sz w:val="18"/>
          <w:szCs w:val="18"/>
        </w:rPr>
      </w:pPr>
      <w:r>
        <w:rPr>
          <w:rFonts w:ascii="Verdana" w:hAnsi="Verdana"/>
          <w:sz w:val="18"/>
          <w:szCs w:val="18"/>
        </w:rPr>
        <w:t>Om tegemoet te komen aan de toegenomen vraag naar verpleeghuismedewerkers als gevolg van het kwaliteitskader verpleeghuiszorg, worden door het kabinet middelen beschikbaar gesteld om extra mensen op te leiden en om medewerkers om- of bij te scholen. Tevens wordt dekking geleverd voor enkele uitvoeringskosten die samenhangen met het kwaliteitskader.</w:t>
      </w:r>
    </w:p>
    <w:p w:rsidR="007D6BFE" w:rsidRDefault="007D6BFE" w:rsidP="007D6BFE">
      <w:pPr>
        <w:spacing w:line="240" w:lineRule="atLeast"/>
        <w:rPr>
          <w:rFonts w:ascii="Verdana" w:hAnsi="Verdana"/>
          <w:sz w:val="18"/>
          <w:szCs w:val="18"/>
        </w:rPr>
      </w:pPr>
    </w:p>
    <w:p w:rsidR="007D6BFE" w:rsidRPr="00DB7E79" w:rsidRDefault="007D6BFE" w:rsidP="007D6BFE">
      <w:pPr>
        <w:spacing w:line="240" w:lineRule="atLeast"/>
        <w:rPr>
          <w:rFonts w:ascii="Verdana" w:hAnsi="Verdana"/>
          <w:sz w:val="18"/>
          <w:szCs w:val="18"/>
        </w:rPr>
      </w:pPr>
    </w:p>
    <w:p w:rsidR="007D6BFE" w:rsidRPr="00DB7E79" w:rsidRDefault="007D6BFE" w:rsidP="007D6BFE">
      <w:pPr>
        <w:spacing w:line="240" w:lineRule="atLeast"/>
        <w:ind w:right="567"/>
        <w:rPr>
          <w:rFonts w:ascii="Verdana" w:hAnsi="Verdana"/>
          <w:b/>
          <w:i/>
          <w:sz w:val="18"/>
          <w:szCs w:val="18"/>
        </w:rPr>
      </w:pPr>
      <w:r w:rsidRPr="00DB7E79">
        <w:rPr>
          <w:rFonts w:ascii="Verdana" w:hAnsi="Verdana"/>
          <w:b/>
          <w:i/>
          <w:sz w:val="18"/>
          <w:szCs w:val="18"/>
        </w:rPr>
        <w:t>Technisch</w:t>
      </w:r>
    </w:p>
    <w:p w:rsidR="007D6BFE" w:rsidRPr="00DB7E79" w:rsidRDefault="007D6BFE" w:rsidP="007D6BFE">
      <w:pPr>
        <w:spacing w:line="240" w:lineRule="atLeast"/>
        <w:ind w:right="567"/>
        <w:rPr>
          <w:rFonts w:ascii="Verdana" w:eastAsia="Times New Roman" w:hAnsi="Verdana" w:cs="Times New Roman"/>
          <w:sz w:val="18"/>
          <w:szCs w:val="18"/>
          <w:lang w:eastAsia="nl-NL"/>
        </w:rPr>
      </w:pPr>
    </w:p>
    <w:p w:rsidR="007D6BFE" w:rsidRPr="00DB7E79" w:rsidRDefault="007D6BFE" w:rsidP="007D6BFE">
      <w:pPr>
        <w:spacing w:line="240" w:lineRule="atLeast"/>
        <w:ind w:right="567"/>
        <w:rPr>
          <w:rFonts w:ascii="Verdana" w:eastAsia="Times New Roman" w:hAnsi="Verdana" w:cs="Times New Roman"/>
          <w:i/>
          <w:sz w:val="18"/>
          <w:szCs w:val="18"/>
          <w:lang w:eastAsia="nl-NL"/>
        </w:rPr>
      </w:pPr>
      <w:r>
        <w:rPr>
          <w:rFonts w:ascii="Verdana" w:eastAsia="Times New Roman" w:hAnsi="Verdana" w:cs="Times New Roman"/>
          <w:i/>
          <w:sz w:val="18"/>
          <w:szCs w:val="18"/>
          <w:lang w:eastAsia="nl-NL"/>
        </w:rPr>
        <w:t>Correctie quasi Wlz indiceerbaren</w:t>
      </w:r>
    </w:p>
    <w:p w:rsidR="007D6BFE" w:rsidRPr="00E43A58" w:rsidRDefault="007D6BFE" w:rsidP="007D6BFE">
      <w:pPr>
        <w:spacing w:line="240" w:lineRule="atLeast"/>
        <w:ind w:right="567"/>
        <w:rPr>
          <w:rFonts w:ascii="Verdana" w:hAnsi="Verdana"/>
          <w:i/>
          <w:iCs/>
          <w:sz w:val="18"/>
          <w:szCs w:val="18"/>
        </w:rPr>
      </w:pPr>
      <w:r w:rsidRPr="00E43A58">
        <w:rPr>
          <w:rFonts w:ascii="Verdana" w:hAnsi="Verdana"/>
          <w:sz w:val="18"/>
          <w:szCs w:val="18"/>
        </w:rPr>
        <w:t>Bij de hervorming van de langdurige zorg per 1 januari 2015 zijn de middelen van de AWBZ ver</w:t>
      </w:r>
      <w:r>
        <w:rPr>
          <w:rFonts w:ascii="Verdana" w:hAnsi="Verdana"/>
          <w:sz w:val="18"/>
          <w:szCs w:val="18"/>
        </w:rPr>
        <w:t>deeld over de Wlz, Wmo, Jeugdwet en Zvw. </w:t>
      </w:r>
      <w:r w:rsidRPr="00E43A58">
        <w:rPr>
          <w:rFonts w:ascii="Verdana" w:hAnsi="Verdana"/>
          <w:sz w:val="18"/>
          <w:szCs w:val="18"/>
        </w:rPr>
        <w:t>Bij deze verdeling is geen rekening gehouden met het feit dat</w:t>
      </w:r>
      <w:r>
        <w:rPr>
          <w:rFonts w:ascii="Verdana" w:hAnsi="Verdana"/>
          <w:sz w:val="18"/>
          <w:szCs w:val="18"/>
        </w:rPr>
        <w:t xml:space="preserve"> een deel van de circa 500.000 </w:t>
      </w:r>
      <w:r w:rsidRPr="00E43A58">
        <w:rPr>
          <w:rFonts w:ascii="Verdana" w:hAnsi="Verdana"/>
          <w:sz w:val="18"/>
          <w:szCs w:val="18"/>
        </w:rPr>
        <w:t>cliënten met een extramurale indicatie toch een Wlz-profiel heeft en alsnog zorg via de Wlz ontvangt</w:t>
      </w:r>
      <w:r>
        <w:rPr>
          <w:rFonts w:ascii="Verdana" w:hAnsi="Verdana"/>
          <w:sz w:val="18"/>
          <w:szCs w:val="18"/>
        </w:rPr>
        <w:t xml:space="preserve"> (de zogenaamde quasi Wlz indiceerbaren). Het gaat om circa 12.000 </w:t>
      </w:r>
      <w:r w:rsidRPr="00E43A58">
        <w:rPr>
          <w:rFonts w:ascii="Verdana" w:hAnsi="Verdana"/>
          <w:sz w:val="18"/>
          <w:szCs w:val="18"/>
        </w:rPr>
        <w:t>cliënten</w:t>
      </w:r>
      <w:r>
        <w:rPr>
          <w:rFonts w:ascii="Verdana" w:hAnsi="Verdana"/>
          <w:sz w:val="18"/>
          <w:szCs w:val="18"/>
        </w:rPr>
        <w:t xml:space="preserve"> waarvan </w:t>
      </w:r>
      <w:r w:rsidRPr="00E43A58">
        <w:rPr>
          <w:rFonts w:ascii="Verdana" w:hAnsi="Verdana"/>
          <w:sz w:val="18"/>
          <w:szCs w:val="18"/>
        </w:rPr>
        <w:t xml:space="preserve"> teveel middelen </w:t>
      </w:r>
      <w:r>
        <w:rPr>
          <w:rFonts w:ascii="Verdana" w:hAnsi="Verdana"/>
          <w:sz w:val="18"/>
          <w:szCs w:val="18"/>
        </w:rPr>
        <w:t xml:space="preserve">zijn </w:t>
      </w:r>
      <w:r w:rsidRPr="00E43A58">
        <w:rPr>
          <w:rFonts w:ascii="Verdana" w:hAnsi="Verdana"/>
          <w:sz w:val="18"/>
          <w:szCs w:val="18"/>
        </w:rPr>
        <w:t xml:space="preserve">toegedeeld aan </w:t>
      </w:r>
      <w:r>
        <w:rPr>
          <w:rFonts w:ascii="Verdana" w:hAnsi="Verdana"/>
          <w:sz w:val="18"/>
          <w:szCs w:val="18"/>
        </w:rPr>
        <w:t>de Zvw</w:t>
      </w:r>
      <w:r w:rsidRPr="00E43A58">
        <w:rPr>
          <w:rFonts w:ascii="Verdana" w:hAnsi="Verdana"/>
          <w:sz w:val="18"/>
          <w:szCs w:val="18"/>
        </w:rPr>
        <w:t>. Deze startstreepcorrectie wordt vanaf 2017 verwerkt in de beschikbare kaders Zvw en Wlz.</w:t>
      </w:r>
      <w:r>
        <w:rPr>
          <w:rFonts w:ascii="Verdana" w:hAnsi="Verdana"/>
          <w:sz w:val="18"/>
          <w:szCs w:val="18"/>
        </w:rPr>
        <w:t xml:space="preserve"> De correctie voor het gemeentelijke domein is reeds verwerkt.</w:t>
      </w:r>
    </w:p>
    <w:p w:rsidR="007D6BFE" w:rsidRPr="00DB7E79" w:rsidRDefault="007D6BFE" w:rsidP="007D6BFE">
      <w:pPr>
        <w:spacing w:line="240" w:lineRule="atLeast"/>
        <w:rPr>
          <w:rFonts w:ascii="Verdana" w:eastAsia="Times New Roman" w:hAnsi="Verdana" w:cs="Times New Roman"/>
          <w:sz w:val="18"/>
          <w:szCs w:val="18"/>
          <w:lang w:eastAsia="nl-NL"/>
        </w:rPr>
      </w:pPr>
    </w:p>
    <w:p w:rsidR="007D6BFE" w:rsidRPr="00DB7E79" w:rsidRDefault="007D6BFE" w:rsidP="007D6BFE">
      <w:pPr>
        <w:spacing w:line="240" w:lineRule="atLeast"/>
        <w:rPr>
          <w:rFonts w:ascii="Verdana" w:eastAsia="Times New Roman" w:hAnsi="Verdana" w:cs="Times New Roman"/>
          <w:sz w:val="18"/>
          <w:szCs w:val="18"/>
          <w:lang w:eastAsia="nl-NL"/>
        </w:rPr>
      </w:pPr>
    </w:p>
    <w:p w:rsidR="007D6BFE" w:rsidRPr="00DB7E79" w:rsidRDefault="007D6BFE" w:rsidP="007D6BFE">
      <w:pPr>
        <w:spacing w:line="240" w:lineRule="atLeast"/>
        <w:rPr>
          <w:rFonts w:ascii="Verdana" w:eastAsia="Times New Roman" w:hAnsi="Verdana" w:cs="Times New Roman"/>
          <w:b/>
          <w:sz w:val="18"/>
          <w:szCs w:val="18"/>
          <w:lang w:eastAsia="nl-NL"/>
        </w:rPr>
      </w:pPr>
      <w:r w:rsidRPr="00DB7E79">
        <w:rPr>
          <w:rFonts w:ascii="Verdana" w:eastAsia="Times New Roman" w:hAnsi="Verdana" w:cs="Times New Roman"/>
          <w:b/>
          <w:sz w:val="18"/>
          <w:szCs w:val="18"/>
          <w:lang w:eastAsia="nl-NL"/>
        </w:rPr>
        <w:t>Ontvangsten</w:t>
      </w:r>
    </w:p>
    <w:p w:rsidR="007D6BFE" w:rsidRPr="00DB7E79" w:rsidRDefault="007D6BFE" w:rsidP="007D6BFE">
      <w:pPr>
        <w:spacing w:line="240" w:lineRule="atLeast"/>
        <w:rPr>
          <w:rFonts w:ascii="Verdana" w:eastAsia="Times New Roman" w:hAnsi="Verdana" w:cs="Times New Roman"/>
          <w:sz w:val="18"/>
          <w:szCs w:val="18"/>
          <w:lang w:eastAsia="nl-NL"/>
        </w:rPr>
      </w:pPr>
    </w:p>
    <w:p w:rsidR="007D6BFE" w:rsidRPr="00DB7E79" w:rsidRDefault="007D6BFE" w:rsidP="007D6BFE">
      <w:pPr>
        <w:spacing w:line="240" w:lineRule="atLeast"/>
        <w:rPr>
          <w:rFonts w:ascii="Verdana" w:eastAsia="Times New Roman" w:hAnsi="Verdana" w:cs="Times New Roman"/>
          <w:b/>
          <w:sz w:val="18"/>
          <w:szCs w:val="18"/>
          <w:lang w:eastAsia="nl-NL"/>
        </w:rPr>
      </w:pPr>
      <w:r w:rsidRPr="00DB7E79">
        <w:rPr>
          <w:rFonts w:ascii="Verdana" w:eastAsia="Times New Roman" w:hAnsi="Verdana" w:cs="Times New Roman"/>
          <w:b/>
          <w:sz w:val="18"/>
          <w:szCs w:val="18"/>
          <w:lang w:eastAsia="nl-NL"/>
        </w:rPr>
        <w:t>Autonoom</w:t>
      </w:r>
    </w:p>
    <w:p w:rsidR="007D6BFE" w:rsidRPr="00DB7E79" w:rsidRDefault="007D6BFE" w:rsidP="007D6BFE">
      <w:pPr>
        <w:spacing w:line="240" w:lineRule="atLeast"/>
        <w:rPr>
          <w:rFonts w:ascii="Verdana" w:eastAsia="Times New Roman" w:hAnsi="Verdana" w:cs="Times New Roman"/>
          <w:sz w:val="18"/>
          <w:szCs w:val="18"/>
          <w:lang w:eastAsia="nl-NL"/>
        </w:rPr>
      </w:pPr>
    </w:p>
    <w:p w:rsidR="007D6BFE" w:rsidRPr="00DB7E79" w:rsidRDefault="007D6BFE" w:rsidP="007D6BFE">
      <w:pPr>
        <w:spacing w:line="240" w:lineRule="atLeast"/>
        <w:rPr>
          <w:rFonts w:ascii="Verdana" w:eastAsia="Times New Roman" w:hAnsi="Verdana" w:cs="Times New Roman"/>
          <w:i/>
          <w:sz w:val="18"/>
          <w:szCs w:val="18"/>
          <w:lang w:eastAsia="nl-NL"/>
        </w:rPr>
      </w:pPr>
      <w:r>
        <w:rPr>
          <w:rFonts w:ascii="Verdana" w:eastAsia="Times New Roman" w:hAnsi="Verdana" w:cs="Times New Roman"/>
          <w:i/>
          <w:sz w:val="18"/>
          <w:szCs w:val="18"/>
          <w:lang w:eastAsia="nl-NL"/>
        </w:rPr>
        <w:t>Actualisering ontvangsten</w:t>
      </w:r>
    </w:p>
    <w:p w:rsidR="007D6BFE" w:rsidRDefault="007D6BFE" w:rsidP="007D6BFE">
      <w:pPr>
        <w:spacing w:line="240" w:lineRule="atLeast"/>
        <w:rPr>
          <w:rFonts w:ascii="Verdana" w:eastAsia="Times New Roman" w:hAnsi="Verdana" w:cs="Times New Roman"/>
          <w:sz w:val="18"/>
          <w:szCs w:val="18"/>
          <w:lang w:eastAsia="nl-NL"/>
        </w:rPr>
      </w:pPr>
      <w:r w:rsidRPr="00DB7E79">
        <w:rPr>
          <w:rFonts w:ascii="Verdana" w:eastAsia="Times New Roman" w:hAnsi="Verdana" w:cs="Times New Roman"/>
          <w:sz w:val="18"/>
          <w:szCs w:val="18"/>
          <w:lang w:eastAsia="nl-NL"/>
        </w:rPr>
        <w:t>De hogere ontvangsten in 2016 zijn structureel van aard en in lijn met het toegenomen zorggebruik in de Wlz, gecorrigeerd voor de verschillende leveringsvormen (intra- en extramurale zorg) waar een cliënt uit kan kiezen.</w:t>
      </w:r>
    </w:p>
    <w:p w:rsidR="007D6BFE" w:rsidRDefault="007D6BFE" w:rsidP="007D6BFE">
      <w:pPr>
        <w:spacing w:line="240" w:lineRule="atLeast"/>
        <w:rPr>
          <w:rFonts w:ascii="Verdana" w:eastAsia="Times New Roman" w:hAnsi="Verdana" w:cs="Times New Roman"/>
          <w:sz w:val="18"/>
          <w:szCs w:val="18"/>
          <w:lang w:eastAsia="nl-NL"/>
        </w:rPr>
      </w:pPr>
    </w:p>
    <w:p w:rsidR="007D6BFE" w:rsidRPr="00DF563B" w:rsidRDefault="007D6BFE" w:rsidP="007D6BFE">
      <w:pPr>
        <w:spacing w:line="240" w:lineRule="atLeast"/>
        <w:rPr>
          <w:rFonts w:ascii="Verdana" w:eastAsia="Times New Roman" w:hAnsi="Verdana" w:cs="Times New Roman"/>
          <w:i/>
          <w:sz w:val="18"/>
          <w:szCs w:val="18"/>
          <w:lang w:eastAsia="nl-NL"/>
        </w:rPr>
      </w:pPr>
      <w:r w:rsidRPr="00DF563B">
        <w:rPr>
          <w:rFonts w:ascii="Verdana" w:eastAsia="Times New Roman" w:hAnsi="Verdana" w:cs="Times New Roman"/>
          <w:i/>
          <w:sz w:val="18"/>
          <w:szCs w:val="18"/>
          <w:lang w:eastAsia="nl-NL"/>
        </w:rPr>
        <w:t>Nominale ontwikkeling</w:t>
      </w:r>
    </w:p>
    <w:p w:rsidR="007D6BFE" w:rsidRPr="00B24EED" w:rsidRDefault="007D6BFE" w:rsidP="007D6BFE">
      <w:pPr>
        <w:spacing w:line="240" w:lineRule="atLeast"/>
        <w:rPr>
          <w:rFonts w:ascii="Verdana" w:hAnsi="Verdana"/>
          <w:sz w:val="18"/>
          <w:szCs w:val="18"/>
        </w:rPr>
      </w:pPr>
      <w:r w:rsidRPr="00B24EED">
        <w:rPr>
          <w:rFonts w:ascii="Verdana" w:hAnsi="Verdana"/>
          <w:sz w:val="18"/>
          <w:szCs w:val="18"/>
        </w:rPr>
        <w:t xml:space="preserve">De raming </w:t>
      </w:r>
      <w:r>
        <w:rPr>
          <w:rFonts w:ascii="Verdana" w:hAnsi="Verdana"/>
          <w:sz w:val="18"/>
          <w:szCs w:val="18"/>
        </w:rPr>
        <w:t>van de ontvangsten Wlz</w:t>
      </w:r>
      <w:r w:rsidRPr="00B24EED">
        <w:rPr>
          <w:rFonts w:ascii="Verdana" w:hAnsi="Verdana"/>
          <w:sz w:val="18"/>
          <w:szCs w:val="18"/>
        </w:rPr>
        <w:t xml:space="preserve"> is aangepast op basis van actuele macro-economische inzichten van het Centraal Planbureau (CPB).</w:t>
      </w:r>
    </w:p>
    <w:p w:rsidR="007D6BFE" w:rsidRPr="00DB7E79" w:rsidRDefault="007D6BFE" w:rsidP="007D6BFE">
      <w:pPr>
        <w:spacing w:line="240" w:lineRule="atLeast"/>
        <w:rPr>
          <w:rFonts w:ascii="Verdana" w:eastAsia="Times New Roman" w:hAnsi="Verdana" w:cs="Times New Roman"/>
          <w:sz w:val="18"/>
          <w:szCs w:val="18"/>
          <w:lang w:eastAsia="nl-NL"/>
        </w:rPr>
      </w:pPr>
    </w:p>
    <w:p w:rsidR="007D6BFE" w:rsidRPr="00DF563B" w:rsidRDefault="007D6BFE" w:rsidP="007D6BFE">
      <w:pPr>
        <w:spacing w:line="240" w:lineRule="atLeast"/>
        <w:rPr>
          <w:rFonts w:ascii="Verdana" w:eastAsia="Times New Roman" w:hAnsi="Verdana" w:cs="Times New Roman"/>
          <w:sz w:val="18"/>
          <w:szCs w:val="18"/>
          <w:lang w:eastAsia="nl-NL"/>
        </w:rPr>
      </w:pPr>
    </w:p>
    <w:p w:rsidR="007D6BFE" w:rsidRPr="00DB7E79" w:rsidRDefault="007D6BFE" w:rsidP="007D6BFE">
      <w:pPr>
        <w:spacing w:line="240" w:lineRule="atLeast"/>
        <w:rPr>
          <w:rFonts w:ascii="Verdana" w:eastAsia="Times New Roman" w:hAnsi="Verdana" w:cs="Times New Roman"/>
          <w:b/>
          <w:sz w:val="18"/>
          <w:szCs w:val="18"/>
          <w:lang w:eastAsia="nl-NL"/>
        </w:rPr>
      </w:pPr>
      <w:r w:rsidRPr="00DB7E79">
        <w:rPr>
          <w:rFonts w:ascii="Verdana" w:eastAsia="Times New Roman" w:hAnsi="Verdana" w:cs="Times New Roman"/>
          <w:b/>
          <w:sz w:val="18"/>
          <w:szCs w:val="18"/>
          <w:lang w:eastAsia="nl-NL"/>
        </w:rPr>
        <w:t>Beleidsmatig</w:t>
      </w:r>
    </w:p>
    <w:p w:rsidR="007D6BFE" w:rsidRDefault="007D6BFE" w:rsidP="007D6BFE">
      <w:pPr>
        <w:spacing w:line="240" w:lineRule="atLeast"/>
        <w:rPr>
          <w:rFonts w:ascii="Verdana" w:eastAsia="Times New Roman" w:hAnsi="Verdana" w:cs="Times New Roman"/>
          <w:i/>
          <w:sz w:val="18"/>
          <w:szCs w:val="18"/>
          <w:lang w:eastAsia="nl-NL"/>
        </w:rPr>
      </w:pPr>
    </w:p>
    <w:p w:rsidR="007D6BFE" w:rsidRPr="00DB7E79" w:rsidRDefault="007D6BFE" w:rsidP="007D6BFE">
      <w:pPr>
        <w:spacing w:line="240" w:lineRule="atLeast"/>
        <w:rPr>
          <w:rFonts w:ascii="Verdana" w:eastAsia="Times New Roman" w:hAnsi="Verdana" w:cs="Times New Roman"/>
          <w:i/>
          <w:sz w:val="18"/>
          <w:szCs w:val="18"/>
          <w:lang w:eastAsia="nl-NL"/>
        </w:rPr>
      </w:pPr>
      <w:r w:rsidRPr="00DB7E79">
        <w:rPr>
          <w:rFonts w:ascii="Verdana" w:eastAsia="Times New Roman" w:hAnsi="Verdana" w:cs="Times New Roman"/>
          <w:i/>
          <w:sz w:val="18"/>
          <w:szCs w:val="18"/>
          <w:lang w:eastAsia="nl-NL"/>
        </w:rPr>
        <w:t>Derving EB vanwege overheveling ELV naar Zvw</w:t>
      </w:r>
    </w:p>
    <w:p w:rsidR="007D6BFE" w:rsidRPr="00DB7E79" w:rsidRDefault="007D6BFE" w:rsidP="007D6BFE">
      <w:pPr>
        <w:spacing w:line="240" w:lineRule="atLeast"/>
        <w:rPr>
          <w:rFonts w:ascii="Verdana" w:eastAsia="Times New Roman" w:hAnsi="Verdana" w:cs="Times New Roman"/>
          <w:sz w:val="18"/>
          <w:szCs w:val="18"/>
          <w:lang w:eastAsia="nl-NL"/>
        </w:rPr>
      </w:pPr>
      <w:r w:rsidRPr="00DB7E79">
        <w:rPr>
          <w:rFonts w:ascii="Verdana" w:eastAsia="Times New Roman" w:hAnsi="Verdana" w:cs="Times New Roman"/>
          <w:sz w:val="18"/>
          <w:szCs w:val="18"/>
          <w:lang w:eastAsia="nl-NL"/>
        </w:rPr>
        <w:t xml:space="preserve">Er is sprake van </w:t>
      </w:r>
      <w:r>
        <w:rPr>
          <w:rFonts w:ascii="Verdana" w:eastAsia="Times New Roman" w:hAnsi="Verdana" w:cs="Times New Roman"/>
          <w:sz w:val="18"/>
          <w:szCs w:val="18"/>
          <w:lang w:eastAsia="nl-NL"/>
        </w:rPr>
        <w:t xml:space="preserve">een lagere opbrengst van </w:t>
      </w:r>
      <w:r w:rsidRPr="00DB7E79">
        <w:rPr>
          <w:rFonts w:ascii="Verdana" w:eastAsia="Times New Roman" w:hAnsi="Verdana" w:cs="Times New Roman"/>
          <w:sz w:val="18"/>
          <w:szCs w:val="18"/>
          <w:lang w:eastAsia="nl-NL"/>
        </w:rPr>
        <w:t>eigen bijdragen in de Wlz vanwege de overheveling van eerstelijns</w:t>
      </w:r>
      <w:r>
        <w:rPr>
          <w:rFonts w:ascii="Verdana" w:eastAsia="Times New Roman" w:hAnsi="Verdana" w:cs="Times New Roman"/>
          <w:sz w:val="18"/>
          <w:szCs w:val="18"/>
          <w:lang w:eastAsia="nl-NL"/>
        </w:rPr>
        <w:t xml:space="preserve"> </w:t>
      </w:r>
      <w:r w:rsidRPr="00DB7E79">
        <w:rPr>
          <w:rFonts w:ascii="Verdana" w:eastAsia="Times New Roman" w:hAnsi="Verdana" w:cs="Times New Roman"/>
          <w:sz w:val="18"/>
          <w:szCs w:val="18"/>
          <w:lang w:eastAsia="nl-NL"/>
        </w:rPr>
        <w:t>verblijf naar de Zvw.</w:t>
      </w:r>
    </w:p>
    <w:p w:rsidR="007D6BFE" w:rsidRPr="00DB7E79" w:rsidRDefault="007D6BFE" w:rsidP="007D6BFE">
      <w:pPr>
        <w:spacing w:line="240" w:lineRule="atLeast"/>
        <w:rPr>
          <w:rFonts w:ascii="Verdana" w:eastAsia="Times New Roman" w:hAnsi="Verdana" w:cs="Times New Roman"/>
          <w:sz w:val="18"/>
          <w:szCs w:val="18"/>
          <w:lang w:eastAsia="nl-NL"/>
        </w:rPr>
      </w:pPr>
    </w:p>
    <w:p w:rsidR="007D6BFE" w:rsidRPr="00DB7E79" w:rsidRDefault="007D6BFE" w:rsidP="007D6BFE">
      <w:pPr>
        <w:spacing w:line="240" w:lineRule="atLeast"/>
        <w:rPr>
          <w:rFonts w:ascii="Verdana" w:eastAsia="Times New Roman" w:hAnsi="Verdana" w:cs="Times New Roman"/>
          <w:i/>
          <w:sz w:val="18"/>
          <w:szCs w:val="18"/>
          <w:lang w:eastAsia="nl-NL"/>
        </w:rPr>
      </w:pPr>
      <w:r w:rsidRPr="00DB7E79">
        <w:rPr>
          <w:rFonts w:ascii="Verdana" w:eastAsia="Times New Roman" w:hAnsi="Verdana" w:cs="Times New Roman"/>
          <w:i/>
          <w:sz w:val="18"/>
          <w:szCs w:val="18"/>
          <w:lang w:eastAsia="nl-NL"/>
        </w:rPr>
        <w:t>Derving EB vanwege verlaging EB bij MPT</w:t>
      </w:r>
    </w:p>
    <w:p w:rsidR="007D6BFE" w:rsidRPr="00DB7E79" w:rsidRDefault="007D6BFE" w:rsidP="007D6BFE">
      <w:pPr>
        <w:spacing w:line="240" w:lineRule="atLeast"/>
        <w:rPr>
          <w:rFonts w:ascii="Verdana" w:eastAsia="Times New Roman" w:hAnsi="Verdana" w:cs="Times New Roman"/>
          <w:sz w:val="18"/>
          <w:szCs w:val="18"/>
          <w:lang w:eastAsia="nl-NL"/>
        </w:rPr>
      </w:pPr>
      <w:r w:rsidRPr="00DB7E79">
        <w:rPr>
          <w:rFonts w:ascii="Verdana" w:eastAsia="Times New Roman" w:hAnsi="Verdana" w:cs="Times New Roman"/>
          <w:sz w:val="18"/>
          <w:szCs w:val="18"/>
          <w:lang w:eastAsia="nl-NL"/>
        </w:rPr>
        <w:t xml:space="preserve">Er is sprake van </w:t>
      </w:r>
      <w:r>
        <w:rPr>
          <w:rFonts w:ascii="Verdana" w:eastAsia="Times New Roman" w:hAnsi="Verdana" w:cs="Times New Roman"/>
          <w:sz w:val="18"/>
          <w:szCs w:val="18"/>
          <w:lang w:eastAsia="nl-NL"/>
        </w:rPr>
        <w:t xml:space="preserve">een </w:t>
      </w:r>
      <w:r w:rsidRPr="00DB7E79">
        <w:rPr>
          <w:rFonts w:ascii="Verdana" w:eastAsia="Times New Roman" w:hAnsi="Verdana" w:cs="Times New Roman"/>
          <w:sz w:val="18"/>
          <w:szCs w:val="18"/>
          <w:lang w:eastAsia="nl-NL"/>
        </w:rPr>
        <w:t xml:space="preserve">lagere </w:t>
      </w:r>
      <w:r>
        <w:rPr>
          <w:rFonts w:ascii="Verdana" w:eastAsia="Times New Roman" w:hAnsi="Verdana" w:cs="Times New Roman"/>
          <w:sz w:val="18"/>
          <w:szCs w:val="18"/>
          <w:lang w:eastAsia="nl-NL"/>
        </w:rPr>
        <w:t xml:space="preserve">opbrengst van </w:t>
      </w:r>
      <w:r w:rsidRPr="00DB7E79">
        <w:rPr>
          <w:rFonts w:ascii="Verdana" w:eastAsia="Times New Roman" w:hAnsi="Verdana" w:cs="Times New Roman"/>
          <w:sz w:val="18"/>
          <w:szCs w:val="18"/>
          <w:lang w:eastAsia="nl-NL"/>
        </w:rPr>
        <w:t>eigen bijdragen in de Wlz vanwege verlaging van de eigen bijdragen voor personen die gebruik maken van een MPT.</w:t>
      </w:r>
    </w:p>
    <w:p w:rsidR="007D6BFE" w:rsidRPr="00DB7E79" w:rsidRDefault="007D6BFE" w:rsidP="007D6BFE">
      <w:pPr>
        <w:spacing w:line="240" w:lineRule="atLeast"/>
        <w:rPr>
          <w:rFonts w:ascii="Verdana" w:eastAsia="Times New Roman" w:hAnsi="Verdana" w:cs="Times New Roman"/>
          <w:i/>
          <w:sz w:val="18"/>
          <w:szCs w:val="18"/>
          <w:lang w:eastAsia="nl-NL"/>
        </w:rPr>
      </w:pPr>
    </w:p>
    <w:p w:rsidR="007D6BFE" w:rsidRPr="00DB7E79" w:rsidRDefault="007D6BFE" w:rsidP="007D6BFE">
      <w:pPr>
        <w:spacing w:line="240" w:lineRule="atLeast"/>
        <w:rPr>
          <w:rFonts w:ascii="Verdana" w:eastAsia="Times New Roman" w:hAnsi="Verdana" w:cs="Times New Roman"/>
          <w:sz w:val="18"/>
          <w:szCs w:val="18"/>
          <w:lang w:eastAsia="nl-NL"/>
        </w:rPr>
      </w:pPr>
    </w:p>
    <w:p w:rsidR="007D6BFE" w:rsidRDefault="007D6BFE" w:rsidP="007D6BFE">
      <w:pPr>
        <w:rPr>
          <w:rFonts w:ascii="Verdana" w:hAnsi="Verdana"/>
          <w:i/>
          <w:sz w:val="18"/>
          <w:szCs w:val="18"/>
        </w:rPr>
      </w:pPr>
      <w:r>
        <w:rPr>
          <w:rFonts w:ascii="Verdana" w:hAnsi="Verdana"/>
          <w:i/>
          <w:sz w:val="18"/>
          <w:szCs w:val="18"/>
        </w:rPr>
        <w:br w:type="page"/>
      </w:r>
    </w:p>
    <w:p w:rsidR="007D6BFE" w:rsidRPr="00B560B8" w:rsidRDefault="007D6BFE" w:rsidP="007D6BFE">
      <w:pPr>
        <w:numPr>
          <w:ilvl w:val="1"/>
          <w:numId w:val="34"/>
        </w:numPr>
        <w:spacing w:line="240" w:lineRule="atLeast"/>
        <w:ind w:left="720" w:right="567"/>
        <w:rPr>
          <w:rFonts w:ascii="Verdana" w:hAnsi="Verdana"/>
          <w:color w:val="5F497A" w:themeColor="accent4" w:themeShade="BF"/>
          <w:sz w:val="20"/>
          <w:szCs w:val="20"/>
        </w:rPr>
      </w:pPr>
      <w:r w:rsidRPr="00830868">
        <w:rPr>
          <w:rFonts w:ascii="Verdana" w:hAnsi="Verdana"/>
          <w:b/>
          <w:color w:val="548DD4" w:themeColor="text2" w:themeTint="99"/>
          <w:sz w:val="20"/>
          <w:szCs w:val="20"/>
        </w:rPr>
        <w:lastRenderedPageBreak/>
        <w:t>Verticale ontwikkeling van de begrotingsgefinancierde BKZ-uitgaven en</w:t>
      </w:r>
      <w:r w:rsidRPr="00B560B8">
        <w:rPr>
          <w:rFonts w:ascii="Verdana" w:hAnsi="Verdana"/>
          <w:b/>
          <w:color w:val="5F497A" w:themeColor="accent4" w:themeShade="BF"/>
          <w:sz w:val="20"/>
          <w:szCs w:val="20"/>
        </w:rPr>
        <w:t xml:space="preserve"> </w:t>
      </w:r>
      <w:r>
        <w:rPr>
          <w:rFonts w:ascii="Verdana" w:hAnsi="Verdana"/>
          <w:b/>
          <w:color w:val="5F497A" w:themeColor="accent4" w:themeShade="BF"/>
          <w:sz w:val="20"/>
          <w:szCs w:val="20"/>
        </w:rPr>
        <w:t>–</w:t>
      </w:r>
      <w:r w:rsidRPr="00830868">
        <w:rPr>
          <w:rFonts w:ascii="Verdana" w:hAnsi="Verdana"/>
          <w:b/>
          <w:color w:val="548DD4" w:themeColor="text2" w:themeTint="99"/>
          <w:sz w:val="20"/>
          <w:szCs w:val="20"/>
        </w:rPr>
        <w:t>ontvangsten</w:t>
      </w:r>
    </w:p>
    <w:p w:rsidR="007D6BFE" w:rsidRDefault="007D6BFE" w:rsidP="007D6BFE">
      <w:pPr>
        <w:spacing w:line="240" w:lineRule="atLeast"/>
        <w:ind w:right="567"/>
        <w:rPr>
          <w:rFonts w:ascii="Verdana" w:hAnsi="Verdana"/>
          <w:sz w:val="18"/>
          <w:szCs w:val="18"/>
        </w:rPr>
      </w:pPr>
    </w:p>
    <w:p w:rsidR="007D6BFE" w:rsidRDefault="007D6BFE" w:rsidP="007D6BFE">
      <w:pPr>
        <w:spacing w:line="240" w:lineRule="atLeast"/>
        <w:ind w:right="567"/>
        <w:rPr>
          <w:rFonts w:ascii="Verdana" w:hAnsi="Verdana"/>
          <w:sz w:val="18"/>
          <w:szCs w:val="18"/>
        </w:rPr>
      </w:pPr>
      <w:r>
        <w:rPr>
          <w:rFonts w:ascii="Verdana" w:hAnsi="Verdana"/>
          <w:sz w:val="18"/>
          <w:szCs w:val="18"/>
        </w:rPr>
        <w:t>Tabel 5 laat vanaf de stand ontwerpbegroting 2017 de verticale ontwikkeling van de begrotingsgefinancierde BKZ-uitgaven en –ontvangsten zien.</w:t>
      </w:r>
    </w:p>
    <w:p w:rsidR="007D6BFE" w:rsidRDefault="007D6BFE" w:rsidP="007D6BFE">
      <w:pPr>
        <w:spacing w:line="240" w:lineRule="atLeast"/>
        <w:ind w:right="567"/>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5085"/>
        <w:gridCol w:w="825"/>
        <w:gridCol w:w="825"/>
        <w:gridCol w:w="825"/>
        <w:gridCol w:w="825"/>
        <w:gridCol w:w="825"/>
      </w:tblGrid>
      <w:tr w:rsidR="007D6BFE" w:rsidRPr="00864484" w:rsidTr="00576A2B">
        <w:trPr>
          <w:trHeight w:val="545"/>
        </w:trPr>
        <w:tc>
          <w:tcPr>
            <w:tcW w:w="5000" w:type="pct"/>
            <w:gridSpan w:val="6"/>
            <w:tcBorders>
              <w:top w:val="nil"/>
              <w:left w:val="nil"/>
              <w:bottom w:val="single" w:sz="4" w:space="0" w:color="auto"/>
              <w:right w:val="nil"/>
            </w:tcBorders>
            <w:shd w:val="clear" w:color="000000" w:fill="000000"/>
            <w:vAlign w:val="center"/>
            <w:hideMark/>
          </w:tcPr>
          <w:p w:rsidR="007D6BFE" w:rsidRPr="00864484" w:rsidRDefault="007D6BFE" w:rsidP="00576A2B">
            <w:pPr>
              <w:spacing w:line="240" w:lineRule="auto"/>
              <w:rPr>
                <w:rFonts w:ascii="Verdana" w:eastAsia="Times New Roman" w:hAnsi="Verdana" w:cs="Times New Roman"/>
                <w:b/>
                <w:bCs/>
                <w:color w:val="FFFFFF"/>
                <w:sz w:val="16"/>
                <w:szCs w:val="16"/>
                <w:lang w:eastAsia="nl-NL"/>
              </w:rPr>
            </w:pPr>
            <w:r w:rsidRPr="00864484">
              <w:rPr>
                <w:rFonts w:ascii="Verdana" w:eastAsia="Times New Roman" w:hAnsi="Verdana" w:cs="Times New Roman"/>
                <w:b/>
                <w:bCs/>
                <w:color w:val="FFFFFF"/>
                <w:sz w:val="16"/>
                <w:szCs w:val="16"/>
                <w:lang w:eastAsia="nl-NL"/>
              </w:rPr>
              <w:t>Tabel 5 Verticale ontwikkeling van de begrotingsgefinancierde-BKZ-uitgaven en -ontvangsten 2017-2021 (bedragen x € 1 miljoen)</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2017</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2018</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2019</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2020</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2021</w:t>
            </w:r>
          </w:p>
        </w:tc>
      </w:tr>
      <w:tr w:rsidR="007D6BFE" w:rsidRPr="00864484" w:rsidTr="00576A2B">
        <w:trPr>
          <w:trHeight w:val="227"/>
        </w:trPr>
        <w:tc>
          <w:tcPr>
            <w:tcW w:w="3218" w:type="pct"/>
            <w:tcBorders>
              <w:top w:val="single" w:sz="4" w:space="0" w:color="auto"/>
              <w:left w:val="nil"/>
              <w:bottom w:val="nil"/>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Bruto begrotingsgefinancierde-BKZ-uitgaven ontwerpbegroting 2017</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7.066,0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6.979,3</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7.009,4</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6.992,7</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7.048,8</w:t>
            </w:r>
          </w:p>
        </w:tc>
      </w:tr>
      <w:tr w:rsidR="007D6BFE" w:rsidRPr="00864484" w:rsidTr="00576A2B">
        <w:trPr>
          <w:trHeight w:val="227"/>
        </w:trPr>
        <w:tc>
          <w:tcPr>
            <w:tcW w:w="3218" w:type="pct"/>
            <w:tcBorders>
              <w:top w:val="nil"/>
              <w:left w:val="nil"/>
              <w:bottom w:val="nil"/>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r>
      <w:tr w:rsidR="007D6BFE" w:rsidRPr="00864484" w:rsidTr="00576A2B">
        <w:trPr>
          <w:trHeight w:val="227"/>
        </w:trPr>
        <w:tc>
          <w:tcPr>
            <w:tcW w:w="3218" w:type="pct"/>
            <w:tcBorders>
              <w:top w:val="nil"/>
              <w:left w:val="nil"/>
              <w:bottom w:val="nil"/>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Autonoom</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134,3</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135,1</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139,7</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137,1</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133,5</w:t>
            </w:r>
          </w:p>
        </w:tc>
      </w:tr>
      <w:tr w:rsidR="007D6BFE" w:rsidRPr="00864484" w:rsidTr="00576A2B">
        <w:trPr>
          <w:trHeight w:val="227"/>
        </w:trPr>
        <w:tc>
          <w:tcPr>
            <w:tcW w:w="3218" w:type="pct"/>
            <w:tcBorders>
              <w:top w:val="nil"/>
              <w:left w:val="nil"/>
              <w:bottom w:val="nil"/>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Nominale ontwikkeling</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2,2</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2,7</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7,1</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4,4</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-0,2</w:t>
            </w:r>
          </w:p>
        </w:tc>
      </w:tr>
      <w:tr w:rsidR="007D6BFE" w:rsidRPr="00864484" w:rsidTr="00576A2B">
        <w:trPr>
          <w:trHeight w:val="227"/>
        </w:trPr>
        <w:tc>
          <w:tcPr>
            <w:tcW w:w="3218" w:type="pct"/>
            <w:tcBorders>
              <w:top w:val="nil"/>
              <w:left w:val="nil"/>
              <w:bottom w:val="nil"/>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Loon- en prijsbijstelling Wmo en Jeugd</w:t>
            </w:r>
            <w:r>
              <w:rPr>
                <w:rFonts w:ascii="Verdana" w:eastAsia="Times New Roman" w:hAnsi="Verdana" w:cs="Times New Roman"/>
                <w:sz w:val="16"/>
                <w:szCs w:val="16"/>
                <w:lang w:eastAsia="nl-NL"/>
              </w:rPr>
              <w:t>wet</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132,1</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132,4</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132,6</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132,7</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133,7</w:t>
            </w:r>
          </w:p>
        </w:tc>
      </w:tr>
      <w:tr w:rsidR="007D6BFE" w:rsidRPr="00864484" w:rsidTr="00576A2B">
        <w:trPr>
          <w:trHeight w:val="227"/>
        </w:trPr>
        <w:tc>
          <w:tcPr>
            <w:tcW w:w="3218" w:type="pct"/>
            <w:tcBorders>
              <w:top w:val="nil"/>
              <w:left w:val="nil"/>
              <w:bottom w:val="nil"/>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 </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Beleidsmatig</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79,2</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81,9</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81,7</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97,2</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97,8</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Financiële compensatie via de eigen bijdragen Wmo 2015</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50,0</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Uitnamecorrectie herinstromers</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18,0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18,0</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Uitnamecorrectie herinstromers</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30,0</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Compensatie eigen bijdragen gemeenten</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Overheveling subsidieregeling overgang integrale tarieven</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2,7</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2,7</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2,6</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0,7</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Subsidie NIPT</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-6,0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r>
      <w:tr w:rsidR="007D6BFE" w:rsidRPr="00864484" w:rsidTr="00576A2B">
        <w:trPr>
          <w:trHeight w:val="227"/>
        </w:trPr>
        <w:tc>
          <w:tcPr>
            <w:tcW w:w="3218" w:type="pct"/>
            <w:tcBorders>
              <w:top w:val="nil"/>
              <w:left w:val="nil"/>
              <w:bottom w:val="nil"/>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Ruimte prijsbijstelling 2017 overig begrotingsgefinancierd BKZ</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-0,8</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-0,8</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-0,8</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-0,8</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-0,8</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Overige beleidsmatige bijstellingen</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0,3</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3218" w:type="pct"/>
            <w:tcBorders>
              <w:top w:val="nil"/>
              <w:left w:val="nil"/>
              <w:bottom w:val="nil"/>
              <w:right w:val="nil"/>
            </w:tcBorders>
            <w:shd w:val="clear" w:color="000000" w:fill="DBE5F1"/>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Technisch</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7,5</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0,0</w:t>
            </w:r>
          </w:p>
        </w:tc>
      </w:tr>
      <w:tr w:rsidR="007D6BFE" w:rsidRPr="00864484" w:rsidTr="00576A2B">
        <w:trPr>
          <w:trHeight w:val="227"/>
        </w:trPr>
        <w:tc>
          <w:tcPr>
            <w:tcW w:w="3218" w:type="pct"/>
            <w:tcBorders>
              <w:top w:val="nil"/>
              <w:left w:val="nil"/>
              <w:bottom w:val="nil"/>
              <w:right w:val="nil"/>
            </w:tcBorders>
            <w:shd w:val="clear" w:color="000000" w:fill="DBE5F1"/>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Correctie uitname HH Wlz-cliënten</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7,5</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0,0</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3218" w:type="pct"/>
            <w:tcBorders>
              <w:top w:val="nil"/>
              <w:left w:val="nil"/>
              <w:bottom w:val="nil"/>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Totaal bijstellingen</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221,0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217,0</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221,4</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234,3</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231,4</w:t>
            </w:r>
          </w:p>
        </w:tc>
      </w:tr>
      <w:tr w:rsidR="007D6BFE" w:rsidRPr="00864484" w:rsidTr="00576A2B">
        <w:trPr>
          <w:trHeight w:val="227"/>
        </w:trPr>
        <w:tc>
          <w:tcPr>
            <w:tcW w:w="3218"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nil"/>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3218" w:type="pct"/>
            <w:tcBorders>
              <w:top w:val="nil"/>
              <w:left w:val="nil"/>
              <w:bottom w:val="single" w:sz="4" w:space="0" w:color="auto"/>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Bruto begrotingsgefinancierde-BKZ-uitgaven stand 1</w:t>
            </w:r>
            <w:r w:rsidRPr="00864484">
              <w:rPr>
                <w:rFonts w:ascii="Verdana" w:eastAsia="Times New Roman" w:hAnsi="Verdana" w:cs="Times New Roman"/>
                <w:b/>
                <w:bCs/>
                <w:sz w:val="16"/>
                <w:szCs w:val="16"/>
                <w:vertAlign w:val="superscript"/>
                <w:lang w:eastAsia="nl-NL"/>
              </w:rPr>
              <w:t>e</w:t>
            </w:r>
            <w:r w:rsidRPr="00864484">
              <w:rPr>
                <w:rFonts w:ascii="Verdana" w:eastAsia="Times New Roman" w:hAnsi="Verdana" w:cs="Times New Roman"/>
                <w:b/>
                <w:bCs/>
                <w:sz w:val="16"/>
                <w:szCs w:val="16"/>
                <w:lang w:eastAsia="nl-NL"/>
              </w:rPr>
              <w:t xml:space="preserve"> suppletoire begroting 2017</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7.287,0</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7.196,3</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7.230,8</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7.227,0</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7.280,1</w:t>
            </w:r>
          </w:p>
        </w:tc>
      </w:tr>
      <w:tr w:rsidR="007D6BFE" w:rsidRPr="00864484" w:rsidTr="00576A2B">
        <w:trPr>
          <w:trHeight w:val="227"/>
        </w:trPr>
        <w:tc>
          <w:tcPr>
            <w:tcW w:w="3218" w:type="pct"/>
            <w:tcBorders>
              <w:top w:val="nil"/>
              <w:left w:val="nil"/>
              <w:bottom w:val="single" w:sz="4" w:space="0" w:color="auto"/>
              <w:right w:val="nil"/>
            </w:tcBorders>
            <w:shd w:val="clear" w:color="000000" w:fill="DBE5F1"/>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Netto begrotingsgefinancierde-BKZ-uitgaven stand 1</w:t>
            </w:r>
            <w:r w:rsidRPr="00864484">
              <w:rPr>
                <w:rFonts w:ascii="Verdana" w:eastAsia="Times New Roman" w:hAnsi="Verdana" w:cs="Times New Roman"/>
                <w:b/>
                <w:bCs/>
                <w:sz w:val="16"/>
                <w:szCs w:val="16"/>
                <w:vertAlign w:val="superscript"/>
                <w:lang w:eastAsia="nl-NL"/>
              </w:rPr>
              <w:t>e</w:t>
            </w:r>
            <w:r w:rsidRPr="00864484">
              <w:rPr>
                <w:rFonts w:ascii="Verdana" w:eastAsia="Times New Roman" w:hAnsi="Verdana" w:cs="Times New Roman"/>
                <w:b/>
                <w:bCs/>
                <w:sz w:val="16"/>
                <w:szCs w:val="16"/>
                <w:lang w:eastAsia="nl-NL"/>
              </w:rPr>
              <w:t xml:space="preserve"> suppletoire begroting 2017</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7.287,0</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7.196,3</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7.230,8</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7.227,0</w:t>
            </w:r>
          </w:p>
        </w:tc>
        <w:tc>
          <w:tcPr>
            <w:tcW w:w="356" w:type="pct"/>
            <w:tcBorders>
              <w:top w:val="nil"/>
              <w:left w:val="nil"/>
              <w:bottom w:val="single" w:sz="4" w:space="0" w:color="auto"/>
              <w:right w:val="nil"/>
            </w:tcBorders>
            <w:shd w:val="clear" w:color="000000" w:fill="DBE5F1"/>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7.280,1</w:t>
            </w:r>
          </w:p>
        </w:tc>
      </w:tr>
      <w:tr w:rsidR="007D6BFE" w:rsidRPr="00864484" w:rsidTr="00576A2B">
        <w:trPr>
          <w:trHeight w:val="227"/>
        </w:trPr>
        <w:tc>
          <w:tcPr>
            <w:tcW w:w="5000" w:type="pct"/>
            <w:gridSpan w:val="6"/>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Bron: VWS, gegevens Zorginstituut over (voorlopige) financieringslasten Zvw en Wlz en NZa-gegevens over de productieafspraken en (voorlopige) realisatiegegevens.</w:t>
            </w:r>
          </w:p>
        </w:tc>
      </w:tr>
    </w:tbl>
    <w:p w:rsidR="007D6BFE" w:rsidRDefault="007D6BFE" w:rsidP="007D6BFE">
      <w:pPr>
        <w:spacing w:line="240" w:lineRule="atLeast"/>
        <w:ind w:right="567"/>
        <w:rPr>
          <w:rFonts w:ascii="Verdana" w:hAnsi="Verdana"/>
          <w:sz w:val="18"/>
          <w:szCs w:val="18"/>
        </w:rPr>
      </w:pPr>
    </w:p>
    <w:p w:rsidR="007D6BFE" w:rsidRDefault="007D6BFE" w:rsidP="007D6BFE">
      <w:pPr>
        <w:spacing w:line="240" w:lineRule="atLeast"/>
        <w:ind w:right="567"/>
        <w:rPr>
          <w:rFonts w:ascii="Verdana" w:hAnsi="Verdana"/>
          <w:sz w:val="18"/>
          <w:szCs w:val="18"/>
        </w:rPr>
      </w:pPr>
    </w:p>
    <w:p w:rsidR="007D6BFE" w:rsidRPr="00DB7E79" w:rsidRDefault="007D6BFE" w:rsidP="007D6BFE">
      <w:pPr>
        <w:spacing w:line="240" w:lineRule="atLeast"/>
        <w:rPr>
          <w:rFonts w:ascii="Verdana" w:hAnsi="Verdana"/>
          <w:sz w:val="18"/>
          <w:szCs w:val="18"/>
        </w:rPr>
      </w:pPr>
      <w:r w:rsidRPr="00DB7E79">
        <w:rPr>
          <w:rFonts w:ascii="Verdana" w:hAnsi="Verdana"/>
          <w:sz w:val="18"/>
          <w:szCs w:val="18"/>
        </w:rPr>
        <w:t xml:space="preserve">De netto </w:t>
      </w:r>
      <w:r>
        <w:rPr>
          <w:rFonts w:ascii="Verdana" w:hAnsi="Verdana"/>
          <w:sz w:val="18"/>
          <w:szCs w:val="18"/>
        </w:rPr>
        <w:t>begrotingsgefinancierde-BKZ-</w:t>
      </w:r>
      <w:r w:rsidRPr="00DB7E79">
        <w:rPr>
          <w:rFonts w:ascii="Verdana" w:hAnsi="Verdana"/>
          <w:sz w:val="18"/>
          <w:szCs w:val="18"/>
        </w:rPr>
        <w:t xml:space="preserve">uitgaven nemen ten opzichte van ontwerpbegroting 2017 in 2017 toe met circa € 0,2 miljard. </w:t>
      </w:r>
    </w:p>
    <w:p w:rsidR="007D6BFE" w:rsidRPr="00DB7E79" w:rsidRDefault="007D6BFE" w:rsidP="007D6BFE">
      <w:pPr>
        <w:spacing w:line="240" w:lineRule="atLeast"/>
        <w:rPr>
          <w:rFonts w:ascii="Verdana" w:hAnsi="Verdana"/>
          <w:b/>
          <w:sz w:val="18"/>
          <w:szCs w:val="18"/>
        </w:rPr>
      </w:pPr>
    </w:p>
    <w:p w:rsidR="007D6BFE" w:rsidRPr="00DB7E79" w:rsidRDefault="007D6BFE" w:rsidP="007D6BFE">
      <w:pPr>
        <w:spacing w:line="240" w:lineRule="atLeast"/>
        <w:rPr>
          <w:rFonts w:ascii="Verdana" w:hAnsi="Verdana"/>
          <w:b/>
          <w:sz w:val="18"/>
          <w:szCs w:val="18"/>
        </w:rPr>
      </w:pPr>
      <w:r w:rsidRPr="00DB7E79">
        <w:rPr>
          <w:rFonts w:ascii="Verdana" w:hAnsi="Verdana"/>
          <w:b/>
          <w:sz w:val="18"/>
          <w:szCs w:val="18"/>
        </w:rPr>
        <w:t>Uitgaven</w:t>
      </w:r>
    </w:p>
    <w:p w:rsidR="007D6BFE" w:rsidRPr="00DB7E79" w:rsidRDefault="007D6BFE" w:rsidP="007D6BFE">
      <w:pPr>
        <w:spacing w:line="240" w:lineRule="atLeast"/>
        <w:rPr>
          <w:rFonts w:ascii="Verdana" w:hAnsi="Verdana"/>
          <w:b/>
          <w:sz w:val="18"/>
          <w:szCs w:val="18"/>
        </w:rPr>
      </w:pPr>
    </w:p>
    <w:p w:rsidR="007D6BFE" w:rsidRPr="00DB7E79" w:rsidRDefault="007D6BFE" w:rsidP="007D6BFE">
      <w:pPr>
        <w:spacing w:line="240" w:lineRule="atLeast"/>
        <w:rPr>
          <w:rFonts w:ascii="Verdana" w:hAnsi="Verdana"/>
          <w:b/>
          <w:sz w:val="18"/>
          <w:szCs w:val="18"/>
        </w:rPr>
      </w:pPr>
      <w:r w:rsidRPr="00DB7E79">
        <w:rPr>
          <w:rFonts w:ascii="Verdana" w:hAnsi="Verdana"/>
          <w:b/>
          <w:sz w:val="18"/>
          <w:szCs w:val="18"/>
        </w:rPr>
        <w:t>Autonoom</w:t>
      </w:r>
    </w:p>
    <w:p w:rsidR="007D6BFE" w:rsidRPr="00DB7E79" w:rsidRDefault="007D6BFE" w:rsidP="007D6BFE">
      <w:pPr>
        <w:spacing w:line="240" w:lineRule="atLeast"/>
        <w:rPr>
          <w:rFonts w:ascii="Verdana" w:hAnsi="Verdana"/>
          <w:b/>
          <w:sz w:val="18"/>
          <w:szCs w:val="18"/>
        </w:rPr>
      </w:pPr>
    </w:p>
    <w:p w:rsidR="007D6BFE" w:rsidRPr="00DB7E79" w:rsidRDefault="007D6BFE" w:rsidP="007D6BFE">
      <w:pPr>
        <w:spacing w:line="240" w:lineRule="atLeast"/>
        <w:rPr>
          <w:rFonts w:ascii="Verdana" w:eastAsia="Times New Roman" w:hAnsi="Verdana" w:cs="Times New Roman"/>
          <w:i/>
          <w:sz w:val="18"/>
          <w:szCs w:val="18"/>
          <w:lang w:eastAsia="nl-NL"/>
        </w:rPr>
      </w:pPr>
      <w:r w:rsidRPr="00DB7E79">
        <w:rPr>
          <w:rFonts w:ascii="Verdana" w:eastAsia="Times New Roman" w:hAnsi="Verdana" w:cs="Times New Roman"/>
          <w:i/>
          <w:sz w:val="18"/>
          <w:szCs w:val="18"/>
          <w:lang w:eastAsia="nl-NL"/>
        </w:rPr>
        <w:t>Nominale ontwikkeling</w:t>
      </w:r>
    </w:p>
    <w:p w:rsidR="007D6BFE" w:rsidRPr="00DB7E79" w:rsidRDefault="007D6BFE" w:rsidP="007D6BFE">
      <w:pPr>
        <w:spacing w:line="240" w:lineRule="atLeast"/>
        <w:rPr>
          <w:rFonts w:ascii="Verdana" w:hAnsi="Verdana"/>
          <w:sz w:val="18"/>
          <w:szCs w:val="18"/>
        </w:rPr>
      </w:pPr>
      <w:r w:rsidRPr="00DB7E79">
        <w:rPr>
          <w:rFonts w:ascii="Verdana" w:hAnsi="Verdana"/>
          <w:sz w:val="18"/>
          <w:szCs w:val="18"/>
        </w:rPr>
        <w:t>De raming van de loon- en prijsbijstelling is aangepast op basis van actuele macro-economische inzichten van het Centraal Planbureau (CPB).</w:t>
      </w:r>
    </w:p>
    <w:p w:rsidR="007D6BFE" w:rsidRPr="00DB7E79" w:rsidRDefault="007D6BFE" w:rsidP="007D6BFE">
      <w:pPr>
        <w:spacing w:line="240" w:lineRule="atLeast"/>
        <w:rPr>
          <w:rFonts w:ascii="Verdana" w:hAnsi="Verdana"/>
          <w:sz w:val="18"/>
          <w:szCs w:val="18"/>
        </w:rPr>
      </w:pPr>
    </w:p>
    <w:p w:rsidR="007D6BFE" w:rsidRPr="00DB7E79" w:rsidRDefault="007D6BFE" w:rsidP="007D6BFE">
      <w:pPr>
        <w:spacing w:line="240" w:lineRule="atLeast"/>
        <w:rPr>
          <w:rFonts w:ascii="Verdana" w:eastAsia="Times New Roman" w:hAnsi="Verdana" w:cs="Times New Roman"/>
          <w:i/>
          <w:sz w:val="18"/>
          <w:szCs w:val="18"/>
          <w:lang w:eastAsia="nl-NL"/>
        </w:rPr>
      </w:pPr>
      <w:r w:rsidRPr="00DB7E79">
        <w:rPr>
          <w:rFonts w:ascii="Verdana" w:eastAsia="Times New Roman" w:hAnsi="Verdana" w:cs="Times New Roman"/>
          <w:i/>
          <w:sz w:val="18"/>
          <w:szCs w:val="18"/>
          <w:lang w:eastAsia="nl-NL"/>
        </w:rPr>
        <w:t>Loon- en prijs</w:t>
      </w:r>
      <w:r>
        <w:rPr>
          <w:rFonts w:ascii="Verdana" w:eastAsia="Times New Roman" w:hAnsi="Verdana" w:cs="Times New Roman"/>
          <w:i/>
          <w:sz w:val="18"/>
          <w:szCs w:val="18"/>
          <w:lang w:eastAsia="nl-NL"/>
        </w:rPr>
        <w:t>bijstelling 2017 Wmo en Jeugdwet</w:t>
      </w:r>
    </w:p>
    <w:p w:rsidR="007D6BFE" w:rsidRPr="00970068" w:rsidRDefault="007D6BFE" w:rsidP="007D6BFE">
      <w:pPr>
        <w:spacing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Het budget voor de Wmo en Jeugdwet  is</w:t>
      </w:r>
      <w:r w:rsidRPr="00970068">
        <w:rPr>
          <w:rFonts w:ascii="Verdana" w:eastAsia="Times New Roman" w:hAnsi="Verdana" w:cs="Times New Roman"/>
          <w:sz w:val="18"/>
          <w:szCs w:val="18"/>
          <w:lang w:eastAsia="nl-NL"/>
        </w:rPr>
        <w:t xml:space="preserve"> verhoogd ter compensatie van de ontwikkeling van de</w:t>
      </w:r>
      <w:r>
        <w:rPr>
          <w:rFonts w:ascii="Verdana" w:eastAsia="Times New Roman" w:hAnsi="Verdana" w:cs="Times New Roman"/>
          <w:sz w:val="18"/>
          <w:szCs w:val="18"/>
          <w:lang w:eastAsia="nl-NL"/>
        </w:rPr>
        <w:t xml:space="preserve"> loonkosten en prijzen in 2017.</w:t>
      </w:r>
      <w:r w:rsidRPr="00970068">
        <w:rPr>
          <w:rFonts w:ascii="Verdana" w:eastAsia="Times New Roman" w:hAnsi="Verdana" w:cs="Times New Roman"/>
          <w:sz w:val="18"/>
          <w:szCs w:val="18"/>
          <w:lang w:eastAsia="nl-NL"/>
        </w:rPr>
        <w:t xml:space="preserve"> </w:t>
      </w:r>
    </w:p>
    <w:p w:rsidR="007D6BFE" w:rsidRPr="00DB7E79" w:rsidRDefault="007D6BFE" w:rsidP="007D6BFE">
      <w:pPr>
        <w:spacing w:line="240" w:lineRule="atLeast"/>
        <w:rPr>
          <w:rFonts w:ascii="Verdana" w:eastAsia="Times New Roman" w:hAnsi="Verdana" w:cs="Times New Roman"/>
          <w:sz w:val="18"/>
          <w:szCs w:val="18"/>
          <w:lang w:eastAsia="nl-NL"/>
        </w:rPr>
      </w:pPr>
    </w:p>
    <w:p w:rsidR="007D6BFE" w:rsidRPr="00DB7E79" w:rsidRDefault="007D6BFE" w:rsidP="007D6BFE">
      <w:pPr>
        <w:spacing w:line="240" w:lineRule="atLeast"/>
        <w:ind w:right="567"/>
        <w:rPr>
          <w:rFonts w:ascii="Verdana" w:hAnsi="Verdana"/>
          <w:b/>
          <w:i/>
          <w:sz w:val="18"/>
          <w:szCs w:val="18"/>
        </w:rPr>
      </w:pPr>
    </w:p>
    <w:p w:rsidR="007D6BFE" w:rsidRPr="00DB7E79" w:rsidRDefault="007D6BFE" w:rsidP="007D6BFE">
      <w:pPr>
        <w:spacing w:line="240" w:lineRule="atLeast"/>
        <w:ind w:right="567"/>
        <w:rPr>
          <w:rFonts w:ascii="Verdana" w:hAnsi="Verdana"/>
          <w:b/>
          <w:i/>
          <w:sz w:val="18"/>
          <w:szCs w:val="18"/>
        </w:rPr>
      </w:pPr>
      <w:r w:rsidRPr="00DB7E79">
        <w:rPr>
          <w:rFonts w:ascii="Verdana" w:hAnsi="Verdana"/>
          <w:b/>
          <w:i/>
          <w:sz w:val="18"/>
          <w:szCs w:val="18"/>
        </w:rPr>
        <w:t>Beleidsmatig</w:t>
      </w:r>
    </w:p>
    <w:p w:rsidR="007D6BFE" w:rsidRPr="00DB7E79" w:rsidRDefault="007D6BFE" w:rsidP="007D6BFE">
      <w:pPr>
        <w:spacing w:line="240" w:lineRule="atLeast"/>
        <w:ind w:right="567"/>
        <w:rPr>
          <w:rFonts w:ascii="Verdana" w:hAnsi="Verdana"/>
          <w:b/>
          <w:sz w:val="18"/>
          <w:szCs w:val="18"/>
        </w:rPr>
      </w:pPr>
    </w:p>
    <w:p w:rsidR="007D6BFE" w:rsidRDefault="007D6BFE" w:rsidP="007D6BFE">
      <w:pPr>
        <w:spacing w:line="240" w:lineRule="atLeast"/>
        <w:ind w:right="567"/>
        <w:rPr>
          <w:rFonts w:ascii="Verdana" w:hAnsi="Verdana"/>
          <w:sz w:val="18"/>
          <w:szCs w:val="18"/>
        </w:rPr>
      </w:pPr>
      <w:r w:rsidRPr="005D5F5E">
        <w:rPr>
          <w:rFonts w:ascii="Verdana" w:eastAsia="Times New Roman" w:hAnsi="Verdana" w:cs="Times New Roman"/>
          <w:i/>
          <w:sz w:val="18"/>
          <w:szCs w:val="18"/>
          <w:lang w:eastAsia="nl-NL"/>
        </w:rPr>
        <w:t>Financiële compensatie via de eigen bijdragen Wmo 2015</w:t>
      </w:r>
    </w:p>
    <w:p w:rsidR="007D6BFE" w:rsidRPr="005D5F5E" w:rsidRDefault="007D6BFE" w:rsidP="007D6BFE">
      <w:pPr>
        <w:spacing w:line="240" w:lineRule="atLeast"/>
        <w:ind w:right="567"/>
        <w:rPr>
          <w:rFonts w:ascii="Verdana" w:eastAsia="Times New Roman" w:hAnsi="Verdana" w:cs="Times New Roman"/>
          <w:sz w:val="18"/>
          <w:szCs w:val="18"/>
          <w:lang w:eastAsia="nl-NL"/>
        </w:rPr>
      </w:pPr>
      <w:r w:rsidRPr="005D5F5E">
        <w:rPr>
          <w:rFonts w:ascii="Verdana" w:eastAsia="Times New Roman" w:hAnsi="Verdana" w:cs="Times New Roman"/>
          <w:sz w:val="18"/>
          <w:szCs w:val="18"/>
          <w:lang w:eastAsia="nl-NL"/>
        </w:rPr>
        <w:t xml:space="preserve">Het kabinet heeft in het najaar van 2016 besloten om meerpersoonshuishoudens waarbij één van de partners chronisch ziek is, en daardoor niet kan werken, financieel tegemoet te </w:t>
      </w:r>
      <w:r w:rsidRPr="005D5F5E">
        <w:rPr>
          <w:rFonts w:ascii="Verdana" w:eastAsia="Times New Roman" w:hAnsi="Verdana" w:cs="Times New Roman"/>
          <w:sz w:val="18"/>
          <w:szCs w:val="18"/>
          <w:lang w:eastAsia="nl-NL"/>
        </w:rPr>
        <w:lastRenderedPageBreak/>
        <w:t>komen. Veel van deze eenverdienerhuishoudens maken gebruik van Wmo-ondersteuning en betalen hiervoor een eigen bijdrage. Het kabinet heeft daarom ervoor gekozen de landelijk vastgelegde maximale waarden van de parameters binnen de eigen bijdragesystematiek van de Wmo 2015, die jaarlijks door VWS worden gepubliceerd, per 2017 in het voordeel van cliënten aan te passen. Gemeenten worden voor de derving van deze inkomsten gecompenseerd.</w:t>
      </w:r>
    </w:p>
    <w:p w:rsidR="007D6BFE" w:rsidRPr="006E7E1B" w:rsidRDefault="007D6BFE" w:rsidP="007D6BFE">
      <w:pPr>
        <w:spacing w:line="240" w:lineRule="atLeast"/>
        <w:ind w:right="567"/>
        <w:rPr>
          <w:rFonts w:ascii="Verdana" w:hAnsi="Verdana"/>
          <w:sz w:val="18"/>
          <w:szCs w:val="18"/>
        </w:rPr>
      </w:pPr>
    </w:p>
    <w:p w:rsidR="007D6BFE" w:rsidRPr="008D0406" w:rsidRDefault="007D6BFE" w:rsidP="007D6BFE">
      <w:pPr>
        <w:spacing w:line="240" w:lineRule="atLeast"/>
        <w:ind w:right="567"/>
        <w:rPr>
          <w:rFonts w:ascii="Verdana" w:eastAsia="Times New Roman" w:hAnsi="Verdana" w:cs="Times New Roman"/>
          <w:i/>
          <w:sz w:val="18"/>
          <w:szCs w:val="18"/>
          <w:lang w:eastAsia="nl-NL"/>
        </w:rPr>
      </w:pPr>
      <w:r w:rsidRPr="008D0406">
        <w:rPr>
          <w:rFonts w:ascii="Verdana" w:eastAsia="Times New Roman" w:hAnsi="Verdana" w:cs="Times New Roman"/>
          <w:i/>
          <w:sz w:val="18"/>
          <w:szCs w:val="18"/>
          <w:lang w:eastAsia="nl-NL"/>
        </w:rPr>
        <w:t>Uitnamecorrectie herinstromers</w:t>
      </w:r>
    </w:p>
    <w:p w:rsidR="007D6BFE" w:rsidRPr="008D0406" w:rsidRDefault="007D6BFE" w:rsidP="007D6BFE">
      <w:pPr>
        <w:spacing w:line="240" w:lineRule="atLeast"/>
        <w:ind w:right="567"/>
        <w:rPr>
          <w:sz w:val="18"/>
          <w:szCs w:val="18"/>
        </w:rPr>
      </w:pPr>
      <w:r w:rsidRPr="008D0406">
        <w:rPr>
          <w:rFonts w:ascii="Verdana" w:hAnsi="Verdana"/>
          <w:sz w:val="18"/>
          <w:szCs w:val="18"/>
        </w:rPr>
        <w:t>Bij het doorrekenen van de financiële effecten van de zogenoemde ‘startstreepdiscussie’ heeft voor de groep herinstromers Wlz een te grote uitnamecorrectie op het gemeentefonds plaatsgevonden. Dit wordt hiermee gecorrigeerd. Voor de jaren 2017 tot en met 2019 wordt een bedrag van € 18 miljoen gereserveerd in verband met een gezamenlijke verkenning naar de mogelijkheden van een transformatiefonds en de voeding van een dergelijk fonds. Zie voor een nadere toelichting de meicirculaire van het gemeentefonds.</w:t>
      </w:r>
    </w:p>
    <w:p w:rsidR="007D6BFE" w:rsidRDefault="007D6BFE" w:rsidP="007D6BFE">
      <w:pPr>
        <w:spacing w:line="240" w:lineRule="atLeast"/>
        <w:ind w:right="567"/>
        <w:rPr>
          <w:rFonts w:ascii="Verdana" w:eastAsia="Times New Roman" w:hAnsi="Verdana" w:cs="Times New Roman"/>
          <w:sz w:val="16"/>
          <w:szCs w:val="16"/>
          <w:lang w:eastAsia="nl-NL"/>
        </w:rPr>
      </w:pPr>
    </w:p>
    <w:p w:rsidR="007D6BFE" w:rsidRPr="00DB7E79" w:rsidRDefault="007D6BFE" w:rsidP="007D6BFE">
      <w:pPr>
        <w:spacing w:line="240" w:lineRule="atLeast"/>
        <w:ind w:right="567"/>
        <w:rPr>
          <w:rFonts w:ascii="Verdana" w:eastAsia="Times New Roman" w:hAnsi="Verdana" w:cs="Times New Roman"/>
          <w:i/>
          <w:sz w:val="18"/>
          <w:szCs w:val="18"/>
          <w:lang w:eastAsia="nl-NL"/>
        </w:rPr>
      </w:pPr>
      <w:r w:rsidRPr="00DB7E79">
        <w:rPr>
          <w:rFonts w:ascii="Verdana" w:eastAsia="Times New Roman" w:hAnsi="Verdana" w:cs="Times New Roman"/>
          <w:i/>
          <w:sz w:val="18"/>
          <w:szCs w:val="18"/>
          <w:lang w:eastAsia="nl-NL"/>
        </w:rPr>
        <w:t>Overheveling subsidieregeling overgang integrale tarieven</w:t>
      </w:r>
    </w:p>
    <w:p w:rsidR="007D6BFE" w:rsidRPr="00DB7E79" w:rsidRDefault="007D6BFE" w:rsidP="007D6BFE">
      <w:pPr>
        <w:spacing w:line="240" w:lineRule="atLeast"/>
        <w:ind w:right="567"/>
        <w:rPr>
          <w:rFonts w:ascii="Verdana" w:eastAsia="Times New Roman" w:hAnsi="Verdana" w:cs="Times New Roman"/>
          <w:sz w:val="18"/>
          <w:szCs w:val="18"/>
          <w:lang w:eastAsia="nl-NL"/>
        </w:rPr>
      </w:pPr>
      <w:r w:rsidRPr="00DB7E79">
        <w:rPr>
          <w:rFonts w:ascii="Verdana" w:eastAsia="Times New Roman" w:hAnsi="Verdana" w:cs="Times New Roman"/>
          <w:sz w:val="18"/>
          <w:szCs w:val="18"/>
          <w:lang w:eastAsia="nl-NL"/>
        </w:rPr>
        <w:t>Eerder zijn voor de subsidieregelingen in 2015 en 2016 voor overstap van medisch specialisten naar loondienst middelen overgeheveld vanuit het MSZ-kader naar</w:t>
      </w:r>
      <w:r>
        <w:rPr>
          <w:rFonts w:ascii="Verdana" w:eastAsia="Times New Roman" w:hAnsi="Verdana" w:cs="Times New Roman"/>
          <w:sz w:val="18"/>
          <w:szCs w:val="18"/>
          <w:lang w:eastAsia="nl-NL"/>
        </w:rPr>
        <w:t xml:space="preserve"> het begrotingsgefinancierd BKZ. D</w:t>
      </w:r>
      <w:r w:rsidRPr="00DB7E79">
        <w:rPr>
          <w:rFonts w:ascii="Verdana" w:eastAsia="Times New Roman" w:hAnsi="Verdana" w:cs="Times New Roman"/>
          <w:sz w:val="18"/>
          <w:szCs w:val="18"/>
          <w:lang w:eastAsia="nl-NL"/>
        </w:rPr>
        <w:t xml:space="preserve">e subsidies </w:t>
      </w:r>
      <w:r>
        <w:rPr>
          <w:rFonts w:ascii="Verdana" w:eastAsia="Times New Roman" w:hAnsi="Verdana" w:cs="Times New Roman"/>
          <w:sz w:val="18"/>
          <w:szCs w:val="18"/>
          <w:lang w:eastAsia="nl-NL"/>
        </w:rPr>
        <w:t xml:space="preserve">worden immers vanaf de begroting </w:t>
      </w:r>
      <w:r w:rsidRPr="00DB7E79">
        <w:rPr>
          <w:rFonts w:ascii="Verdana" w:eastAsia="Times New Roman" w:hAnsi="Verdana" w:cs="Times New Roman"/>
          <w:sz w:val="18"/>
          <w:szCs w:val="18"/>
          <w:lang w:eastAsia="nl-NL"/>
        </w:rPr>
        <w:t>betaald (80% bij verlening, 20% na enkele jaren bij vaststelling). Ook in de periode 2017-2019 blijft die faciliteit bestaan om voor een beperkt aantal specialisten alsnog zo'n overstap mogelijk te maken.</w:t>
      </w:r>
    </w:p>
    <w:p w:rsidR="007D6BFE" w:rsidRPr="00DB7E79" w:rsidRDefault="007D6BFE" w:rsidP="007D6BFE">
      <w:pPr>
        <w:spacing w:line="240" w:lineRule="atLeast"/>
        <w:ind w:right="567"/>
        <w:rPr>
          <w:rFonts w:ascii="Verdana" w:eastAsia="Times New Roman" w:hAnsi="Verdana" w:cs="Times New Roman"/>
          <w:sz w:val="18"/>
          <w:szCs w:val="18"/>
          <w:lang w:eastAsia="nl-NL"/>
        </w:rPr>
      </w:pPr>
    </w:p>
    <w:p w:rsidR="007D6BFE" w:rsidRPr="00DB7E79" w:rsidRDefault="007D6BFE" w:rsidP="007D6BFE">
      <w:pPr>
        <w:spacing w:line="240" w:lineRule="atLeast"/>
        <w:ind w:right="567"/>
        <w:rPr>
          <w:rFonts w:ascii="Verdana" w:hAnsi="Verdana"/>
          <w:b/>
          <w:i/>
          <w:sz w:val="18"/>
          <w:szCs w:val="18"/>
        </w:rPr>
      </w:pPr>
      <w:r w:rsidRPr="00DB7E79">
        <w:rPr>
          <w:rFonts w:ascii="Verdana" w:eastAsia="Times New Roman" w:hAnsi="Verdana" w:cs="Times New Roman"/>
          <w:i/>
          <w:sz w:val="18"/>
          <w:szCs w:val="18"/>
          <w:lang w:eastAsia="nl-NL"/>
        </w:rPr>
        <w:t>Subsidie NIPT</w:t>
      </w:r>
    </w:p>
    <w:p w:rsidR="007D6BFE" w:rsidRDefault="007D6BFE" w:rsidP="007D6BFE">
      <w:pPr>
        <w:spacing w:line="240" w:lineRule="atLeast"/>
        <w:rPr>
          <w:rFonts w:ascii="Verdana" w:hAnsi="Verdana"/>
          <w:sz w:val="18"/>
          <w:szCs w:val="18"/>
        </w:rPr>
      </w:pPr>
      <w:r w:rsidRPr="00D046F1">
        <w:rPr>
          <w:rFonts w:ascii="Verdana" w:hAnsi="Verdana"/>
          <w:sz w:val="18"/>
          <w:szCs w:val="18"/>
        </w:rPr>
        <w:t>De subsidieregeling voor de N</w:t>
      </w:r>
      <w:r>
        <w:rPr>
          <w:rFonts w:ascii="Verdana" w:hAnsi="Verdana"/>
          <w:sz w:val="18"/>
          <w:szCs w:val="18"/>
        </w:rPr>
        <w:t>IPT als eerste test is</w:t>
      </w:r>
      <w:r w:rsidRPr="00D046F1">
        <w:rPr>
          <w:rFonts w:ascii="Verdana" w:hAnsi="Verdana"/>
          <w:sz w:val="18"/>
          <w:szCs w:val="18"/>
        </w:rPr>
        <w:t xml:space="preserve"> per 1 april 2017 in werking</w:t>
      </w:r>
      <w:r>
        <w:rPr>
          <w:rFonts w:ascii="Verdana" w:hAnsi="Verdana"/>
          <w:sz w:val="18"/>
          <w:szCs w:val="18"/>
        </w:rPr>
        <w:t xml:space="preserve"> getreden</w:t>
      </w:r>
      <w:r w:rsidRPr="00D046F1">
        <w:rPr>
          <w:rFonts w:ascii="Verdana" w:hAnsi="Verdana"/>
          <w:sz w:val="18"/>
          <w:szCs w:val="18"/>
        </w:rPr>
        <w:t xml:space="preserve">. </w:t>
      </w:r>
      <w:r>
        <w:rPr>
          <w:rFonts w:ascii="Verdana" w:hAnsi="Verdana"/>
          <w:sz w:val="18"/>
          <w:szCs w:val="18"/>
        </w:rPr>
        <w:t xml:space="preserve">Door de vertraging van 3 maanden </w:t>
      </w:r>
      <w:r w:rsidRPr="00D046F1">
        <w:rPr>
          <w:rFonts w:ascii="Verdana" w:hAnsi="Verdana"/>
          <w:sz w:val="18"/>
          <w:szCs w:val="18"/>
        </w:rPr>
        <w:t>zullen er in 2017 minde</w:t>
      </w:r>
      <w:r>
        <w:rPr>
          <w:rFonts w:ascii="Verdana" w:hAnsi="Verdana"/>
          <w:sz w:val="18"/>
          <w:szCs w:val="18"/>
        </w:rPr>
        <w:t xml:space="preserve">r NIP-testen worden uitgevoerd </w:t>
      </w:r>
      <w:r w:rsidRPr="00D046F1">
        <w:rPr>
          <w:rFonts w:ascii="Verdana" w:hAnsi="Verdana"/>
          <w:sz w:val="18"/>
          <w:szCs w:val="18"/>
        </w:rPr>
        <w:t>dan waar oorspronkelijk rekening mee is gehouden.</w:t>
      </w:r>
    </w:p>
    <w:p w:rsidR="007D6BFE" w:rsidRPr="00D046F1" w:rsidRDefault="007D6BFE" w:rsidP="007D6BFE">
      <w:pPr>
        <w:spacing w:line="240" w:lineRule="atLeast"/>
        <w:rPr>
          <w:rFonts w:ascii="Verdana" w:hAnsi="Verdana"/>
          <w:sz w:val="18"/>
          <w:szCs w:val="18"/>
        </w:rPr>
      </w:pPr>
    </w:p>
    <w:p w:rsidR="007D6BFE" w:rsidRDefault="007D6BFE" w:rsidP="007D6BFE">
      <w:pPr>
        <w:spacing w:line="240" w:lineRule="atLeast"/>
        <w:rPr>
          <w:rFonts w:ascii="Verdana" w:hAnsi="Verdana"/>
          <w:b/>
          <w:bCs/>
          <w:i/>
          <w:iCs/>
          <w:sz w:val="18"/>
          <w:szCs w:val="18"/>
        </w:rPr>
      </w:pPr>
      <w:r>
        <w:rPr>
          <w:rFonts w:ascii="Verdana" w:hAnsi="Verdana"/>
          <w:i/>
          <w:iCs/>
          <w:sz w:val="18"/>
          <w:szCs w:val="18"/>
        </w:rPr>
        <w:t>Ruimte prijsbijstelling 2017 overig begrotingsgefinancierde BKZ.</w:t>
      </w:r>
    </w:p>
    <w:p w:rsidR="007D6BFE" w:rsidRDefault="007D6BFE" w:rsidP="007D6BFE">
      <w:pPr>
        <w:spacing w:line="240" w:lineRule="atLeast"/>
        <w:rPr>
          <w:rFonts w:ascii="Verdana" w:hAnsi="Verdana"/>
          <w:sz w:val="18"/>
          <w:szCs w:val="18"/>
        </w:rPr>
      </w:pPr>
      <w:r>
        <w:rPr>
          <w:rFonts w:ascii="Verdana" w:hAnsi="Verdana"/>
          <w:sz w:val="18"/>
          <w:szCs w:val="18"/>
        </w:rPr>
        <w:t>Dit betreft de vrijval van de niet-ingezette prijsbijstelling tranche 2017 op het overig begrotingsgefinancierde BKZ.</w:t>
      </w:r>
    </w:p>
    <w:p w:rsidR="007D6BFE" w:rsidRPr="00DB7E79" w:rsidRDefault="007D6BFE" w:rsidP="007D6BFE">
      <w:pPr>
        <w:spacing w:line="240" w:lineRule="atLeast"/>
        <w:ind w:right="567"/>
        <w:rPr>
          <w:rFonts w:ascii="Verdana" w:hAnsi="Verdana"/>
          <w:b/>
          <w:i/>
          <w:sz w:val="18"/>
          <w:szCs w:val="18"/>
        </w:rPr>
      </w:pPr>
    </w:p>
    <w:p w:rsidR="007D6BFE" w:rsidRPr="00DB7E79" w:rsidRDefault="007D6BFE" w:rsidP="007D6BFE">
      <w:pPr>
        <w:spacing w:line="240" w:lineRule="atLeast"/>
        <w:ind w:right="567"/>
        <w:rPr>
          <w:rFonts w:ascii="Verdana" w:hAnsi="Verdana"/>
          <w:b/>
          <w:i/>
          <w:sz w:val="18"/>
          <w:szCs w:val="18"/>
        </w:rPr>
      </w:pPr>
    </w:p>
    <w:p w:rsidR="007D6BFE" w:rsidRPr="00DB7E79" w:rsidRDefault="007D6BFE" w:rsidP="007D6BFE">
      <w:pPr>
        <w:spacing w:line="240" w:lineRule="atLeast"/>
        <w:ind w:right="567"/>
        <w:rPr>
          <w:rFonts w:ascii="Verdana" w:hAnsi="Verdana"/>
          <w:b/>
          <w:i/>
          <w:sz w:val="18"/>
          <w:szCs w:val="18"/>
        </w:rPr>
      </w:pPr>
      <w:r w:rsidRPr="00DB7E79">
        <w:rPr>
          <w:rFonts w:ascii="Verdana" w:hAnsi="Verdana"/>
          <w:b/>
          <w:i/>
          <w:sz w:val="18"/>
          <w:szCs w:val="18"/>
        </w:rPr>
        <w:t>Technisch</w:t>
      </w:r>
    </w:p>
    <w:p w:rsidR="007D6BFE" w:rsidRPr="00DB7E79" w:rsidRDefault="007D6BFE" w:rsidP="007D6BFE">
      <w:pPr>
        <w:spacing w:line="240" w:lineRule="atLeast"/>
        <w:ind w:right="567"/>
        <w:rPr>
          <w:rFonts w:ascii="Verdana" w:eastAsia="Times New Roman" w:hAnsi="Verdana" w:cs="Times New Roman"/>
          <w:sz w:val="18"/>
          <w:szCs w:val="18"/>
          <w:lang w:eastAsia="nl-NL"/>
        </w:rPr>
      </w:pPr>
    </w:p>
    <w:p w:rsidR="007D6BFE" w:rsidRDefault="007D6BFE" w:rsidP="007D6BFE">
      <w:pPr>
        <w:spacing w:line="240" w:lineRule="atLeast"/>
        <w:ind w:right="567"/>
        <w:rPr>
          <w:rFonts w:ascii="Verdana" w:eastAsia="Times New Roman" w:hAnsi="Verdana" w:cs="Times New Roman"/>
          <w:i/>
          <w:sz w:val="18"/>
          <w:szCs w:val="18"/>
          <w:lang w:eastAsia="nl-NL"/>
        </w:rPr>
      </w:pPr>
      <w:r w:rsidRPr="002A7F59">
        <w:rPr>
          <w:rFonts w:ascii="Verdana" w:eastAsia="Times New Roman" w:hAnsi="Verdana" w:cs="Times New Roman"/>
          <w:i/>
          <w:sz w:val="18"/>
          <w:szCs w:val="18"/>
          <w:lang w:eastAsia="nl-NL"/>
        </w:rPr>
        <w:t>Correctie uitname huishoudelijke hulp Wlz-cliënten</w:t>
      </w:r>
    </w:p>
    <w:p w:rsidR="007D6BFE" w:rsidRDefault="007D6BFE" w:rsidP="007D6BFE">
      <w:pPr>
        <w:spacing w:line="240" w:lineRule="atLeast"/>
        <w:ind w:right="567"/>
        <w:rPr>
          <w:rFonts w:ascii="Verdana" w:hAnsi="Verdana"/>
          <w:sz w:val="18"/>
          <w:szCs w:val="18"/>
        </w:rPr>
      </w:pPr>
      <w:r w:rsidRPr="005D5F5E">
        <w:rPr>
          <w:rFonts w:ascii="Verdana" w:hAnsi="Verdana"/>
          <w:sz w:val="18"/>
          <w:szCs w:val="18"/>
        </w:rPr>
        <w:t>In het bestuurlijk overleg tussen de VNG en VWS op 24 november 2016 is overeengekomen dat de huishoudelijke verzorging voor nieuwe Wlz-cliënten met een MPT per 1 januari 2017 de verantwoordelijkheid is van de Wlz-uitvoerders. Voor bestaande cliënten geldt bij de overgang naar de Wlz dat continuïteit van zorg, waar huishoudelijke verzorging onderdeel van is, noodzakelijk is. Er</w:t>
      </w:r>
      <w:r w:rsidRPr="002A7F59">
        <w:rPr>
          <w:rFonts w:ascii="Verdana" w:hAnsi="Verdana"/>
          <w:sz w:val="18"/>
          <w:szCs w:val="18"/>
        </w:rPr>
        <w:t xml:space="preserve"> is daarom overeengekomen om voor bestaande cliënten een vast overdrachtsmoment te hanteren, te weten 1 april 2017. Gemeenten zullen voor deze uitloop financieel worden gecompenseerd met</w:t>
      </w:r>
      <w:r>
        <w:rPr>
          <w:rFonts w:ascii="Verdana" w:hAnsi="Verdana"/>
          <w:sz w:val="18"/>
          <w:szCs w:val="18"/>
        </w:rPr>
        <w:t xml:space="preserve"> een bedrag van € 7,5 miljoen. </w:t>
      </w:r>
      <w:r w:rsidRPr="002A7F59">
        <w:rPr>
          <w:rFonts w:ascii="Verdana" w:hAnsi="Verdana"/>
          <w:sz w:val="18"/>
          <w:szCs w:val="18"/>
        </w:rPr>
        <w:t>Dit bedrag is gebaseerd op ¼ deel van het bedrag van € 30 miljoen dat vorig jaar uit het gemeentefonds is uitgenomen</w:t>
      </w:r>
    </w:p>
    <w:p w:rsidR="007D6BFE" w:rsidRDefault="007D6BFE" w:rsidP="007D6BFE">
      <w:pPr>
        <w:spacing w:line="240" w:lineRule="atLeast"/>
        <w:ind w:right="567"/>
        <w:rPr>
          <w:rFonts w:ascii="Verdana" w:hAnsi="Verdana"/>
          <w:sz w:val="18"/>
          <w:szCs w:val="18"/>
        </w:rPr>
      </w:pPr>
    </w:p>
    <w:p w:rsidR="007D6BFE" w:rsidRPr="00787318" w:rsidRDefault="007D6BFE" w:rsidP="007D6BFE">
      <w:pPr>
        <w:spacing w:line="240" w:lineRule="atLeast"/>
        <w:ind w:right="567"/>
        <w:rPr>
          <w:rFonts w:ascii="Verdana" w:eastAsia="Times New Roman" w:hAnsi="Verdana" w:cs="Times New Roman"/>
          <w:sz w:val="18"/>
          <w:szCs w:val="18"/>
          <w:lang w:eastAsia="nl-NL"/>
        </w:rPr>
      </w:pPr>
    </w:p>
    <w:p w:rsidR="007D6BFE" w:rsidRPr="00787318" w:rsidRDefault="007D6BFE" w:rsidP="007D6BFE">
      <w:pPr>
        <w:rPr>
          <w:rFonts w:ascii="Verdana" w:eastAsia="Times New Roman" w:hAnsi="Verdana" w:cs="Times New Roman"/>
          <w:sz w:val="18"/>
          <w:szCs w:val="18"/>
          <w:lang w:eastAsia="nl-NL"/>
        </w:rPr>
      </w:pPr>
      <w:r>
        <w:rPr>
          <w:rFonts w:ascii="Verdana" w:eastAsia="Times New Roman" w:hAnsi="Verdana" w:cs="Times New Roman"/>
          <w:color w:val="FF0000"/>
          <w:sz w:val="18"/>
          <w:szCs w:val="18"/>
          <w:lang w:eastAsia="nl-NL"/>
        </w:rPr>
        <w:br w:type="page"/>
      </w:r>
    </w:p>
    <w:p w:rsidR="007D6BFE" w:rsidRPr="00830868" w:rsidRDefault="007D6BFE" w:rsidP="007D6BFE">
      <w:pPr>
        <w:numPr>
          <w:ilvl w:val="0"/>
          <w:numId w:val="34"/>
        </w:numPr>
        <w:spacing w:line="240" w:lineRule="atLeast"/>
        <w:ind w:left="357" w:hanging="357"/>
        <w:rPr>
          <w:rFonts w:ascii="Verdana" w:hAnsi="Verdana"/>
          <w:b/>
          <w:color w:val="548DD4" w:themeColor="text2" w:themeTint="99"/>
          <w:sz w:val="20"/>
          <w:szCs w:val="20"/>
        </w:rPr>
      </w:pPr>
      <w:r w:rsidRPr="00295136">
        <w:rPr>
          <w:rFonts w:ascii="Verdana" w:hAnsi="Verdana"/>
          <w:b/>
          <w:color w:val="403152" w:themeColor="accent4" w:themeShade="80"/>
          <w:sz w:val="20"/>
          <w:szCs w:val="20"/>
        </w:rPr>
        <w:lastRenderedPageBreak/>
        <w:t xml:space="preserve"> </w:t>
      </w:r>
      <w:r w:rsidRPr="00830868">
        <w:rPr>
          <w:rFonts w:ascii="Verdana" w:hAnsi="Verdana"/>
          <w:b/>
          <w:color w:val="548DD4" w:themeColor="text2" w:themeTint="99"/>
          <w:sz w:val="20"/>
          <w:szCs w:val="20"/>
        </w:rPr>
        <w:t>Verdieping in de BKZ-sectoren</w:t>
      </w:r>
    </w:p>
    <w:p w:rsidR="007D6BFE" w:rsidRDefault="007D6BFE" w:rsidP="007D6BFE">
      <w:pPr>
        <w:spacing w:line="240" w:lineRule="atLeast"/>
        <w:rPr>
          <w:rFonts w:ascii="Verdana" w:hAnsi="Verdana"/>
          <w:sz w:val="18"/>
          <w:szCs w:val="18"/>
        </w:rPr>
      </w:pPr>
    </w:p>
    <w:p w:rsidR="007D6BFE" w:rsidRDefault="007D6BFE" w:rsidP="007D6BFE">
      <w:pPr>
        <w:spacing w:line="240" w:lineRule="atLeast"/>
        <w:rPr>
          <w:rFonts w:ascii="Verdana" w:hAnsi="Verdana"/>
          <w:sz w:val="18"/>
          <w:szCs w:val="18"/>
        </w:rPr>
      </w:pPr>
      <w:r w:rsidRPr="00B42A48">
        <w:rPr>
          <w:rFonts w:ascii="Verdana" w:hAnsi="Verdana"/>
          <w:sz w:val="18"/>
          <w:szCs w:val="18"/>
        </w:rPr>
        <w:t xml:space="preserve">In deze verdiepingsparagraaf wordt een overzicht gegeven van de ontwikkelingen van de uitgaven onder het BKZ. Deze verdiepingsparagraaf is opgedeeld in de Zorgverzekeringswet (Zvw) en de Wet langdurige zorg (Wlz). De bijstellingen zijn per sector en deelsector weergegeven en toegelicht. Dit geeft een overzichtelijker en gedetailleerder beeld van de budgettaire ontwikkelingen binnen de afzonderlijke onderdelen van de zorg. De bijstellingen zijn weergegeven ten opzichte van de ontwerpbegroting 2017. De toelichtingen zijn onderverdeeld in verschillende categorieën: </w:t>
      </w:r>
      <w:r>
        <w:rPr>
          <w:rFonts w:ascii="Verdana" w:hAnsi="Verdana"/>
          <w:sz w:val="18"/>
          <w:szCs w:val="18"/>
        </w:rPr>
        <w:t>a</w:t>
      </w:r>
      <w:r w:rsidRPr="00B42A48">
        <w:rPr>
          <w:rFonts w:ascii="Verdana" w:hAnsi="Verdana"/>
          <w:sz w:val="18"/>
          <w:szCs w:val="18"/>
        </w:rPr>
        <w:t xml:space="preserve">utonoom, beleidsmatig en technisch. </w:t>
      </w:r>
    </w:p>
    <w:p w:rsidR="007D6BFE" w:rsidRDefault="007D6BFE" w:rsidP="007D6BFE">
      <w:pPr>
        <w:spacing w:line="240" w:lineRule="atLeast"/>
        <w:rPr>
          <w:rFonts w:ascii="Verdana" w:hAnsi="Verdana"/>
          <w:sz w:val="18"/>
          <w:szCs w:val="18"/>
        </w:rPr>
      </w:pPr>
    </w:p>
    <w:p w:rsidR="007D6BFE" w:rsidRPr="00B42A48" w:rsidRDefault="007D6BFE" w:rsidP="007D6BFE">
      <w:pPr>
        <w:spacing w:line="240" w:lineRule="atLeast"/>
        <w:rPr>
          <w:rFonts w:ascii="Verdana" w:hAnsi="Verdana"/>
          <w:sz w:val="18"/>
          <w:szCs w:val="18"/>
        </w:rPr>
      </w:pPr>
      <w:r w:rsidRPr="00B42A48">
        <w:rPr>
          <w:rFonts w:ascii="Verdana" w:hAnsi="Verdana"/>
          <w:sz w:val="18"/>
          <w:szCs w:val="18"/>
        </w:rPr>
        <w:t>De bijstellingen op de begrotingsgefinancierde BKZ-uitgaven worden toegelicht bij de begrotings</w:t>
      </w:r>
      <w:r w:rsidRPr="00B42A48">
        <w:rPr>
          <w:rFonts w:ascii="Verdana" w:hAnsi="Verdana"/>
          <w:sz w:val="18"/>
          <w:szCs w:val="18"/>
        </w:rPr>
        <w:softHyphen/>
        <w:t>artikelen.</w:t>
      </w:r>
    </w:p>
    <w:p w:rsidR="007D6BFE" w:rsidRDefault="007D6BFE" w:rsidP="007D6BFE">
      <w:pPr>
        <w:spacing w:line="240" w:lineRule="atLeast"/>
        <w:rPr>
          <w:rFonts w:ascii="Verdana" w:hAnsi="Verdana"/>
          <w:sz w:val="18"/>
          <w:szCs w:val="18"/>
        </w:rPr>
      </w:pPr>
    </w:p>
    <w:p w:rsidR="007D6BFE" w:rsidRPr="00B42A48" w:rsidRDefault="007D6BFE" w:rsidP="007D6BFE">
      <w:pPr>
        <w:spacing w:line="240" w:lineRule="atLeast"/>
        <w:rPr>
          <w:rFonts w:ascii="Verdana" w:hAnsi="Verdana"/>
          <w:sz w:val="18"/>
          <w:szCs w:val="18"/>
        </w:rPr>
      </w:pPr>
    </w:p>
    <w:p w:rsidR="007D6BFE" w:rsidRPr="00453E55" w:rsidRDefault="007D6BFE" w:rsidP="007D6BFE">
      <w:pPr>
        <w:numPr>
          <w:ilvl w:val="1"/>
          <w:numId w:val="34"/>
        </w:numPr>
        <w:ind w:left="720" w:right="567"/>
        <w:rPr>
          <w:rFonts w:ascii="Verdana" w:hAnsi="Verdana"/>
          <w:b/>
          <w:color w:val="548DD4" w:themeColor="text2" w:themeTint="99"/>
          <w:sz w:val="20"/>
          <w:szCs w:val="20"/>
        </w:rPr>
      </w:pPr>
      <w:r w:rsidRPr="00453E55">
        <w:rPr>
          <w:rFonts w:ascii="Verdana" w:hAnsi="Verdana"/>
          <w:b/>
          <w:color w:val="548DD4" w:themeColor="text2" w:themeTint="99"/>
          <w:sz w:val="20"/>
          <w:szCs w:val="20"/>
        </w:rPr>
        <w:t>Zorgverzekeringswet (Zvw)</w:t>
      </w:r>
    </w:p>
    <w:p w:rsidR="007D6BFE" w:rsidRDefault="007D6BFE" w:rsidP="007D6BFE">
      <w:pPr>
        <w:ind w:right="567"/>
        <w:rPr>
          <w:rFonts w:ascii="Verdana" w:hAnsi="Verdana"/>
          <w:b/>
          <w:sz w:val="18"/>
          <w:szCs w:val="18"/>
        </w:rPr>
      </w:pPr>
    </w:p>
    <w:p w:rsidR="007D6BFE" w:rsidRDefault="007D6BFE" w:rsidP="007D6BFE">
      <w:pPr>
        <w:rPr>
          <w:rFonts w:ascii="Verdana" w:hAnsi="Verdana"/>
          <w:sz w:val="18"/>
          <w:szCs w:val="18"/>
        </w:rPr>
      </w:pPr>
      <w:r>
        <w:rPr>
          <w:rFonts w:ascii="Verdana" w:hAnsi="Verdana"/>
          <w:sz w:val="18"/>
          <w:szCs w:val="18"/>
        </w:rPr>
        <w:t xml:space="preserve">In deze paragraaf wordt </w:t>
      </w:r>
      <w:r w:rsidRPr="000D428A">
        <w:rPr>
          <w:rFonts w:ascii="Verdana" w:hAnsi="Verdana"/>
          <w:sz w:val="18"/>
          <w:szCs w:val="18"/>
        </w:rPr>
        <w:t xml:space="preserve">ingegaan op de financiële ontwikkelingen binnen de </w:t>
      </w:r>
      <w:r>
        <w:rPr>
          <w:rFonts w:ascii="Verdana" w:hAnsi="Verdana"/>
          <w:sz w:val="18"/>
          <w:szCs w:val="18"/>
        </w:rPr>
        <w:t>Zvw</w:t>
      </w:r>
      <w:r w:rsidRPr="000D428A">
        <w:rPr>
          <w:rFonts w:ascii="Verdana" w:hAnsi="Verdana"/>
          <w:sz w:val="18"/>
          <w:szCs w:val="18"/>
        </w:rPr>
        <w:t>.</w:t>
      </w:r>
      <w:r>
        <w:rPr>
          <w:rFonts w:ascii="Verdana" w:hAnsi="Verdana"/>
          <w:sz w:val="18"/>
          <w:szCs w:val="18"/>
        </w:rPr>
        <w:t xml:space="preserve"> In de onderstaande tabellen wordt het totaal van de bijstellingen tussen de ontwerpbegroting 2017 en de 1</w:t>
      </w:r>
      <w:r w:rsidRPr="00501027">
        <w:rPr>
          <w:rFonts w:ascii="Verdana" w:hAnsi="Verdana"/>
          <w:sz w:val="18"/>
          <w:szCs w:val="18"/>
          <w:vertAlign w:val="superscript"/>
        </w:rPr>
        <w:t>e</w:t>
      </w:r>
      <w:r>
        <w:rPr>
          <w:rFonts w:ascii="Verdana" w:hAnsi="Verdana"/>
          <w:sz w:val="18"/>
          <w:szCs w:val="18"/>
        </w:rPr>
        <w:t xml:space="preserve"> suppletoire begroting 2017 voor de Zvw </w:t>
      </w:r>
      <w:r w:rsidRPr="00FE3FB7">
        <w:rPr>
          <w:rFonts w:ascii="Verdana" w:hAnsi="Verdana"/>
          <w:sz w:val="18"/>
          <w:szCs w:val="18"/>
        </w:rPr>
        <w:t>per sector</w:t>
      </w:r>
      <w:r>
        <w:rPr>
          <w:rFonts w:ascii="Verdana" w:hAnsi="Verdana"/>
          <w:sz w:val="18"/>
          <w:szCs w:val="18"/>
        </w:rPr>
        <w:t xml:space="preserve"> en deelsector</w:t>
      </w:r>
      <w:r w:rsidRPr="00FE3FB7">
        <w:rPr>
          <w:rFonts w:ascii="Verdana" w:hAnsi="Verdana"/>
          <w:sz w:val="18"/>
          <w:szCs w:val="18"/>
        </w:rPr>
        <w:t xml:space="preserve"> weergegeven en</w:t>
      </w:r>
      <w:r>
        <w:rPr>
          <w:rFonts w:ascii="Verdana" w:hAnsi="Verdana"/>
          <w:sz w:val="18"/>
          <w:szCs w:val="18"/>
        </w:rPr>
        <w:t xml:space="preserve"> toegelicht.</w:t>
      </w:r>
    </w:p>
    <w:tbl>
      <w:tblPr>
        <w:tblW w:w="5297" w:type="pct"/>
        <w:tblInd w:w="-303" w:type="dxa"/>
        <w:tblLayout w:type="fixed"/>
        <w:tblCellMar>
          <w:left w:w="70" w:type="dxa"/>
          <w:right w:w="70" w:type="dxa"/>
        </w:tblCellMar>
        <w:tblLook w:val="04A0" w:firstRow="1" w:lastRow="0" w:firstColumn="1" w:lastColumn="0" w:noHBand="0" w:noVBand="1"/>
      </w:tblPr>
      <w:tblGrid>
        <w:gridCol w:w="3620"/>
        <w:gridCol w:w="1028"/>
        <w:gridCol w:w="1237"/>
        <w:gridCol w:w="1099"/>
        <w:gridCol w:w="648"/>
        <w:gridCol w:w="648"/>
        <w:gridCol w:w="648"/>
        <w:gridCol w:w="829"/>
      </w:tblGrid>
      <w:tr w:rsidR="007D6BFE" w:rsidRPr="00913B0C" w:rsidTr="00576A2B">
        <w:trPr>
          <w:trHeight w:val="459"/>
        </w:trPr>
        <w:tc>
          <w:tcPr>
            <w:tcW w:w="5000" w:type="pct"/>
            <w:gridSpan w:val="8"/>
            <w:tcBorders>
              <w:top w:val="nil"/>
              <w:left w:val="nil"/>
              <w:bottom w:val="nil"/>
              <w:right w:val="nil"/>
            </w:tcBorders>
            <w:shd w:val="clear" w:color="000000" w:fill="000000"/>
            <w:vAlign w:val="center"/>
            <w:hideMark/>
          </w:tcPr>
          <w:p w:rsidR="007D6BFE" w:rsidRPr="00913B0C" w:rsidRDefault="007D6BFE" w:rsidP="00576A2B">
            <w:pPr>
              <w:spacing w:line="240" w:lineRule="auto"/>
              <w:rPr>
                <w:rFonts w:ascii="Verdana" w:eastAsia="Times New Roman" w:hAnsi="Verdana" w:cs="Times New Roman"/>
                <w:b/>
                <w:bCs/>
                <w:color w:val="FFFFFF"/>
                <w:sz w:val="15"/>
                <w:szCs w:val="15"/>
                <w:lang w:eastAsia="nl-NL"/>
              </w:rPr>
            </w:pPr>
            <w:r w:rsidRPr="00913B0C">
              <w:rPr>
                <w:rFonts w:ascii="Verdana" w:eastAsia="Times New Roman" w:hAnsi="Verdana" w:cs="Times New Roman"/>
                <w:b/>
                <w:bCs/>
                <w:color w:val="FFFFFF"/>
                <w:sz w:val="15"/>
                <w:szCs w:val="15"/>
                <w:lang w:eastAsia="nl-NL"/>
              </w:rPr>
              <w:t>Tabel 6 Ontwikkeling van de Zvw-uitgaven per deelsector 2017-2021 (bedragen x € 1 miljoen)</w:t>
            </w:r>
          </w:p>
        </w:tc>
      </w:tr>
      <w:tr w:rsidR="007D6BFE" w:rsidRPr="00913B0C" w:rsidTr="00576A2B">
        <w:trPr>
          <w:trHeight w:val="227"/>
        </w:trPr>
        <w:tc>
          <w:tcPr>
            <w:tcW w:w="1855" w:type="pct"/>
            <w:tcBorders>
              <w:top w:val="single" w:sz="4" w:space="0" w:color="auto"/>
              <w:left w:val="nil"/>
              <w:bottom w:val="nil"/>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color w:val="FFFFFF"/>
                <w:sz w:val="15"/>
                <w:szCs w:val="15"/>
                <w:lang w:eastAsia="nl-NL"/>
              </w:rPr>
            </w:pPr>
            <w:r w:rsidRPr="00913B0C">
              <w:rPr>
                <w:rFonts w:ascii="Verdana" w:eastAsia="Times New Roman" w:hAnsi="Verdana" w:cs="Times New Roman"/>
                <w:b/>
                <w:bCs/>
                <w:color w:val="FFFFFF"/>
                <w:sz w:val="15"/>
                <w:szCs w:val="15"/>
                <w:lang w:eastAsia="nl-NL"/>
              </w:rPr>
              <w:t> </w:t>
            </w:r>
          </w:p>
        </w:tc>
        <w:tc>
          <w:tcPr>
            <w:tcW w:w="527" w:type="pct"/>
            <w:tcBorders>
              <w:top w:val="single" w:sz="4" w:space="0" w:color="auto"/>
              <w:left w:val="nil"/>
              <w:bottom w:val="nil"/>
              <w:right w:val="nil"/>
            </w:tcBorders>
            <w:shd w:val="clear" w:color="000000" w:fill="DBE5F1"/>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Stand ontwerp</w:t>
            </w:r>
            <w:r>
              <w:rPr>
                <w:rFonts w:ascii="Verdana" w:eastAsia="Times New Roman" w:hAnsi="Verdana" w:cs="Times New Roman"/>
                <w:b/>
                <w:bCs/>
                <w:sz w:val="15"/>
                <w:szCs w:val="15"/>
                <w:lang w:eastAsia="nl-NL"/>
              </w:rPr>
              <w:t>-</w:t>
            </w:r>
            <w:r w:rsidRPr="00913B0C">
              <w:rPr>
                <w:rFonts w:ascii="Verdana" w:eastAsia="Times New Roman" w:hAnsi="Verdana" w:cs="Times New Roman"/>
                <w:b/>
                <w:bCs/>
                <w:sz w:val="15"/>
                <w:szCs w:val="15"/>
                <w:lang w:eastAsia="nl-NL"/>
              </w:rPr>
              <w:t>begroting</w:t>
            </w:r>
          </w:p>
        </w:tc>
        <w:tc>
          <w:tcPr>
            <w:tcW w:w="634" w:type="pct"/>
            <w:tcBorders>
              <w:top w:val="single" w:sz="4" w:space="0" w:color="auto"/>
              <w:left w:val="nil"/>
              <w:bottom w:val="nil"/>
              <w:right w:val="nil"/>
            </w:tcBorders>
            <w:shd w:val="clear" w:color="000000" w:fill="DBE5F1"/>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Bijstelling 1</w:t>
            </w:r>
            <w:r w:rsidRPr="00913B0C">
              <w:rPr>
                <w:rFonts w:ascii="Verdana" w:eastAsia="Times New Roman" w:hAnsi="Verdana" w:cs="Times New Roman"/>
                <w:b/>
                <w:bCs/>
                <w:sz w:val="15"/>
                <w:szCs w:val="15"/>
                <w:vertAlign w:val="superscript"/>
                <w:lang w:eastAsia="nl-NL"/>
              </w:rPr>
              <w:t>e</w:t>
            </w:r>
            <w:r w:rsidRPr="00913B0C">
              <w:rPr>
                <w:rFonts w:ascii="Verdana" w:eastAsia="Times New Roman" w:hAnsi="Verdana" w:cs="Times New Roman"/>
                <w:b/>
                <w:bCs/>
                <w:sz w:val="15"/>
                <w:szCs w:val="15"/>
                <w:lang w:eastAsia="nl-NL"/>
              </w:rPr>
              <w:t xml:space="preserve"> suppletoire begroting</w:t>
            </w:r>
          </w:p>
        </w:tc>
        <w:tc>
          <w:tcPr>
            <w:tcW w:w="563" w:type="pct"/>
            <w:tcBorders>
              <w:top w:val="single" w:sz="4" w:space="0" w:color="auto"/>
              <w:left w:val="nil"/>
              <w:bottom w:val="nil"/>
              <w:right w:val="nil"/>
            </w:tcBorders>
            <w:shd w:val="clear" w:color="000000" w:fill="DBE5F1"/>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Stand 1</w:t>
            </w:r>
            <w:r w:rsidRPr="00913B0C">
              <w:rPr>
                <w:rFonts w:ascii="Verdana" w:eastAsia="Times New Roman" w:hAnsi="Verdana" w:cs="Times New Roman"/>
                <w:b/>
                <w:bCs/>
                <w:sz w:val="15"/>
                <w:szCs w:val="15"/>
                <w:vertAlign w:val="superscript"/>
                <w:lang w:eastAsia="nl-NL"/>
              </w:rPr>
              <w:t>e</w:t>
            </w:r>
            <w:r w:rsidRPr="00913B0C">
              <w:rPr>
                <w:rFonts w:ascii="Verdana" w:eastAsia="Times New Roman" w:hAnsi="Verdana" w:cs="Times New Roman"/>
                <w:b/>
                <w:bCs/>
                <w:sz w:val="15"/>
                <w:szCs w:val="15"/>
                <w:lang w:eastAsia="nl-NL"/>
              </w:rPr>
              <w:t xml:space="preserve"> suppletoire begroting</w:t>
            </w:r>
          </w:p>
        </w:tc>
        <w:tc>
          <w:tcPr>
            <w:tcW w:w="1420" w:type="pct"/>
            <w:gridSpan w:val="4"/>
            <w:tcBorders>
              <w:top w:val="nil"/>
              <w:left w:val="nil"/>
              <w:bottom w:val="single" w:sz="4" w:space="0" w:color="auto"/>
              <w:right w:val="nil"/>
            </w:tcBorders>
            <w:shd w:val="clear" w:color="000000" w:fill="DBE5F1"/>
            <w:vAlign w:val="center"/>
            <w:hideMark/>
          </w:tcPr>
          <w:p w:rsidR="007D6BFE" w:rsidRPr="00913B0C" w:rsidRDefault="007D6BFE" w:rsidP="00576A2B">
            <w:pPr>
              <w:spacing w:line="240" w:lineRule="auto"/>
              <w:jc w:val="center"/>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Bijstelling</w:t>
            </w:r>
          </w:p>
        </w:tc>
      </w:tr>
      <w:tr w:rsidR="007D6BFE" w:rsidRPr="00913B0C" w:rsidTr="00576A2B">
        <w:trPr>
          <w:trHeight w:val="227"/>
        </w:trPr>
        <w:tc>
          <w:tcPr>
            <w:tcW w:w="1855"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i/>
                <w:iCs/>
                <w:sz w:val="15"/>
                <w:szCs w:val="15"/>
                <w:lang w:eastAsia="nl-NL"/>
              </w:rPr>
            </w:pPr>
            <w:r w:rsidRPr="00913B0C">
              <w:rPr>
                <w:rFonts w:ascii="Verdana" w:eastAsia="Times New Roman" w:hAnsi="Verdana" w:cs="Times New Roman"/>
                <w:i/>
                <w:iCs/>
                <w:sz w:val="15"/>
                <w:szCs w:val="15"/>
                <w:lang w:eastAsia="nl-NL"/>
              </w:rPr>
              <w:t> </w:t>
            </w:r>
          </w:p>
        </w:tc>
        <w:tc>
          <w:tcPr>
            <w:tcW w:w="527"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2017</w:t>
            </w:r>
          </w:p>
        </w:tc>
        <w:tc>
          <w:tcPr>
            <w:tcW w:w="634"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2017</w:t>
            </w:r>
          </w:p>
        </w:tc>
        <w:tc>
          <w:tcPr>
            <w:tcW w:w="563"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2017</w:t>
            </w:r>
          </w:p>
        </w:tc>
        <w:tc>
          <w:tcPr>
            <w:tcW w:w="332" w:type="pct"/>
            <w:tcBorders>
              <w:top w:val="nil"/>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2018</w:t>
            </w:r>
          </w:p>
        </w:tc>
        <w:tc>
          <w:tcPr>
            <w:tcW w:w="332" w:type="pct"/>
            <w:tcBorders>
              <w:top w:val="nil"/>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2019</w:t>
            </w:r>
          </w:p>
        </w:tc>
        <w:tc>
          <w:tcPr>
            <w:tcW w:w="332" w:type="pct"/>
            <w:tcBorders>
              <w:top w:val="nil"/>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2020</w:t>
            </w:r>
          </w:p>
        </w:tc>
        <w:tc>
          <w:tcPr>
            <w:tcW w:w="424" w:type="pct"/>
            <w:tcBorders>
              <w:top w:val="nil"/>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2021</w:t>
            </w:r>
          </w:p>
        </w:tc>
      </w:tr>
      <w:tr w:rsidR="007D6BFE" w:rsidRPr="00913B0C" w:rsidTr="00576A2B">
        <w:trPr>
          <w:trHeight w:val="227"/>
        </w:trPr>
        <w:tc>
          <w:tcPr>
            <w:tcW w:w="1855"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Eerstelijnszorg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5.503,2</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134,9</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5.638,1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135,1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135,1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135,1</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135,1</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Huisartsenzorg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2.857,8</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66,4</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2.924,2</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66,4</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66,4</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66,4</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66,4</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Multidisciplinaire zorgverlening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471,6</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10,9</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482,5</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11,0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11,0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11,0</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11,0</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xml:space="preserve">Tandheelkundige zorg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727,5</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25,3</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752,8</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25,3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25,3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25,3</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25,3</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Paramedische 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723,8</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23,5</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747,3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23,6</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23,6</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23,6</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23,6</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Verloskundige 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226,0</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15,5</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241,5</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15,5</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15,5</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15,5</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15,5</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Kraamzorg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319,7</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-10,9</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308,8</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-10,9</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-10,9</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-10,9</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-10,9</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Zintuiglijk gehandicapten</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176,9</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4,1</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181,0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4,1</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4,1</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r>
      <w:tr w:rsidR="007D6BFE" w:rsidRPr="00913B0C" w:rsidTr="00576A2B">
        <w:trPr>
          <w:trHeight w:val="227"/>
        </w:trPr>
        <w:tc>
          <w:tcPr>
            <w:tcW w:w="1855"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Tweedelijnszorg</w:t>
            </w:r>
          </w:p>
        </w:tc>
        <w:tc>
          <w:tcPr>
            <w:tcW w:w="527"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23.559,2</w:t>
            </w:r>
          </w:p>
        </w:tc>
        <w:tc>
          <w:tcPr>
            <w:tcW w:w="634"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431,7</w:t>
            </w:r>
          </w:p>
        </w:tc>
        <w:tc>
          <w:tcPr>
            <w:tcW w:w="563"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23.990,9</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393,4</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393,7</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401,3</w:t>
            </w:r>
          </w:p>
        </w:tc>
        <w:tc>
          <w:tcPr>
            <w:tcW w:w="424"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397,4</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Medisch-specialistische 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21.335,6</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324,2</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21.659,8</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315,9</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316,2</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319,7</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315,8</w:t>
            </w:r>
          </w:p>
        </w:tc>
      </w:tr>
      <w:tr w:rsidR="007D6BFE" w:rsidRPr="00913B0C" w:rsidTr="00576A2B">
        <w:trPr>
          <w:trHeight w:val="227"/>
        </w:trPr>
        <w:tc>
          <w:tcPr>
            <w:tcW w:w="1855" w:type="pct"/>
            <w:tcBorders>
              <w:top w:val="nil"/>
              <w:left w:val="nil"/>
              <w:bottom w:val="nil"/>
              <w:right w:val="nil"/>
            </w:tcBorders>
            <w:shd w:val="clear" w:color="000000" w:fill="DBE5F1"/>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Geriatrische revalidatiezorg en eerstelijns verblijf</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976,7</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68,0</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1.044,7</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38,0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38,0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38,0</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38,0</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Beschikbaarheidbijdrage academische 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663,1</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4,7</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667,8</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4,8</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4,8</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8,8</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8,8</w:t>
            </w:r>
          </w:p>
        </w:tc>
      </w:tr>
      <w:tr w:rsidR="007D6BFE" w:rsidRPr="00913B0C" w:rsidTr="00576A2B">
        <w:trPr>
          <w:trHeight w:val="227"/>
        </w:trPr>
        <w:tc>
          <w:tcPr>
            <w:tcW w:w="1855" w:type="pct"/>
            <w:tcBorders>
              <w:top w:val="nil"/>
              <w:left w:val="nil"/>
              <w:bottom w:val="nil"/>
              <w:right w:val="nil"/>
            </w:tcBorders>
            <w:shd w:val="clear" w:color="000000" w:fill="DBE5F1"/>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Beschikbaarheidbijdrage kapitaallasten academische 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52,9</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1,4</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54,4</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1,4</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1,4</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1,4</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1,4</w:t>
            </w:r>
          </w:p>
        </w:tc>
      </w:tr>
      <w:tr w:rsidR="007D6BFE" w:rsidRPr="00913B0C" w:rsidTr="00576A2B">
        <w:trPr>
          <w:trHeight w:val="227"/>
        </w:trPr>
        <w:tc>
          <w:tcPr>
            <w:tcW w:w="1855" w:type="pct"/>
            <w:tcBorders>
              <w:top w:val="nil"/>
              <w:left w:val="nil"/>
              <w:bottom w:val="nil"/>
              <w:right w:val="nil"/>
            </w:tcBorders>
            <w:shd w:val="clear" w:color="000000" w:fill="DBE5F1"/>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Beschikbaarheidbijdragen overig medisch-specialistische 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89,1</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90,3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xml:space="preserve">Overig curatieve zorg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441,8</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32,0</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473,9</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32,0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32,0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32,0</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32,0</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27"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634"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63"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424"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r>
      <w:tr w:rsidR="007D6BFE" w:rsidRPr="00913B0C" w:rsidTr="00576A2B">
        <w:trPr>
          <w:trHeight w:val="227"/>
        </w:trPr>
        <w:tc>
          <w:tcPr>
            <w:tcW w:w="1855"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Geneeskundige geestelijke gezondheidszorg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3.807,9</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57,7</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3.865,6</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57,8</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57,9</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57,9</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57,9</w:t>
            </w:r>
          </w:p>
        </w:tc>
      </w:tr>
      <w:tr w:rsidR="007D6BFE" w:rsidRPr="00913B0C" w:rsidTr="00576A2B">
        <w:trPr>
          <w:trHeight w:val="227"/>
        </w:trPr>
        <w:tc>
          <w:tcPr>
            <w:tcW w:w="1855"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r>
      <w:tr w:rsidR="007D6BFE" w:rsidRPr="00913B0C" w:rsidTr="00576A2B">
        <w:trPr>
          <w:trHeight w:val="227"/>
        </w:trPr>
        <w:tc>
          <w:tcPr>
            <w:tcW w:w="1855"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Genees- en hulpmiddelen</w:t>
            </w:r>
          </w:p>
        </w:tc>
        <w:tc>
          <w:tcPr>
            <w:tcW w:w="527"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6.445,7</w:t>
            </w:r>
          </w:p>
        </w:tc>
        <w:tc>
          <w:tcPr>
            <w:tcW w:w="634"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-42,2</w:t>
            </w:r>
          </w:p>
        </w:tc>
        <w:tc>
          <w:tcPr>
            <w:tcW w:w="563"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6.403,5</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-43,8</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-44,1</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-44,2</w:t>
            </w:r>
          </w:p>
        </w:tc>
        <w:tc>
          <w:tcPr>
            <w:tcW w:w="424"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-44,2</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Geneesmiddelen</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4.840,6</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13,6</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4.854,3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13,7</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13,7</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13,7</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13,7</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Hulpmiddelen</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1.605,1</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-55,9</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1.549,2</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-57,5</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-57,7</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-57,9</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-57,9</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Wijkverpleging</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3.612,8</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-87,8</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3.525,0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-86,2</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-84,9</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-84,8</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-84,8</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r>
      <w:tr w:rsidR="007D6BFE" w:rsidRPr="00913B0C" w:rsidTr="00576A2B">
        <w:trPr>
          <w:trHeight w:val="227"/>
        </w:trPr>
        <w:tc>
          <w:tcPr>
            <w:tcW w:w="1855"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Ziekenvervoer</w:t>
            </w:r>
          </w:p>
        </w:tc>
        <w:tc>
          <w:tcPr>
            <w:tcW w:w="527"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710,2</w:t>
            </w:r>
          </w:p>
        </w:tc>
        <w:tc>
          <w:tcPr>
            <w:tcW w:w="634"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6,7</w:t>
            </w:r>
          </w:p>
        </w:tc>
        <w:tc>
          <w:tcPr>
            <w:tcW w:w="563"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716,9</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6,7</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6,7</w:t>
            </w:r>
          </w:p>
        </w:tc>
        <w:tc>
          <w:tcPr>
            <w:tcW w:w="332"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6,7</w:t>
            </w:r>
          </w:p>
        </w:tc>
        <w:tc>
          <w:tcPr>
            <w:tcW w:w="424"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6,7</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Ambulancevervoer</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591,8</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10,1</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601,8</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10,0</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10,0</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Overige ziekenvervoer</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118,5</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-3,4</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115,1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-3,4</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-3,4</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-3,4</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-3,4</w:t>
            </w:r>
          </w:p>
        </w:tc>
      </w:tr>
      <w:tr w:rsidR="007D6BFE" w:rsidRPr="00913B0C" w:rsidTr="00576A2B">
        <w:trPr>
          <w:trHeight w:val="68"/>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 </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 xml:space="preserve">Opleidingen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1.293,5</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5,9</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1.299,3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5,4</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4,2</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3,9</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3,8</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 xml:space="preserve">Grensoverschrijdende zorg </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775,7</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-97,3</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678,3</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-122,7</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-122,7</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-122,7</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-122,7</w:t>
            </w:r>
          </w:p>
        </w:tc>
      </w:tr>
      <w:tr w:rsidR="007D6BFE" w:rsidRPr="00913B0C" w:rsidTr="00576A2B">
        <w:trPr>
          <w:trHeight w:val="227"/>
        </w:trPr>
        <w:tc>
          <w:tcPr>
            <w:tcW w:w="1855"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Nominaal en onverdeeld</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748,0</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-747,0</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-9,7</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424,6</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611,5</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794,6</w:t>
            </w:r>
          </w:p>
        </w:tc>
      </w:tr>
      <w:tr w:rsidR="007D6BFE" w:rsidRPr="00913B0C" w:rsidTr="00576A2B">
        <w:trPr>
          <w:trHeight w:val="227"/>
        </w:trPr>
        <w:tc>
          <w:tcPr>
            <w:tcW w:w="1855" w:type="pct"/>
            <w:tcBorders>
              <w:top w:val="single" w:sz="4" w:space="0" w:color="auto"/>
              <w:left w:val="nil"/>
              <w:bottom w:val="single" w:sz="4" w:space="0" w:color="auto"/>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 xml:space="preserve">Bruto Zvw-uitgaven </w:t>
            </w:r>
          </w:p>
        </w:tc>
        <w:tc>
          <w:tcPr>
            <w:tcW w:w="527"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46.456,2</w:t>
            </w:r>
          </w:p>
        </w:tc>
        <w:tc>
          <w:tcPr>
            <w:tcW w:w="634"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-337,5</w:t>
            </w:r>
          </w:p>
        </w:tc>
        <w:tc>
          <w:tcPr>
            <w:tcW w:w="563"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46.118,7</w:t>
            </w:r>
          </w:p>
        </w:tc>
        <w:tc>
          <w:tcPr>
            <w:tcW w:w="332"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336,1</w:t>
            </w:r>
          </w:p>
        </w:tc>
        <w:tc>
          <w:tcPr>
            <w:tcW w:w="332"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770,5</w:t>
            </w:r>
          </w:p>
        </w:tc>
        <w:tc>
          <w:tcPr>
            <w:tcW w:w="332"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964,7</w:t>
            </w:r>
          </w:p>
        </w:tc>
        <w:tc>
          <w:tcPr>
            <w:tcW w:w="424"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b/>
                <w:bCs/>
                <w:sz w:val="15"/>
                <w:szCs w:val="15"/>
                <w:lang w:eastAsia="nl-NL"/>
              </w:rPr>
            </w:pPr>
            <w:r w:rsidRPr="00913B0C">
              <w:rPr>
                <w:rFonts w:ascii="Verdana" w:eastAsia="Times New Roman" w:hAnsi="Verdana" w:cs="Times New Roman"/>
                <w:b/>
                <w:bCs/>
                <w:sz w:val="15"/>
                <w:szCs w:val="15"/>
                <w:lang w:eastAsia="nl-NL"/>
              </w:rPr>
              <w:t>1.143,8</w:t>
            </w:r>
          </w:p>
        </w:tc>
      </w:tr>
      <w:tr w:rsidR="007D6BFE" w:rsidRPr="00913B0C" w:rsidTr="00576A2B">
        <w:trPr>
          <w:trHeight w:val="227"/>
        </w:trPr>
        <w:tc>
          <w:tcPr>
            <w:tcW w:w="1855" w:type="pct"/>
            <w:tcBorders>
              <w:top w:val="nil"/>
              <w:left w:val="nil"/>
              <w:bottom w:val="nil"/>
              <w:right w:val="nil"/>
            </w:tcBorders>
            <w:shd w:val="clear" w:color="000000" w:fill="DBE5F1"/>
            <w:noWrap/>
            <w:vAlign w:val="bottom"/>
            <w:hideMark/>
          </w:tcPr>
          <w:p w:rsidR="007D6BFE" w:rsidRPr="00913B0C" w:rsidRDefault="007D6BFE" w:rsidP="00576A2B">
            <w:pPr>
              <w:spacing w:line="240" w:lineRule="auto"/>
              <w:rPr>
                <w:rFonts w:ascii="Verdana" w:eastAsia="Times New Roman" w:hAnsi="Verdana" w:cs="Times New Roman"/>
                <w:color w:val="000000"/>
                <w:sz w:val="15"/>
                <w:szCs w:val="15"/>
                <w:lang w:eastAsia="nl-NL"/>
              </w:rPr>
            </w:pPr>
            <w:r w:rsidRPr="00913B0C">
              <w:rPr>
                <w:rFonts w:ascii="Verdana" w:eastAsia="Times New Roman" w:hAnsi="Verdana" w:cs="Times New Roman"/>
                <w:color w:val="000000"/>
                <w:sz w:val="15"/>
                <w:szCs w:val="15"/>
                <w:lang w:eastAsia="nl-NL"/>
              </w:rPr>
              <w:lastRenderedPageBreak/>
              <w:t>Eigen betalingen Zvw</w:t>
            </w:r>
          </w:p>
        </w:tc>
        <w:tc>
          <w:tcPr>
            <w:tcW w:w="527"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3.187,1</w:t>
            </w:r>
          </w:p>
        </w:tc>
        <w:tc>
          <w:tcPr>
            <w:tcW w:w="63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0,0</w:t>
            </w:r>
          </w:p>
        </w:tc>
        <w:tc>
          <w:tcPr>
            <w:tcW w:w="563"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3.187,1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3,1</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41,0</w:t>
            </w:r>
          </w:p>
        </w:tc>
        <w:tc>
          <w:tcPr>
            <w:tcW w:w="332"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77,4</w:t>
            </w:r>
          </w:p>
        </w:tc>
        <w:tc>
          <w:tcPr>
            <w:tcW w:w="424" w:type="pct"/>
            <w:tcBorders>
              <w:top w:val="nil"/>
              <w:left w:val="nil"/>
              <w:bottom w:val="nil"/>
              <w:right w:val="nil"/>
            </w:tcBorders>
            <w:shd w:val="clear" w:color="000000" w:fill="DBE5F1"/>
            <w:noWrap/>
            <w:vAlign w:val="center"/>
            <w:hideMark/>
          </w:tcPr>
          <w:p w:rsidR="007D6BFE" w:rsidRPr="00913B0C" w:rsidRDefault="007D6BFE" w:rsidP="00576A2B">
            <w:pPr>
              <w:spacing w:line="240" w:lineRule="auto"/>
              <w:jc w:val="right"/>
              <w:rPr>
                <w:rFonts w:ascii="Verdana" w:eastAsia="Times New Roman" w:hAnsi="Verdana" w:cs="Times New Roman"/>
                <w:sz w:val="15"/>
                <w:szCs w:val="15"/>
                <w:lang w:eastAsia="nl-NL"/>
              </w:rPr>
            </w:pPr>
            <w:r w:rsidRPr="00913B0C">
              <w:rPr>
                <w:rFonts w:ascii="Verdana" w:eastAsia="Times New Roman" w:hAnsi="Verdana" w:cs="Times New Roman"/>
                <w:sz w:val="15"/>
                <w:szCs w:val="15"/>
                <w:lang w:eastAsia="nl-NL"/>
              </w:rPr>
              <w:t>79,4</w:t>
            </w:r>
          </w:p>
        </w:tc>
      </w:tr>
      <w:tr w:rsidR="007D6BFE" w:rsidRPr="00913B0C" w:rsidTr="00576A2B">
        <w:trPr>
          <w:trHeight w:val="227"/>
        </w:trPr>
        <w:tc>
          <w:tcPr>
            <w:tcW w:w="1855" w:type="pct"/>
            <w:tcBorders>
              <w:top w:val="single" w:sz="4" w:space="0" w:color="auto"/>
              <w:left w:val="nil"/>
              <w:bottom w:val="single" w:sz="4" w:space="0" w:color="auto"/>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 xml:space="preserve">Zvw-ontvangsten </w:t>
            </w:r>
          </w:p>
        </w:tc>
        <w:tc>
          <w:tcPr>
            <w:tcW w:w="527" w:type="pct"/>
            <w:tcBorders>
              <w:top w:val="single" w:sz="4" w:space="0" w:color="auto"/>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3.187,1</w:t>
            </w:r>
          </w:p>
        </w:tc>
        <w:tc>
          <w:tcPr>
            <w:tcW w:w="634" w:type="pct"/>
            <w:tcBorders>
              <w:top w:val="single" w:sz="4" w:space="0" w:color="auto"/>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0,0</w:t>
            </w:r>
          </w:p>
        </w:tc>
        <w:tc>
          <w:tcPr>
            <w:tcW w:w="563" w:type="pct"/>
            <w:tcBorders>
              <w:top w:val="single" w:sz="4" w:space="0" w:color="auto"/>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3.187,1</w:t>
            </w:r>
          </w:p>
        </w:tc>
        <w:tc>
          <w:tcPr>
            <w:tcW w:w="332" w:type="pct"/>
            <w:tcBorders>
              <w:top w:val="single" w:sz="4" w:space="0" w:color="auto"/>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3,1</w:t>
            </w:r>
          </w:p>
        </w:tc>
        <w:tc>
          <w:tcPr>
            <w:tcW w:w="332" w:type="pct"/>
            <w:tcBorders>
              <w:top w:val="single" w:sz="4" w:space="0" w:color="auto"/>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41,0</w:t>
            </w:r>
          </w:p>
        </w:tc>
        <w:tc>
          <w:tcPr>
            <w:tcW w:w="332" w:type="pct"/>
            <w:tcBorders>
              <w:top w:val="single" w:sz="4" w:space="0" w:color="auto"/>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77,4</w:t>
            </w:r>
          </w:p>
        </w:tc>
        <w:tc>
          <w:tcPr>
            <w:tcW w:w="424" w:type="pct"/>
            <w:tcBorders>
              <w:top w:val="single" w:sz="4" w:space="0" w:color="auto"/>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79,4</w:t>
            </w:r>
          </w:p>
        </w:tc>
      </w:tr>
      <w:tr w:rsidR="007D6BFE" w:rsidRPr="00913B0C" w:rsidTr="00576A2B">
        <w:trPr>
          <w:trHeight w:val="227"/>
        </w:trPr>
        <w:tc>
          <w:tcPr>
            <w:tcW w:w="1855" w:type="pct"/>
            <w:tcBorders>
              <w:top w:val="nil"/>
              <w:left w:val="nil"/>
              <w:bottom w:val="single" w:sz="4" w:space="0" w:color="auto"/>
              <w:right w:val="nil"/>
            </w:tcBorders>
            <w:shd w:val="clear" w:color="000000" w:fill="DBE5F1"/>
            <w:noWrap/>
            <w:vAlign w:val="center"/>
            <w:hideMark/>
          </w:tcPr>
          <w:p w:rsidR="007D6BFE" w:rsidRPr="00913B0C" w:rsidRDefault="007D6BFE" w:rsidP="00576A2B">
            <w:pPr>
              <w:spacing w:line="240" w:lineRule="auto"/>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 xml:space="preserve">Netto Zvw-uitgaven </w:t>
            </w:r>
          </w:p>
        </w:tc>
        <w:tc>
          <w:tcPr>
            <w:tcW w:w="527" w:type="pct"/>
            <w:tcBorders>
              <w:top w:val="nil"/>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43.269,0</w:t>
            </w:r>
          </w:p>
        </w:tc>
        <w:tc>
          <w:tcPr>
            <w:tcW w:w="634" w:type="pct"/>
            <w:tcBorders>
              <w:top w:val="nil"/>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-337,5</w:t>
            </w:r>
          </w:p>
        </w:tc>
        <w:tc>
          <w:tcPr>
            <w:tcW w:w="563" w:type="pct"/>
            <w:tcBorders>
              <w:top w:val="nil"/>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42.931,5</w:t>
            </w:r>
          </w:p>
        </w:tc>
        <w:tc>
          <w:tcPr>
            <w:tcW w:w="332" w:type="pct"/>
            <w:tcBorders>
              <w:top w:val="nil"/>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333,0</w:t>
            </w:r>
          </w:p>
        </w:tc>
        <w:tc>
          <w:tcPr>
            <w:tcW w:w="332" w:type="pct"/>
            <w:tcBorders>
              <w:top w:val="nil"/>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729,5</w:t>
            </w:r>
          </w:p>
        </w:tc>
        <w:tc>
          <w:tcPr>
            <w:tcW w:w="332" w:type="pct"/>
            <w:tcBorders>
              <w:top w:val="nil"/>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887,3</w:t>
            </w:r>
          </w:p>
        </w:tc>
        <w:tc>
          <w:tcPr>
            <w:tcW w:w="424" w:type="pct"/>
            <w:tcBorders>
              <w:top w:val="nil"/>
              <w:left w:val="nil"/>
              <w:bottom w:val="single" w:sz="4" w:space="0" w:color="auto"/>
              <w:right w:val="nil"/>
            </w:tcBorders>
            <w:shd w:val="clear" w:color="000000" w:fill="DBE5F1"/>
            <w:noWrap/>
            <w:vAlign w:val="bottom"/>
            <w:hideMark/>
          </w:tcPr>
          <w:p w:rsidR="007D6BFE" w:rsidRPr="00913B0C" w:rsidRDefault="007D6BFE" w:rsidP="00576A2B">
            <w:pPr>
              <w:spacing w:line="240" w:lineRule="auto"/>
              <w:jc w:val="right"/>
              <w:rPr>
                <w:rFonts w:ascii="Verdana" w:eastAsia="Times New Roman" w:hAnsi="Verdana" w:cs="Times New Roman"/>
                <w:b/>
                <w:bCs/>
                <w:color w:val="000000"/>
                <w:sz w:val="15"/>
                <w:szCs w:val="15"/>
                <w:lang w:eastAsia="nl-NL"/>
              </w:rPr>
            </w:pPr>
            <w:r w:rsidRPr="00913B0C">
              <w:rPr>
                <w:rFonts w:ascii="Verdana" w:eastAsia="Times New Roman" w:hAnsi="Verdana" w:cs="Times New Roman"/>
                <w:b/>
                <w:bCs/>
                <w:color w:val="000000"/>
                <w:sz w:val="15"/>
                <w:szCs w:val="15"/>
                <w:lang w:eastAsia="nl-NL"/>
              </w:rPr>
              <w:t>1.064,4</w:t>
            </w:r>
          </w:p>
        </w:tc>
      </w:tr>
      <w:tr w:rsidR="007D6BFE" w:rsidRPr="00913B0C" w:rsidTr="00576A2B">
        <w:trPr>
          <w:trHeight w:val="227"/>
        </w:trPr>
        <w:tc>
          <w:tcPr>
            <w:tcW w:w="5000" w:type="pct"/>
            <w:gridSpan w:val="8"/>
            <w:tcBorders>
              <w:top w:val="single" w:sz="4" w:space="0" w:color="auto"/>
              <w:left w:val="nil"/>
              <w:bottom w:val="nil"/>
              <w:right w:val="nil"/>
            </w:tcBorders>
            <w:shd w:val="clear" w:color="auto" w:fill="auto"/>
            <w:vAlign w:val="bottom"/>
            <w:hideMark/>
          </w:tcPr>
          <w:p w:rsidR="007D6BFE" w:rsidRPr="00913B0C" w:rsidRDefault="007D6BFE" w:rsidP="00576A2B">
            <w:pPr>
              <w:spacing w:line="240" w:lineRule="auto"/>
              <w:rPr>
                <w:rFonts w:ascii="Verdana" w:eastAsia="Times New Roman" w:hAnsi="Verdana" w:cs="Times New Roman"/>
                <w:i/>
                <w:iCs/>
                <w:sz w:val="15"/>
                <w:szCs w:val="15"/>
                <w:lang w:eastAsia="nl-NL"/>
              </w:rPr>
            </w:pPr>
            <w:r w:rsidRPr="00913B0C">
              <w:rPr>
                <w:rFonts w:ascii="Verdana" w:eastAsia="Times New Roman" w:hAnsi="Verdana" w:cs="Times New Roman"/>
                <w:i/>
                <w:iCs/>
                <w:sz w:val="15"/>
                <w:szCs w:val="15"/>
                <w:lang w:eastAsia="nl-NL"/>
              </w:rPr>
              <w:t>Bron: VWS, gegevens Zorginstituut over (voorlopige) financieringslasten Zvw en Wlz en NZa-gegevens over de productieafspraken en (voorlopige) realisatiegegevens.</w:t>
            </w:r>
          </w:p>
        </w:tc>
      </w:tr>
    </w:tbl>
    <w:p w:rsidR="007D6BFE" w:rsidRDefault="007D6BFE" w:rsidP="007D6BFE">
      <w:pPr>
        <w:rPr>
          <w:rFonts w:ascii="Verdana" w:hAnsi="Verdana"/>
          <w:sz w:val="18"/>
          <w:szCs w:val="18"/>
        </w:rPr>
      </w:pPr>
    </w:p>
    <w:p w:rsidR="007D6BFE" w:rsidRDefault="007D6BFE" w:rsidP="007D6BFE">
      <w:pPr>
        <w:rPr>
          <w:rFonts w:ascii="Verdana" w:hAnsi="Verdana"/>
          <w:sz w:val="20"/>
          <w:szCs w:val="20"/>
        </w:rPr>
      </w:pPr>
    </w:p>
    <w:p w:rsidR="007D6BFE" w:rsidRDefault="007D6BFE" w:rsidP="007D6BFE">
      <w:pPr>
        <w:rPr>
          <w:rFonts w:ascii="Verdana" w:hAnsi="Verdana"/>
          <w:sz w:val="20"/>
          <w:szCs w:val="20"/>
        </w:rPr>
      </w:pPr>
      <w:r>
        <w:rPr>
          <w:rFonts w:ascii="Verdana" w:hAnsi="Verdana"/>
          <w:sz w:val="20"/>
          <w:szCs w:val="20"/>
        </w:rPr>
        <w:br w:type="page"/>
      </w:r>
    </w:p>
    <w:tbl>
      <w:tblPr>
        <w:tblW w:w="5000" w:type="pct"/>
        <w:tblCellMar>
          <w:left w:w="70" w:type="dxa"/>
          <w:right w:w="70" w:type="dxa"/>
        </w:tblCellMar>
        <w:tblLook w:val="04A0" w:firstRow="1" w:lastRow="0" w:firstColumn="1" w:lastColumn="0" w:noHBand="0" w:noVBand="1"/>
      </w:tblPr>
      <w:tblGrid>
        <w:gridCol w:w="5944"/>
        <w:gridCol w:w="654"/>
        <w:gridCol w:w="654"/>
        <w:gridCol w:w="654"/>
        <w:gridCol w:w="654"/>
        <w:gridCol w:w="650"/>
      </w:tblGrid>
      <w:tr w:rsidR="007D6BFE" w:rsidRPr="00787318" w:rsidTr="00576A2B">
        <w:trPr>
          <w:trHeight w:val="419"/>
        </w:trPr>
        <w:tc>
          <w:tcPr>
            <w:tcW w:w="5000" w:type="pct"/>
            <w:gridSpan w:val="6"/>
            <w:tcBorders>
              <w:top w:val="nil"/>
              <w:left w:val="nil"/>
              <w:bottom w:val="nil"/>
              <w:right w:val="nil"/>
            </w:tcBorders>
            <w:shd w:val="clear" w:color="000000" w:fill="000000"/>
            <w:vAlign w:val="center"/>
            <w:hideMark/>
          </w:tcPr>
          <w:p w:rsidR="007D6BFE" w:rsidRPr="00787318" w:rsidRDefault="007D6BFE" w:rsidP="00576A2B">
            <w:pPr>
              <w:spacing w:line="240" w:lineRule="auto"/>
              <w:rPr>
                <w:rFonts w:ascii="Verdana" w:eastAsia="Times New Roman" w:hAnsi="Verdana" w:cs="Times New Roman"/>
                <w:b/>
                <w:bCs/>
                <w:color w:val="FFFFFF"/>
                <w:sz w:val="16"/>
                <w:szCs w:val="16"/>
                <w:lang w:eastAsia="nl-NL"/>
              </w:rPr>
            </w:pPr>
            <w:r w:rsidRPr="00787318">
              <w:rPr>
                <w:rFonts w:ascii="Verdana" w:eastAsia="Times New Roman" w:hAnsi="Verdana" w:cs="Times New Roman"/>
                <w:b/>
                <w:bCs/>
                <w:color w:val="FFFFFF"/>
                <w:sz w:val="16"/>
                <w:szCs w:val="16"/>
                <w:lang w:eastAsia="nl-NL"/>
              </w:rPr>
              <w:lastRenderedPageBreak/>
              <w:t>Eerstelijnszorg (bedragen x € 1 miljoen)</w:t>
            </w:r>
          </w:p>
        </w:tc>
      </w:tr>
      <w:tr w:rsidR="007D6BFE" w:rsidRPr="00787318" w:rsidTr="00576A2B">
        <w:trPr>
          <w:trHeight w:val="227"/>
        </w:trPr>
        <w:tc>
          <w:tcPr>
            <w:tcW w:w="3227" w:type="pct"/>
            <w:tcBorders>
              <w:top w:val="single" w:sz="4" w:space="0" w:color="auto"/>
              <w:left w:val="nil"/>
              <w:bottom w:val="single" w:sz="4" w:space="0" w:color="auto"/>
              <w:right w:val="nil"/>
            </w:tcBorders>
            <w:shd w:val="clear" w:color="auto" w:fill="auto"/>
            <w:noWrap/>
            <w:vAlign w:val="center"/>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w:t>
            </w:r>
          </w:p>
        </w:tc>
        <w:tc>
          <w:tcPr>
            <w:tcW w:w="355" w:type="pct"/>
            <w:tcBorders>
              <w:top w:val="single" w:sz="4" w:space="0" w:color="auto"/>
              <w:left w:val="nil"/>
              <w:bottom w:val="single" w:sz="4" w:space="0" w:color="auto"/>
              <w:right w:val="nil"/>
            </w:tcBorders>
            <w:shd w:val="clear" w:color="auto" w:fill="auto"/>
            <w:noWrap/>
            <w:vAlign w:val="center"/>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2017</w:t>
            </w:r>
          </w:p>
        </w:tc>
        <w:tc>
          <w:tcPr>
            <w:tcW w:w="355" w:type="pct"/>
            <w:tcBorders>
              <w:top w:val="single" w:sz="4" w:space="0" w:color="auto"/>
              <w:left w:val="nil"/>
              <w:bottom w:val="single" w:sz="4" w:space="0" w:color="auto"/>
              <w:right w:val="nil"/>
            </w:tcBorders>
            <w:shd w:val="clear" w:color="auto" w:fill="auto"/>
            <w:noWrap/>
            <w:vAlign w:val="center"/>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2018</w:t>
            </w:r>
          </w:p>
        </w:tc>
        <w:tc>
          <w:tcPr>
            <w:tcW w:w="355" w:type="pct"/>
            <w:tcBorders>
              <w:top w:val="single" w:sz="4" w:space="0" w:color="auto"/>
              <w:left w:val="nil"/>
              <w:bottom w:val="single" w:sz="4" w:space="0" w:color="auto"/>
              <w:right w:val="nil"/>
            </w:tcBorders>
            <w:shd w:val="clear" w:color="auto" w:fill="auto"/>
            <w:noWrap/>
            <w:vAlign w:val="center"/>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2019</w:t>
            </w:r>
          </w:p>
        </w:tc>
        <w:tc>
          <w:tcPr>
            <w:tcW w:w="355" w:type="pct"/>
            <w:tcBorders>
              <w:top w:val="single" w:sz="4" w:space="0" w:color="auto"/>
              <w:left w:val="nil"/>
              <w:bottom w:val="single" w:sz="4" w:space="0" w:color="auto"/>
              <w:right w:val="nil"/>
            </w:tcBorders>
            <w:shd w:val="clear" w:color="auto" w:fill="auto"/>
            <w:noWrap/>
            <w:vAlign w:val="center"/>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2020</w:t>
            </w:r>
          </w:p>
        </w:tc>
        <w:tc>
          <w:tcPr>
            <w:tcW w:w="355" w:type="pct"/>
            <w:tcBorders>
              <w:top w:val="single" w:sz="4" w:space="0" w:color="auto"/>
              <w:left w:val="nil"/>
              <w:bottom w:val="single" w:sz="4" w:space="0" w:color="auto"/>
              <w:right w:val="nil"/>
            </w:tcBorders>
            <w:shd w:val="clear" w:color="auto" w:fill="auto"/>
            <w:noWrap/>
            <w:vAlign w:val="center"/>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2021</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b/>
                <w:bCs/>
                <w:i/>
                <w:iCs/>
                <w:sz w:val="16"/>
                <w:szCs w:val="16"/>
                <w:lang w:eastAsia="nl-NL"/>
              </w:rPr>
            </w:pPr>
            <w:r w:rsidRPr="00787318">
              <w:rPr>
                <w:rFonts w:ascii="Verdana" w:eastAsia="Times New Roman" w:hAnsi="Verdana" w:cs="Times New Roman"/>
                <w:b/>
                <w:bCs/>
                <w:i/>
                <w:iCs/>
                <w:sz w:val="16"/>
                <w:szCs w:val="16"/>
                <w:lang w:eastAsia="nl-NL"/>
              </w:rPr>
              <w:t>Toelichting uitgaven 1</w:t>
            </w:r>
            <w:r w:rsidRPr="00787318">
              <w:rPr>
                <w:rFonts w:ascii="Verdana" w:eastAsia="Times New Roman" w:hAnsi="Verdana" w:cs="Times New Roman"/>
                <w:b/>
                <w:bCs/>
                <w:i/>
                <w:iCs/>
                <w:sz w:val="16"/>
                <w:szCs w:val="16"/>
                <w:vertAlign w:val="superscript"/>
                <w:lang w:eastAsia="nl-NL"/>
              </w:rPr>
              <w:t>e</w:t>
            </w:r>
            <w:r w:rsidRPr="00787318">
              <w:rPr>
                <w:rFonts w:ascii="Verdana" w:eastAsia="Times New Roman" w:hAnsi="Verdana" w:cs="Times New Roman"/>
                <w:b/>
                <w:bCs/>
                <w:i/>
                <w:iCs/>
                <w:sz w:val="16"/>
                <w:szCs w:val="16"/>
                <w:lang w:eastAsia="nl-NL"/>
              </w:rPr>
              <w:t xml:space="preserve"> suppletoire begroting</w:t>
            </w:r>
          </w:p>
        </w:tc>
        <w:tc>
          <w:tcPr>
            <w:tcW w:w="355" w:type="pct"/>
            <w:tcBorders>
              <w:top w:val="nil"/>
              <w:left w:val="nil"/>
              <w:bottom w:val="nil"/>
              <w:right w:val="nil"/>
            </w:tcBorders>
            <w:shd w:val="clear" w:color="auto" w:fill="auto"/>
            <w:noWrap/>
            <w:vAlign w:val="center"/>
            <w:hideMark/>
          </w:tcPr>
          <w:p w:rsidR="007D6BFE" w:rsidRPr="00787318" w:rsidRDefault="007D6BFE" w:rsidP="00576A2B">
            <w:pPr>
              <w:spacing w:line="240" w:lineRule="auto"/>
              <w:rPr>
                <w:rFonts w:ascii="Verdana" w:eastAsia="Times New Roman" w:hAnsi="Verdana" w:cs="Times New Roman"/>
                <w:b/>
                <w:bCs/>
                <w:sz w:val="16"/>
                <w:szCs w:val="16"/>
                <w:lang w:eastAsia="nl-NL"/>
              </w:rPr>
            </w:pPr>
          </w:p>
        </w:tc>
        <w:tc>
          <w:tcPr>
            <w:tcW w:w="355" w:type="pct"/>
            <w:tcBorders>
              <w:top w:val="nil"/>
              <w:left w:val="nil"/>
              <w:bottom w:val="nil"/>
              <w:right w:val="nil"/>
            </w:tcBorders>
            <w:shd w:val="clear" w:color="auto" w:fill="auto"/>
            <w:noWrap/>
            <w:vAlign w:val="center"/>
            <w:hideMark/>
          </w:tcPr>
          <w:p w:rsidR="007D6BFE" w:rsidRPr="00787318" w:rsidRDefault="007D6BFE" w:rsidP="00576A2B">
            <w:pPr>
              <w:spacing w:line="240" w:lineRule="auto"/>
              <w:rPr>
                <w:rFonts w:ascii="Verdana" w:eastAsia="Times New Roman" w:hAnsi="Verdana" w:cs="Times New Roman"/>
                <w:b/>
                <w:bCs/>
                <w:sz w:val="16"/>
                <w:szCs w:val="16"/>
                <w:lang w:eastAsia="nl-NL"/>
              </w:rPr>
            </w:pPr>
          </w:p>
        </w:tc>
        <w:tc>
          <w:tcPr>
            <w:tcW w:w="355" w:type="pct"/>
            <w:tcBorders>
              <w:top w:val="nil"/>
              <w:left w:val="nil"/>
              <w:bottom w:val="nil"/>
              <w:right w:val="nil"/>
            </w:tcBorders>
            <w:shd w:val="clear" w:color="auto" w:fill="auto"/>
            <w:noWrap/>
            <w:vAlign w:val="center"/>
            <w:hideMark/>
          </w:tcPr>
          <w:p w:rsidR="007D6BFE" w:rsidRPr="00787318" w:rsidRDefault="007D6BFE" w:rsidP="00576A2B">
            <w:pPr>
              <w:spacing w:line="240" w:lineRule="auto"/>
              <w:rPr>
                <w:rFonts w:ascii="Verdana" w:eastAsia="Times New Roman" w:hAnsi="Verdana" w:cs="Times New Roman"/>
                <w:b/>
                <w:bCs/>
                <w:sz w:val="16"/>
                <w:szCs w:val="16"/>
                <w:lang w:eastAsia="nl-NL"/>
              </w:rPr>
            </w:pPr>
          </w:p>
        </w:tc>
        <w:tc>
          <w:tcPr>
            <w:tcW w:w="355" w:type="pct"/>
            <w:tcBorders>
              <w:top w:val="nil"/>
              <w:left w:val="nil"/>
              <w:bottom w:val="nil"/>
              <w:right w:val="nil"/>
            </w:tcBorders>
            <w:shd w:val="clear" w:color="auto" w:fill="auto"/>
            <w:noWrap/>
            <w:vAlign w:val="center"/>
            <w:hideMark/>
          </w:tcPr>
          <w:p w:rsidR="007D6BFE" w:rsidRPr="00787318" w:rsidRDefault="007D6BFE" w:rsidP="00576A2B">
            <w:pPr>
              <w:spacing w:line="240" w:lineRule="auto"/>
              <w:rPr>
                <w:rFonts w:ascii="Verdana" w:eastAsia="Times New Roman" w:hAnsi="Verdana" w:cs="Times New Roman"/>
                <w:b/>
                <w:bCs/>
                <w:sz w:val="16"/>
                <w:szCs w:val="16"/>
                <w:lang w:eastAsia="nl-NL"/>
              </w:rPr>
            </w:pPr>
          </w:p>
        </w:tc>
        <w:tc>
          <w:tcPr>
            <w:tcW w:w="355" w:type="pct"/>
            <w:tcBorders>
              <w:top w:val="nil"/>
              <w:left w:val="nil"/>
              <w:bottom w:val="nil"/>
              <w:right w:val="nil"/>
            </w:tcBorders>
            <w:shd w:val="clear" w:color="auto" w:fill="auto"/>
            <w:noWrap/>
            <w:vAlign w:val="center"/>
            <w:hideMark/>
          </w:tcPr>
          <w:p w:rsidR="007D6BFE" w:rsidRPr="00787318" w:rsidRDefault="007D6BFE" w:rsidP="00576A2B">
            <w:pPr>
              <w:spacing w:line="240" w:lineRule="auto"/>
              <w:rPr>
                <w:rFonts w:ascii="Verdana" w:eastAsia="Times New Roman" w:hAnsi="Verdana" w:cs="Times New Roman"/>
                <w:b/>
                <w:bCs/>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b/>
                <w:bCs/>
                <w:sz w:val="16"/>
                <w:szCs w:val="16"/>
                <w:lang w:eastAsia="nl-NL"/>
              </w:rPr>
            </w:pPr>
            <w:r w:rsidRPr="00787318">
              <w:rPr>
                <w:rFonts w:ascii="Verdana" w:eastAsia="Times New Roman" w:hAnsi="Verdana" w:cs="Times New Roman"/>
                <w:b/>
                <w:bCs/>
                <w:sz w:val="16"/>
                <w:szCs w:val="16"/>
                <w:lang w:eastAsia="nl-NL"/>
              </w:rPr>
              <w:t>Autonoom</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b/>
                <w:bCs/>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b/>
                <w:bCs/>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b/>
                <w:bCs/>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i/>
                <w:iCs/>
                <w:sz w:val="16"/>
                <w:szCs w:val="16"/>
                <w:lang w:eastAsia="nl-NL"/>
              </w:rPr>
            </w:pPr>
            <w:r w:rsidRPr="00787318">
              <w:rPr>
                <w:rFonts w:ascii="Verdana" w:eastAsia="Times New Roman" w:hAnsi="Verdana" w:cs="Times New Roman"/>
                <w:i/>
                <w:iCs/>
                <w:sz w:val="16"/>
                <w:szCs w:val="16"/>
                <w:lang w:eastAsia="nl-NL"/>
              </w:rPr>
              <w:t>Loon- en prijsbijstelling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Dit betreft de tranche 2017 van de vergoeding voor loon- en prijsontwikkeling.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Huisartsenzorg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66,4</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66,4</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66,4</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66,4</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66,4</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Multidisciplinaire zorgverlening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10,9</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11,0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11,0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11,0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11,0</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xml:space="preserve">Tandheelkundige zorg </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8,6</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8,6</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8,6</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8,6</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8,6</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Paramedische 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10,8</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10,9</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10,9</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10,9</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10,9</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Verloskundige 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5,4</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5,4</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5,4</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5,4</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5,4</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Kraamzorg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5,1</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5,1</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5,1</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5,1</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5,1</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Zintuiglijk gehandicapten</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2,3</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2,3</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2,3</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2,3</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2,3</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i/>
                <w:iCs/>
                <w:sz w:val="16"/>
                <w:szCs w:val="16"/>
                <w:lang w:eastAsia="nl-NL"/>
              </w:rPr>
            </w:pPr>
            <w:r w:rsidRPr="00787318">
              <w:rPr>
                <w:rFonts w:ascii="Verdana" w:eastAsia="Times New Roman" w:hAnsi="Verdana" w:cs="Times New Roman"/>
                <w:i/>
                <w:iCs/>
                <w:sz w:val="16"/>
                <w:szCs w:val="16"/>
                <w:lang w:eastAsia="nl-NL"/>
              </w:rPr>
              <w:t>Actualisering zorguitgaven</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xml:space="preserve">Tandheelkundige zorg </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16,7</w:t>
            </w:r>
          </w:p>
        </w:tc>
      </w:tr>
      <w:tr w:rsidR="007D6BFE" w:rsidRPr="00787318" w:rsidTr="00576A2B">
        <w:trPr>
          <w:trHeight w:val="227"/>
        </w:trPr>
        <w:tc>
          <w:tcPr>
            <w:tcW w:w="3227" w:type="pct"/>
            <w:tcBorders>
              <w:top w:val="nil"/>
              <w:left w:val="nil"/>
              <w:bottom w:val="nil"/>
              <w:right w:val="nil"/>
            </w:tcBorders>
            <w:shd w:val="clear" w:color="auto" w:fill="auto"/>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xml:space="preserve">Op basis van in maart 2017 ontvangen cijfers van het Zorginstituut blijkt in 2016 een overschrijding van circa € 17 miljoen van het beschikbare kader. Deze overschrijding wordt grotendeels veroorzaakt door een stijging van de preventieve mondzorg bij jeugdige verzekerden. </w:t>
            </w:r>
            <w:r>
              <w:rPr>
                <w:rFonts w:ascii="Verdana" w:eastAsia="Times New Roman" w:hAnsi="Verdana" w:cs="Times New Roman"/>
                <w:sz w:val="16"/>
                <w:szCs w:val="16"/>
                <w:lang w:eastAsia="nl-NL"/>
              </w:rPr>
              <w:t xml:space="preserve">Deze </w:t>
            </w:r>
            <w:r w:rsidRPr="00787318">
              <w:rPr>
                <w:rFonts w:ascii="Verdana" w:eastAsia="Times New Roman" w:hAnsi="Verdana" w:cs="Times New Roman"/>
                <w:sz w:val="16"/>
                <w:szCs w:val="16"/>
                <w:lang w:eastAsia="nl-NL"/>
              </w:rPr>
              <w:t>overschrijding wordt structureel verondersteld.</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Paramedische 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12,7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12,7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12,7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12,7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12,7</w:t>
            </w:r>
          </w:p>
        </w:tc>
      </w:tr>
      <w:tr w:rsidR="007D6BFE" w:rsidRPr="00787318" w:rsidTr="00576A2B">
        <w:trPr>
          <w:trHeight w:val="227"/>
        </w:trPr>
        <w:tc>
          <w:tcPr>
            <w:tcW w:w="3227" w:type="pct"/>
            <w:tcBorders>
              <w:top w:val="nil"/>
              <w:left w:val="nil"/>
              <w:bottom w:val="nil"/>
              <w:right w:val="nil"/>
            </w:tcBorders>
            <w:shd w:val="clear" w:color="auto" w:fill="auto"/>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xml:space="preserve">Op basis van in maart 2017 ontvangen cijfers van het Zorginstituut blijkt in 2016 een overschrijding van circa € 13 miljoen van het beschikbare kader. Dit is het saldo van bijstellingen op de verschillende deelsectoren. Met name de uitgaven aan logopedie en ergotherapie zijn gestegen. Fysiotherapie en oefentherapie zijn marginaal gestegen, dieetadvisering daarentegen is gedaald. </w:t>
            </w:r>
            <w:r>
              <w:rPr>
                <w:rFonts w:ascii="Verdana" w:eastAsia="Times New Roman" w:hAnsi="Verdana" w:cs="Times New Roman"/>
                <w:sz w:val="16"/>
                <w:szCs w:val="16"/>
                <w:lang w:eastAsia="nl-NL"/>
              </w:rPr>
              <w:t>Deze</w:t>
            </w:r>
            <w:r w:rsidRPr="00787318">
              <w:rPr>
                <w:rFonts w:ascii="Verdana" w:eastAsia="Times New Roman" w:hAnsi="Verdana" w:cs="Times New Roman"/>
                <w:sz w:val="16"/>
                <w:szCs w:val="16"/>
                <w:lang w:eastAsia="nl-NL"/>
              </w:rPr>
              <w:t xml:space="preserve"> bijstellingen worden structureel verondersteld.</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Verloskundige 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10,1</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10,1</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10,1</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10,1</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10,1</w:t>
            </w:r>
          </w:p>
        </w:tc>
      </w:tr>
      <w:tr w:rsidR="007D6BFE" w:rsidRPr="00787318" w:rsidTr="00576A2B">
        <w:trPr>
          <w:trHeight w:val="227"/>
        </w:trPr>
        <w:tc>
          <w:tcPr>
            <w:tcW w:w="3227" w:type="pct"/>
            <w:tcBorders>
              <w:top w:val="nil"/>
              <w:left w:val="nil"/>
              <w:bottom w:val="nil"/>
              <w:right w:val="nil"/>
            </w:tcBorders>
            <w:shd w:val="clear" w:color="auto" w:fill="auto"/>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xml:space="preserve">Op basis van in maart 2017 ontvangen cijfers van het Zorginstituut blijkt in 2016 sprake van een overschrijding van het beschikbare kader. </w:t>
            </w:r>
            <w:r>
              <w:rPr>
                <w:rFonts w:ascii="Verdana" w:eastAsia="Times New Roman" w:hAnsi="Verdana" w:cs="Times New Roman"/>
                <w:sz w:val="16"/>
                <w:szCs w:val="16"/>
                <w:lang w:eastAsia="nl-NL"/>
              </w:rPr>
              <w:t xml:space="preserve">Er </w:t>
            </w:r>
            <w:r w:rsidRPr="00787318">
              <w:rPr>
                <w:rFonts w:ascii="Verdana" w:eastAsia="Times New Roman" w:hAnsi="Verdana" w:cs="Times New Roman"/>
                <w:sz w:val="16"/>
                <w:szCs w:val="16"/>
                <w:lang w:eastAsia="nl-NL"/>
              </w:rPr>
              <w:t xml:space="preserve"> is sprake van een stijging van het aantal geboorten in 2016 ten opzichte van 2015. Deze overschrijding wordt structureel verondersteld.</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Kraamzorg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-16,0</w:t>
            </w:r>
          </w:p>
        </w:tc>
      </w:tr>
      <w:tr w:rsidR="007D6BFE" w:rsidRPr="00787318" w:rsidTr="00576A2B">
        <w:trPr>
          <w:trHeight w:val="227"/>
        </w:trPr>
        <w:tc>
          <w:tcPr>
            <w:tcW w:w="3227" w:type="pct"/>
            <w:tcBorders>
              <w:top w:val="nil"/>
              <w:left w:val="nil"/>
              <w:bottom w:val="nil"/>
              <w:right w:val="nil"/>
            </w:tcBorders>
            <w:shd w:val="clear" w:color="auto" w:fill="auto"/>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Op basis van in maart 2017 ontvangen cijfers van het Zorginstituut blijkt in 2016 sprake van een onderschrijding van het beschikbare kader. Deze onderschrijding wordt structureel verondersteld.</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b/>
                <w:bCs/>
                <w:sz w:val="16"/>
                <w:szCs w:val="16"/>
                <w:lang w:eastAsia="nl-NL"/>
              </w:rPr>
            </w:pPr>
            <w:r w:rsidRPr="00787318">
              <w:rPr>
                <w:rFonts w:ascii="Verdana" w:eastAsia="Times New Roman" w:hAnsi="Verdana" w:cs="Times New Roman"/>
                <w:b/>
                <w:bCs/>
                <w:sz w:val="16"/>
                <w:szCs w:val="16"/>
                <w:lang w:eastAsia="nl-NL"/>
              </w:rPr>
              <w:t>Beleidsmatig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Paramedische 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Fysiotherapie</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20,0</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Oefentherapie</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-20,0</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-20,0</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i/>
                <w:iCs/>
                <w:sz w:val="16"/>
                <w:szCs w:val="16"/>
                <w:lang w:eastAsia="nl-NL"/>
              </w:rPr>
            </w:pPr>
            <w:r w:rsidRPr="00787318">
              <w:rPr>
                <w:rFonts w:ascii="Verdana" w:eastAsia="Times New Roman" w:hAnsi="Verdana" w:cs="Times New Roman"/>
                <w:i/>
                <w:iCs/>
                <w:sz w:val="16"/>
                <w:szCs w:val="16"/>
                <w:lang w:eastAsia="nl-NL"/>
              </w:rPr>
              <w:t>Technische correctie etalagebenen (claudicatio intermittens)</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De aanspraak oefentherapie bij claudicatio intermittens (etalagebenen) bij perifeer arterieel vaatlijden in fase 2 is met ingang van 1 januari 2017 gewijzigd, waardoor aanspraak bestaat op 37 behandelingen gesuperviseerde oefentherapie verspreid over een jaar. Hierbij worden voor verzekerden van 18 jaar en ouder ook de eerste 20 behandelingen met deze gesuperviseerde oefentherapie ten laste van de Zvw vergoed. In de begroting 2017 zijn de extra beschikbaar gestelde middelen abusievelijk toegerekend aan de deelsector oefentherapie. In de praktijk zal het overgrote gedeelte van de oefentherapie bij claudicatio intermittens worden uitgevoerd door een fysiotherapeut en zal het merendeel van de geraamde uitgaven worden toegerekend aan de deelsector fysiotherapie.</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i/>
                <w:iCs/>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bl>
    <w:p w:rsidR="007D6BFE" w:rsidRDefault="007D6BFE" w:rsidP="007D6BFE">
      <w:r>
        <w:br w:type="page"/>
      </w:r>
    </w:p>
    <w:tbl>
      <w:tblPr>
        <w:tblW w:w="5000" w:type="pct"/>
        <w:tblCellMar>
          <w:left w:w="70" w:type="dxa"/>
          <w:right w:w="70" w:type="dxa"/>
        </w:tblCellMar>
        <w:tblLook w:val="04A0" w:firstRow="1" w:lastRow="0" w:firstColumn="1" w:lastColumn="0" w:noHBand="0" w:noVBand="1"/>
      </w:tblPr>
      <w:tblGrid>
        <w:gridCol w:w="5943"/>
        <w:gridCol w:w="653"/>
        <w:gridCol w:w="653"/>
        <w:gridCol w:w="654"/>
        <w:gridCol w:w="654"/>
        <w:gridCol w:w="653"/>
      </w:tblGrid>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lastRenderedPageBreak/>
              <w:t>Kraamzorg</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vAlign w:val="bottom"/>
            <w:hideMark/>
          </w:tcPr>
          <w:p w:rsidR="007D6BFE" w:rsidRPr="00787318" w:rsidRDefault="007D6BFE" w:rsidP="00576A2B">
            <w:pPr>
              <w:spacing w:line="240" w:lineRule="auto"/>
              <w:rPr>
                <w:rFonts w:ascii="Verdana" w:eastAsia="Times New Roman" w:hAnsi="Verdana" w:cs="Times New Roman"/>
                <w:i/>
                <w:iCs/>
                <w:sz w:val="16"/>
                <w:szCs w:val="16"/>
                <w:lang w:eastAsia="nl-NL"/>
              </w:rPr>
            </w:pPr>
            <w:r w:rsidRPr="00787318">
              <w:rPr>
                <w:rFonts w:ascii="Verdana" w:eastAsia="Times New Roman" w:hAnsi="Verdana" w:cs="Times New Roman"/>
                <w:i/>
                <w:iCs/>
                <w:sz w:val="16"/>
                <w:szCs w:val="16"/>
                <w:lang w:eastAsia="nl-NL"/>
              </w:rPr>
              <w:t>Subsidie overgang integrale geboortezorg</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-3,0</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-3,0</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-0,5</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-2,5</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i/>
                <w:iCs/>
                <w:sz w:val="16"/>
                <w:szCs w:val="16"/>
                <w:lang w:eastAsia="nl-NL"/>
              </w:rPr>
            </w:pPr>
            <w:r w:rsidRPr="00787318">
              <w:rPr>
                <w:rFonts w:ascii="Verdana" w:eastAsia="Times New Roman" w:hAnsi="Verdana" w:cs="Times New Roman"/>
                <w:i/>
                <w:iCs/>
                <w:sz w:val="16"/>
                <w:szCs w:val="16"/>
                <w:lang w:eastAsia="nl-NL"/>
              </w:rPr>
              <w:t>Subsidie overgang integrale geboortezorg</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3,0</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3,0</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0,5</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1,0</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2,5</w:t>
            </w:r>
          </w:p>
        </w:tc>
      </w:tr>
      <w:tr w:rsidR="007D6BFE" w:rsidRPr="00787318" w:rsidTr="00576A2B">
        <w:trPr>
          <w:trHeight w:val="227"/>
        </w:trPr>
        <w:tc>
          <w:tcPr>
            <w:tcW w:w="3227" w:type="pct"/>
            <w:tcBorders>
              <w:top w:val="nil"/>
              <w:left w:val="nil"/>
              <w:bottom w:val="nil"/>
              <w:right w:val="nil"/>
            </w:tcBorders>
            <w:shd w:val="clear" w:color="auto" w:fill="auto"/>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Dit betreft m</w:t>
            </w:r>
            <w:r w:rsidRPr="00787318">
              <w:rPr>
                <w:rFonts w:ascii="Verdana" w:eastAsia="Times New Roman" w:hAnsi="Verdana" w:cs="Times New Roman"/>
                <w:sz w:val="16"/>
                <w:szCs w:val="16"/>
                <w:lang w:eastAsia="nl-NL"/>
              </w:rPr>
              <w:t xml:space="preserve">eeruitgaven door overgang </w:t>
            </w:r>
            <w:r>
              <w:rPr>
                <w:rFonts w:ascii="Verdana" w:eastAsia="Times New Roman" w:hAnsi="Verdana" w:cs="Times New Roman"/>
                <w:sz w:val="16"/>
                <w:szCs w:val="16"/>
                <w:lang w:eastAsia="nl-NL"/>
              </w:rPr>
              <w:t xml:space="preserve">van de </w:t>
            </w:r>
            <w:r w:rsidRPr="00787318">
              <w:rPr>
                <w:rFonts w:ascii="Verdana" w:eastAsia="Times New Roman" w:hAnsi="Verdana" w:cs="Times New Roman"/>
                <w:sz w:val="16"/>
                <w:szCs w:val="16"/>
                <w:lang w:eastAsia="nl-NL"/>
              </w:rPr>
              <w:t xml:space="preserve">huidige afzonderlijke bekostiging naar integrale bekostiging kraamzorg, verloskundige zorg en medisch specialistische zorg. Daarnaast </w:t>
            </w:r>
            <w:r>
              <w:rPr>
                <w:rFonts w:ascii="Verdana" w:eastAsia="Times New Roman" w:hAnsi="Verdana" w:cs="Times New Roman"/>
                <w:sz w:val="16"/>
                <w:szCs w:val="16"/>
                <w:lang w:eastAsia="nl-NL"/>
              </w:rPr>
              <w:t xml:space="preserve">gaat het om </w:t>
            </w:r>
            <w:r w:rsidRPr="00787318">
              <w:rPr>
                <w:rFonts w:ascii="Verdana" w:eastAsia="Times New Roman" w:hAnsi="Verdana" w:cs="Times New Roman"/>
                <w:sz w:val="16"/>
                <w:szCs w:val="16"/>
                <w:lang w:eastAsia="nl-NL"/>
              </w:rPr>
              <w:t xml:space="preserve">middelen voor </w:t>
            </w:r>
            <w:r>
              <w:rPr>
                <w:rFonts w:ascii="Verdana" w:eastAsia="Times New Roman" w:hAnsi="Verdana" w:cs="Times New Roman"/>
                <w:sz w:val="16"/>
                <w:szCs w:val="16"/>
                <w:lang w:eastAsia="nl-NL"/>
              </w:rPr>
              <w:t xml:space="preserve">het </w:t>
            </w:r>
            <w:r w:rsidRPr="00787318">
              <w:rPr>
                <w:rFonts w:ascii="Verdana" w:eastAsia="Times New Roman" w:hAnsi="Verdana" w:cs="Times New Roman"/>
                <w:sz w:val="16"/>
                <w:szCs w:val="16"/>
                <w:lang w:eastAsia="nl-NL"/>
              </w:rPr>
              <w:t>programma Zwangerschap en geboorte, gericht op verbeteren kwaliteit geboortezorg en reduceren babysterfte.</w:t>
            </w: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color w:val="FF0000"/>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Zintuiglijk gehandicapten</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i/>
                <w:iCs/>
                <w:sz w:val="16"/>
                <w:szCs w:val="16"/>
                <w:lang w:eastAsia="nl-NL"/>
              </w:rPr>
            </w:pPr>
            <w:r w:rsidRPr="00787318">
              <w:rPr>
                <w:rFonts w:ascii="Verdana" w:eastAsia="Times New Roman" w:hAnsi="Verdana" w:cs="Times New Roman"/>
                <w:i/>
                <w:iCs/>
                <w:sz w:val="16"/>
                <w:szCs w:val="16"/>
                <w:lang w:eastAsia="nl-NL"/>
              </w:rPr>
              <w:t>Groeiruimte</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1,8</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1,8</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1,8</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1,8</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1,8</w:t>
            </w:r>
          </w:p>
        </w:tc>
      </w:tr>
      <w:tr w:rsidR="007D6BFE" w:rsidRPr="00787318" w:rsidTr="00576A2B">
        <w:trPr>
          <w:trHeight w:val="227"/>
        </w:trPr>
        <w:tc>
          <w:tcPr>
            <w:tcW w:w="3227"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Dit betreft de toedeling van de groeiruimte tranche 2017.</w:t>
            </w: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c>
          <w:tcPr>
            <w:tcW w:w="355" w:type="pct"/>
            <w:tcBorders>
              <w:top w:val="nil"/>
              <w:left w:val="nil"/>
              <w:bottom w:val="nil"/>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p>
        </w:tc>
      </w:tr>
      <w:tr w:rsidR="007D6BFE" w:rsidRPr="00787318" w:rsidTr="00576A2B">
        <w:trPr>
          <w:trHeight w:val="227"/>
        </w:trPr>
        <w:tc>
          <w:tcPr>
            <w:tcW w:w="3227"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sz w:val="16"/>
                <w:szCs w:val="16"/>
                <w:lang w:eastAsia="nl-NL"/>
              </w:rPr>
            </w:pPr>
            <w:r w:rsidRPr="00787318">
              <w:rPr>
                <w:rFonts w:ascii="Verdana" w:eastAsia="Times New Roman" w:hAnsi="Verdana" w:cs="Times New Roman"/>
                <w:sz w:val="16"/>
                <w:szCs w:val="16"/>
                <w:lang w:eastAsia="nl-NL"/>
              </w:rPr>
              <w:t> </w:t>
            </w:r>
          </w:p>
        </w:tc>
      </w:tr>
      <w:tr w:rsidR="007D6BFE" w:rsidRPr="00787318" w:rsidTr="00576A2B">
        <w:trPr>
          <w:trHeight w:val="227"/>
        </w:trPr>
        <w:tc>
          <w:tcPr>
            <w:tcW w:w="3227"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rPr>
                <w:rFonts w:ascii="Verdana" w:eastAsia="Times New Roman" w:hAnsi="Verdana" w:cs="Times New Roman"/>
                <w:b/>
                <w:bCs/>
                <w:sz w:val="16"/>
                <w:szCs w:val="16"/>
                <w:lang w:eastAsia="nl-NL"/>
              </w:rPr>
            </w:pPr>
            <w:r w:rsidRPr="00787318">
              <w:rPr>
                <w:rFonts w:ascii="Verdana" w:eastAsia="Times New Roman" w:hAnsi="Verdana" w:cs="Times New Roman"/>
                <w:b/>
                <w:bCs/>
                <w:sz w:val="16"/>
                <w:szCs w:val="16"/>
                <w:lang w:eastAsia="nl-NL"/>
              </w:rPr>
              <w:t>Totaal bijstellingen (aansluiting tabel 6)</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b/>
                <w:bCs/>
                <w:sz w:val="16"/>
                <w:szCs w:val="16"/>
                <w:lang w:eastAsia="nl-NL"/>
              </w:rPr>
            </w:pPr>
            <w:r w:rsidRPr="00787318">
              <w:rPr>
                <w:rFonts w:ascii="Verdana" w:eastAsia="Times New Roman" w:hAnsi="Verdana" w:cs="Times New Roman"/>
                <w:b/>
                <w:bCs/>
                <w:sz w:val="16"/>
                <w:szCs w:val="16"/>
                <w:lang w:eastAsia="nl-NL"/>
              </w:rPr>
              <w:t>134,9</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b/>
                <w:bCs/>
                <w:sz w:val="16"/>
                <w:szCs w:val="16"/>
                <w:lang w:eastAsia="nl-NL"/>
              </w:rPr>
            </w:pPr>
            <w:r w:rsidRPr="00787318">
              <w:rPr>
                <w:rFonts w:ascii="Verdana" w:eastAsia="Times New Roman" w:hAnsi="Verdana" w:cs="Times New Roman"/>
                <w:b/>
                <w:bCs/>
                <w:sz w:val="16"/>
                <w:szCs w:val="16"/>
                <w:lang w:eastAsia="nl-NL"/>
              </w:rPr>
              <w:t>135,1</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b/>
                <w:bCs/>
                <w:sz w:val="16"/>
                <w:szCs w:val="16"/>
                <w:lang w:eastAsia="nl-NL"/>
              </w:rPr>
            </w:pPr>
            <w:r w:rsidRPr="00787318">
              <w:rPr>
                <w:rFonts w:ascii="Verdana" w:eastAsia="Times New Roman" w:hAnsi="Verdana" w:cs="Times New Roman"/>
                <w:b/>
                <w:bCs/>
                <w:sz w:val="16"/>
                <w:szCs w:val="16"/>
                <w:lang w:eastAsia="nl-NL"/>
              </w:rPr>
              <w:t>135,1</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b/>
                <w:bCs/>
                <w:sz w:val="16"/>
                <w:szCs w:val="16"/>
                <w:lang w:eastAsia="nl-NL"/>
              </w:rPr>
            </w:pPr>
            <w:r w:rsidRPr="00787318">
              <w:rPr>
                <w:rFonts w:ascii="Verdana" w:eastAsia="Times New Roman" w:hAnsi="Verdana" w:cs="Times New Roman"/>
                <w:b/>
                <w:bCs/>
                <w:sz w:val="16"/>
                <w:szCs w:val="16"/>
                <w:lang w:eastAsia="nl-NL"/>
              </w:rPr>
              <w:t>135,1</w:t>
            </w:r>
          </w:p>
        </w:tc>
        <w:tc>
          <w:tcPr>
            <w:tcW w:w="355" w:type="pct"/>
            <w:tcBorders>
              <w:top w:val="nil"/>
              <w:left w:val="nil"/>
              <w:bottom w:val="single" w:sz="4" w:space="0" w:color="auto"/>
              <w:right w:val="nil"/>
            </w:tcBorders>
            <w:shd w:val="clear" w:color="auto" w:fill="auto"/>
            <w:noWrap/>
            <w:vAlign w:val="bottom"/>
            <w:hideMark/>
          </w:tcPr>
          <w:p w:rsidR="007D6BFE" w:rsidRPr="00787318" w:rsidRDefault="007D6BFE" w:rsidP="00576A2B">
            <w:pPr>
              <w:spacing w:line="240" w:lineRule="auto"/>
              <w:jc w:val="right"/>
              <w:rPr>
                <w:rFonts w:ascii="Verdana" w:eastAsia="Times New Roman" w:hAnsi="Verdana" w:cs="Times New Roman"/>
                <w:b/>
                <w:bCs/>
                <w:sz w:val="16"/>
                <w:szCs w:val="16"/>
                <w:lang w:eastAsia="nl-NL"/>
              </w:rPr>
            </w:pPr>
            <w:r w:rsidRPr="00787318">
              <w:rPr>
                <w:rFonts w:ascii="Verdana" w:eastAsia="Times New Roman" w:hAnsi="Verdana" w:cs="Times New Roman"/>
                <w:b/>
                <w:bCs/>
                <w:sz w:val="16"/>
                <w:szCs w:val="16"/>
                <w:lang w:eastAsia="nl-NL"/>
              </w:rPr>
              <w:t>135,1</w:t>
            </w:r>
          </w:p>
        </w:tc>
      </w:tr>
    </w:tbl>
    <w:p w:rsidR="007D6BFE" w:rsidRDefault="007D6BFE" w:rsidP="007D6BFE">
      <w:pPr>
        <w:rPr>
          <w:rFonts w:ascii="Verdana" w:hAnsi="Verdana"/>
          <w:sz w:val="20"/>
          <w:szCs w:val="20"/>
        </w:rPr>
      </w:pPr>
    </w:p>
    <w:p w:rsidR="007D6BFE" w:rsidRDefault="007D6BFE" w:rsidP="007D6BFE">
      <w:pPr>
        <w:rPr>
          <w:rFonts w:ascii="Verdana" w:hAnsi="Verdana"/>
          <w:sz w:val="20"/>
          <w:szCs w:val="20"/>
        </w:rPr>
      </w:pPr>
    </w:p>
    <w:p w:rsidR="007D6BFE" w:rsidRDefault="007D6BFE" w:rsidP="007D6BFE">
      <w:pPr>
        <w:rPr>
          <w:rFonts w:ascii="Verdana" w:hAnsi="Verdana"/>
          <w:sz w:val="20"/>
          <w:szCs w:val="20"/>
        </w:rPr>
      </w:pPr>
      <w:r>
        <w:rPr>
          <w:rFonts w:ascii="Verdana" w:hAnsi="Verdana"/>
          <w:sz w:val="20"/>
          <w:szCs w:val="20"/>
        </w:rPr>
        <w:br w:type="page"/>
      </w:r>
    </w:p>
    <w:tbl>
      <w:tblPr>
        <w:tblW w:w="5000" w:type="pct"/>
        <w:tblCellMar>
          <w:left w:w="70" w:type="dxa"/>
          <w:right w:w="70" w:type="dxa"/>
        </w:tblCellMar>
        <w:tblLook w:val="04A0" w:firstRow="1" w:lastRow="0" w:firstColumn="1" w:lastColumn="0" w:noHBand="0" w:noVBand="1"/>
      </w:tblPr>
      <w:tblGrid>
        <w:gridCol w:w="6180"/>
        <w:gridCol w:w="606"/>
        <w:gridCol w:w="606"/>
        <w:gridCol w:w="606"/>
        <w:gridCol w:w="606"/>
        <w:gridCol w:w="606"/>
      </w:tblGrid>
      <w:tr w:rsidR="007D6BFE" w:rsidRPr="00764867" w:rsidTr="00576A2B">
        <w:trPr>
          <w:trHeight w:val="426"/>
        </w:trPr>
        <w:tc>
          <w:tcPr>
            <w:tcW w:w="5000" w:type="pct"/>
            <w:gridSpan w:val="6"/>
            <w:tcBorders>
              <w:top w:val="nil"/>
              <w:left w:val="nil"/>
              <w:bottom w:val="nil"/>
              <w:right w:val="nil"/>
            </w:tcBorders>
            <w:shd w:val="clear" w:color="000000" w:fill="000000"/>
            <w:vAlign w:val="center"/>
            <w:hideMark/>
          </w:tcPr>
          <w:p w:rsidR="007D6BFE" w:rsidRPr="00764867" w:rsidRDefault="007D6BFE" w:rsidP="00576A2B">
            <w:pPr>
              <w:spacing w:line="240" w:lineRule="auto"/>
              <w:rPr>
                <w:rFonts w:ascii="Verdana" w:eastAsia="Times New Roman" w:hAnsi="Verdana" w:cs="Times New Roman"/>
                <w:b/>
                <w:bCs/>
                <w:color w:val="FFFFFF"/>
                <w:sz w:val="16"/>
                <w:szCs w:val="16"/>
                <w:lang w:eastAsia="nl-NL"/>
              </w:rPr>
            </w:pPr>
            <w:r w:rsidRPr="00764867">
              <w:rPr>
                <w:rFonts w:ascii="Verdana" w:eastAsia="Times New Roman" w:hAnsi="Verdana" w:cs="Times New Roman"/>
                <w:b/>
                <w:bCs/>
                <w:color w:val="FFFFFF"/>
                <w:sz w:val="16"/>
                <w:szCs w:val="16"/>
                <w:lang w:eastAsia="nl-NL"/>
              </w:rPr>
              <w:lastRenderedPageBreak/>
              <w:t>Tweedelijnszorg (bedragen x € 1 miljoen)</w:t>
            </w:r>
          </w:p>
        </w:tc>
      </w:tr>
      <w:tr w:rsidR="007D6BFE" w:rsidRPr="00764867" w:rsidTr="00576A2B">
        <w:trPr>
          <w:trHeight w:val="227"/>
        </w:trPr>
        <w:tc>
          <w:tcPr>
            <w:tcW w:w="3355"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 </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2017</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2018</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2019</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2020</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2021</w:t>
            </w: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b/>
                <w:bCs/>
                <w:i/>
                <w:iCs/>
                <w:sz w:val="16"/>
                <w:szCs w:val="16"/>
                <w:lang w:eastAsia="nl-NL"/>
              </w:rPr>
            </w:pPr>
            <w:r w:rsidRPr="00764867">
              <w:rPr>
                <w:rFonts w:ascii="Verdana" w:eastAsia="Times New Roman" w:hAnsi="Verdana" w:cs="Times New Roman"/>
                <w:b/>
                <w:bCs/>
                <w:i/>
                <w:iCs/>
                <w:sz w:val="16"/>
                <w:szCs w:val="16"/>
                <w:lang w:eastAsia="nl-NL"/>
              </w:rPr>
              <w:t>Toelichting uitgaven 1</w:t>
            </w:r>
            <w:r w:rsidRPr="00764867">
              <w:rPr>
                <w:rFonts w:ascii="Verdana" w:eastAsia="Times New Roman" w:hAnsi="Verdana" w:cs="Times New Roman"/>
                <w:b/>
                <w:bCs/>
                <w:i/>
                <w:iCs/>
                <w:sz w:val="16"/>
                <w:szCs w:val="16"/>
                <w:vertAlign w:val="superscript"/>
                <w:lang w:eastAsia="nl-NL"/>
              </w:rPr>
              <w:t>e</w:t>
            </w:r>
            <w:r w:rsidRPr="00764867">
              <w:rPr>
                <w:rFonts w:ascii="Verdana" w:eastAsia="Times New Roman" w:hAnsi="Verdana" w:cs="Times New Roman"/>
                <w:b/>
                <w:bCs/>
                <w:i/>
                <w:iCs/>
                <w:sz w:val="16"/>
                <w:szCs w:val="16"/>
                <w:lang w:eastAsia="nl-NL"/>
              </w:rPr>
              <w:t xml:space="preserve"> suppletoire begroting</w:t>
            </w:r>
          </w:p>
        </w:tc>
        <w:tc>
          <w:tcPr>
            <w:tcW w:w="329" w:type="pct"/>
            <w:tcBorders>
              <w:top w:val="nil"/>
              <w:left w:val="nil"/>
              <w:bottom w:val="nil"/>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b/>
                <w:bCs/>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b/>
                <w:bCs/>
                <w:sz w:val="16"/>
                <w:szCs w:val="16"/>
                <w:lang w:eastAsia="nl-NL"/>
              </w:rPr>
            </w:pPr>
            <w:r w:rsidRPr="00764867">
              <w:rPr>
                <w:rFonts w:ascii="Verdana" w:eastAsia="Times New Roman" w:hAnsi="Verdana" w:cs="Times New Roman"/>
                <w:b/>
                <w:bCs/>
                <w:sz w:val="16"/>
                <w:szCs w:val="16"/>
                <w:lang w:eastAsia="nl-NL"/>
              </w:rPr>
              <w:t>Autonoom</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Loon- en prijsbijstelling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Dit betreft de tranche 2017 van de vergoeding voor loon- en prijsontwikkeling.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Medisch-specialistische 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309,8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308,7</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308,1</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307,4</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306,9</w:t>
            </w: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Geriatrische revalidatiezorg en eerstelijns verblijf</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13,8</w:t>
            </w: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Beschikbaarheidbijdrage overig medisch-specialistische 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w:t>
            </w: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Beschikbaarheidbijdrage kapitaallasten academische 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w:t>
            </w: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Beschikbaarheidbijdrage academische 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8,7</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8,8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8,8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8,8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8,8</w:t>
            </w: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 xml:space="preserve">Overig curatieve zorg </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6,2</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6,2</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6,2</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6,2</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6,2</w:t>
            </w: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Actualisering zorguitgaven</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Geriatrische revalidatiezorg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-14,1</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-14,1</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-14,1</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-14,1</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-14,1</w:t>
            </w: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De uitgaven voor geriatrische revalidatiezorg zijn geactualiseerd op basis van gegevens van het Zorginstituut. Hoewel de cijfers over 2016 nog voorlopig zijn, worden de lagere uitgaven voor geriatrische revalidatiezorg in 2016 structureel verondersteld.</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 xml:space="preserve">Overig curatieve zorg </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25,8</w:t>
            </w: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De uitgaven voor overig curatieve zorg zijn geactualiseerd op basis van gegevens van het Zorginstituut. In 2015 was sprake van hogere uitgaven voor de beleidsregel innovatie en trombosediensten. Ook de kosten voor eerstelijnsdiagnostiek aangevraagd door huisartsen en uitgevoerd door huisartsenlaboratoria vielen in 2015 hoger uit en namen in 2016 verder toe. Daarnaast was in 2016 sprake van hogere uitgaven voor overige geneeskundige zorg ten opzichte van 2015. De hogere uitgaven voor overige curatieve zorg in 2016 worden structureel verondersteld.</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Geriatrische revalidatiezorg en eerstelijns verblijf</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Ophoging ELV-kader vanaf 2017</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13,3</w:t>
            </w: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Deze mutatie betreft de structurele doorwerking van de ophoging van het budget voor eerstelijns</w:t>
            </w:r>
            <w:r>
              <w:rPr>
                <w:rFonts w:ascii="Verdana" w:eastAsia="Times New Roman" w:hAnsi="Verdana" w:cs="Times New Roman"/>
                <w:sz w:val="16"/>
                <w:szCs w:val="16"/>
                <w:lang w:eastAsia="nl-NL"/>
              </w:rPr>
              <w:t xml:space="preserve"> </w:t>
            </w:r>
            <w:r w:rsidRPr="00764867">
              <w:rPr>
                <w:rFonts w:ascii="Verdana" w:eastAsia="Times New Roman" w:hAnsi="Verdana" w:cs="Times New Roman"/>
                <w:sz w:val="16"/>
                <w:szCs w:val="16"/>
                <w:lang w:eastAsia="nl-NL"/>
              </w:rPr>
              <w:t>verblijf in verband met de groei van het beroep hierop in 2016.</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b/>
                <w:bCs/>
                <w:sz w:val="16"/>
                <w:szCs w:val="16"/>
                <w:lang w:eastAsia="nl-NL"/>
              </w:rPr>
            </w:pPr>
            <w:r w:rsidRPr="00764867">
              <w:rPr>
                <w:rFonts w:ascii="Verdana" w:eastAsia="Times New Roman" w:hAnsi="Verdana" w:cs="Times New Roman"/>
                <w:b/>
                <w:bCs/>
                <w:sz w:val="16"/>
                <w:szCs w:val="16"/>
                <w:lang w:eastAsia="nl-NL"/>
              </w:rPr>
              <w:t>Beleidsmatig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Medisch-specialistische 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Verlaging korting i.v.m. niet-gerealiseerde besparing doelmatig voorschrijven</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8,3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In verband met het niet realiseren van de doelstelling doelmatig voorschrijven van geneesmiddelen in 2016 , zoals afgesproken in het Onderhandelaarsresultaat voor de MSZ 2014-2017, is in de ontwerpbegroting 2017 rekening gehouden met een korting van € 10 miljoen in 2017. Aangezien het besparingsverlies in 2016 c.q. de korting voor 2017 uiteindelijk € 1,7 miljoen bedroeg, is het macrokader MSZ 2017 in de brief aan de NZa van 18 november 2016 ten opzichte van de ontwerpbegroting 2017 met € 8,3 miljoen verhoogd. Deze mutatie wordt thans ook in de VWS-begroting verwerkt.</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Flankerend beleid hoofdlijnenakkoorden</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Medisch-specialistische 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8,8</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9,9</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10,6</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12,3</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9,6</w:t>
            </w: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Eerstelijns</w:t>
            </w:r>
            <w:r>
              <w:rPr>
                <w:rFonts w:ascii="Verdana" w:eastAsia="Times New Roman" w:hAnsi="Verdana" w:cs="Times New Roman"/>
                <w:i/>
                <w:iCs/>
                <w:sz w:val="16"/>
                <w:szCs w:val="16"/>
                <w:lang w:eastAsia="nl-NL"/>
              </w:rPr>
              <w:t xml:space="preserve"> </w:t>
            </w:r>
            <w:r w:rsidRPr="00764867">
              <w:rPr>
                <w:rFonts w:ascii="Verdana" w:eastAsia="Times New Roman" w:hAnsi="Verdana" w:cs="Times New Roman"/>
                <w:i/>
                <w:iCs/>
                <w:sz w:val="16"/>
                <w:szCs w:val="16"/>
                <w:lang w:eastAsia="nl-NL"/>
              </w:rPr>
              <w:t>verblijf</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55,0</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25,0</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25,0</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25,0</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25,0</w:t>
            </w: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Het kabinet is voornemens om voor 2018 hoofdlijnenakkoorden te sluiten met de sectoren medisch-specialistische zorg, geestelijke gezondheidszorg, huisartsenzorg/multidisciplinaire zorgverlening, paramedische zorg en wijkverpleging. Om deze akkoorden tot stand te brengen heeft het kabinet in 2017 middelen vrijgemaakt voor een aantal gerichte intensiveringen, zoals de nieuwe opzet van het bevolkingsonderzoek baarmoederhalskanker en het versterken van het eerstelijns verblijf.</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bl>
    <w:p w:rsidR="007D6BFE" w:rsidRDefault="007D6BFE" w:rsidP="007D6BFE">
      <w:r>
        <w:br w:type="page"/>
      </w:r>
    </w:p>
    <w:tbl>
      <w:tblPr>
        <w:tblW w:w="5000" w:type="pct"/>
        <w:tblCellMar>
          <w:left w:w="70" w:type="dxa"/>
          <w:right w:w="70" w:type="dxa"/>
        </w:tblCellMar>
        <w:tblLook w:val="04A0" w:firstRow="1" w:lastRow="0" w:firstColumn="1" w:lastColumn="0" w:noHBand="0" w:noVBand="1"/>
      </w:tblPr>
      <w:tblGrid>
        <w:gridCol w:w="6180"/>
        <w:gridCol w:w="606"/>
        <w:gridCol w:w="606"/>
        <w:gridCol w:w="606"/>
        <w:gridCol w:w="606"/>
        <w:gridCol w:w="606"/>
      </w:tblGrid>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lastRenderedPageBreak/>
              <w:t>Beschikbaarheidbijdrage academische 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Onderzoek Prinses Maxima Centrum (PMC)</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-4,0</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-4,0</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-4,0</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In de periode 2017-2019 ontvangt het Prinses Maxima Centrum € 4 miljoen per jaar voor kinderoncologisch onderzoek. Omdat de middelen vanaf de VWS-begroting worden betaald, wordt beschikbare ruimte binnen het budget voor de beschikbaarheidbijdrage academische zorg overgeheveld  naar de VWS-begroting.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color w:val="FF0000"/>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b/>
                <w:bCs/>
                <w:sz w:val="16"/>
                <w:szCs w:val="16"/>
                <w:lang w:eastAsia="nl-NL"/>
              </w:rPr>
            </w:pPr>
            <w:r w:rsidRPr="00764867">
              <w:rPr>
                <w:rFonts w:ascii="Verdana" w:eastAsia="Times New Roman" w:hAnsi="Verdana" w:cs="Times New Roman"/>
                <w:b/>
                <w:bCs/>
                <w:sz w:val="16"/>
                <w:szCs w:val="16"/>
                <w:lang w:eastAsia="nl-NL"/>
              </w:rPr>
              <w:t>Technisch</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Medisch-specialistische zorg</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i/>
                <w:iCs/>
                <w:sz w:val="16"/>
                <w:szCs w:val="16"/>
                <w:lang w:eastAsia="nl-NL"/>
              </w:rPr>
            </w:pPr>
            <w:r w:rsidRPr="00764867">
              <w:rPr>
                <w:rFonts w:ascii="Verdana" w:eastAsia="Times New Roman" w:hAnsi="Verdana" w:cs="Times New Roman"/>
                <w:i/>
                <w:iCs/>
                <w:sz w:val="16"/>
                <w:szCs w:val="16"/>
                <w:lang w:eastAsia="nl-NL"/>
              </w:rPr>
              <w:t>Overheveling subsidieregeling overgang integrale tarieven</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-2,7</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-2,7</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-2,6</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jc w:val="right"/>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-0,7</w:t>
            </w:r>
          </w:p>
        </w:tc>
      </w:tr>
      <w:tr w:rsidR="007D6BFE" w:rsidRPr="00764867" w:rsidTr="00576A2B">
        <w:trPr>
          <w:trHeight w:val="227"/>
        </w:trPr>
        <w:tc>
          <w:tcPr>
            <w:tcW w:w="3355" w:type="pct"/>
            <w:tcBorders>
              <w:top w:val="nil"/>
              <w:left w:val="nil"/>
              <w:bottom w:val="nil"/>
              <w:right w:val="nil"/>
            </w:tcBorders>
            <w:shd w:val="clear" w:color="auto" w:fill="auto"/>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Eerder zijn voor de subsidieregelingen in 2015 en 2016 voor overstap van medisch specialisten naar loondienst middelen overgeheveld vanuit het MSZ-kader naar het begrotingsgefinancierde BKZ, omdat de subsidies vanaf de begroting worden betaald (80% bij verlening, 20% na enkele jaren bij vaststelling). Ook in de periode 2017-2019 blijft de faciliteit bestaan om voor een beperkt aantal specialisten alsnog zo'n overstap mogelijk te maken.</w:t>
            </w: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764867" w:rsidRDefault="007D6BFE" w:rsidP="00576A2B">
            <w:pPr>
              <w:spacing w:line="240" w:lineRule="auto"/>
              <w:rPr>
                <w:rFonts w:ascii="Verdana" w:eastAsia="Times New Roman" w:hAnsi="Verdana" w:cs="Times New Roman"/>
                <w:sz w:val="16"/>
                <w:szCs w:val="16"/>
                <w:lang w:eastAsia="nl-NL"/>
              </w:rPr>
            </w:pPr>
          </w:p>
        </w:tc>
      </w:tr>
      <w:tr w:rsidR="007D6BFE" w:rsidRPr="00764867" w:rsidTr="00576A2B">
        <w:trPr>
          <w:trHeight w:val="227"/>
        </w:trPr>
        <w:tc>
          <w:tcPr>
            <w:tcW w:w="3355"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b/>
                <w:bCs/>
                <w:sz w:val="16"/>
                <w:szCs w:val="16"/>
                <w:lang w:eastAsia="nl-NL"/>
              </w:rPr>
            </w:pPr>
            <w:r w:rsidRPr="00764867">
              <w:rPr>
                <w:rFonts w:ascii="Verdana" w:eastAsia="Times New Roman" w:hAnsi="Verdana" w:cs="Times New Roman"/>
                <w:b/>
                <w:bCs/>
                <w:sz w:val="16"/>
                <w:szCs w:val="16"/>
                <w:lang w:eastAsia="nl-NL"/>
              </w:rPr>
              <w:t>Totaal bijstellingen (aansluiting tabel 6)</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431,7</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393,4</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393,7</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401,3</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764867" w:rsidRDefault="007D6BFE" w:rsidP="00576A2B">
            <w:pPr>
              <w:spacing w:line="240" w:lineRule="auto"/>
              <w:rPr>
                <w:rFonts w:ascii="Verdana" w:eastAsia="Times New Roman" w:hAnsi="Verdana" w:cs="Times New Roman"/>
                <w:sz w:val="16"/>
                <w:szCs w:val="16"/>
                <w:lang w:eastAsia="nl-NL"/>
              </w:rPr>
            </w:pPr>
            <w:r w:rsidRPr="00764867">
              <w:rPr>
                <w:rFonts w:ascii="Verdana" w:eastAsia="Times New Roman" w:hAnsi="Verdana" w:cs="Times New Roman"/>
                <w:sz w:val="16"/>
                <w:szCs w:val="16"/>
                <w:lang w:eastAsia="nl-NL"/>
              </w:rPr>
              <w:t>397,4</w:t>
            </w:r>
          </w:p>
        </w:tc>
      </w:tr>
    </w:tbl>
    <w:p w:rsidR="007D6BFE" w:rsidRDefault="007D6BFE" w:rsidP="007D6BFE">
      <w:pPr>
        <w:rPr>
          <w:rFonts w:ascii="Verdana" w:hAnsi="Verdana"/>
          <w:sz w:val="20"/>
          <w:szCs w:val="20"/>
        </w:rPr>
      </w:pPr>
    </w:p>
    <w:p w:rsidR="007D6BFE" w:rsidRDefault="007D6BFE" w:rsidP="007D6BFE">
      <w:pPr>
        <w:rPr>
          <w:rFonts w:ascii="Verdana" w:hAnsi="Verdana"/>
          <w:sz w:val="20"/>
          <w:szCs w:val="20"/>
        </w:rPr>
      </w:pPr>
    </w:p>
    <w:p w:rsidR="007D6BFE" w:rsidRDefault="007D6BFE" w:rsidP="007D6BFE">
      <w:pPr>
        <w:rPr>
          <w:rFonts w:ascii="Verdana" w:hAnsi="Verdana"/>
          <w:sz w:val="20"/>
          <w:szCs w:val="20"/>
        </w:rPr>
      </w:pPr>
      <w:r>
        <w:rPr>
          <w:rFonts w:ascii="Verdana" w:hAnsi="Verdana"/>
          <w:sz w:val="20"/>
          <w:szCs w:val="20"/>
        </w:rPr>
        <w:br w:type="page"/>
      </w:r>
    </w:p>
    <w:tbl>
      <w:tblPr>
        <w:tblW w:w="5000" w:type="pct"/>
        <w:tblCellMar>
          <w:left w:w="70" w:type="dxa"/>
          <w:right w:w="70" w:type="dxa"/>
        </w:tblCellMar>
        <w:tblLook w:val="04A0" w:firstRow="1" w:lastRow="0" w:firstColumn="1" w:lastColumn="0" w:noHBand="0" w:noVBand="1"/>
      </w:tblPr>
      <w:tblGrid>
        <w:gridCol w:w="6475"/>
        <w:gridCol w:w="547"/>
        <w:gridCol w:w="547"/>
        <w:gridCol w:w="547"/>
        <w:gridCol w:w="547"/>
        <w:gridCol w:w="547"/>
      </w:tblGrid>
      <w:tr w:rsidR="007D6BFE" w:rsidRPr="00F07AED" w:rsidTr="00576A2B">
        <w:trPr>
          <w:trHeight w:val="284"/>
        </w:trPr>
        <w:tc>
          <w:tcPr>
            <w:tcW w:w="5000" w:type="pct"/>
            <w:gridSpan w:val="6"/>
            <w:tcBorders>
              <w:top w:val="nil"/>
              <w:left w:val="nil"/>
              <w:bottom w:val="nil"/>
              <w:right w:val="nil"/>
            </w:tcBorders>
            <w:shd w:val="clear" w:color="000000" w:fill="000000"/>
            <w:vAlign w:val="center"/>
            <w:hideMark/>
          </w:tcPr>
          <w:p w:rsidR="007D6BFE" w:rsidRPr="00F07AED" w:rsidRDefault="007D6BFE" w:rsidP="00576A2B">
            <w:pPr>
              <w:spacing w:line="240" w:lineRule="auto"/>
              <w:rPr>
                <w:rFonts w:ascii="Verdana" w:eastAsia="Times New Roman" w:hAnsi="Verdana" w:cs="Times New Roman"/>
                <w:b/>
                <w:bCs/>
                <w:color w:val="FFFFFF"/>
                <w:sz w:val="16"/>
                <w:szCs w:val="16"/>
                <w:lang w:eastAsia="nl-NL"/>
              </w:rPr>
            </w:pPr>
            <w:r w:rsidRPr="00F07AED">
              <w:rPr>
                <w:rFonts w:ascii="Verdana" w:eastAsia="Times New Roman" w:hAnsi="Verdana" w:cs="Times New Roman"/>
                <w:b/>
                <w:bCs/>
                <w:color w:val="FFFFFF"/>
                <w:sz w:val="16"/>
                <w:szCs w:val="16"/>
                <w:lang w:eastAsia="nl-NL"/>
              </w:rPr>
              <w:lastRenderedPageBreak/>
              <w:t>Geneeskundige geestelijke gezondheidszorg (bedragen x € 1 miljoen)</w:t>
            </w:r>
          </w:p>
        </w:tc>
      </w:tr>
      <w:tr w:rsidR="007D6BFE" w:rsidRPr="00F07AED" w:rsidTr="00576A2B">
        <w:trPr>
          <w:trHeight w:val="227"/>
        </w:trPr>
        <w:tc>
          <w:tcPr>
            <w:tcW w:w="3547" w:type="pct"/>
            <w:tcBorders>
              <w:top w:val="single" w:sz="4" w:space="0" w:color="auto"/>
              <w:left w:val="nil"/>
              <w:bottom w:val="single" w:sz="4" w:space="0" w:color="auto"/>
              <w:right w:val="nil"/>
            </w:tcBorders>
            <w:shd w:val="clear" w:color="auto" w:fill="auto"/>
            <w:noWrap/>
            <w:vAlign w:val="center"/>
            <w:hideMark/>
          </w:tcPr>
          <w:p w:rsidR="007D6BFE" w:rsidRPr="00F07AED" w:rsidRDefault="007D6BFE" w:rsidP="00576A2B">
            <w:pPr>
              <w:spacing w:line="240" w:lineRule="auto"/>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 </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2017</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2018</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2019</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2020</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2021</w:t>
            </w:r>
          </w:p>
        </w:tc>
      </w:tr>
      <w:tr w:rsidR="007D6BFE" w:rsidRPr="00F07AED" w:rsidTr="00576A2B">
        <w:trPr>
          <w:trHeight w:val="227"/>
        </w:trPr>
        <w:tc>
          <w:tcPr>
            <w:tcW w:w="3547"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b/>
                <w:bCs/>
                <w:i/>
                <w:iCs/>
                <w:sz w:val="16"/>
                <w:szCs w:val="16"/>
                <w:lang w:eastAsia="nl-NL"/>
              </w:rPr>
            </w:pPr>
            <w:r w:rsidRPr="00F07AED">
              <w:rPr>
                <w:rFonts w:ascii="Verdana" w:eastAsia="Times New Roman" w:hAnsi="Verdana" w:cs="Times New Roman"/>
                <w:b/>
                <w:bCs/>
                <w:i/>
                <w:iCs/>
                <w:sz w:val="16"/>
                <w:szCs w:val="16"/>
                <w:lang w:eastAsia="nl-NL"/>
              </w:rPr>
              <w:t>Toelichting uitgaven 1</w:t>
            </w:r>
            <w:r w:rsidRPr="00F07AED">
              <w:rPr>
                <w:rFonts w:ascii="Verdana" w:eastAsia="Times New Roman" w:hAnsi="Verdana" w:cs="Times New Roman"/>
                <w:b/>
                <w:bCs/>
                <w:i/>
                <w:iCs/>
                <w:sz w:val="16"/>
                <w:szCs w:val="16"/>
                <w:vertAlign w:val="superscript"/>
                <w:lang w:eastAsia="nl-NL"/>
              </w:rPr>
              <w:t>e</w:t>
            </w:r>
            <w:r w:rsidRPr="00F07AED">
              <w:rPr>
                <w:rFonts w:ascii="Verdana" w:eastAsia="Times New Roman" w:hAnsi="Verdana" w:cs="Times New Roman"/>
                <w:b/>
                <w:bCs/>
                <w:i/>
                <w:iCs/>
                <w:sz w:val="16"/>
                <w:szCs w:val="16"/>
                <w:lang w:eastAsia="nl-NL"/>
              </w:rPr>
              <w:t xml:space="preserve"> suppletoire begroting</w:t>
            </w:r>
          </w:p>
        </w:tc>
        <w:tc>
          <w:tcPr>
            <w:tcW w:w="291" w:type="pct"/>
            <w:tcBorders>
              <w:top w:val="nil"/>
              <w:left w:val="nil"/>
              <w:bottom w:val="nil"/>
              <w:right w:val="nil"/>
            </w:tcBorders>
            <w:shd w:val="clear" w:color="auto" w:fill="auto"/>
            <w:noWrap/>
            <w:vAlign w:val="center"/>
            <w:hideMark/>
          </w:tcPr>
          <w:p w:rsidR="007D6BFE" w:rsidRPr="00F07AED"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center"/>
            <w:hideMark/>
          </w:tcPr>
          <w:p w:rsidR="007D6BFE" w:rsidRPr="00F07AED"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center"/>
            <w:hideMark/>
          </w:tcPr>
          <w:p w:rsidR="007D6BFE" w:rsidRPr="00F07AED"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center"/>
            <w:hideMark/>
          </w:tcPr>
          <w:p w:rsidR="007D6BFE" w:rsidRPr="00F07AED"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center"/>
            <w:hideMark/>
          </w:tcPr>
          <w:p w:rsidR="007D6BFE" w:rsidRPr="00F07AED" w:rsidRDefault="007D6BFE" w:rsidP="00576A2B">
            <w:pPr>
              <w:spacing w:line="240" w:lineRule="auto"/>
              <w:rPr>
                <w:rFonts w:ascii="Verdana" w:eastAsia="Times New Roman" w:hAnsi="Verdana" w:cs="Times New Roman"/>
                <w:b/>
                <w:bCs/>
                <w:sz w:val="16"/>
                <w:szCs w:val="16"/>
                <w:lang w:eastAsia="nl-NL"/>
              </w:rPr>
            </w:pPr>
          </w:p>
        </w:tc>
      </w:tr>
      <w:tr w:rsidR="007D6BFE" w:rsidRPr="00F07AED" w:rsidTr="00576A2B">
        <w:trPr>
          <w:trHeight w:val="227"/>
        </w:trPr>
        <w:tc>
          <w:tcPr>
            <w:tcW w:w="3547"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b/>
                <w:bCs/>
                <w:sz w:val="16"/>
                <w:szCs w:val="16"/>
                <w:lang w:eastAsia="nl-NL"/>
              </w:rPr>
            </w:pPr>
            <w:r w:rsidRPr="00F07AED">
              <w:rPr>
                <w:rFonts w:ascii="Verdana" w:eastAsia="Times New Roman" w:hAnsi="Verdana" w:cs="Times New Roman"/>
                <w:b/>
                <w:bCs/>
                <w:sz w:val="16"/>
                <w:szCs w:val="16"/>
                <w:lang w:eastAsia="nl-NL"/>
              </w:rPr>
              <w:t>Autonoom</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r>
      <w:tr w:rsidR="007D6BFE" w:rsidRPr="00F07AED" w:rsidTr="00576A2B">
        <w:trPr>
          <w:trHeight w:val="227"/>
        </w:trPr>
        <w:tc>
          <w:tcPr>
            <w:tcW w:w="3547"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i/>
                <w:iCs/>
                <w:sz w:val="16"/>
                <w:szCs w:val="16"/>
                <w:lang w:eastAsia="nl-NL"/>
              </w:rPr>
            </w:pPr>
            <w:r w:rsidRPr="00F07AED">
              <w:rPr>
                <w:rFonts w:ascii="Verdana" w:eastAsia="Times New Roman" w:hAnsi="Verdana" w:cs="Times New Roman"/>
                <w:i/>
                <w:iCs/>
                <w:sz w:val="16"/>
                <w:szCs w:val="16"/>
                <w:lang w:eastAsia="nl-NL"/>
              </w:rPr>
              <w:t>Loon- en prijsbijstelling</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58,5</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58,6</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58,7</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58,7</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58,7</w:t>
            </w:r>
          </w:p>
        </w:tc>
      </w:tr>
      <w:tr w:rsidR="007D6BFE" w:rsidRPr="00F07AED" w:rsidTr="00576A2B">
        <w:trPr>
          <w:trHeight w:val="227"/>
        </w:trPr>
        <w:tc>
          <w:tcPr>
            <w:tcW w:w="3547" w:type="pct"/>
            <w:tcBorders>
              <w:top w:val="nil"/>
              <w:left w:val="nil"/>
              <w:bottom w:val="nil"/>
              <w:right w:val="nil"/>
            </w:tcBorders>
            <w:shd w:val="clear" w:color="auto" w:fill="auto"/>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Dit betreft de tranche 2017 van de vergoeding voor loon- en prijsontwikkeling.</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r>
      <w:tr w:rsidR="007D6BFE" w:rsidRPr="00F07AED" w:rsidTr="00576A2B">
        <w:trPr>
          <w:trHeight w:val="227"/>
        </w:trPr>
        <w:tc>
          <w:tcPr>
            <w:tcW w:w="3547"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r>
      <w:tr w:rsidR="007D6BFE" w:rsidRPr="00F07AED" w:rsidTr="00576A2B">
        <w:trPr>
          <w:trHeight w:val="227"/>
        </w:trPr>
        <w:tc>
          <w:tcPr>
            <w:tcW w:w="3547"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b/>
                <w:bCs/>
                <w:sz w:val="16"/>
                <w:szCs w:val="16"/>
                <w:lang w:eastAsia="nl-NL"/>
              </w:rPr>
            </w:pPr>
            <w:r w:rsidRPr="00F07AED">
              <w:rPr>
                <w:rFonts w:ascii="Verdana" w:eastAsia="Times New Roman" w:hAnsi="Verdana" w:cs="Times New Roman"/>
                <w:b/>
                <w:bCs/>
                <w:sz w:val="16"/>
                <w:szCs w:val="16"/>
                <w:lang w:eastAsia="nl-NL"/>
              </w:rPr>
              <w:t>Technisch</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r>
      <w:tr w:rsidR="007D6BFE" w:rsidRPr="00F07AED" w:rsidTr="00576A2B">
        <w:trPr>
          <w:trHeight w:val="227"/>
        </w:trPr>
        <w:tc>
          <w:tcPr>
            <w:tcW w:w="3547"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i/>
                <w:iCs/>
                <w:sz w:val="16"/>
                <w:szCs w:val="16"/>
                <w:lang w:eastAsia="nl-NL"/>
              </w:rPr>
            </w:pPr>
            <w:r w:rsidRPr="00F07AED">
              <w:rPr>
                <w:rFonts w:ascii="Verdana" w:eastAsia="Times New Roman" w:hAnsi="Verdana" w:cs="Times New Roman"/>
                <w:i/>
                <w:iCs/>
                <w:sz w:val="16"/>
                <w:szCs w:val="16"/>
                <w:lang w:eastAsia="nl-NL"/>
              </w:rPr>
              <w:t>Ambulantiseringschuif ggz</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-0,8</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-0,8</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-0,8</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-0,8</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-0,8</w:t>
            </w:r>
          </w:p>
        </w:tc>
      </w:tr>
      <w:tr w:rsidR="007D6BFE" w:rsidRPr="00F07AED" w:rsidTr="00576A2B">
        <w:trPr>
          <w:trHeight w:val="227"/>
        </w:trPr>
        <w:tc>
          <w:tcPr>
            <w:tcW w:w="3547" w:type="pct"/>
            <w:tcBorders>
              <w:top w:val="nil"/>
              <w:left w:val="nil"/>
              <w:bottom w:val="nil"/>
              <w:right w:val="nil"/>
            </w:tcBorders>
            <w:shd w:val="clear" w:color="auto" w:fill="auto"/>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De ambulantiseringschuif in de ggz (tussen Wlz/Zvw) is voor ggz-zorgaanbieders die zowel curatieve als langdurige ggz leveren. De schuif beoogt om belemmeringen voor verdergaande extramuralisering van de ggz weg te nemen.</w:t>
            </w: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sz w:val="16"/>
                <w:szCs w:val="16"/>
                <w:lang w:eastAsia="nl-NL"/>
              </w:rPr>
            </w:pPr>
          </w:p>
        </w:tc>
      </w:tr>
      <w:tr w:rsidR="007D6BFE" w:rsidRPr="00F07AED" w:rsidTr="00576A2B">
        <w:trPr>
          <w:trHeight w:val="227"/>
        </w:trPr>
        <w:tc>
          <w:tcPr>
            <w:tcW w:w="3547" w:type="pct"/>
            <w:tcBorders>
              <w:top w:val="single" w:sz="4" w:space="0" w:color="auto"/>
              <w:left w:val="nil"/>
              <w:bottom w:val="single" w:sz="4" w:space="0" w:color="auto"/>
              <w:right w:val="nil"/>
            </w:tcBorders>
            <w:shd w:val="clear" w:color="auto" w:fill="auto"/>
            <w:noWrap/>
            <w:vAlign w:val="bottom"/>
            <w:hideMark/>
          </w:tcPr>
          <w:p w:rsidR="007D6BFE" w:rsidRPr="00F07AED" w:rsidRDefault="007D6BFE" w:rsidP="00576A2B">
            <w:pPr>
              <w:spacing w:line="240" w:lineRule="auto"/>
              <w:rPr>
                <w:rFonts w:ascii="Verdana" w:eastAsia="Times New Roman" w:hAnsi="Verdana" w:cs="Times New Roman"/>
                <w:b/>
                <w:bCs/>
                <w:sz w:val="16"/>
                <w:szCs w:val="16"/>
                <w:lang w:eastAsia="nl-NL"/>
              </w:rPr>
            </w:pPr>
            <w:r w:rsidRPr="00F07AED">
              <w:rPr>
                <w:rFonts w:ascii="Verdana" w:eastAsia="Times New Roman" w:hAnsi="Verdana" w:cs="Times New Roman"/>
                <w:b/>
                <w:bCs/>
                <w:sz w:val="16"/>
                <w:szCs w:val="16"/>
                <w:lang w:eastAsia="nl-NL"/>
              </w:rPr>
              <w:t>Totaal bijstellingen (aansluiting tabel 6)</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57,7</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57,8</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57,9</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57,9</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F07AED" w:rsidRDefault="007D6BFE" w:rsidP="00576A2B">
            <w:pPr>
              <w:spacing w:line="240" w:lineRule="auto"/>
              <w:jc w:val="right"/>
              <w:rPr>
                <w:rFonts w:ascii="Verdana" w:eastAsia="Times New Roman" w:hAnsi="Verdana" w:cs="Times New Roman"/>
                <w:sz w:val="16"/>
                <w:szCs w:val="16"/>
                <w:lang w:eastAsia="nl-NL"/>
              </w:rPr>
            </w:pPr>
            <w:r w:rsidRPr="00F07AED">
              <w:rPr>
                <w:rFonts w:ascii="Verdana" w:eastAsia="Times New Roman" w:hAnsi="Verdana" w:cs="Times New Roman"/>
                <w:sz w:val="16"/>
                <w:szCs w:val="16"/>
                <w:lang w:eastAsia="nl-NL"/>
              </w:rPr>
              <w:t>57,9</w:t>
            </w:r>
          </w:p>
        </w:tc>
      </w:tr>
    </w:tbl>
    <w:p w:rsidR="007D6BFE" w:rsidRDefault="007D6BFE" w:rsidP="007D6BFE">
      <w:pPr>
        <w:rPr>
          <w:rFonts w:ascii="Verdana" w:hAnsi="Verdana"/>
          <w:sz w:val="20"/>
          <w:szCs w:val="20"/>
        </w:rPr>
      </w:pPr>
    </w:p>
    <w:p w:rsidR="007D6BFE" w:rsidRDefault="007D6BFE" w:rsidP="007D6BFE">
      <w:pPr>
        <w:rPr>
          <w:rFonts w:ascii="Verdana" w:hAnsi="Verdana"/>
          <w:sz w:val="20"/>
          <w:szCs w:val="20"/>
        </w:rPr>
      </w:pPr>
    </w:p>
    <w:tbl>
      <w:tblPr>
        <w:tblW w:w="5000" w:type="pct"/>
        <w:tblCellMar>
          <w:left w:w="70" w:type="dxa"/>
          <w:right w:w="70" w:type="dxa"/>
        </w:tblCellMar>
        <w:tblLook w:val="04A0" w:firstRow="1" w:lastRow="0" w:firstColumn="1" w:lastColumn="0" w:noHBand="0" w:noVBand="1"/>
      </w:tblPr>
      <w:tblGrid>
        <w:gridCol w:w="6325"/>
        <w:gridCol w:w="577"/>
        <w:gridCol w:w="577"/>
        <w:gridCol w:w="577"/>
        <w:gridCol w:w="577"/>
        <w:gridCol w:w="577"/>
      </w:tblGrid>
      <w:tr w:rsidR="007D6BFE" w:rsidRPr="00132C39" w:rsidTr="00576A2B">
        <w:trPr>
          <w:trHeight w:val="426"/>
        </w:trPr>
        <w:tc>
          <w:tcPr>
            <w:tcW w:w="5000" w:type="pct"/>
            <w:gridSpan w:val="6"/>
            <w:tcBorders>
              <w:top w:val="nil"/>
              <w:left w:val="nil"/>
              <w:bottom w:val="nil"/>
              <w:right w:val="nil"/>
            </w:tcBorders>
            <w:shd w:val="clear" w:color="000000" w:fill="000000"/>
            <w:vAlign w:val="center"/>
            <w:hideMark/>
          </w:tcPr>
          <w:p w:rsidR="007D6BFE" w:rsidRPr="00132C39" w:rsidRDefault="007D6BFE" w:rsidP="00576A2B">
            <w:pPr>
              <w:spacing w:line="240" w:lineRule="auto"/>
              <w:rPr>
                <w:rFonts w:ascii="Verdana" w:eastAsia="Times New Roman" w:hAnsi="Verdana" w:cs="Times New Roman"/>
                <w:b/>
                <w:bCs/>
                <w:color w:val="FFFFFF"/>
                <w:sz w:val="16"/>
                <w:szCs w:val="16"/>
                <w:lang w:eastAsia="nl-NL"/>
              </w:rPr>
            </w:pPr>
            <w:r w:rsidRPr="00132C39">
              <w:rPr>
                <w:rFonts w:ascii="Verdana" w:eastAsia="Times New Roman" w:hAnsi="Verdana" w:cs="Times New Roman"/>
                <w:b/>
                <w:bCs/>
                <w:color w:val="FFFFFF"/>
                <w:sz w:val="16"/>
                <w:szCs w:val="16"/>
                <w:lang w:eastAsia="nl-NL"/>
              </w:rPr>
              <w:t>Genees- en hulpmiddelen (bedragen x € 1 miljoen)</w:t>
            </w:r>
          </w:p>
        </w:tc>
      </w:tr>
      <w:tr w:rsidR="007D6BFE" w:rsidRPr="00132C39" w:rsidTr="00576A2B">
        <w:trPr>
          <w:trHeight w:val="227"/>
        </w:trPr>
        <w:tc>
          <w:tcPr>
            <w:tcW w:w="3526" w:type="pct"/>
            <w:tcBorders>
              <w:top w:val="single" w:sz="4" w:space="0" w:color="auto"/>
              <w:left w:val="nil"/>
              <w:bottom w:val="single" w:sz="4" w:space="0" w:color="auto"/>
              <w:right w:val="nil"/>
            </w:tcBorders>
            <w:shd w:val="clear" w:color="auto" w:fill="auto"/>
            <w:noWrap/>
            <w:vAlign w:val="center"/>
            <w:hideMark/>
          </w:tcPr>
          <w:p w:rsidR="007D6BFE" w:rsidRPr="00132C39" w:rsidRDefault="007D6BFE" w:rsidP="00576A2B">
            <w:pPr>
              <w:spacing w:line="240" w:lineRule="auto"/>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 </w:t>
            </w:r>
          </w:p>
        </w:tc>
        <w:tc>
          <w:tcPr>
            <w:tcW w:w="295" w:type="pct"/>
            <w:tcBorders>
              <w:top w:val="single" w:sz="4" w:space="0" w:color="auto"/>
              <w:left w:val="nil"/>
              <w:bottom w:val="single" w:sz="4" w:space="0" w:color="auto"/>
              <w:right w:val="nil"/>
            </w:tcBorders>
            <w:shd w:val="clear" w:color="auto" w:fill="auto"/>
            <w:noWrap/>
            <w:vAlign w:val="center"/>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2017</w:t>
            </w:r>
          </w:p>
        </w:tc>
        <w:tc>
          <w:tcPr>
            <w:tcW w:w="295" w:type="pct"/>
            <w:tcBorders>
              <w:top w:val="single" w:sz="4" w:space="0" w:color="auto"/>
              <w:left w:val="nil"/>
              <w:bottom w:val="single" w:sz="4" w:space="0" w:color="auto"/>
              <w:right w:val="nil"/>
            </w:tcBorders>
            <w:shd w:val="clear" w:color="auto" w:fill="auto"/>
            <w:noWrap/>
            <w:vAlign w:val="center"/>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2018</w:t>
            </w:r>
          </w:p>
        </w:tc>
        <w:tc>
          <w:tcPr>
            <w:tcW w:w="295" w:type="pct"/>
            <w:tcBorders>
              <w:top w:val="single" w:sz="4" w:space="0" w:color="auto"/>
              <w:left w:val="nil"/>
              <w:bottom w:val="single" w:sz="4" w:space="0" w:color="auto"/>
              <w:right w:val="nil"/>
            </w:tcBorders>
            <w:shd w:val="clear" w:color="auto" w:fill="auto"/>
            <w:noWrap/>
            <w:vAlign w:val="center"/>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2019</w:t>
            </w:r>
          </w:p>
        </w:tc>
        <w:tc>
          <w:tcPr>
            <w:tcW w:w="295" w:type="pct"/>
            <w:tcBorders>
              <w:top w:val="single" w:sz="4" w:space="0" w:color="auto"/>
              <w:left w:val="nil"/>
              <w:bottom w:val="single" w:sz="4" w:space="0" w:color="auto"/>
              <w:right w:val="nil"/>
            </w:tcBorders>
            <w:shd w:val="clear" w:color="auto" w:fill="auto"/>
            <w:noWrap/>
            <w:vAlign w:val="center"/>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2020</w:t>
            </w:r>
          </w:p>
        </w:tc>
        <w:tc>
          <w:tcPr>
            <w:tcW w:w="295" w:type="pct"/>
            <w:tcBorders>
              <w:top w:val="single" w:sz="4" w:space="0" w:color="auto"/>
              <w:left w:val="nil"/>
              <w:bottom w:val="single" w:sz="4" w:space="0" w:color="auto"/>
              <w:right w:val="nil"/>
            </w:tcBorders>
            <w:shd w:val="clear" w:color="auto" w:fill="auto"/>
            <w:noWrap/>
            <w:vAlign w:val="center"/>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2021</w:t>
            </w: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b/>
                <w:bCs/>
                <w:i/>
                <w:iCs/>
                <w:sz w:val="16"/>
                <w:szCs w:val="16"/>
                <w:lang w:eastAsia="nl-NL"/>
              </w:rPr>
            </w:pPr>
            <w:r w:rsidRPr="00132C39">
              <w:rPr>
                <w:rFonts w:ascii="Verdana" w:eastAsia="Times New Roman" w:hAnsi="Verdana" w:cs="Times New Roman"/>
                <w:b/>
                <w:bCs/>
                <w:i/>
                <w:iCs/>
                <w:sz w:val="16"/>
                <w:szCs w:val="16"/>
                <w:lang w:eastAsia="nl-NL"/>
              </w:rPr>
              <w:t>Toelichting uitgaven 1</w:t>
            </w:r>
            <w:r w:rsidRPr="00132C39">
              <w:rPr>
                <w:rFonts w:ascii="Verdana" w:eastAsia="Times New Roman" w:hAnsi="Verdana" w:cs="Times New Roman"/>
                <w:b/>
                <w:bCs/>
                <w:i/>
                <w:iCs/>
                <w:sz w:val="16"/>
                <w:szCs w:val="16"/>
                <w:vertAlign w:val="superscript"/>
                <w:lang w:eastAsia="nl-NL"/>
              </w:rPr>
              <w:t>e</w:t>
            </w:r>
            <w:r w:rsidRPr="00132C39">
              <w:rPr>
                <w:rFonts w:ascii="Verdana" w:eastAsia="Times New Roman" w:hAnsi="Verdana" w:cs="Times New Roman"/>
                <w:b/>
                <w:bCs/>
                <w:i/>
                <w:iCs/>
                <w:sz w:val="16"/>
                <w:szCs w:val="16"/>
                <w:lang w:eastAsia="nl-NL"/>
              </w:rPr>
              <w:t xml:space="preserve"> suppletoire begroting</w:t>
            </w:r>
          </w:p>
        </w:tc>
        <w:tc>
          <w:tcPr>
            <w:tcW w:w="295" w:type="pct"/>
            <w:tcBorders>
              <w:top w:val="nil"/>
              <w:left w:val="nil"/>
              <w:bottom w:val="nil"/>
              <w:right w:val="nil"/>
            </w:tcBorders>
            <w:shd w:val="clear" w:color="auto" w:fill="auto"/>
            <w:noWrap/>
            <w:vAlign w:val="center"/>
            <w:hideMark/>
          </w:tcPr>
          <w:p w:rsidR="007D6BFE" w:rsidRPr="00132C39" w:rsidRDefault="007D6BFE" w:rsidP="00576A2B">
            <w:pPr>
              <w:spacing w:line="240" w:lineRule="auto"/>
              <w:rPr>
                <w:rFonts w:ascii="Verdana" w:eastAsia="Times New Roman" w:hAnsi="Verdana" w:cs="Times New Roman"/>
                <w:b/>
                <w:bCs/>
                <w:sz w:val="16"/>
                <w:szCs w:val="16"/>
                <w:lang w:eastAsia="nl-NL"/>
              </w:rPr>
            </w:pPr>
          </w:p>
        </w:tc>
        <w:tc>
          <w:tcPr>
            <w:tcW w:w="295" w:type="pct"/>
            <w:tcBorders>
              <w:top w:val="nil"/>
              <w:left w:val="nil"/>
              <w:bottom w:val="nil"/>
              <w:right w:val="nil"/>
            </w:tcBorders>
            <w:shd w:val="clear" w:color="auto" w:fill="auto"/>
            <w:noWrap/>
            <w:vAlign w:val="center"/>
            <w:hideMark/>
          </w:tcPr>
          <w:p w:rsidR="007D6BFE" w:rsidRPr="00132C39" w:rsidRDefault="007D6BFE" w:rsidP="00576A2B">
            <w:pPr>
              <w:spacing w:line="240" w:lineRule="auto"/>
              <w:rPr>
                <w:rFonts w:ascii="Verdana" w:eastAsia="Times New Roman" w:hAnsi="Verdana" w:cs="Times New Roman"/>
                <w:b/>
                <w:bCs/>
                <w:sz w:val="16"/>
                <w:szCs w:val="16"/>
                <w:lang w:eastAsia="nl-NL"/>
              </w:rPr>
            </w:pPr>
          </w:p>
        </w:tc>
        <w:tc>
          <w:tcPr>
            <w:tcW w:w="295" w:type="pct"/>
            <w:tcBorders>
              <w:top w:val="nil"/>
              <w:left w:val="nil"/>
              <w:bottom w:val="nil"/>
              <w:right w:val="nil"/>
            </w:tcBorders>
            <w:shd w:val="clear" w:color="auto" w:fill="auto"/>
            <w:noWrap/>
            <w:vAlign w:val="center"/>
            <w:hideMark/>
          </w:tcPr>
          <w:p w:rsidR="007D6BFE" w:rsidRPr="00132C39" w:rsidRDefault="007D6BFE" w:rsidP="00576A2B">
            <w:pPr>
              <w:spacing w:line="240" w:lineRule="auto"/>
              <w:rPr>
                <w:rFonts w:ascii="Verdana" w:eastAsia="Times New Roman" w:hAnsi="Verdana" w:cs="Times New Roman"/>
                <w:b/>
                <w:bCs/>
                <w:sz w:val="16"/>
                <w:szCs w:val="16"/>
                <w:lang w:eastAsia="nl-NL"/>
              </w:rPr>
            </w:pPr>
          </w:p>
        </w:tc>
        <w:tc>
          <w:tcPr>
            <w:tcW w:w="295" w:type="pct"/>
            <w:tcBorders>
              <w:top w:val="nil"/>
              <w:left w:val="nil"/>
              <w:bottom w:val="nil"/>
              <w:right w:val="nil"/>
            </w:tcBorders>
            <w:shd w:val="clear" w:color="auto" w:fill="auto"/>
            <w:noWrap/>
            <w:vAlign w:val="center"/>
            <w:hideMark/>
          </w:tcPr>
          <w:p w:rsidR="007D6BFE" w:rsidRPr="00132C39" w:rsidRDefault="007D6BFE" w:rsidP="00576A2B">
            <w:pPr>
              <w:spacing w:line="240" w:lineRule="auto"/>
              <w:rPr>
                <w:rFonts w:ascii="Verdana" w:eastAsia="Times New Roman" w:hAnsi="Verdana" w:cs="Times New Roman"/>
                <w:b/>
                <w:bCs/>
                <w:sz w:val="16"/>
                <w:szCs w:val="16"/>
                <w:lang w:eastAsia="nl-NL"/>
              </w:rPr>
            </w:pPr>
          </w:p>
        </w:tc>
        <w:tc>
          <w:tcPr>
            <w:tcW w:w="295" w:type="pct"/>
            <w:tcBorders>
              <w:top w:val="nil"/>
              <w:left w:val="nil"/>
              <w:bottom w:val="nil"/>
              <w:right w:val="nil"/>
            </w:tcBorders>
            <w:shd w:val="clear" w:color="auto" w:fill="auto"/>
            <w:noWrap/>
            <w:vAlign w:val="center"/>
            <w:hideMark/>
          </w:tcPr>
          <w:p w:rsidR="007D6BFE" w:rsidRPr="00132C39" w:rsidRDefault="007D6BFE" w:rsidP="00576A2B">
            <w:pPr>
              <w:spacing w:line="240" w:lineRule="auto"/>
              <w:rPr>
                <w:rFonts w:ascii="Verdana" w:eastAsia="Times New Roman" w:hAnsi="Verdana" w:cs="Times New Roman"/>
                <w:b/>
                <w:bCs/>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b/>
                <w:bCs/>
                <w:sz w:val="16"/>
                <w:szCs w:val="16"/>
                <w:lang w:eastAsia="nl-NL"/>
              </w:rPr>
            </w:pPr>
            <w:r w:rsidRPr="00132C39">
              <w:rPr>
                <w:rFonts w:ascii="Verdana" w:eastAsia="Times New Roman" w:hAnsi="Verdana" w:cs="Times New Roman"/>
                <w:b/>
                <w:bCs/>
                <w:sz w:val="16"/>
                <w:szCs w:val="16"/>
                <w:lang w:eastAsia="nl-NL"/>
              </w:rPr>
              <w:t>Autonoom</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b/>
                <w:bCs/>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b/>
                <w:bCs/>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b/>
                <w:bCs/>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i/>
                <w:iCs/>
                <w:sz w:val="16"/>
                <w:szCs w:val="16"/>
                <w:lang w:eastAsia="nl-NL"/>
              </w:rPr>
            </w:pPr>
            <w:r w:rsidRPr="00132C39">
              <w:rPr>
                <w:rFonts w:ascii="Verdana" w:eastAsia="Times New Roman" w:hAnsi="Verdana" w:cs="Times New Roman"/>
                <w:i/>
                <w:iCs/>
                <w:sz w:val="16"/>
                <w:szCs w:val="16"/>
                <w:lang w:eastAsia="nl-NL"/>
              </w:rPr>
              <w:t>Loon- en prijsbijstelling</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Dit betreft de tranche 2017 van de vergoeding voor loon- en prijsontwikkeling.</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Geneesmiddelen</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13,6</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13,7</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13,7</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13,7</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13,7</w:t>
            </w: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Hulpmiddelen</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4,5</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4,5</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4,5</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4,5</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4,5</w:t>
            </w: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i/>
                <w:iCs/>
                <w:sz w:val="16"/>
                <w:szCs w:val="16"/>
                <w:lang w:eastAsia="nl-NL"/>
              </w:rPr>
            </w:pPr>
            <w:r w:rsidRPr="00132C39">
              <w:rPr>
                <w:rFonts w:ascii="Verdana" w:eastAsia="Times New Roman" w:hAnsi="Verdana" w:cs="Times New Roman"/>
                <w:i/>
                <w:iCs/>
                <w:sz w:val="16"/>
                <w:szCs w:val="16"/>
                <w:lang w:eastAsia="nl-NL"/>
              </w:rPr>
              <w:t>Actualisering zorguitgaven</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Hulpmiddelen</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-58,2</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-58,2</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-58,2</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-58,2</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-58,2</w:t>
            </w:r>
          </w:p>
        </w:tc>
      </w:tr>
      <w:tr w:rsidR="007D6BFE" w:rsidRPr="00132C39" w:rsidTr="00576A2B">
        <w:trPr>
          <w:trHeight w:val="227"/>
        </w:trPr>
        <w:tc>
          <w:tcPr>
            <w:tcW w:w="3526" w:type="pct"/>
            <w:tcBorders>
              <w:top w:val="nil"/>
              <w:left w:val="nil"/>
              <w:bottom w:val="nil"/>
              <w:right w:val="nil"/>
            </w:tcBorders>
            <w:shd w:val="clear" w:color="auto" w:fill="auto"/>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Dit betreft de meerjarige doorwerking van de onderschrijding op de uitgaven aan hulpmiddelen in 2016. Deze werd voornamelijk veroorzaakt door lager dan verwacht gebruik van hoortoestellen, verzorgingsmiddelen en diabetesmaterialen.</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b/>
                <w:bCs/>
                <w:sz w:val="16"/>
                <w:szCs w:val="16"/>
                <w:lang w:eastAsia="nl-NL"/>
              </w:rPr>
            </w:pPr>
            <w:r w:rsidRPr="00132C39">
              <w:rPr>
                <w:rFonts w:ascii="Verdana" w:eastAsia="Times New Roman" w:hAnsi="Verdana" w:cs="Times New Roman"/>
                <w:b/>
                <w:bCs/>
                <w:sz w:val="16"/>
                <w:szCs w:val="16"/>
                <w:lang w:eastAsia="nl-NL"/>
              </w:rPr>
              <w:t>Beleidsmatig</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Hulpmiddelen</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vAlign w:val="bottom"/>
            <w:hideMark/>
          </w:tcPr>
          <w:p w:rsidR="007D6BFE" w:rsidRPr="00132C39" w:rsidRDefault="007D6BFE" w:rsidP="00576A2B">
            <w:pPr>
              <w:spacing w:line="240" w:lineRule="auto"/>
              <w:rPr>
                <w:rFonts w:ascii="Verdana" w:eastAsia="Times New Roman" w:hAnsi="Verdana" w:cs="Times New Roman"/>
                <w:i/>
                <w:iCs/>
                <w:sz w:val="16"/>
                <w:szCs w:val="16"/>
                <w:lang w:eastAsia="nl-NL"/>
              </w:rPr>
            </w:pPr>
            <w:r w:rsidRPr="00132C39">
              <w:rPr>
                <w:rFonts w:ascii="Verdana" w:eastAsia="Times New Roman" w:hAnsi="Verdana" w:cs="Times New Roman"/>
                <w:i/>
                <w:iCs/>
                <w:sz w:val="16"/>
                <w:szCs w:val="16"/>
                <w:lang w:eastAsia="nl-NL"/>
              </w:rPr>
              <w:t>Implementatie verordening medische hulpmiddelen en kwalitatieve en doelmatige hulpmiddelenzorg</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-2,2</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-3,8</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-4,1</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-4,2</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-4,2</w:t>
            </w:r>
          </w:p>
        </w:tc>
      </w:tr>
      <w:tr w:rsidR="007D6BFE" w:rsidRPr="00132C39" w:rsidTr="00576A2B">
        <w:trPr>
          <w:trHeight w:val="227"/>
        </w:trPr>
        <w:tc>
          <w:tcPr>
            <w:tcW w:w="3526" w:type="pct"/>
            <w:tcBorders>
              <w:top w:val="nil"/>
              <w:left w:val="nil"/>
              <w:bottom w:val="nil"/>
              <w:right w:val="nil"/>
            </w:tcBorders>
            <w:shd w:val="clear" w:color="auto" w:fill="auto"/>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Het hulpmiddelenkader wordt verlaagd ter financiering van de implementatie van de EU-verordening medische hulpmiddelen van 25 mei 2016 en het kwaliteitskader hulpmiddelenzorg dienstapotheken: een subsidieregeling zodat farmaceutische spoedzorg tijdens avond, nacht en weekenden in krimpregio's mogelijk kan worden gemaakt.</w:t>
            </w: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color w:val="FF0000"/>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c>
          <w:tcPr>
            <w:tcW w:w="295" w:type="pct"/>
            <w:tcBorders>
              <w:top w:val="nil"/>
              <w:left w:val="nil"/>
              <w:bottom w:val="nil"/>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sz w:val="16"/>
                <w:szCs w:val="16"/>
                <w:lang w:eastAsia="nl-NL"/>
              </w:rPr>
            </w:pPr>
          </w:p>
        </w:tc>
      </w:tr>
      <w:tr w:rsidR="007D6BFE" w:rsidRPr="00132C39" w:rsidTr="00576A2B">
        <w:trPr>
          <w:trHeight w:val="227"/>
        </w:trPr>
        <w:tc>
          <w:tcPr>
            <w:tcW w:w="3526" w:type="pct"/>
            <w:tcBorders>
              <w:top w:val="single" w:sz="4" w:space="0" w:color="auto"/>
              <w:left w:val="nil"/>
              <w:bottom w:val="single" w:sz="4" w:space="0" w:color="auto"/>
              <w:right w:val="nil"/>
            </w:tcBorders>
            <w:shd w:val="clear" w:color="auto" w:fill="auto"/>
            <w:noWrap/>
            <w:vAlign w:val="bottom"/>
            <w:hideMark/>
          </w:tcPr>
          <w:p w:rsidR="007D6BFE" w:rsidRPr="00132C39" w:rsidRDefault="007D6BFE" w:rsidP="00576A2B">
            <w:pPr>
              <w:spacing w:line="240" w:lineRule="auto"/>
              <w:rPr>
                <w:rFonts w:ascii="Verdana" w:eastAsia="Times New Roman" w:hAnsi="Verdana" w:cs="Times New Roman"/>
                <w:b/>
                <w:bCs/>
                <w:sz w:val="16"/>
                <w:szCs w:val="16"/>
                <w:lang w:eastAsia="nl-NL"/>
              </w:rPr>
            </w:pPr>
            <w:r w:rsidRPr="00132C39">
              <w:rPr>
                <w:rFonts w:ascii="Verdana" w:eastAsia="Times New Roman" w:hAnsi="Verdana" w:cs="Times New Roman"/>
                <w:b/>
                <w:bCs/>
                <w:sz w:val="16"/>
                <w:szCs w:val="16"/>
                <w:lang w:eastAsia="nl-NL"/>
              </w:rPr>
              <w:t>Totaal bijstellingen (aansluiting tabel 6)</w:t>
            </w:r>
          </w:p>
        </w:tc>
        <w:tc>
          <w:tcPr>
            <w:tcW w:w="295" w:type="pct"/>
            <w:tcBorders>
              <w:top w:val="single" w:sz="4" w:space="0" w:color="auto"/>
              <w:left w:val="nil"/>
              <w:bottom w:val="single" w:sz="4" w:space="0" w:color="auto"/>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-42,2</w:t>
            </w:r>
          </w:p>
        </w:tc>
        <w:tc>
          <w:tcPr>
            <w:tcW w:w="295" w:type="pct"/>
            <w:tcBorders>
              <w:top w:val="single" w:sz="4" w:space="0" w:color="auto"/>
              <w:left w:val="nil"/>
              <w:bottom w:val="single" w:sz="4" w:space="0" w:color="auto"/>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-43,8</w:t>
            </w:r>
          </w:p>
        </w:tc>
        <w:tc>
          <w:tcPr>
            <w:tcW w:w="295" w:type="pct"/>
            <w:tcBorders>
              <w:top w:val="single" w:sz="4" w:space="0" w:color="auto"/>
              <w:left w:val="nil"/>
              <w:bottom w:val="single" w:sz="4" w:space="0" w:color="auto"/>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-44,1</w:t>
            </w:r>
          </w:p>
        </w:tc>
        <w:tc>
          <w:tcPr>
            <w:tcW w:w="295" w:type="pct"/>
            <w:tcBorders>
              <w:top w:val="single" w:sz="4" w:space="0" w:color="auto"/>
              <w:left w:val="nil"/>
              <w:bottom w:val="single" w:sz="4" w:space="0" w:color="auto"/>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-44,2</w:t>
            </w:r>
          </w:p>
        </w:tc>
        <w:tc>
          <w:tcPr>
            <w:tcW w:w="295" w:type="pct"/>
            <w:tcBorders>
              <w:top w:val="single" w:sz="4" w:space="0" w:color="auto"/>
              <w:left w:val="nil"/>
              <w:bottom w:val="single" w:sz="4" w:space="0" w:color="auto"/>
              <w:right w:val="nil"/>
            </w:tcBorders>
            <w:shd w:val="clear" w:color="auto" w:fill="auto"/>
            <w:noWrap/>
            <w:vAlign w:val="bottom"/>
            <w:hideMark/>
          </w:tcPr>
          <w:p w:rsidR="007D6BFE" w:rsidRPr="00132C39" w:rsidRDefault="007D6BFE" w:rsidP="00576A2B">
            <w:pPr>
              <w:spacing w:line="240" w:lineRule="auto"/>
              <w:jc w:val="right"/>
              <w:rPr>
                <w:rFonts w:ascii="Verdana" w:eastAsia="Times New Roman" w:hAnsi="Verdana" w:cs="Times New Roman"/>
                <w:sz w:val="16"/>
                <w:szCs w:val="16"/>
                <w:lang w:eastAsia="nl-NL"/>
              </w:rPr>
            </w:pPr>
            <w:r w:rsidRPr="00132C39">
              <w:rPr>
                <w:rFonts w:ascii="Verdana" w:eastAsia="Times New Roman" w:hAnsi="Verdana" w:cs="Times New Roman"/>
                <w:sz w:val="16"/>
                <w:szCs w:val="16"/>
                <w:lang w:eastAsia="nl-NL"/>
              </w:rPr>
              <w:t>-44,2</w:t>
            </w:r>
          </w:p>
        </w:tc>
      </w:tr>
    </w:tbl>
    <w:p w:rsidR="007D6BFE" w:rsidRDefault="007D6BFE" w:rsidP="007D6BFE">
      <w:pPr>
        <w:rPr>
          <w:rFonts w:ascii="Verdana" w:hAnsi="Verdana"/>
          <w:sz w:val="20"/>
          <w:szCs w:val="20"/>
        </w:rPr>
      </w:pPr>
    </w:p>
    <w:p w:rsidR="007D6BFE" w:rsidRDefault="007D6BFE" w:rsidP="007D6BFE">
      <w:pPr>
        <w:ind w:right="567"/>
        <w:rPr>
          <w:rFonts w:ascii="Verdana" w:hAnsi="Verdana"/>
          <w:sz w:val="20"/>
          <w:szCs w:val="20"/>
        </w:rPr>
      </w:pPr>
    </w:p>
    <w:p w:rsidR="007D6BFE" w:rsidRDefault="007D6BFE" w:rsidP="007D6BFE">
      <w:pPr>
        <w:rPr>
          <w:rFonts w:ascii="Verdana" w:hAnsi="Verdana"/>
          <w:sz w:val="20"/>
          <w:szCs w:val="20"/>
        </w:rPr>
      </w:pPr>
      <w:r>
        <w:rPr>
          <w:rFonts w:ascii="Verdana" w:hAnsi="Verdana"/>
          <w:sz w:val="20"/>
          <w:szCs w:val="20"/>
        </w:rPr>
        <w:br w:type="page"/>
      </w:r>
    </w:p>
    <w:tbl>
      <w:tblPr>
        <w:tblW w:w="5000" w:type="pct"/>
        <w:tblCellMar>
          <w:left w:w="70" w:type="dxa"/>
          <w:right w:w="70" w:type="dxa"/>
        </w:tblCellMar>
        <w:tblLook w:val="04A0" w:firstRow="1" w:lastRow="0" w:firstColumn="1" w:lastColumn="0" w:noHBand="0" w:noVBand="1"/>
      </w:tblPr>
      <w:tblGrid>
        <w:gridCol w:w="5820"/>
        <w:gridCol w:w="678"/>
        <w:gridCol w:w="678"/>
        <w:gridCol w:w="678"/>
        <w:gridCol w:w="678"/>
        <w:gridCol w:w="678"/>
      </w:tblGrid>
      <w:tr w:rsidR="007D6BFE" w:rsidRPr="006C1703" w:rsidTr="00576A2B">
        <w:trPr>
          <w:trHeight w:val="426"/>
        </w:trPr>
        <w:tc>
          <w:tcPr>
            <w:tcW w:w="5000" w:type="pct"/>
            <w:gridSpan w:val="6"/>
            <w:tcBorders>
              <w:top w:val="nil"/>
              <w:left w:val="nil"/>
              <w:bottom w:val="nil"/>
              <w:right w:val="nil"/>
            </w:tcBorders>
            <w:shd w:val="clear" w:color="000000" w:fill="000000"/>
            <w:vAlign w:val="center"/>
            <w:hideMark/>
          </w:tcPr>
          <w:p w:rsidR="007D6BFE" w:rsidRPr="006C1703" w:rsidRDefault="007D6BFE" w:rsidP="00576A2B">
            <w:pPr>
              <w:spacing w:line="240" w:lineRule="auto"/>
              <w:rPr>
                <w:rFonts w:ascii="Verdana" w:eastAsia="Times New Roman" w:hAnsi="Verdana" w:cs="Times New Roman"/>
                <w:b/>
                <w:bCs/>
                <w:color w:val="FFFFFF"/>
                <w:sz w:val="16"/>
                <w:szCs w:val="16"/>
                <w:lang w:eastAsia="nl-NL"/>
              </w:rPr>
            </w:pPr>
            <w:r w:rsidRPr="006C1703">
              <w:rPr>
                <w:rFonts w:ascii="Verdana" w:eastAsia="Times New Roman" w:hAnsi="Verdana" w:cs="Times New Roman"/>
                <w:b/>
                <w:bCs/>
                <w:color w:val="FFFFFF"/>
                <w:sz w:val="16"/>
                <w:szCs w:val="16"/>
                <w:lang w:eastAsia="nl-NL"/>
              </w:rPr>
              <w:lastRenderedPageBreak/>
              <w:t>Wijkverpleging (bedragen x € 1 miljoen)</w:t>
            </w:r>
          </w:p>
        </w:tc>
      </w:tr>
      <w:tr w:rsidR="007D6BFE" w:rsidRPr="006C1703" w:rsidTr="00576A2B">
        <w:trPr>
          <w:trHeight w:val="227"/>
        </w:trPr>
        <w:tc>
          <w:tcPr>
            <w:tcW w:w="3285"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34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2017</w:t>
            </w:r>
          </w:p>
        </w:tc>
        <w:tc>
          <w:tcPr>
            <w:tcW w:w="34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2018</w:t>
            </w:r>
          </w:p>
        </w:tc>
        <w:tc>
          <w:tcPr>
            <w:tcW w:w="34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2019</w:t>
            </w:r>
          </w:p>
        </w:tc>
        <w:tc>
          <w:tcPr>
            <w:tcW w:w="34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2020</w:t>
            </w:r>
          </w:p>
        </w:tc>
        <w:tc>
          <w:tcPr>
            <w:tcW w:w="34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2021</w:t>
            </w: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i/>
                <w:iCs/>
                <w:sz w:val="16"/>
                <w:szCs w:val="16"/>
                <w:lang w:eastAsia="nl-NL"/>
              </w:rPr>
            </w:pPr>
            <w:r w:rsidRPr="006C1703">
              <w:rPr>
                <w:rFonts w:ascii="Verdana" w:eastAsia="Times New Roman" w:hAnsi="Verdana" w:cs="Times New Roman"/>
                <w:b/>
                <w:bCs/>
                <w:i/>
                <w:iCs/>
                <w:sz w:val="16"/>
                <w:szCs w:val="16"/>
                <w:lang w:eastAsia="nl-NL"/>
              </w:rPr>
              <w:t>Toelichting uitgaven 1</w:t>
            </w:r>
            <w:r w:rsidRPr="006C1703">
              <w:rPr>
                <w:rFonts w:ascii="Verdana" w:eastAsia="Times New Roman" w:hAnsi="Verdana" w:cs="Times New Roman"/>
                <w:b/>
                <w:bCs/>
                <w:i/>
                <w:iCs/>
                <w:sz w:val="16"/>
                <w:szCs w:val="16"/>
                <w:vertAlign w:val="superscript"/>
                <w:lang w:eastAsia="nl-NL"/>
              </w:rPr>
              <w:t>e</w:t>
            </w:r>
            <w:r w:rsidRPr="006C1703">
              <w:rPr>
                <w:rFonts w:ascii="Verdana" w:eastAsia="Times New Roman" w:hAnsi="Verdana" w:cs="Times New Roman"/>
                <w:b/>
                <w:bCs/>
                <w:i/>
                <w:iCs/>
                <w:sz w:val="16"/>
                <w:szCs w:val="16"/>
                <w:lang w:eastAsia="nl-NL"/>
              </w:rPr>
              <w:t xml:space="preserve"> suppletoire begroting</w:t>
            </w:r>
          </w:p>
        </w:tc>
        <w:tc>
          <w:tcPr>
            <w:tcW w:w="34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Autonoom</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Loon- en prijsbijstelling</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50,2</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51,6</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51,7</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51,8</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51,8</w:t>
            </w:r>
          </w:p>
        </w:tc>
      </w:tr>
      <w:tr w:rsidR="007D6BFE" w:rsidRPr="006C1703" w:rsidTr="00576A2B">
        <w:trPr>
          <w:trHeight w:val="227"/>
        </w:trPr>
        <w:tc>
          <w:tcPr>
            <w:tcW w:w="3285"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Dit betreft de tranche 2017 van de vergoeding voor loon- en prijsontwikkeling.</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Beleidsmatig</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Kwaliteitsgelden wijkverpleging</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-0,6</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w:t>
            </w:r>
          </w:p>
        </w:tc>
      </w:tr>
      <w:tr w:rsidR="007D6BFE" w:rsidRPr="006C1703" w:rsidTr="00576A2B">
        <w:trPr>
          <w:trHeight w:val="227"/>
        </w:trPr>
        <w:tc>
          <w:tcPr>
            <w:tcW w:w="3285"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Dit betreft een o</w:t>
            </w:r>
            <w:r w:rsidRPr="006C1703">
              <w:rPr>
                <w:rFonts w:ascii="Verdana" w:eastAsia="Times New Roman" w:hAnsi="Verdana" w:cs="Times New Roman"/>
                <w:sz w:val="16"/>
                <w:szCs w:val="16"/>
                <w:lang w:eastAsia="nl-NL"/>
              </w:rPr>
              <w:t>verheveling naar de VWS-begroting, omdat de uitgaven voor</w:t>
            </w:r>
            <w:r>
              <w:rPr>
                <w:rFonts w:ascii="Verdana" w:eastAsia="Times New Roman" w:hAnsi="Verdana" w:cs="Times New Roman"/>
                <w:sz w:val="16"/>
                <w:szCs w:val="16"/>
                <w:lang w:eastAsia="nl-NL"/>
              </w:rPr>
              <w:t xml:space="preserve"> </w:t>
            </w:r>
            <w:r w:rsidRPr="006C1703">
              <w:rPr>
                <w:rFonts w:ascii="Verdana" w:eastAsia="Times New Roman" w:hAnsi="Verdana" w:cs="Times New Roman"/>
                <w:sz w:val="16"/>
                <w:szCs w:val="16"/>
                <w:lang w:eastAsia="nl-NL"/>
              </w:rPr>
              <w:t>de kwaliteitsgelden wijkverpleging via de begrotin</w:t>
            </w:r>
            <w:r>
              <w:rPr>
                <w:rFonts w:ascii="Verdana" w:eastAsia="Times New Roman" w:hAnsi="Verdana" w:cs="Times New Roman"/>
                <w:sz w:val="16"/>
                <w:szCs w:val="16"/>
                <w:lang w:eastAsia="nl-NL"/>
              </w:rPr>
              <w:t xml:space="preserve">g plaatsvinden. Hiermee worden </w:t>
            </w:r>
            <w:r w:rsidRPr="006C1703">
              <w:rPr>
                <w:rFonts w:ascii="Verdana" w:eastAsia="Times New Roman" w:hAnsi="Verdana" w:cs="Times New Roman"/>
                <w:sz w:val="16"/>
                <w:szCs w:val="16"/>
                <w:lang w:eastAsia="nl-NL"/>
              </w:rPr>
              <w:t>richtlijnen, praktische tools en indicatoren ontwikkeld voor wijkverpleegkundigen. Hierdoor wordt de kwaliteit van de wijkverpleging bevorderd en de geleverde zorg transparanter.</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Overgangsrecht Wlz-indiceerbaren (budget naar Zvw)</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8,6</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8,6</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8,6</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8,6</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8,6</w:t>
            </w:r>
          </w:p>
        </w:tc>
      </w:tr>
      <w:tr w:rsidR="007D6BFE" w:rsidRPr="006C1703" w:rsidTr="00576A2B">
        <w:trPr>
          <w:trHeight w:val="227"/>
        </w:trPr>
        <w:tc>
          <w:tcPr>
            <w:tcW w:w="3285"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Deze bijstelling</w:t>
            </w:r>
            <w:r w:rsidRPr="006C1703">
              <w:rPr>
                <w:rFonts w:ascii="Verdana" w:eastAsia="Times New Roman" w:hAnsi="Verdana" w:cs="Times New Roman"/>
                <w:sz w:val="16"/>
                <w:szCs w:val="16"/>
                <w:lang w:eastAsia="nl-NL"/>
              </w:rPr>
              <w:t xml:space="preserve"> betreft een ophoging van het kader wijkverpleging in verband met de Wlz-indiceerbaren die </w:t>
            </w:r>
            <w:r>
              <w:rPr>
                <w:rFonts w:ascii="Verdana" w:eastAsia="Times New Roman" w:hAnsi="Verdana" w:cs="Times New Roman"/>
                <w:sz w:val="16"/>
                <w:szCs w:val="16"/>
                <w:lang w:eastAsia="nl-NL"/>
              </w:rPr>
              <w:t xml:space="preserve">zorg ontvangen vanuit </w:t>
            </w:r>
            <w:r w:rsidRPr="006C1703">
              <w:rPr>
                <w:rFonts w:ascii="Verdana" w:eastAsia="Times New Roman" w:hAnsi="Verdana" w:cs="Times New Roman"/>
                <w:sz w:val="16"/>
                <w:szCs w:val="16"/>
                <w:lang w:eastAsia="nl-NL"/>
              </w:rPr>
              <w:t>de Zvw</w:t>
            </w:r>
            <w:r>
              <w:rPr>
                <w:rFonts w:ascii="Verdana" w:eastAsia="Times New Roman" w:hAnsi="Verdana" w:cs="Times New Roman"/>
                <w:sz w:val="16"/>
                <w:szCs w:val="16"/>
                <w:lang w:eastAsia="nl-NL"/>
              </w:rPr>
              <w:t>.</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Uitvoeringskosten trekkingsrecht PGB voor de Zvw-p</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Dit betreft een o</w:t>
            </w:r>
            <w:r w:rsidRPr="006C1703">
              <w:rPr>
                <w:rFonts w:ascii="Verdana" w:eastAsia="Times New Roman" w:hAnsi="Verdana" w:cs="Times New Roman"/>
                <w:sz w:val="16"/>
                <w:szCs w:val="16"/>
                <w:lang w:eastAsia="nl-NL"/>
              </w:rPr>
              <w:t>verheveling naar de VWS-begroting in verband met de uitvoering van de salarisadministratie door de SVB voor Zvw-PGB’s (wijkverpleegkunde en Intensieve Kindzorg), omdat de betaling aan de SVB via de begroting plaatsvindt.</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Technisch</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hideMark/>
          </w:tcPr>
          <w:p w:rsidR="007D6BFE" w:rsidRPr="002A2006" w:rsidRDefault="007D6BFE" w:rsidP="00576A2B">
            <w:pPr>
              <w:spacing w:line="240" w:lineRule="auto"/>
              <w:rPr>
                <w:rFonts w:ascii="Verdana" w:eastAsia="Times New Roman" w:hAnsi="Verdana" w:cs="Times New Roman"/>
                <w:i/>
                <w:sz w:val="16"/>
                <w:szCs w:val="16"/>
              </w:rPr>
            </w:pPr>
            <w:r w:rsidRPr="002A2006">
              <w:rPr>
                <w:rFonts w:ascii="Verdana" w:eastAsia="Times New Roman" w:hAnsi="Verdana" w:cs="Times New Roman"/>
                <w:i/>
                <w:sz w:val="16"/>
                <w:szCs w:val="16"/>
                <w:lang w:eastAsia="nl-NL"/>
              </w:rPr>
              <w:t>Correctie quasi Wlz indiceerbaren</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-144,0</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-144,0</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-144,0</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-144,0</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-144,0</w:t>
            </w:r>
          </w:p>
        </w:tc>
      </w:tr>
      <w:tr w:rsidR="007D6BFE" w:rsidRPr="006C1703" w:rsidTr="00576A2B">
        <w:trPr>
          <w:trHeight w:val="227"/>
        </w:trPr>
        <w:tc>
          <w:tcPr>
            <w:tcW w:w="3285" w:type="pct"/>
            <w:tcBorders>
              <w:top w:val="nil"/>
              <w:left w:val="nil"/>
              <w:bottom w:val="nil"/>
              <w:right w:val="nil"/>
            </w:tcBorders>
            <w:shd w:val="clear" w:color="auto" w:fill="auto"/>
            <w:hideMark/>
          </w:tcPr>
          <w:p w:rsidR="007D6BFE" w:rsidRPr="002A2006" w:rsidRDefault="007D6BFE" w:rsidP="00576A2B">
            <w:pPr>
              <w:spacing w:line="240" w:lineRule="auto"/>
              <w:rPr>
                <w:rFonts w:ascii="Verdana" w:hAnsi="Verdana"/>
                <w:i/>
                <w:iCs/>
                <w:sz w:val="16"/>
                <w:szCs w:val="16"/>
              </w:rPr>
            </w:pPr>
            <w:r w:rsidRPr="002A2006">
              <w:rPr>
                <w:rFonts w:ascii="Verdana" w:hAnsi="Verdana"/>
                <w:sz w:val="16"/>
                <w:szCs w:val="16"/>
              </w:rPr>
              <w:t>Bij de hervorming van de langdurige zorg per 1 januari 2015 zijn de middelen van de AWBZ verdeeld over de Wlz, Wmo, Jeugdwet en Zvw. Bij deze verdeling is geen rekening gehouden met het feit dat een deel van de circa 500.000 cliënten met een extramurale indicatie toch een Wlz-profiel heeft en alsnog zorg via de Wlz ontvangt (de zogenaamde quasi Wlz indiceerbaren). Het gaat om circa 12.000 cliënten waarvan  teveel middelen zijn toegedeeld aan de Zvw. Deze startstreepcorrectie wordt vanaf 2017 verwerkt in de beschikbare kaders Zvw en Wlz. De correctie voor het gemeentelijke domein is reeds verwerkt.</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85"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Totaal bijstellingen (aansluiting tabel 6)</w:t>
            </w:r>
          </w:p>
        </w:tc>
        <w:tc>
          <w:tcPr>
            <w:tcW w:w="34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-87,8</w:t>
            </w:r>
          </w:p>
        </w:tc>
        <w:tc>
          <w:tcPr>
            <w:tcW w:w="34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-86,2</w:t>
            </w:r>
          </w:p>
        </w:tc>
        <w:tc>
          <w:tcPr>
            <w:tcW w:w="34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-84,9</w:t>
            </w:r>
          </w:p>
        </w:tc>
        <w:tc>
          <w:tcPr>
            <w:tcW w:w="34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-84,8</w:t>
            </w:r>
          </w:p>
        </w:tc>
        <w:tc>
          <w:tcPr>
            <w:tcW w:w="34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-84,8</w:t>
            </w:r>
          </w:p>
        </w:tc>
      </w:tr>
    </w:tbl>
    <w:p w:rsidR="007D6BFE" w:rsidRDefault="007D6BFE" w:rsidP="007D6BFE">
      <w:pPr>
        <w:ind w:right="567"/>
        <w:rPr>
          <w:rFonts w:ascii="Verdana" w:hAnsi="Verdana"/>
          <w:sz w:val="20"/>
          <w:szCs w:val="20"/>
        </w:rPr>
      </w:pPr>
    </w:p>
    <w:p w:rsidR="007D6BFE" w:rsidRDefault="007D6BFE" w:rsidP="007D6BFE">
      <w:pPr>
        <w:ind w:right="567"/>
        <w:rPr>
          <w:rFonts w:ascii="Verdana" w:hAnsi="Verdana"/>
          <w:sz w:val="20"/>
          <w:szCs w:val="20"/>
        </w:rPr>
      </w:pPr>
    </w:p>
    <w:p w:rsidR="007D6BFE" w:rsidRDefault="007D6BFE" w:rsidP="007D6BFE">
      <w:pPr>
        <w:rPr>
          <w:rFonts w:ascii="Verdana" w:hAnsi="Verdana"/>
          <w:sz w:val="20"/>
          <w:szCs w:val="20"/>
        </w:rPr>
      </w:pPr>
      <w:r>
        <w:rPr>
          <w:rFonts w:ascii="Verdana" w:hAnsi="Verdana"/>
          <w:sz w:val="20"/>
          <w:szCs w:val="20"/>
        </w:rPr>
        <w:br w:type="page"/>
      </w:r>
    </w:p>
    <w:tbl>
      <w:tblPr>
        <w:tblW w:w="5000" w:type="pct"/>
        <w:tblCellMar>
          <w:left w:w="70" w:type="dxa"/>
          <w:right w:w="70" w:type="dxa"/>
        </w:tblCellMar>
        <w:tblLook w:val="04A0" w:firstRow="1" w:lastRow="0" w:firstColumn="1" w:lastColumn="0" w:noHBand="0" w:noVBand="1"/>
      </w:tblPr>
      <w:tblGrid>
        <w:gridCol w:w="6475"/>
        <w:gridCol w:w="547"/>
        <w:gridCol w:w="547"/>
        <w:gridCol w:w="547"/>
        <w:gridCol w:w="547"/>
        <w:gridCol w:w="547"/>
      </w:tblGrid>
      <w:tr w:rsidR="007D6BFE" w:rsidRPr="006C1703" w:rsidTr="00576A2B">
        <w:trPr>
          <w:trHeight w:val="426"/>
        </w:trPr>
        <w:tc>
          <w:tcPr>
            <w:tcW w:w="5000" w:type="pct"/>
            <w:gridSpan w:val="6"/>
            <w:tcBorders>
              <w:top w:val="nil"/>
              <w:left w:val="nil"/>
              <w:bottom w:val="nil"/>
              <w:right w:val="nil"/>
            </w:tcBorders>
            <w:shd w:val="clear" w:color="000000" w:fill="000000"/>
            <w:vAlign w:val="center"/>
            <w:hideMark/>
          </w:tcPr>
          <w:p w:rsidR="007D6BFE" w:rsidRPr="006C1703" w:rsidRDefault="007D6BFE" w:rsidP="00576A2B">
            <w:pPr>
              <w:spacing w:line="240" w:lineRule="auto"/>
              <w:rPr>
                <w:rFonts w:ascii="Verdana" w:eastAsia="Times New Roman" w:hAnsi="Verdana" w:cs="Times New Roman"/>
                <w:b/>
                <w:bCs/>
                <w:color w:val="FFFFFF"/>
                <w:sz w:val="16"/>
                <w:szCs w:val="16"/>
                <w:lang w:eastAsia="nl-NL"/>
              </w:rPr>
            </w:pPr>
            <w:r w:rsidRPr="006C1703">
              <w:rPr>
                <w:rFonts w:ascii="Verdana" w:eastAsia="Times New Roman" w:hAnsi="Verdana" w:cs="Times New Roman"/>
                <w:b/>
                <w:bCs/>
                <w:color w:val="FFFFFF"/>
                <w:sz w:val="16"/>
                <w:szCs w:val="16"/>
                <w:lang w:eastAsia="nl-NL"/>
              </w:rPr>
              <w:lastRenderedPageBreak/>
              <w:t>Ziekenvervoer (bedragen x € 1 miljoen)</w:t>
            </w:r>
          </w:p>
        </w:tc>
      </w:tr>
      <w:tr w:rsidR="007D6BFE" w:rsidRPr="006C1703" w:rsidTr="00576A2B">
        <w:trPr>
          <w:trHeight w:val="227"/>
        </w:trPr>
        <w:tc>
          <w:tcPr>
            <w:tcW w:w="3547"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2017</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2018</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2019</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2020</w:t>
            </w:r>
          </w:p>
        </w:tc>
        <w:tc>
          <w:tcPr>
            <w:tcW w:w="29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2021</w:t>
            </w:r>
          </w:p>
        </w:tc>
      </w:tr>
      <w:tr w:rsidR="007D6BFE" w:rsidRPr="006C1703" w:rsidTr="00576A2B">
        <w:trPr>
          <w:trHeight w:val="227"/>
        </w:trPr>
        <w:tc>
          <w:tcPr>
            <w:tcW w:w="3547"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i/>
                <w:iCs/>
                <w:sz w:val="16"/>
                <w:szCs w:val="16"/>
                <w:lang w:eastAsia="nl-NL"/>
              </w:rPr>
            </w:pPr>
            <w:r w:rsidRPr="006C1703">
              <w:rPr>
                <w:rFonts w:ascii="Verdana" w:eastAsia="Times New Roman" w:hAnsi="Verdana" w:cs="Times New Roman"/>
                <w:b/>
                <w:bCs/>
                <w:i/>
                <w:iCs/>
                <w:sz w:val="16"/>
                <w:szCs w:val="16"/>
                <w:lang w:eastAsia="nl-NL"/>
              </w:rPr>
              <w:t>Toelichting uitgaven 1</w:t>
            </w:r>
            <w:r w:rsidRPr="006C1703">
              <w:rPr>
                <w:rFonts w:ascii="Verdana" w:eastAsia="Times New Roman" w:hAnsi="Verdana" w:cs="Times New Roman"/>
                <w:b/>
                <w:bCs/>
                <w:i/>
                <w:iCs/>
                <w:sz w:val="16"/>
                <w:szCs w:val="16"/>
                <w:vertAlign w:val="superscript"/>
                <w:lang w:eastAsia="nl-NL"/>
              </w:rPr>
              <w:t>e</w:t>
            </w:r>
            <w:r w:rsidRPr="006C1703">
              <w:rPr>
                <w:rFonts w:ascii="Verdana" w:eastAsia="Times New Roman" w:hAnsi="Verdana" w:cs="Times New Roman"/>
                <w:b/>
                <w:bCs/>
                <w:i/>
                <w:iCs/>
                <w:sz w:val="16"/>
                <w:szCs w:val="16"/>
                <w:lang w:eastAsia="nl-NL"/>
              </w:rPr>
              <w:t xml:space="preserve"> suppletoire begroting</w:t>
            </w:r>
          </w:p>
        </w:tc>
        <w:tc>
          <w:tcPr>
            <w:tcW w:w="29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r>
      <w:tr w:rsidR="007D6BFE" w:rsidRPr="006C1703" w:rsidTr="00576A2B">
        <w:trPr>
          <w:trHeight w:val="227"/>
        </w:trPr>
        <w:tc>
          <w:tcPr>
            <w:tcW w:w="3547"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Autonoom</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47"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Loon- en prijsbijstelling</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47"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Dit betreft de tranche 2017 van de vergoeding voor loon- en prijsontwikkeling.</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47"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Ambulancevervoer</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10,1</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10,1</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10,0</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10,0</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10,0</w:t>
            </w:r>
          </w:p>
        </w:tc>
      </w:tr>
      <w:tr w:rsidR="007D6BFE" w:rsidRPr="006C1703" w:rsidTr="00576A2B">
        <w:trPr>
          <w:trHeight w:val="227"/>
        </w:trPr>
        <w:tc>
          <w:tcPr>
            <w:tcW w:w="3547"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Overige ziekenvervoer</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w:t>
            </w:r>
          </w:p>
        </w:tc>
      </w:tr>
      <w:tr w:rsidR="007D6BFE" w:rsidRPr="006C1703" w:rsidTr="00576A2B">
        <w:trPr>
          <w:trHeight w:val="227"/>
        </w:trPr>
        <w:tc>
          <w:tcPr>
            <w:tcW w:w="3547"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47"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Actualisering zorguitgaven</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47"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Overige ziekenvervoer</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-5,4</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-5,4</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-5,4</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-5,4</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-5,4</w:t>
            </w:r>
          </w:p>
        </w:tc>
      </w:tr>
      <w:tr w:rsidR="007D6BFE" w:rsidRPr="006C1703" w:rsidTr="00576A2B">
        <w:trPr>
          <w:trHeight w:val="227"/>
        </w:trPr>
        <w:tc>
          <w:tcPr>
            <w:tcW w:w="3547"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Op basis van in maart 2017 ontvangen cijfers van het Zorginstituut blijkt in 2016 sprake van een onderschrijding van het beschikbare kader. Deze onderschrijding wordt structureel verondersteld.</w:t>
            </w: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9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47"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Totaal bijstellingen (aansluiting tabel 6)</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6,7</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6,7</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6,7</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6,7</w:t>
            </w:r>
          </w:p>
        </w:tc>
        <w:tc>
          <w:tcPr>
            <w:tcW w:w="291"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6,7</w:t>
            </w:r>
          </w:p>
        </w:tc>
      </w:tr>
    </w:tbl>
    <w:p w:rsidR="007D6BFE" w:rsidRDefault="007D6BFE" w:rsidP="007D6BFE">
      <w:pPr>
        <w:ind w:right="567"/>
        <w:rPr>
          <w:rFonts w:ascii="Verdana" w:hAnsi="Verdana"/>
          <w:sz w:val="20"/>
          <w:szCs w:val="20"/>
        </w:rPr>
      </w:pPr>
    </w:p>
    <w:p w:rsidR="007D6BFE" w:rsidRDefault="007D6BFE" w:rsidP="007D6BFE">
      <w:pPr>
        <w:rPr>
          <w:rFonts w:ascii="Verdana" w:hAnsi="Verdana"/>
          <w:sz w:val="20"/>
          <w:szCs w:val="20"/>
        </w:rPr>
      </w:pPr>
    </w:p>
    <w:tbl>
      <w:tblPr>
        <w:tblW w:w="5000" w:type="pct"/>
        <w:tblCellMar>
          <w:left w:w="70" w:type="dxa"/>
          <w:right w:w="70" w:type="dxa"/>
        </w:tblCellMar>
        <w:tblLook w:val="04A0" w:firstRow="1" w:lastRow="0" w:firstColumn="1" w:lastColumn="0" w:noHBand="0" w:noVBand="1"/>
      </w:tblPr>
      <w:tblGrid>
        <w:gridCol w:w="6325"/>
        <w:gridCol w:w="577"/>
        <w:gridCol w:w="577"/>
        <w:gridCol w:w="577"/>
        <w:gridCol w:w="577"/>
        <w:gridCol w:w="577"/>
      </w:tblGrid>
      <w:tr w:rsidR="007D6BFE" w:rsidRPr="006C1703" w:rsidTr="00576A2B">
        <w:trPr>
          <w:trHeight w:val="401"/>
        </w:trPr>
        <w:tc>
          <w:tcPr>
            <w:tcW w:w="5000" w:type="pct"/>
            <w:gridSpan w:val="6"/>
            <w:tcBorders>
              <w:top w:val="nil"/>
              <w:left w:val="nil"/>
              <w:bottom w:val="nil"/>
              <w:right w:val="nil"/>
            </w:tcBorders>
            <w:shd w:val="clear" w:color="000000" w:fill="000000"/>
            <w:vAlign w:val="center"/>
            <w:hideMark/>
          </w:tcPr>
          <w:p w:rsidR="007D6BFE" w:rsidRPr="006C1703" w:rsidRDefault="007D6BFE" w:rsidP="00576A2B">
            <w:pPr>
              <w:spacing w:line="240" w:lineRule="auto"/>
              <w:rPr>
                <w:rFonts w:ascii="Verdana" w:eastAsia="Times New Roman" w:hAnsi="Verdana" w:cs="Times New Roman"/>
                <w:b/>
                <w:bCs/>
                <w:color w:val="FFFFFF"/>
                <w:sz w:val="16"/>
                <w:szCs w:val="16"/>
                <w:lang w:eastAsia="nl-NL"/>
              </w:rPr>
            </w:pPr>
            <w:r w:rsidRPr="006C1703">
              <w:rPr>
                <w:rFonts w:ascii="Verdana" w:eastAsia="Times New Roman" w:hAnsi="Verdana" w:cs="Times New Roman"/>
                <w:b/>
                <w:bCs/>
                <w:color w:val="FFFFFF"/>
                <w:sz w:val="16"/>
                <w:szCs w:val="16"/>
                <w:lang w:eastAsia="nl-NL"/>
              </w:rPr>
              <w:t>Opleidingen (bedragen x € 1 miljoen)</w:t>
            </w:r>
          </w:p>
        </w:tc>
      </w:tr>
      <w:tr w:rsidR="007D6BFE" w:rsidRPr="006C1703" w:rsidTr="00576A2B">
        <w:trPr>
          <w:trHeight w:val="227"/>
        </w:trPr>
        <w:tc>
          <w:tcPr>
            <w:tcW w:w="3584"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8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2017</w:t>
            </w:r>
          </w:p>
        </w:tc>
        <w:tc>
          <w:tcPr>
            <w:tcW w:w="28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2018</w:t>
            </w:r>
          </w:p>
        </w:tc>
        <w:tc>
          <w:tcPr>
            <w:tcW w:w="28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2019</w:t>
            </w:r>
          </w:p>
        </w:tc>
        <w:tc>
          <w:tcPr>
            <w:tcW w:w="28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2020</w:t>
            </w:r>
          </w:p>
        </w:tc>
        <w:tc>
          <w:tcPr>
            <w:tcW w:w="28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2021</w:t>
            </w:r>
          </w:p>
        </w:tc>
      </w:tr>
      <w:tr w:rsidR="007D6BFE" w:rsidRPr="006C1703" w:rsidTr="00576A2B">
        <w:trPr>
          <w:trHeight w:val="227"/>
        </w:trPr>
        <w:tc>
          <w:tcPr>
            <w:tcW w:w="358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i/>
                <w:iCs/>
                <w:sz w:val="16"/>
                <w:szCs w:val="16"/>
                <w:lang w:eastAsia="nl-NL"/>
              </w:rPr>
            </w:pPr>
            <w:r w:rsidRPr="006C1703">
              <w:rPr>
                <w:rFonts w:ascii="Verdana" w:eastAsia="Times New Roman" w:hAnsi="Verdana" w:cs="Times New Roman"/>
                <w:b/>
                <w:bCs/>
                <w:i/>
                <w:iCs/>
                <w:sz w:val="16"/>
                <w:szCs w:val="16"/>
                <w:lang w:eastAsia="nl-NL"/>
              </w:rPr>
              <w:t>Toelichting uitgaven 1</w:t>
            </w:r>
            <w:r w:rsidRPr="006C1703">
              <w:rPr>
                <w:rFonts w:ascii="Verdana" w:eastAsia="Times New Roman" w:hAnsi="Verdana" w:cs="Times New Roman"/>
                <w:b/>
                <w:bCs/>
                <w:i/>
                <w:iCs/>
                <w:sz w:val="16"/>
                <w:szCs w:val="16"/>
                <w:vertAlign w:val="superscript"/>
                <w:lang w:eastAsia="nl-NL"/>
              </w:rPr>
              <w:t>e</w:t>
            </w:r>
            <w:r w:rsidRPr="006C1703">
              <w:rPr>
                <w:rFonts w:ascii="Verdana" w:eastAsia="Times New Roman" w:hAnsi="Verdana" w:cs="Times New Roman"/>
                <w:b/>
                <w:bCs/>
                <w:i/>
                <w:iCs/>
                <w:sz w:val="16"/>
                <w:szCs w:val="16"/>
                <w:lang w:eastAsia="nl-NL"/>
              </w:rPr>
              <w:t xml:space="preserve"> suppletoire begroting</w:t>
            </w:r>
          </w:p>
        </w:tc>
        <w:tc>
          <w:tcPr>
            <w:tcW w:w="28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r>
      <w:tr w:rsidR="007D6BFE" w:rsidRPr="006C1703" w:rsidTr="00576A2B">
        <w:trPr>
          <w:trHeight w:val="227"/>
        </w:trPr>
        <w:tc>
          <w:tcPr>
            <w:tcW w:w="358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Autonoom</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8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Loon- en prijsbijstelling</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17,9</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17,4</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16,2</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15,9</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15,8</w:t>
            </w:r>
          </w:p>
        </w:tc>
      </w:tr>
      <w:tr w:rsidR="007D6BFE" w:rsidRPr="006C1703" w:rsidTr="00576A2B">
        <w:trPr>
          <w:trHeight w:val="227"/>
        </w:trPr>
        <w:tc>
          <w:tcPr>
            <w:tcW w:w="3584"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Dit betreft de tranche 2017 van de vergoeding voor loon- en prijsontwikkeling.</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84"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8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Beleidsmatig</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84"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Capaciteit opleidingen</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-12,0</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-12,0</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-12,0</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-12,0</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-12,0</w:t>
            </w:r>
          </w:p>
        </w:tc>
      </w:tr>
      <w:tr w:rsidR="007D6BFE" w:rsidRPr="006C1703" w:rsidTr="00576A2B">
        <w:trPr>
          <w:trHeight w:val="227"/>
        </w:trPr>
        <w:tc>
          <w:tcPr>
            <w:tcW w:w="3584"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In de afgelopen jaren zijn weinig nieuwe aanvragen gedaan voor (tijdelijke) financiering van nieuwe opleidingen in een experimentele fase. Ook zijn geen signalen ontvangen dat in de komende jaren wel aanvragen gedaan zullen worden.</w:t>
            </w: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8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84"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Totaal bijstellingen (aansluiting tabel 6)</w:t>
            </w:r>
          </w:p>
        </w:tc>
        <w:tc>
          <w:tcPr>
            <w:tcW w:w="28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5,9</w:t>
            </w:r>
          </w:p>
        </w:tc>
        <w:tc>
          <w:tcPr>
            <w:tcW w:w="28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5,4</w:t>
            </w:r>
          </w:p>
        </w:tc>
        <w:tc>
          <w:tcPr>
            <w:tcW w:w="28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4,2</w:t>
            </w:r>
          </w:p>
        </w:tc>
        <w:tc>
          <w:tcPr>
            <w:tcW w:w="28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3,9</w:t>
            </w:r>
          </w:p>
        </w:tc>
        <w:tc>
          <w:tcPr>
            <w:tcW w:w="283"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3,8</w:t>
            </w:r>
          </w:p>
        </w:tc>
      </w:tr>
    </w:tbl>
    <w:p w:rsidR="007D6BFE" w:rsidRDefault="007D6BFE" w:rsidP="007D6BFE">
      <w:pPr>
        <w:ind w:right="567"/>
        <w:rPr>
          <w:rFonts w:ascii="Verdana" w:hAnsi="Verdana"/>
          <w:sz w:val="20"/>
          <w:szCs w:val="20"/>
        </w:rPr>
      </w:pPr>
    </w:p>
    <w:p w:rsidR="007D6BFE" w:rsidRDefault="007D6BFE" w:rsidP="007D6BFE">
      <w:pPr>
        <w:ind w:right="567"/>
        <w:rPr>
          <w:rFonts w:ascii="Verdana" w:hAnsi="Verdana"/>
          <w:sz w:val="20"/>
          <w:szCs w:val="20"/>
        </w:rPr>
      </w:pPr>
    </w:p>
    <w:p w:rsidR="007D6BFE" w:rsidRDefault="007D6BFE" w:rsidP="007D6BFE">
      <w:pPr>
        <w:rPr>
          <w:rFonts w:ascii="Verdana" w:hAnsi="Verdana"/>
          <w:sz w:val="20"/>
          <w:szCs w:val="20"/>
        </w:rPr>
      </w:pPr>
      <w:r>
        <w:rPr>
          <w:rFonts w:ascii="Verdana" w:hAnsi="Verdana"/>
          <w:sz w:val="20"/>
          <w:szCs w:val="20"/>
        </w:rPr>
        <w:br w:type="page"/>
      </w:r>
    </w:p>
    <w:tbl>
      <w:tblPr>
        <w:tblW w:w="5000" w:type="pct"/>
        <w:tblCellMar>
          <w:left w:w="70" w:type="dxa"/>
          <w:right w:w="70" w:type="dxa"/>
        </w:tblCellMar>
        <w:tblLook w:val="04A0" w:firstRow="1" w:lastRow="0" w:firstColumn="1" w:lastColumn="0" w:noHBand="0" w:noVBand="1"/>
      </w:tblPr>
      <w:tblGrid>
        <w:gridCol w:w="5820"/>
        <w:gridCol w:w="678"/>
        <w:gridCol w:w="678"/>
        <w:gridCol w:w="678"/>
        <w:gridCol w:w="678"/>
        <w:gridCol w:w="678"/>
      </w:tblGrid>
      <w:tr w:rsidR="007D6BFE" w:rsidRPr="006C1703" w:rsidTr="00576A2B">
        <w:trPr>
          <w:trHeight w:val="426"/>
        </w:trPr>
        <w:tc>
          <w:tcPr>
            <w:tcW w:w="5000" w:type="pct"/>
            <w:gridSpan w:val="6"/>
            <w:tcBorders>
              <w:top w:val="nil"/>
              <w:left w:val="nil"/>
              <w:bottom w:val="nil"/>
              <w:right w:val="nil"/>
            </w:tcBorders>
            <w:shd w:val="clear" w:color="000000" w:fill="000000"/>
            <w:vAlign w:val="center"/>
            <w:hideMark/>
          </w:tcPr>
          <w:p w:rsidR="007D6BFE" w:rsidRPr="006C1703" w:rsidRDefault="007D6BFE" w:rsidP="00576A2B">
            <w:pPr>
              <w:spacing w:line="240" w:lineRule="auto"/>
              <w:rPr>
                <w:rFonts w:ascii="Verdana" w:eastAsia="Times New Roman" w:hAnsi="Verdana" w:cs="Times New Roman"/>
                <w:b/>
                <w:bCs/>
                <w:color w:val="FFFFFF"/>
                <w:sz w:val="16"/>
                <w:szCs w:val="16"/>
                <w:lang w:eastAsia="nl-NL"/>
              </w:rPr>
            </w:pPr>
            <w:r w:rsidRPr="006C1703">
              <w:rPr>
                <w:rFonts w:ascii="Verdana" w:eastAsia="Times New Roman" w:hAnsi="Verdana" w:cs="Times New Roman"/>
                <w:b/>
                <w:bCs/>
                <w:color w:val="FFFFFF"/>
                <w:sz w:val="16"/>
                <w:szCs w:val="16"/>
                <w:lang w:eastAsia="nl-NL"/>
              </w:rPr>
              <w:lastRenderedPageBreak/>
              <w:t>Grensoverschrijdende zorg (bedragen x € 1 miljoen)</w:t>
            </w:r>
          </w:p>
        </w:tc>
      </w:tr>
      <w:tr w:rsidR="007D6BFE" w:rsidRPr="006C1703" w:rsidTr="00576A2B">
        <w:trPr>
          <w:trHeight w:val="227"/>
        </w:trPr>
        <w:tc>
          <w:tcPr>
            <w:tcW w:w="3562"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88"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2017</w:t>
            </w:r>
          </w:p>
        </w:tc>
        <w:tc>
          <w:tcPr>
            <w:tcW w:w="288"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2018</w:t>
            </w:r>
          </w:p>
        </w:tc>
        <w:tc>
          <w:tcPr>
            <w:tcW w:w="288"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2019</w:t>
            </w:r>
          </w:p>
        </w:tc>
        <w:tc>
          <w:tcPr>
            <w:tcW w:w="288"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2020</w:t>
            </w:r>
          </w:p>
        </w:tc>
        <w:tc>
          <w:tcPr>
            <w:tcW w:w="288"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2021</w:t>
            </w:r>
          </w:p>
        </w:tc>
      </w:tr>
      <w:tr w:rsidR="007D6BFE" w:rsidRPr="006C1703" w:rsidTr="00576A2B">
        <w:trPr>
          <w:trHeight w:val="227"/>
        </w:trPr>
        <w:tc>
          <w:tcPr>
            <w:tcW w:w="3562"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i/>
                <w:iCs/>
                <w:sz w:val="16"/>
                <w:szCs w:val="16"/>
                <w:lang w:eastAsia="nl-NL"/>
              </w:rPr>
            </w:pPr>
            <w:r w:rsidRPr="006C1703">
              <w:rPr>
                <w:rFonts w:ascii="Verdana" w:eastAsia="Times New Roman" w:hAnsi="Verdana" w:cs="Times New Roman"/>
                <w:b/>
                <w:bCs/>
                <w:i/>
                <w:iCs/>
                <w:sz w:val="16"/>
                <w:szCs w:val="16"/>
                <w:lang w:eastAsia="nl-NL"/>
              </w:rPr>
              <w:t>Toelichting uitgaven 1</w:t>
            </w:r>
            <w:r w:rsidRPr="006C1703">
              <w:rPr>
                <w:rFonts w:ascii="Verdana" w:eastAsia="Times New Roman" w:hAnsi="Verdana" w:cs="Times New Roman"/>
                <w:b/>
                <w:bCs/>
                <w:i/>
                <w:iCs/>
                <w:sz w:val="16"/>
                <w:szCs w:val="16"/>
                <w:vertAlign w:val="superscript"/>
                <w:lang w:eastAsia="nl-NL"/>
              </w:rPr>
              <w:t>e</w:t>
            </w:r>
            <w:r w:rsidRPr="006C1703">
              <w:rPr>
                <w:rFonts w:ascii="Verdana" w:eastAsia="Times New Roman" w:hAnsi="Verdana" w:cs="Times New Roman"/>
                <w:b/>
                <w:bCs/>
                <w:i/>
                <w:iCs/>
                <w:sz w:val="16"/>
                <w:szCs w:val="16"/>
                <w:lang w:eastAsia="nl-NL"/>
              </w:rPr>
              <w:t xml:space="preserve"> suppletoire begroting</w:t>
            </w:r>
          </w:p>
        </w:tc>
        <w:tc>
          <w:tcPr>
            <w:tcW w:w="288"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8"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8"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8"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8"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Autonoom</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Loon- en prijsbijstelling</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9,1</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9,0</w:t>
            </w: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Dit betreft de tranche 2017 van de vergoeding voor loon- en prijsontwikkeling.</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Actualisering zorguitgaven</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-106,4</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-131,7</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-131,7</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-131,7</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-131,7</w:t>
            </w: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Op basis van in maart 2017 ontvangen cijfers van het Zorginstituut blijkt in 2016 een onderschrijding van € 163 miljoen van het beschikbare kader. Dit is het saldo van bijstelling</w:t>
            </w:r>
            <w:r>
              <w:rPr>
                <w:rFonts w:ascii="Verdana" w:eastAsia="Times New Roman" w:hAnsi="Verdana" w:cs="Times New Roman"/>
                <w:sz w:val="16"/>
                <w:szCs w:val="16"/>
                <w:lang w:eastAsia="nl-NL"/>
              </w:rPr>
              <w:t>en op de deelsectoren</w:t>
            </w:r>
            <w:r w:rsidRPr="006C1703">
              <w:rPr>
                <w:rFonts w:ascii="Verdana" w:eastAsia="Times New Roman" w:hAnsi="Verdana" w:cs="Times New Roman"/>
                <w:sz w:val="16"/>
                <w:szCs w:val="16"/>
                <w:lang w:eastAsia="nl-NL"/>
              </w:rPr>
              <w:t xml:space="preserve"> binnen en buiten het macroprestatiebedrag (respectievelijk € 113 en € 50 miljoen). Het grensoverschrijdend zorggebruik is de afgelopen jaren nauwelijks gegroe</w:t>
            </w:r>
            <w:r>
              <w:rPr>
                <w:rFonts w:ascii="Verdana" w:eastAsia="Times New Roman" w:hAnsi="Verdana" w:cs="Times New Roman"/>
                <w:sz w:val="16"/>
                <w:szCs w:val="16"/>
                <w:lang w:eastAsia="nl-NL"/>
              </w:rPr>
              <w:t>id. De raming waarin groei</w:t>
            </w:r>
            <w:r w:rsidRPr="006C1703">
              <w:rPr>
                <w:rFonts w:ascii="Verdana" w:eastAsia="Times New Roman" w:hAnsi="Verdana" w:cs="Times New Roman"/>
                <w:sz w:val="16"/>
                <w:szCs w:val="16"/>
                <w:lang w:eastAsia="nl-NL"/>
              </w:rPr>
              <w:t xml:space="preserve"> is opgenomen, is hierdoor te hoog opgelopen. De onderschrijding van het kader wordt grotendeels structureel verondersteld.</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Pr>
                <w:rFonts w:ascii="Verdana" w:eastAsia="Times New Roman" w:hAnsi="Verdana" w:cs="Times New Roman"/>
                <w:i/>
                <w:iCs/>
                <w:sz w:val="16"/>
                <w:szCs w:val="16"/>
                <w:lang w:eastAsia="nl-NL"/>
              </w:rPr>
              <w:t>G</w:t>
            </w:r>
            <w:r w:rsidRPr="006C1703">
              <w:rPr>
                <w:rFonts w:ascii="Verdana" w:eastAsia="Times New Roman" w:hAnsi="Verdana" w:cs="Times New Roman"/>
                <w:i/>
                <w:iCs/>
                <w:sz w:val="16"/>
                <w:szCs w:val="16"/>
                <w:lang w:eastAsia="nl-NL"/>
              </w:rPr>
              <w:t>rensoverschrijdende zorg</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Pr>
                <w:rFonts w:ascii="Verdana" w:eastAsia="Times New Roman" w:hAnsi="Verdana" w:cs="Times New Roman"/>
                <w:sz w:val="16"/>
                <w:szCs w:val="16"/>
                <w:lang w:eastAsia="nl-NL"/>
              </w:rPr>
              <w:t>-50</w:t>
            </w:r>
            <w:r w:rsidRPr="006C1703">
              <w:rPr>
                <w:rFonts w:ascii="Verdana" w:eastAsia="Times New Roman" w:hAnsi="Verdana" w:cs="Times New Roman"/>
                <w:sz w:val="16"/>
                <w:szCs w:val="16"/>
                <w:lang w:eastAsia="nl-NL"/>
              </w:rPr>
              <w:t>,0</w:t>
            </w: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1A6529">
              <w:rPr>
                <w:rFonts w:ascii="Verdana" w:eastAsia="Times New Roman" w:hAnsi="Verdana" w:cs="Times New Roman"/>
                <w:sz w:val="16"/>
                <w:szCs w:val="16"/>
                <w:lang w:eastAsia="nl-NL"/>
              </w:rPr>
              <w:t>Het zorggebruik in de grensoverschrijdende zorg is in de afgelopen jaren nauwelijks gegroeid. Hierdoor is er ruimte in het kader ontstaan. Deze ruimte is deels ingezet om het besparingsverlies bij de werelddekking te dekken.</w:t>
            </w:r>
            <w:r w:rsidRPr="006C1703">
              <w:rPr>
                <w:rFonts w:ascii="Verdana" w:eastAsia="Times New Roman" w:hAnsi="Verdana" w:cs="Times New Roman"/>
                <w:sz w:val="16"/>
                <w:szCs w:val="16"/>
                <w:lang w:eastAsia="nl-NL"/>
              </w:rPr>
              <w:t xml:space="preserve"> </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Beleidsmatig</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Besparingsverlies werelddekking</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45,0</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Pr>
                <w:rFonts w:ascii="Verdana" w:eastAsia="Times New Roman" w:hAnsi="Verdana" w:cs="Times New Roman"/>
                <w:sz w:val="16"/>
                <w:szCs w:val="16"/>
                <w:lang w:eastAsia="nl-NL"/>
              </w:rPr>
              <w:t>50</w:t>
            </w:r>
            <w:r w:rsidRPr="006C1703">
              <w:rPr>
                <w:rFonts w:ascii="Verdana" w:eastAsia="Times New Roman" w:hAnsi="Verdana" w:cs="Times New Roman"/>
                <w:sz w:val="16"/>
                <w:szCs w:val="16"/>
                <w:lang w:eastAsia="nl-NL"/>
              </w:rPr>
              <w:t>,0</w:t>
            </w:r>
          </w:p>
        </w:tc>
      </w:tr>
      <w:tr w:rsidR="007D6BFE" w:rsidRPr="006C1703" w:rsidTr="00576A2B">
        <w:trPr>
          <w:trHeight w:val="227"/>
        </w:trPr>
        <w:tc>
          <w:tcPr>
            <w:tcW w:w="3562"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Het kabinet heeft eerder bes</w:t>
            </w:r>
            <w:r>
              <w:rPr>
                <w:rFonts w:ascii="Verdana" w:eastAsia="Times New Roman" w:hAnsi="Verdana" w:cs="Times New Roman"/>
                <w:sz w:val="16"/>
                <w:szCs w:val="16"/>
                <w:lang w:eastAsia="nl-NL"/>
              </w:rPr>
              <w:t>loten om de maatregel beperken</w:t>
            </w:r>
            <w:r w:rsidRPr="006C1703">
              <w:rPr>
                <w:rFonts w:ascii="Verdana" w:eastAsia="Times New Roman" w:hAnsi="Verdana" w:cs="Times New Roman"/>
                <w:sz w:val="16"/>
                <w:szCs w:val="16"/>
                <w:lang w:eastAsia="nl-NL"/>
              </w:rPr>
              <w:t xml:space="preserve"> werelddekking niet door te voeren, omdat de onderliggende wet na behandeling in de Tweede Kamer afgelopen zomer complex en onuitvoerbaar zou worden. Het bijbehorende besparingsverlies wordt gedekt door de beschikbare ruimte binnen het kader grensoverschrijdende zorg.</w:t>
            </w: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8"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2"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Totaal bijstellingen (aansluiting tabel 6)</w:t>
            </w:r>
          </w:p>
        </w:tc>
        <w:tc>
          <w:tcPr>
            <w:tcW w:w="288"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-97,3</w:t>
            </w:r>
          </w:p>
        </w:tc>
        <w:tc>
          <w:tcPr>
            <w:tcW w:w="288"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-122,7</w:t>
            </w:r>
          </w:p>
        </w:tc>
        <w:tc>
          <w:tcPr>
            <w:tcW w:w="288"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-122,7</w:t>
            </w:r>
          </w:p>
        </w:tc>
        <w:tc>
          <w:tcPr>
            <w:tcW w:w="288"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-122,7</w:t>
            </w:r>
          </w:p>
        </w:tc>
        <w:tc>
          <w:tcPr>
            <w:tcW w:w="288"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-122,7</w:t>
            </w:r>
          </w:p>
        </w:tc>
      </w:tr>
    </w:tbl>
    <w:p w:rsidR="007D6BFE" w:rsidRDefault="007D6BFE" w:rsidP="007D6BFE">
      <w:pPr>
        <w:ind w:right="567"/>
        <w:rPr>
          <w:rFonts w:ascii="Verdana" w:hAnsi="Verdana"/>
          <w:sz w:val="20"/>
          <w:szCs w:val="20"/>
        </w:rPr>
      </w:pPr>
    </w:p>
    <w:p w:rsidR="007D6BFE" w:rsidRDefault="007D6BFE" w:rsidP="007D6BFE">
      <w:pPr>
        <w:ind w:right="567"/>
        <w:rPr>
          <w:rFonts w:ascii="Verdana" w:hAnsi="Verdana"/>
          <w:sz w:val="20"/>
          <w:szCs w:val="20"/>
        </w:rPr>
      </w:pPr>
    </w:p>
    <w:p w:rsidR="007D6BFE" w:rsidRDefault="007D6BFE" w:rsidP="007D6BFE">
      <w:pPr>
        <w:rPr>
          <w:rFonts w:ascii="Verdana" w:hAnsi="Verdana"/>
          <w:sz w:val="20"/>
          <w:szCs w:val="20"/>
        </w:rPr>
      </w:pPr>
      <w:r>
        <w:rPr>
          <w:rFonts w:ascii="Verdana" w:hAnsi="Verdana"/>
          <w:sz w:val="20"/>
          <w:szCs w:val="20"/>
        </w:rPr>
        <w:br w:type="page"/>
      </w:r>
    </w:p>
    <w:tbl>
      <w:tblPr>
        <w:tblW w:w="5000" w:type="pct"/>
        <w:tblCellMar>
          <w:left w:w="70" w:type="dxa"/>
          <w:right w:w="70" w:type="dxa"/>
        </w:tblCellMar>
        <w:tblLook w:val="04A0" w:firstRow="1" w:lastRow="0" w:firstColumn="1" w:lastColumn="0" w:noHBand="0" w:noVBand="1"/>
      </w:tblPr>
      <w:tblGrid>
        <w:gridCol w:w="5559"/>
        <w:gridCol w:w="678"/>
        <w:gridCol w:w="678"/>
        <w:gridCol w:w="765"/>
        <w:gridCol w:w="765"/>
        <w:gridCol w:w="765"/>
      </w:tblGrid>
      <w:tr w:rsidR="007D6BFE" w:rsidRPr="00C15603" w:rsidTr="00576A2B">
        <w:trPr>
          <w:trHeight w:val="426"/>
        </w:trPr>
        <w:tc>
          <w:tcPr>
            <w:tcW w:w="5000" w:type="pct"/>
            <w:gridSpan w:val="6"/>
            <w:tcBorders>
              <w:top w:val="nil"/>
              <w:left w:val="nil"/>
              <w:bottom w:val="nil"/>
              <w:right w:val="nil"/>
            </w:tcBorders>
            <w:shd w:val="clear" w:color="000000" w:fill="000000"/>
            <w:vAlign w:val="center"/>
            <w:hideMark/>
          </w:tcPr>
          <w:p w:rsidR="007D6BFE" w:rsidRPr="00C15603" w:rsidRDefault="007D6BFE" w:rsidP="00576A2B">
            <w:pPr>
              <w:spacing w:line="240" w:lineRule="auto"/>
              <w:rPr>
                <w:rFonts w:ascii="Verdana" w:eastAsia="Times New Roman" w:hAnsi="Verdana" w:cs="Times New Roman"/>
                <w:b/>
                <w:bCs/>
                <w:color w:val="FFFFFF"/>
                <w:sz w:val="16"/>
                <w:szCs w:val="16"/>
                <w:lang w:eastAsia="nl-NL"/>
              </w:rPr>
            </w:pPr>
            <w:r w:rsidRPr="00C15603">
              <w:rPr>
                <w:rFonts w:ascii="Verdana" w:eastAsia="Times New Roman" w:hAnsi="Verdana" w:cs="Times New Roman"/>
                <w:b/>
                <w:bCs/>
                <w:color w:val="FFFFFF"/>
                <w:sz w:val="16"/>
                <w:szCs w:val="16"/>
                <w:lang w:eastAsia="nl-NL"/>
              </w:rPr>
              <w:lastRenderedPageBreak/>
              <w:t>Nominaal en onverdeeld (bedragen x € 1 miljoen)</w:t>
            </w:r>
          </w:p>
        </w:tc>
      </w:tr>
      <w:tr w:rsidR="007D6BFE" w:rsidRPr="00C15603" w:rsidTr="00576A2B">
        <w:trPr>
          <w:trHeight w:val="227"/>
        </w:trPr>
        <w:tc>
          <w:tcPr>
            <w:tcW w:w="3376" w:type="pct"/>
            <w:tcBorders>
              <w:top w:val="single" w:sz="4" w:space="0" w:color="auto"/>
              <w:left w:val="nil"/>
              <w:bottom w:val="single" w:sz="4" w:space="0" w:color="auto"/>
              <w:right w:val="nil"/>
            </w:tcBorders>
            <w:shd w:val="clear" w:color="auto" w:fill="auto"/>
            <w:noWrap/>
            <w:vAlign w:val="center"/>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 </w:t>
            </w:r>
          </w:p>
        </w:tc>
        <w:tc>
          <w:tcPr>
            <w:tcW w:w="369" w:type="pct"/>
            <w:tcBorders>
              <w:top w:val="single" w:sz="4" w:space="0" w:color="auto"/>
              <w:left w:val="nil"/>
              <w:bottom w:val="single" w:sz="4" w:space="0" w:color="auto"/>
              <w:right w:val="nil"/>
            </w:tcBorders>
            <w:shd w:val="clear" w:color="auto" w:fill="auto"/>
            <w:noWrap/>
            <w:vAlign w:val="center"/>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2017</w:t>
            </w:r>
          </w:p>
        </w:tc>
        <w:tc>
          <w:tcPr>
            <w:tcW w:w="268" w:type="pct"/>
            <w:tcBorders>
              <w:top w:val="single" w:sz="4" w:space="0" w:color="auto"/>
              <w:left w:val="nil"/>
              <w:bottom w:val="single" w:sz="4" w:space="0" w:color="auto"/>
              <w:right w:val="nil"/>
            </w:tcBorders>
            <w:shd w:val="clear" w:color="auto" w:fill="auto"/>
            <w:noWrap/>
            <w:vAlign w:val="center"/>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2018</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2019</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2020</w:t>
            </w:r>
          </w:p>
        </w:tc>
        <w:tc>
          <w:tcPr>
            <w:tcW w:w="329" w:type="pct"/>
            <w:tcBorders>
              <w:top w:val="single" w:sz="4" w:space="0" w:color="auto"/>
              <w:left w:val="nil"/>
              <w:bottom w:val="single" w:sz="4" w:space="0" w:color="auto"/>
              <w:right w:val="nil"/>
            </w:tcBorders>
            <w:shd w:val="clear" w:color="auto" w:fill="auto"/>
            <w:noWrap/>
            <w:vAlign w:val="center"/>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2021</w:t>
            </w: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b/>
                <w:bCs/>
                <w:i/>
                <w:iCs/>
                <w:sz w:val="16"/>
                <w:szCs w:val="16"/>
                <w:lang w:eastAsia="nl-NL"/>
              </w:rPr>
            </w:pPr>
            <w:r w:rsidRPr="00C15603">
              <w:rPr>
                <w:rFonts w:ascii="Verdana" w:eastAsia="Times New Roman" w:hAnsi="Verdana" w:cs="Times New Roman"/>
                <w:b/>
                <w:bCs/>
                <w:i/>
                <w:iCs/>
                <w:sz w:val="16"/>
                <w:szCs w:val="16"/>
                <w:lang w:eastAsia="nl-NL"/>
              </w:rPr>
              <w:t>Toelichting uitgaven 1</w:t>
            </w:r>
            <w:r w:rsidRPr="00C15603">
              <w:rPr>
                <w:rFonts w:ascii="Verdana" w:eastAsia="Times New Roman" w:hAnsi="Verdana" w:cs="Times New Roman"/>
                <w:b/>
                <w:bCs/>
                <w:i/>
                <w:iCs/>
                <w:sz w:val="16"/>
                <w:szCs w:val="16"/>
                <w:vertAlign w:val="superscript"/>
                <w:lang w:eastAsia="nl-NL"/>
              </w:rPr>
              <w:t>e</w:t>
            </w:r>
            <w:r w:rsidRPr="00C15603">
              <w:rPr>
                <w:rFonts w:ascii="Verdana" w:eastAsia="Times New Roman" w:hAnsi="Verdana" w:cs="Times New Roman"/>
                <w:b/>
                <w:bCs/>
                <w:i/>
                <w:iCs/>
                <w:sz w:val="16"/>
                <w:szCs w:val="16"/>
                <w:lang w:eastAsia="nl-NL"/>
              </w:rPr>
              <w:t xml:space="preserve"> suppletoire begroting</w:t>
            </w:r>
          </w:p>
        </w:tc>
        <w:tc>
          <w:tcPr>
            <w:tcW w:w="369" w:type="pct"/>
            <w:tcBorders>
              <w:top w:val="nil"/>
              <w:left w:val="nil"/>
              <w:bottom w:val="nil"/>
              <w:right w:val="nil"/>
            </w:tcBorders>
            <w:shd w:val="clear" w:color="auto" w:fill="auto"/>
            <w:noWrap/>
            <w:vAlign w:val="center"/>
            <w:hideMark/>
          </w:tcPr>
          <w:p w:rsidR="007D6BFE" w:rsidRPr="00C15603" w:rsidRDefault="007D6BFE" w:rsidP="00576A2B">
            <w:pPr>
              <w:spacing w:line="240" w:lineRule="auto"/>
              <w:rPr>
                <w:rFonts w:ascii="Verdana" w:eastAsia="Times New Roman" w:hAnsi="Verdana" w:cs="Times New Roman"/>
                <w:b/>
                <w:bCs/>
                <w:sz w:val="16"/>
                <w:szCs w:val="16"/>
                <w:lang w:eastAsia="nl-NL"/>
              </w:rPr>
            </w:pPr>
          </w:p>
        </w:tc>
        <w:tc>
          <w:tcPr>
            <w:tcW w:w="268" w:type="pct"/>
            <w:tcBorders>
              <w:top w:val="nil"/>
              <w:left w:val="nil"/>
              <w:bottom w:val="nil"/>
              <w:right w:val="nil"/>
            </w:tcBorders>
            <w:shd w:val="clear" w:color="auto" w:fill="auto"/>
            <w:noWrap/>
            <w:vAlign w:val="center"/>
            <w:hideMark/>
          </w:tcPr>
          <w:p w:rsidR="007D6BFE" w:rsidRPr="00C15603"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center"/>
            <w:hideMark/>
          </w:tcPr>
          <w:p w:rsidR="007D6BFE" w:rsidRPr="00C15603"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center"/>
            <w:hideMark/>
          </w:tcPr>
          <w:p w:rsidR="007D6BFE" w:rsidRPr="00C15603"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center"/>
            <w:hideMark/>
          </w:tcPr>
          <w:p w:rsidR="007D6BFE" w:rsidRPr="00C15603" w:rsidRDefault="007D6BFE" w:rsidP="00576A2B">
            <w:pPr>
              <w:spacing w:line="240" w:lineRule="auto"/>
              <w:rPr>
                <w:rFonts w:ascii="Verdana" w:eastAsia="Times New Roman" w:hAnsi="Verdana" w:cs="Times New Roman"/>
                <w:b/>
                <w:bCs/>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b/>
                <w:bCs/>
                <w:sz w:val="16"/>
                <w:szCs w:val="16"/>
                <w:lang w:eastAsia="nl-NL"/>
              </w:rPr>
            </w:pPr>
            <w:r w:rsidRPr="00C15603">
              <w:rPr>
                <w:rFonts w:ascii="Verdana" w:eastAsia="Times New Roman" w:hAnsi="Verdana" w:cs="Times New Roman"/>
                <w:b/>
                <w:bCs/>
                <w:sz w:val="16"/>
                <w:szCs w:val="16"/>
                <w:lang w:eastAsia="nl-NL"/>
              </w:rPr>
              <w:t>Autonoom</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b/>
                <w:bCs/>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b/>
                <w:bCs/>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Loon- en prijsbijstelling</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-616,8</w:t>
            </w: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-617,0</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-615,3</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-614,5</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-613,9</w:t>
            </w:r>
          </w:p>
        </w:tc>
      </w:tr>
      <w:tr w:rsidR="007D6BFE" w:rsidRPr="00C15603" w:rsidTr="00576A2B">
        <w:trPr>
          <w:trHeight w:val="227"/>
        </w:trPr>
        <w:tc>
          <w:tcPr>
            <w:tcW w:w="3376" w:type="pct"/>
            <w:tcBorders>
              <w:top w:val="nil"/>
              <w:left w:val="nil"/>
              <w:bottom w:val="nil"/>
              <w:right w:val="nil"/>
            </w:tcBorders>
            <w:shd w:val="clear" w:color="auto" w:fill="auto"/>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Dit betreft de uitdeling aan de verschillende sectoren van de tranche 2017 van de vergoeding voor loon- en prijsontwikkeling.</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Nominale ontwikkeling</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-8,1</w:t>
            </w: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666,2</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1.119,4</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1.304,7</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1.487,1</w:t>
            </w:r>
          </w:p>
        </w:tc>
      </w:tr>
      <w:tr w:rsidR="007D6BFE" w:rsidRPr="00C15603" w:rsidTr="00576A2B">
        <w:trPr>
          <w:trHeight w:val="227"/>
        </w:trPr>
        <w:tc>
          <w:tcPr>
            <w:tcW w:w="3376" w:type="pct"/>
            <w:tcBorders>
              <w:top w:val="nil"/>
              <w:left w:val="nil"/>
              <w:bottom w:val="nil"/>
              <w:right w:val="nil"/>
            </w:tcBorders>
            <w:shd w:val="clear" w:color="auto" w:fill="auto"/>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De raming van de loon- en prijsbijstelling is aangepast op basis van de macro-economische inzichten in het Centraal Economisch Plan (CEP 2017) van het Centraal Planbureau (CPB).</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b/>
                <w:bCs/>
                <w:sz w:val="16"/>
                <w:szCs w:val="16"/>
                <w:lang w:eastAsia="nl-NL"/>
              </w:rPr>
            </w:pPr>
            <w:r w:rsidRPr="00C15603">
              <w:rPr>
                <w:rFonts w:ascii="Verdana" w:eastAsia="Times New Roman" w:hAnsi="Verdana" w:cs="Times New Roman"/>
                <w:b/>
                <w:bCs/>
                <w:sz w:val="16"/>
                <w:szCs w:val="16"/>
                <w:lang w:eastAsia="nl-NL"/>
              </w:rPr>
              <w:t>Beleidsmatig</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Nominaal en onverdeeld Zvw</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-105,3</w:t>
            </w: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-44,3</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-70,0</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-73,0</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-73,0</w:t>
            </w:r>
          </w:p>
        </w:tc>
      </w:tr>
      <w:tr w:rsidR="007D6BFE" w:rsidRPr="00C15603" w:rsidTr="00576A2B">
        <w:trPr>
          <w:trHeight w:val="227"/>
        </w:trPr>
        <w:tc>
          <w:tcPr>
            <w:tcW w:w="3376" w:type="pct"/>
            <w:tcBorders>
              <w:top w:val="nil"/>
              <w:left w:val="nil"/>
              <w:bottom w:val="nil"/>
              <w:right w:val="nil"/>
            </w:tcBorders>
            <w:shd w:val="clear" w:color="auto" w:fill="auto"/>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Een deel van de gereserveerde middelen op de post Nominaal en onverdeeld Zvw blijkt niet nodig te zijn en valt daarom vrij. Het gaat om niet-toegedeelde middelen voor nominale bijstellingen en niet-benodigde groeiruimte Zvw, alsmede het restant van eerder gereserveerde middelen voor migratieproblematiek. Specifiek voor 2017 gaat het daarnaast om middelen voor voorwaardelijke toelating die naar verwachting niet worden uitgeput.</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Groeiruimte zintuiglijk gehandicapten</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-1,8</w:t>
            </w: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-1,8</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-1,8</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-1,8</w:t>
            </w: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-1,8</w:t>
            </w: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Dit betreft de toedeling van de groeiruimte tranche 2017.</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color w:val="FF0000"/>
                <w:sz w:val="16"/>
                <w:szCs w:val="16"/>
                <w:lang w:eastAsia="nl-NL"/>
              </w:rPr>
            </w:pP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vAlign w:val="bottom"/>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 xml:space="preserve">Verlaging korting i.v.m. niet-gerealiseerde besparing doelmatig voorschrijven. </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-8,3</w:t>
            </w: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In verband met het niet realiseren van de doelstelling doelmatig voorschrijven van geneesmiddelen in 2016 , zoals afgesproken in het Onderhandelaarsresultaat voor de MSZ 2014-2017, is in de ontwerpbegroting 2017 rekening gehouden met een korting van € 10 miljoen in 2017. Aangezien het besparingsverlies in 2016 uiteindelijk € 1,7 miljoen bedroeg, is het macrokader MSZ 2017 in de brief aan de NZa van 18 november 2016 ten opzichte van de ontwerpbegroting 2017 met € 8,3 miljoen verhoogd. Deze mutatie wordt thans ook in de VWS-begroting verwerkt.</w:t>
            </w: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Pilot inbedding psychosociale zorg somatische zorg</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-1,6</w:t>
            </w: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-6,2</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-3,1</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Overheveling naar de begroting van VWS voor uitgaven die samenhangen met een pilot, bedoeld om de duurzame inrichting van de psychosociale zorg voor kankerpatiënten te kunnen vormgeven.</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Intensivering donatie- en transplantatiebeleid</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4,1</w:t>
            </w: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w:t>
            </w:r>
          </w:p>
        </w:tc>
      </w:tr>
      <w:tr w:rsidR="007D6BFE" w:rsidRPr="00C15603" w:rsidTr="00576A2B">
        <w:trPr>
          <w:trHeight w:val="227"/>
        </w:trPr>
        <w:tc>
          <w:tcPr>
            <w:tcW w:w="3376"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Intensivering donatie- en transplantatiebeleid</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-4,1</w:t>
            </w: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-2,0</w:t>
            </w:r>
          </w:p>
        </w:tc>
      </w:tr>
      <w:tr w:rsidR="007D6BFE" w:rsidRPr="00C15603" w:rsidTr="00576A2B">
        <w:trPr>
          <w:trHeight w:val="227"/>
        </w:trPr>
        <w:tc>
          <w:tcPr>
            <w:tcW w:w="3376" w:type="pct"/>
            <w:tcBorders>
              <w:top w:val="nil"/>
              <w:left w:val="nil"/>
              <w:bottom w:val="nil"/>
              <w:right w:val="nil"/>
            </w:tcBorders>
            <w:shd w:val="clear" w:color="auto" w:fill="auto"/>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De Tweede Kamer heeft ingezet op een intensivering van orgaandonatie- en transplantatiebeleid. De middelen zijn bestemd voor orgaanperfusie en de aanvraag van stamcellen. De intensivering kan op termijn leiden tot besparingen op het BKZ. De middelen worden overgeheveld naar de VWS-begroting, omdat de uitgaven vanaf de begroting plaatsvinden.</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Inzet tolken huisartsen nieuwe statushouders</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-1,2</w:t>
            </w: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-2,8</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-0,8</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Huisartsen worden extra belast door de verhoogde instroom en snellere doorstroom van vluchtelingen/statushouders uit de opvanglocaties naar de gemeenten (en dus naar de reguliere zorg). De middelen zijn bedoeld voor de inzet van extra tolken in de huisartsenpraktijk. Deze uitgaven worden gedekt via de reservering voor migratiemiddelen.</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i/>
                <w:iCs/>
                <w:sz w:val="16"/>
                <w:szCs w:val="16"/>
                <w:lang w:eastAsia="nl-NL"/>
              </w:rPr>
            </w:pPr>
            <w:r w:rsidRPr="00C15603">
              <w:rPr>
                <w:rFonts w:ascii="Verdana" w:eastAsia="Times New Roman" w:hAnsi="Verdana" w:cs="Times New Roman"/>
                <w:i/>
                <w:iCs/>
                <w:sz w:val="16"/>
                <w:szCs w:val="16"/>
                <w:lang w:eastAsia="nl-NL"/>
              </w:rPr>
              <w:t>Zorguitgaven onverzekerbare vreemdelingen</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-4,8</w:t>
            </w: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-4,8</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-4,8</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-4,8</w:t>
            </w: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-4,8</w:t>
            </w:r>
          </w:p>
        </w:tc>
      </w:tr>
      <w:tr w:rsidR="007D6BFE" w:rsidRPr="00C15603" w:rsidTr="00576A2B">
        <w:trPr>
          <w:trHeight w:val="227"/>
        </w:trPr>
        <w:tc>
          <w:tcPr>
            <w:tcW w:w="3376" w:type="pct"/>
            <w:tcBorders>
              <w:top w:val="nil"/>
              <w:left w:val="nil"/>
              <w:bottom w:val="nil"/>
              <w:right w:val="nil"/>
            </w:tcBorders>
            <w:shd w:val="clear" w:color="auto" w:fill="auto"/>
            <w:hideMark/>
          </w:tcPr>
          <w:p w:rsidR="007D6BFE" w:rsidRPr="00C15603" w:rsidRDefault="007D6BFE" w:rsidP="00576A2B">
            <w:pPr>
              <w:spacing w:line="240" w:lineRule="auto"/>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Deze mutatie betreft een verlaging van de reservering voor migratiemiddelen ter dekking van de regeling voor vergoeding van zorg aan illegalen en andere onverzekerbare vreemdelingen op de VWS-begroting.</w:t>
            </w: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hideMark/>
          </w:tcPr>
          <w:p w:rsidR="007D6BFE" w:rsidRPr="00C15603" w:rsidRDefault="007D6BFE" w:rsidP="00576A2B">
            <w:pPr>
              <w:spacing w:line="240" w:lineRule="auto"/>
              <w:rPr>
                <w:rFonts w:ascii="Verdana" w:eastAsia="Times New Roman" w:hAnsi="Verdana" w:cs="Times New Roman"/>
                <w:i/>
                <w:iCs/>
                <w:sz w:val="16"/>
                <w:szCs w:val="16"/>
                <w:lang w:eastAsia="nl-NL"/>
              </w:rPr>
            </w:pPr>
          </w:p>
        </w:tc>
        <w:tc>
          <w:tcPr>
            <w:tcW w:w="36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4D4BD6" w:rsidTr="00576A2B">
        <w:trPr>
          <w:trHeight w:val="227"/>
        </w:trPr>
        <w:tc>
          <w:tcPr>
            <w:tcW w:w="3376" w:type="pct"/>
            <w:tcBorders>
              <w:top w:val="nil"/>
              <w:left w:val="nil"/>
              <w:bottom w:val="nil"/>
              <w:right w:val="nil"/>
            </w:tcBorders>
            <w:shd w:val="clear" w:color="auto" w:fill="auto"/>
            <w:hideMark/>
          </w:tcPr>
          <w:p w:rsidR="007D6BFE" w:rsidRPr="004D4BD6" w:rsidRDefault="007D6BFE" w:rsidP="00576A2B">
            <w:pPr>
              <w:spacing w:line="240" w:lineRule="auto"/>
              <w:rPr>
                <w:rFonts w:ascii="Verdana" w:eastAsia="Times New Roman" w:hAnsi="Verdana" w:cs="Times New Roman"/>
                <w:i/>
                <w:iCs/>
                <w:sz w:val="16"/>
                <w:szCs w:val="16"/>
                <w:lang w:eastAsia="nl-NL"/>
              </w:rPr>
            </w:pPr>
            <w:r w:rsidRPr="004D4BD6">
              <w:rPr>
                <w:rFonts w:ascii="Verdana" w:eastAsia="Times New Roman" w:hAnsi="Verdana" w:cs="Times New Roman"/>
                <w:i/>
                <w:iCs/>
                <w:sz w:val="16"/>
                <w:szCs w:val="16"/>
                <w:lang w:eastAsia="nl-NL"/>
              </w:rPr>
              <w:lastRenderedPageBreak/>
              <w:t>Flankerend beleid hoofdlijnenakkoorden</w:t>
            </w:r>
          </w:p>
        </w:tc>
        <w:tc>
          <w:tcPr>
            <w:tcW w:w="369"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r>
      <w:tr w:rsidR="007D6BFE" w:rsidRPr="004D4BD6" w:rsidTr="00576A2B">
        <w:trPr>
          <w:trHeight w:val="227"/>
        </w:trPr>
        <w:tc>
          <w:tcPr>
            <w:tcW w:w="3376" w:type="pct"/>
            <w:tcBorders>
              <w:top w:val="nil"/>
              <w:left w:val="nil"/>
              <w:bottom w:val="nil"/>
              <w:right w:val="nil"/>
            </w:tcBorders>
            <w:shd w:val="clear" w:color="auto" w:fill="auto"/>
            <w:hideMark/>
          </w:tcPr>
          <w:p w:rsidR="007D6BFE" w:rsidRPr="004D4BD6" w:rsidRDefault="007D6BFE" w:rsidP="00576A2B">
            <w:pPr>
              <w:spacing w:line="240" w:lineRule="auto"/>
              <w:rPr>
                <w:rFonts w:ascii="Verdana" w:eastAsia="Times New Roman" w:hAnsi="Verdana" w:cs="Times New Roman"/>
                <w:i/>
                <w:iCs/>
                <w:sz w:val="16"/>
                <w:szCs w:val="16"/>
                <w:lang w:eastAsia="nl-NL"/>
              </w:rPr>
            </w:pPr>
            <w:r w:rsidRPr="004D4BD6">
              <w:rPr>
                <w:rFonts w:ascii="Verdana" w:eastAsia="Times New Roman" w:hAnsi="Verdana" w:cs="Times New Roman"/>
                <w:i/>
                <w:iCs/>
                <w:sz w:val="16"/>
                <w:szCs w:val="16"/>
                <w:lang w:eastAsia="nl-NL"/>
              </w:rPr>
              <w:t>Kwaliteitsbeleid paramedische zorg</w:t>
            </w:r>
          </w:p>
        </w:tc>
        <w:tc>
          <w:tcPr>
            <w:tcW w:w="369" w:type="pct"/>
            <w:tcBorders>
              <w:top w:val="nil"/>
              <w:left w:val="nil"/>
              <w:bottom w:val="nil"/>
              <w:right w:val="nil"/>
            </w:tcBorders>
            <w:shd w:val="clear" w:color="auto" w:fill="auto"/>
            <w:noWrap/>
            <w:hideMark/>
          </w:tcPr>
          <w:p w:rsidR="007D6BFE" w:rsidRPr="004D4BD6" w:rsidRDefault="007D6BFE" w:rsidP="00576A2B">
            <w:pPr>
              <w:spacing w:line="240" w:lineRule="auto"/>
              <w:jc w:val="right"/>
              <w:rPr>
                <w:rFonts w:ascii="Verdana" w:eastAsia="Times New Roman" w:hAnsi="Verdana" w:cs="Times New Roman"/>
                <w:sz w:val="16"/>
                <w:szCs w:val="16"/>
                <w:lang w:eastAsia="nl-NL"/>
              </w:rPr>
            </w:pPr>
            <w:r w:rsidRPr="004D4BD6">
              <w:rPr>
                <w:rFonts w:ascii="Verdana" w:eastAsia="Times New Roman" w:hAnsi="Verdana" w:cs="Times New Roman"/>
                <w:sz w:val="16"/>
                <w:szCs w:val="16"/>
                <w:lang w:eastAsia="nl-NL"/>
              </w:rPr>
              <w:t>1,0</w:t>
            </w:r>
          </w:p>
        </w:tc>
        <w:tc>
          <w:tcPr>
            <w:tcW w:w="268" w:type="pct"/>
            <w:tcBorders>
              <w:top w:val="nil"/>
              <w:left w:val="nil"/>
              <w:bottom w:val="nil"/>
              <w:right w:val="nil"/>
            </w:tcBorders>
            <w:shd w:val="clear" w:color="auto" w:fill="auto"/>
            <w:noWrap/>
            <w:hideMark/>
          </w:tcPr>
          <w:p w:rsidR="007D6BFE" w:rsidRPr="004D4BD6" w:rsidRDefault="007D6BFE" w:rsidP="00576A2B">
            <w:pPr>
              <w:spacing w:line="240" w:lineRule="auto"/>
              <w:jc w:val="right"/>
              <w:rPr>
                <w:rFonts w:ascii="Verdana" w:eastAsia="Times New Roman" w:hAnsi="Verdana" w:cs="Times New Roman"/>
                <w:sz w:val="16"/>
                <w:szCs w:val="16"/>
                <w:lang w:eastAsia="nl-NL"/>
              </w:rPr>
            </w:pPr>
            <w:r w:rsidRPr="004D4BD6">
              <w:rPr>
                <w:rFonts w:ascii="Verdana" w:eastAsia="Times New Roman" w:hAnsi="Verdana" w:cs="Times New Roman"/>
                <w:sz w:val="16"/>
                <w:szCs w:val="16"/>
                <w:lang w:eastAsia="nl-NL"/>
              </w:rPr>
              <w:t>1,0</w:t>
            </w: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jc w:val="right"/>
              <w:rPr>
                <w:rFonts w:ascii="Verdana" w:eastAsia="Times New Roman" w:hAnsi="Verdana" w:cs="Times New Roman"/>
                <w:sz w:val="16"/>
                <w:szCs w:val="16"/>
                <w:lang w:eastAsia="nl-NL"/>
              </w:rPr>
            </w:pPr>
            <w:r w:rsidRPr="004D4BD6">
              <w:rPr>
                <w:rFonts w:ascii="Verdana" w:eastAsia="Times New Roman" w:hAnsi="Verdana" w:cs="Times New Roman"/>
                <w:sz w:val="16"/>
                <w:szCs w:val="16"/>
                <w:lang w:eastAsia="nl-NL"/>
              </w:rPr>
              <w:t>1,0</w:t>
            </w: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jc w:val="right"/>
              <w:rPr>
                <w:rFonts w:ascii="Verdana" w:eastAsia="Times New Roman" w:hAnsi="Verdana" w:cs="Times New Roman"/>
                <w:sz w:val="16"/>
                <w:szCs w:val="16"/>
                <w:lang w:eastAsia="nl-NL"/>
              </w:rPr>
            </w:pPr>
            <w:r w:rsidRPr="004D4BD6">
              <w:rPr>
                <w:rFonts w:ascii="Verdana" w:eastAsia="Times New Roman" w:hAnsi="Verdana" w:cs="Times New Roman"/>
                <w:sz w:val="16"/>
                <w:szCs w:val="16"/>
                <w:lang w:eastAsia="nl-NL"/>
              </w:rPr>
              <w:t>1,0</w:t>
            </w: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jc w:val="right"/>
              <w:rPr>
                <w:rFonts w:ascii="Verdana" w:eastAsia="Times New Roman" w:hAnsi="Verdana" w:cs="Times New Roman"/>
                <w:sz w:val="16"/>
                <w:szCs w:val="16"/>
                <w:lang w:eastAsia="nl-NL"/>
              </w:rPr>
            </w:pPr>
            <w:r w:rsidRPr="004D4BD6">
              <w:rPr>
                <w:rFonts w:ascii="Verdana" w:eastAsia="Times New Roman" w:hAnsi="Verdana" w:cs="Times New Roman"/>
                <w:sz w:val="16"/>
                <w:szCs w:val="16"/>
                <w:lang w:eastAsia="nl-NL"/>
              </w:rPr>
              <w:t>1,0</w:t>
            </w:r>
          </w:p>
        </w:tc>
      </w:tr>
      <w:tr w:rsidR="007D6BFE" w:rsidRPr="004D4BD6" w:rsidTr="00576A2B">
        <w:trPr>
          <w:trHeight w:val="227"/>
        </w:trPr>
        <w:tc>
          <w:tcPr>
            <w:tcW w:w="3376" w:type="pct"/>
            <w:tcBorders>
              <w:top w:val="nil"/>
              <w:left w:val="nil"/>
              <w:bottom w:val="nil"/>
              <w:right w:val="nil"/>
            </w:tcBorders>
            <w:shd w:val="clear" w:color="auto" w:fill="auto"/>
            <w:vAlign w:val="bottom"/>
            <w:hideMark/>
          </w:tcPr>
          <w:p w:rsidR="007D6BFE" w:rsidRPr="004D4BD6" w:rsidRDefault="007D6BFE" w:rsidP="00576A2B">
            <w:pPr>
              <w:spacing w:line="240" w:lineRule="auto"/>
              <w:rPr>
                <w:rFonts w:ascii="Verdana" w:eastAsia="Times New Roman" w:hAnsi="Verdana" w:cs="Times New Roman"/>
                <w:sz w:val="16"/>
                <w:szCs w:val="16"/>
                <w:lang w:eastAsia="nl-NL"/>
              </w:rPr>
            </w:pPr>
            <w:r w:rsidRPr="004D4BD6">
              <w:rPr>
                <w:rFonts w:ascii="Verdana" w:eastAsia="Times New Roman" w:hAnsi="Verdana" w:cs="Times New Roman"/>
                <w:sz w:val="16"/>
                <w:szCs w:val="16"/>
                <w:lang w:eastAsia="nl-NL"/>
              </w:rPr>
              <w:t>Het kabinet is voornemens om voor 2018 hoofdlijnenakkoorden te sluiten met de sectoren medisch-specialistische zorg, geestelijke gezondheidszorg, huisartsenzorg/multidisciplinaire zorgverlening, paramedische zorg en wijkverpleging. Om deze akkoorden tot stand te brengen heeft het kabinet in 2017 middelen vrijgemaakt voor een aantal gerichte intensiveringen.</w:t>
            </w:r>
          </w:p>
        </w:tc>
        <w:tc>
          <w:tcPr>
            <w:tcW w:w="369"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hideMark/>
          </w:tcPr>
          <w:p w:rsidR="007D6BFE" w:rsidRPr="004D4BD6"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6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268"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c>
          <w:tcPr>
            <w:tcW w:w="329" w:type="pct"/>
            <w:tcBorders>
              <w:top w:val="nil"/>
              <w:left w:val="nil"/>
              <w:bottom w:val="nil"/>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sz w:val="16"/>
                <w:szCs w:val="16"/>
                <w:lang w:eastAsia="nl-NL"/>
              </w:rPr>
            </w:pPr>
          </w:p>
        </w:tc>
      </w:tr>
      <w:tr w:rsidR="007D6BFE" w:rsidRPr="00C15603" w:rsidTr="00576A2B">
        <w:trPr>
          <w:trHeight w:val="227"/>
        </w:trPr>
        <w:tc>
          <w:tcPr>
            <w:tcW w:w="3376" w:type="pct"/>
            <w:tcBorders>
              <w:top w:val="single" w:sz="4" w:space="0" w:color="auto"/>
              <w:left w:val="nil"/>
              <w:bottom w:val="single" w:sz="4" w:space="0" w:color="auto"/>
              <w:right w:val="nil"/>
            </w:tcBorders>
            <w:shd w:val="clear" w:color="auto" w:fill="auto"/>
            <w:noWrap/>
            <w:vAlign w:val="bottom"/>
            <w:hideMark/>
          </w:tcPr>
          <w:p w:rsidR="007D6BFE" w:rsidRPr="00C15603" w:rsidRDefault="007D6BFE" w:rsidP="00576A2B">
            <w:pPr>
              <w:spacing w:line="240" w:lineRule="auto"/>
              <w:rPr>
                <w:rFonts w:ascii="Verdana" w:eastAsia="Times New Roman" w:hAnsi="Verdana" w:cs="Times New Roman"/>
                <w:b/>
                <w:bCs/>
                <w:sz w:val="16"/>
                <w:szCs w:val="16"/>
                <w:lang w:eastAsia="nl-NL"/>
              </w:rPr>
            </w:pPr>
            <w:r w:rsidRPr="00C15603">
              <w:rPr>
                <w:rFonts w:ascii="Verdana" w:eastAsia="Times New Roman" w:hAnsi="Verdana" w:cs="Times New Roman"/>
                <w:b/>
                <w:bCs/>
                <w:sz w:val="16"/>
                <w:szCs w:val="16"/>
                <w:lang w:eastAsia="nl-NL"/>
              </w:rPr>
              <w:t>Totaal bijstellingen (aansluiting tabel 6)</w:t>
            </w:r>
          </w:p>
        </w:tc>
        <w:tc>
          <w:tcPr>
            <w:tcW w:w="369" w:type="pct"/>
            <w:tcBorders>
              <w:top w:val="single" w:sz="4" w:space="0" w:color="auto"/>
              <w:left w:val="nil"/>
              <w:bottom w:val="single" w:sz="4" w:space="0" w:color="auto"/>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-747,0</w:t>
            </w:r>
          </w:p>
        </w:tc>
        <w:tc>
          <w:tcPr>
            <w:tcW w:w="268" w:type="pct"/>
            <w:tcBorders>
              <w:top w:val="single" w:sz="4" w:space="0" w:color="auto"/>
              <w:left w:val="nil"/>
              <w:bottom w:val="single" w:sz="4" w:space="0" w:color="auto"/>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-9,7</w:t>
            </w:r>
          </w:p>
        </w:tc>
        <w:tc>
          <w:tcPr>
            <w:tcW w:w="329" w:type="pct"/>
            <w:tcBorders>
              <w:top w:val="single" w:sz="4" w:space="0" w:color="auto"/>
              <w:left w:val="nil"/>
              <w:bottom w:val="single" w:sz="4" w:space="0" w:color="auto"/>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424,6</w:t>
            </w:r>
          </w:p>
        </w:tc>
        <w:tc>
          <w:tcPr>
            <w:tcW w:w="329" w:type="pct"/>
            <w:tcBorders>
              <w:top w:val="single" w:sz="4" w:space="0" w:color="auto"/>
              <w:left w:val="nil"/>
              <w:bottom w:val="single" w:sz="4" w:space="0" w:color="auto"/>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611,5</w:t>
            </w:r>
          </w:p>
        </w:tc>
        <w:tc>
          <w:tcPr>
            <w:tcW w:w="329" w:type="pct"/>
            <w:tcBorders>
              <w:top w:val="single" w:sz="4" w:space="0" w:color="auto"/>
              <w:left w:val="nil"/>
              <w:bottom w:val="single" w:sz="4" w:space="0" w:color="auto"/>
              <w:right w:val="nil"/>
            </w:tcBorders>
            <w:shd w:val="clear" w:color="auto" w:fill="auto"/>
            <w:noWrap/>
            <w:vAlign w:val="bottom"/>
            <w:hideMark/>
          </w:tcPr>
          <w:p w:rsidR="007D6BFE" w:rsidRPr="00C15603" w:rsidRDefault="007D6BFE" w:rsidP="00576A2B">
            <w:pPr>
              <w:spacing w:line="240" w:lineRule="auto"/>
              <w:jc w:val="right"/>
              <w:rPr>
                <w:rFonts w:ascii="Verdana" w:eastAsia="Times New Roman" w:hAnsi="Verdana" w:cs="Times New Roman"/>
                <w:sz w:val="16"/>
                <w:szCs w:val="16"/>
                <w:lang w:eastAsia="nl-NL"/>
              </w:rPr>
            </w:pPr>
            <w:r w:rsidRPr="00C15603">
              <w:rPr>
                <w:rFonts w:ascii="Verdana" w:eastAsia="Times New Roman" w:hAnsi="Verdana" w:cs="Times New Roman"/>
                <w:sz w:val="16"/>
                <w:szCs w:val="16"/>
                <w:lang w:eastAsia="nl-NL"/>
              </w:rPr>
              <w:t>794,6</w:t>
            </w:r>
          </w:p>
        </w:tc>
      </w:tr>
    </w:tbl>
    <w:p w:rsidR="007D6BFE" w:rsidRDefault="007D6BFE" w:rsidP="007D6BFE">
      <w:pPr>
        <w:ind w:right="567"/>
        <w:rPr>
          <w:rFonts w:ascii="Verdana" w:hAnsi="Verdana"/>
          <w:sz w:val="20"/>
          <w:szCs w:val="20"/>
        </w:rPr>
      </w:pPr>
    </w:p>
    <w:p w:rsidR="007D6BFE" w:rsidRDefault="007D6BFE" w:rsidP="007D6BFE">
      <w:pPr>
        <w:ind w:right="567"/>
        <w:rPr>
          <w:rFonts w:ascii="Verdana" w:hAnsi="Verdana"/>
          <w:sz w:val="20"/>
          <w:szCs w:val="20"/>
        </w:rPr>
      </w:pPr>
    </w:p>
    <w:tbl>
      <w:tblPr>
        <w:tblW w:w="5000" w:type="pct"/>
        <w:tblCellMar>
          <w:left w:w="70" w:type="dxa"/>
          <w:right w:w="70" w:type="dxa"/>
        </w:tblCellMar>
        <w:tblLook w:val="04A0" w:firstRow="1" w:lastRow="0" w:firstColumn="1" w:lastColumn="0" w:noHBand="0" w:noVBand="1"/>
      </w:tblPr>
      <w:tblGrid>
        <w:gridCol w:w="6255"/>
        <w:gridCol w:w="591"/>
        <w:gridCol w:w="591"/>
        <w:gridCol w:w="591"/>
        <w:gridCol w:w="591"/>
        <w:gridCol w:w="591"/>
      </w:tblGrid>
      <w:tr w:rsidR="007D6BFE" w:rsidRPr="00173755" w:rsidTr="00576A2B">
        <w:trPr>
          <w:trHeight w:val="426"/>
        </w:trPr>
        <w:tc>
          <w:tcPr>
            <w:tcW w:w="5000" w:type="pct"/>
            <w:gridSpan w:val="6"/>
            <w:tcBorders>
              <w:top w:val="nil"/>
              <w:left w:val="nil"/>
              <w:bottom w:val="nil"/>
              <w:right w:val="nil"/>
            </w:tcBorders>
            <w:shd w:val="clear" w:color="000000" w:fill="000000"/>
            <w:vAlign w:val="center"/>
            <w:hideMark/>
          </w:tcPr>
          <w:p w:rsidR="007D6BFE" w:rsidRPr="00173755" w:rsidRDefault="007D6BFE" w:rsidP="00576A2B">
            <w:pPr>
              <w:spacing w:line="240" w:lineRule="auto"/>
              <w:rPr>
                <w:rFonts w:ascii="Verdana" w:eastAsia="Times New Roman" w:hAnsi="Verdana" w:cs="Times New Roman"/>
                <w:b/>
                <w:bCs/>
                <w:color w:val="FFFFFF"/>
                <w:sz w:val="16"/>
                <w:szCs w:val="16"/>
                <w:lang w:eastAsia="nl-NL"/>
              </w:rPr>
            </w:pPr>
            <w:r>
              <w:rPr>
                <w:rFonts w:ascii="Verdana" w:hAnsi="Verdana"/>
                <w:sz w:val="20"/>
                <w:szCs w:val="20"/>
              </w:rPr>
              <w:br w:type="page"/>
            </w:r>
            <w:r w:rsidRPr="00173755">
              <w:rPr>
                <w:rFonts w:ascii="Verdana" w:eastAsia="Times New Roman" w:hAnsi="Verdana" w:cs="Times New Roman"/>
                <w:b/>
                <w:bCs/>
                <w:color w:val="FFFFFF"/>
                <w:sz w:val="16"/>
                <w:szCs w:val="16"/>
                <w:lang w:eastAsia="nl-NL"/>
              </w:rPr>
              <w:t>Ontvangsten (bedragen x € 1 miljoen)</w:t>
            </w:r>
          </w:p>
        </w:tc>
      </w:tr>
      <w:tr w:rsidR="007D6BFE" w:rsidRPr="00173755" w:rsidTr="00576A2B">
        <w:trPr>
          <w:trHeight w:val="227"/>
        </w:trPr>
        <w:tc>
          <w:tcPr>
            <w:tcW w:w="3395" w:type="pct"/>
            <w:tcBorders>
              <w:top w:val="single" w:sz="4" w:space="0" w:color="auto"/>
              <w:left w:val="nil"/>
              <w:bottom w:val="single" w:sz="4" w:space="0" w:color="auto"/>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 </w:t>
            </w:r>
          </w:p>
        </w:tc>
        <w:tc>
          <w:tcPr>
            <w:tcW w:w="321" w:type="pct"/>
            <w:tcBorders>
              <w:top w:val="single" w:sz="4" w:space="0" w:color="auto"/>
              <w:left w:val="nil"/>
              <w:bottom w:val="single" w:sz="4" w:space="0" w:color="auto"/>
              <w:right w:val="nil"/>
            </w:tcBorders>
            <w:shd w:val="clear" w:color="auto" w:fill="auto"/>
            <w:noWrap/>
            <w:vAlign w:val="center"/>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2017</w:t>
            </w:r>
          </w:p>
        </w:tc>
        <w:tc>
          <w:tcPr>
            <w:tcW w:w="321" w:type="pct"/>
            <w:tcBorders>
              <w:top w:val="single" w:sz="4" w:space="0" w:color="auto"/>
              <w:left w:val="nil"/>
              <w:bottom w:val="single" w:sz="4" w:space="0" w:color="auto"/>
              <w:right w:val="nil"/>
            </w:tcBorders>
            <w:shd w:val="clear" w:color="auto" w:fill="auto"/>
            <w:noWrap/>
            <w:vAlign w:val="center"/>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2018</w:t>
            </w:r>
          </w:p>
        </w:tc>
        <w:tc>
          <w:tcPr>
            <w:tcW w:w="321" w:type="pct"/>
            <w:tcBorders>
              <w:top w:val="single" w:sz="4" w:space="0" w:color="auto"/>
              <w:left w:val="nil"/>
              <w:bottom w:val="single" w:sz="4" w:space="0" w:color="auto"/>
              <w:right w:val="nil"/>
            </w:tcBorders>
            <w:shd w:val="clear" w:color="auto" w:fill="auto"/>
            <w:noWrap/>
            <w:vAlign w:val="center"/>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2019</w:t>
            </w:r>
          </w:p>
        </w:tc>
        <w:tc>
          <w:tcPr>
            <w:tcW w:w="321" w:type="pct"/>
            <w:tcBorders>
              <w:top w:val="single" w:sz="4" w:space="0" w:color="auto"/>
              <w:left w:val="nil"/>
              <w:bottom w:val="single" w:sz="4" w:space="0" w:color="auto"/>
              <w:right w:val="nil"/>
            </w:tcBorders>
            <w:shd w:val="clear" w:color="auto" w:fill="auto"/>
            <w:noWrap/>
            <w:vAlign w:val="center"/>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2020</w:t>
            </w:r>
          </w:p>
        </w:tc>
        <w:tc>
          <w:tcPr>
            <w:tcW w:w="321" w:type="pct"/>
            <w:tcBorders>
              <w:top w:val="single" w:sz="4" w:space="0" w:color="auto"/>
              <w:left w:val="nil"/>
              <w:bottom w:val="single" w:sz="4" w:space="0" w:color="auto"/>
              <w:right w:val="nil"/>
            </w:tcBorders>
            <w:shd w:val="clear" w:color="auto" w:fill="auto"/>
            <w:noWrap/>
            <w:vAlign w:val="center"/>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2021</w:t>
            </w:r>
          </w:p>
        </w:tc>
      </w:tr>
      <w:tr w:rsidR="007D6BFE" w:rsidRPr="00173755" w:rsidTr="00576A2B">
        <w:trPr>
          <w:trHeight w:val="227"/>
        </w:trPr>
        <w:tc>
          <w:tcPr>
            <w:tcW w:w="3395" w:type="pct"/>
            <w:tcBorders>
              <w:top w:val="nil"/>
              <w:left w:val="nil"/>
              <w:bottom w:val="nil"/>
              <w:right w:val="nil"/>
            </w:tcBorders>
            <w:shd w:val="clear" w:color="auto" w:fill="auto"/>
            <w:noWrap/>
            <w:vAlign w:val="bottom"/>
            <w:hideMark/>
          </w:tcPr>
          <w:p w:rsidR="007D6BFE" w:rsidRPr="00173755" w:rsidRDefault="007D6BFE" w:rsidP="00576A2B">
            <w:pPr>
              <w:spacing w:line="240" w:lineRule="auto"/>
              <w:rPr>
                <w:rFonts w:ascii="Verdana" w:eastAsia="Times New Roman" w:hAnsi="Verdana" w:cs="Times New Roman"/>
                <w:b/>
                <w:bCs/>
                <w:i/>
                <w:iCs/>
                <w:sz w:val="16"/>
                <w:szCs w:val="16"/>
                <w:lang w:eastAsia="nl-NL"/>
              </w:rPr>
            </w:pPr>
            <w:r w:rsidRPr="00173755">
              <w:rPr>
                <w:rFonts w:ascii="Verdana" w:eastAsia="Times New Roman" w:hAnsi="Verdana" w:cs="Times New Roman"/>
                <w:b/>
                <w:bCs/>
                <w:i/>
                <w:iCs/>
                <w:sz w:val="16"/>
                <w:szCs w:val="16"/>
                <w:lang w:eastAsia="nl-NL"/>
              </w:rPr>
              <w:t>Toelichting uitgaven 1</w:t>
            </w:r>
            <w:r w:rsidRPr="00173755">
              <w:rPr>
                <w:rFonts w:ascii="Verdana" w:eastAsia="Times New Roman" w:hAnsi="Verdana" w:cs="Times New Roman"/>
                <w:b/>
                <w:bCs/>
                <w:i/>
                <w:iCs/>
                <w:sz w:val="16"/>
                <w:szCs w:val="16"/>
                <w:vertAlign w:val="superscript"/>
                <w:lang w:eastAsia="nl-NL"/>
              </w:rPr>
              <w:t>e</w:t>
            </w:r>
            <w:r w:rsidRPr="00173755">
              <w:rPr>
                <w:rFonts w:ascii="Verdana" w:eastAsia="Times New Roman" w:hAnsi="Verdana" w:cs="Times New Roman"/>
                <w:b/>
                <w:bCs/>
                <w:i/>
                <w:iCs/>
                <w:sz w:val="16"/>
                <w:szCs w:val="16"/>
                <w:lang w:eastAsia="nl-NL"/>
              </w:rPr>
              <w:t xml:space="preserve"> suppletoire begroting</w:t>
            </w: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r>
      <w:tr w:rsidR="007D6BFE" w:rsidRPr="00173755" w:rsidTr="00576A2B">
        <w:trPr>
          <w:trHeight w:val="227"/>
        </w:trPr>
        <w:tc>
          <w:tcPr>
            <w:tcW w:w="3395" w:type="pct"/>
            <w:tcBorders>
              <w:top w:val="nil"/>
              <w:left w:val="nil"/>
              <w:bottom w:val="nil"/>
              <w:right w:val="nil"/>
            </w:tcBorders>
            <w:shd w:val="clear" w:color="auto" w:fill="auto"/>
            <w:noWrap/>
            <w:vAlign w:val="bottom"/>
            <w:hideMark/>
          </w:tcPr>
          <w:p w:rsidR="007D6BFE" w:rsidRPr="00173755" w:rsidRDefault="007D6BFE" w:rsidP="00576A2B">
            <w:pPr>
              <w:spacing w:line="240" w:lineRule="auto"/>
              <w:rPr>
                <w:rFonts w:ascii="Verdana" w:eastAsia="Times New Roman" w:hAnsi="Verdana" w:cs="Times New Roman"/>
                <w:b/>
                <w:bCs/>
                <w:sz w:val="16"/>
                <w:szCs w:val="16"/>
                <w:lang w:eastAsia="nl-NL"/>
              </w:rPr>
            </w:pPr>
            <w:r w:rsidRPr="00173755">
              <w:rPr>
                <w:rFonts w:ascii="Verdana" w:eastAsia="Times New Roman" w:hAnsi="Verdana" w:cs="Times New Roman"/>
                <w:b/>
                <w:bCs/>
                <w:sz w:val="16"/>
                <w:szCs w:val="16"/>
                <w:lang w:eastAsia="nl-NL"/>
              </w:rPr>
              <w:t>Autonoom</w:t>
            </w: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r>
      <w:tr w:rsidR="007D6BFE" w:rsidRPr="00173755" w:rsidTr="00576A2B">
        <w:trPr>
          <w:trHeight w:val="227"/>
        </w:trPr>
        <w:tc>
          <w:tcPr>
            <w:tcW w:w="3395" w:type="pct"/>
            <w:tcBorders>
              <w:top w:val="nil"/>
              <w:left w:val="nil"/>
              <w:bottom w:val="nil"/>
              <w:right w:val="nil"/>
            </w:tcBorders>
            <w:shd w:val="clear" w:color="auto" w:fill="auto"/>
            <w:noWrap/>
            <w:vAlign w:val="bottom"/>
            <w:hideMark/>
          </w:tcPr>
          <w:p w:rsidR="007D6BFE" w:rsidRPr="00173755" w:rsidRDefault="007D6BFE" w:rsidP="00576A2B">
            <w:pPr>
              <w:spacing w:line="240" w:lineRule="auto"/>
              <w:rPr>
                <w:rFonts w:ascii="Verdana" w:eastAsia="Times New Roman" w:hAnsi="Verdana" w:cs="Times New Roman"/>
                <w:i/>
                <w:iCs/>
                <w:sz w:val="16"/>
                <w:szCs w:val="16"/>
                <w:lang w:eastAsia="nl-NL"/>
              </w:rPr>
            </w:pPr>
            <w:r w:rsidRPr="00173755">
              <w:rPr>
                <w:rFonts w:ascii="Verdana" w:eastAsia="Times New Roman" w:hAnsi="Verdana" w:cs="Times New Roman"/>
                <w:i/>
                <w:iCs/>
                <w:sz w:val="16"/>
                <w:szCs w:val="16"/>
                <w:lang w:eastAsia="nl-NL"/>
              </w:rPr>
              <w:t>Nominale ontwikkeling</w:t>
            </w:r>
          </w:p>
        </w:tc>
        <w:tc>
          <w:tcPr>
            <w:tcW w:w="321" w:type="pct"/>
            <w:tcBorders>
              <w:top w:val="nil"/>
              <w:left w:val="nil"/>
              <w:bottom w:val="nil"/>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0,0</w:t>
            </w:r>
          </w:p>
        </w:tc>
        <w:tc>
          <w:tcPr>
            <w:tcW w:w="321" w:type="pct"/>
            <w:tcBorders>
              <w:top w:val="nil"/>
              <w:left w:val="nil"/>
              <w:bottom w:val="nil"/>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3,1</w:t>
            </w:r>
          </w:p>
        </w:tc>
        <w:tc>
          <w:tcPr>
            <w:tcW w:w="321" w:type="pct"/>
            <w:tcBorders>
              <w:top w:val="nil"/>
              <w:left w:val="nil"/>
              <w:bottom w:val="nil"/>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41,0</w:t>
            </w:r>
          </w:p>
        </w:tc>
        <w:tc>
          <w:tcPr>
            <w:tcW w:w="321" w:type="pct"/>
            <w:tcBorders>
              <w:top w:val="nil"/>
              <w:left w:val="nil"/>
              <w:bottom w:val="nil"/>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77,4</w:t>
            </w:r>
          </w:p>
        </w:tc>
        <w:tc>
          <w:tcPr>
            <w:tcW w:w="321" w:type="pct"/>
            <w:tcBorders>
              <w:top w:val="nil"/>
              <w:left w:val="nil"/>
              <w:bottom w:val="nil"/>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79,4</w:t>
            </w:r>
          </w:p>
        </w:tc>
      </w:tr>
      <w:tr w:rsidR="007D6BFE" w:rsidRPr="00173755" w:rsidTr="00576A2B">
        <w:trPr>
          <w:trHeight w:val="227"/>
        </w:trPr>
        <w:tc>
          <w:tcPr>
            <w:tcW w:w="3395" w:type="pct"/>
            <w:tcBorders>
              <w:top w:val="nil"/>
              <w:left w:val="nil"/>
              <w:bottom w:val="nil"/>
              <w:right w:val="nil"/>
            </w:tcBorders>
            <w:shd w:val="clear" w:color="auto" w:fill="auto"/>
            <w:vAlign w:val="bottom"/>
            <w:hideMark/>
          </w:tcPr>
          <w:p w:rsidR="007D6BFE" w:rsidRPr="00173755" w:rsidRDefault="007D6BFE" w:rsidP="00576A2B">
            <w:pPr>
              <w:spacing w:line="240" w:lineRule="auto"/>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De raming van de ontvangsten Zvw is aangepast op basis van de macro-economische inzichten in het Centraal Economisch Plan (CEP 2017) van het Centraal Planbureau (CPB).</w:t>
            </w: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c>
          <w:tcPr>
            <w:tcW w:w="321" w:type="pct"/>
            <w:tcBorders>
              <w:top w:val="nil"/>
              <w:left w:val="nil"/>
              <w:bottom w:val="nil"/>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p>
        </w:tc>
      </w:tr>
      <w:tr w:rsidR="007D6BFE" w:rsidRPr="00173755" w:rsidTr="00576A2B">
        <w:trPr>
          <w:trHeight w:val="227"/>
        </w:trPr>
        <w:tc>
          <w:tcPr>
            <w:tcW w:w="3395" w:type="pct"/>
            <w:tcBorders>
              <w:top w:val="nil"/>
              <w:left w:val="nil"/>
              <w:bottom w:val="single" w:sz="4" w:space="0" w:color="auto"/>
              <w:right w:val="nil"/>
            </w:tcBorders>
            <w:shd w:val="clear" w:color="auto" w:fill="auto"/>
            <w:noWrap/>
            <w:vAlign w:val="bottom"/>
            <w:hideMark/>
          </w:tcPr>
          <w:p w:rsidR="007D6BFE" w:rsidRPr="00173755" w:rsidRDefault="007D6BFE" w:rsidP="00576A2B">
            <w:pPr>
              <w:spacing w:line="240" w:lineRule="auto"/>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 </w:t>
            </w:r>
          </w:p>
        </w:tc>
        <w:tc>
          <w:tcPr>
            <w:tcW w:w="321" w:type="pct"/>
            <w:tcBorders>
              <w:top w:val="nil"/>
              <w:left w:val="nil"/>
              <w:bottom w:val="single" w:sz="4" w:space="0" w:color="auto"/>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r w:rsidRPr="00173755">
              <w:rPr>
                <w:rFonts w:ascii="Verdana" w:eastAsia="Times New Roman" w:hAnsi="Verdana" w:cs="Times New Roman"/>
                <w:b/>
                <w:bCs/>
                <w:sz w:val="16"/>
                <w:szCs w:val="16"/>
                <w:lang w:eastAsia="nl-NL"/>
              </w:rPr>
              <w:t> </w:t>
            </w:r>
          </w:p>
        </w:tc>
        <w:tc>
          <w:tcPr>
            <w:tcW w:w="321" w:type="pct"/>
            <w:tcBorders>
              <w:top w:val="nil"/>
              <w:left w:val="nil"/>
              <w:bottom w:val="single" w:sz="4" w:space="0" w:color="auto"/>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r w:rsidRPr="00173755">
              <w:rPr>
                <w:rFonts w:ascii="Verdana" w:eastAsia="Times New Roman" w:hAnsi="Verdana" w:cs="Times New Roman"/>
                <w:b/>
                <w:bCs/>
                <w:sz w:val="16"/>
                <w:szCs w:val="16"/>
                <w:lang w:eastAsia="nl-NL"/>
              </w:rPr>
              <w:t> </w:t>
            </w:r>
          </w:p>
        </w:tc>
        <w:tc>
          <w:tcPr>
            <w:tcW w:w="321" w:type="pct"/>
            <w:tcBorders>
              <w:top w:val="nil"/>
              <w:left w:val="nil"/>
              <w:bottom w:val="single" w:sz="4" w:space="0" w:color="auto"/>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r w:rsidRPr="00173755">
              <w:rPr>
                <w:rFonts w:ascii="Verdana" w:eastAsia="Times New Roman" w:hAnsi="Verdana" w:cs="Times New Roman"/>
                <w:b/>
                <w:bCs/>
                <w:sz w:val="16"/>
                <w:szCs w:val="16"/>
                <w:lang w:eastAsia="nl-NL"/>
              </w:rPr>
              <w:t> </w:t>
            </w:r>
          </w:p>
        </w:tc>
        <w:tc>
          <w:tcPr>
            <w:tcW w:w="321" w:type="pct"/>
            <w:tcBorders>
              <w:top w:val="nil"/>
              <w:left w:val="nil"/>
              <w:bottom w:val="single" w:sz="4" w:space="0" w:color="auto"/>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r w:rsidRPr="00173755">
              <w:rPr>
                <w:rFonts w:ascii="Verdana" w:eastAsia="Times New Roman" w:hAnsi="Verdana" w:cs="Times New Roman"/>
                <w:b/>
                <w:bCs/>
                <w:sz w:val="16"/>
                <w:szCs w:val="16"/>
                <w:lang w:eastAsia="nl-NL"/>
              </w:rPr>
              <w:t> </w:t>
            </w:r>
          </w:p>
        </w:tc>
        <w:tc>
          <w:tcPr>
            <w:tcW w:w="321" w:type="pct"/>
            <w:tcBorders>
              <w:top w:val="nil"/>
              <w:left w:val="nil"/>
              <w:bottom w:val="single" w:sz="4" w:space="0" w:color="auto"/>
              <w:right w:val="nil"/>
            </w:tcBorders>
            <w:shd w:val="clear" w:color="auto" w:fill="auto"/>
            <w:noWrap/>
            <w:vAlign w:val="center"/>
            <w:hideMark/>
          </w:tcPr>
          <w:p w:rsidR="007D6BFE" w:rsidRPr="00173755" w:rsidRDefault="007D6BFE" w:rsidP="00576A2B">
            <w:pPr>
              <w:spacing w:line="240" w:lineRule="auto"/>
              <w:rPr>
                <w:rFonts w:ascii="Verdana" w:eastAsia="Times New Roman" w:hAnsi="Verdana" w:cs="Times New Roman"/>
                <w:b/>
                <w:bCs/>
                <w:sz w:val="16"/>
                <w:szCs w:val="16"/>
                <w:lang w:eastAsia="nl-NL"/>
              </w:rPr>
            </w:pPr>
            <w:r w:rsidRPr="00173755">
              <w:rPr>
                <w:rFonts w:ascii="Verdana" w:eastAsia="Times New Roman" w:hAnsi="Verdana" w:cs="Times New Roman"/>
                <w:b/>
                <w:bCs/>
                <w:sz w:val="16"/>
                <w:szCs w:val="16"/>
                <w:lang w:eastAsia="nl-NL"/>
              </w:rPr>
              <w:t> </w:t>
            </w:r>
          </w:p>
        </w:tc>
      </w:tr>
      <w:tr w:rsidR="007D6BFE" w:rsidRPr="00173755" w:rsidTr="00576A2B">
        <w:trPr>
          <w:trHeight w:val="227"/>
        </w:trPr>
        <w:tc>
          <w:tcPr>
            <w:tcW w:w="3395" w:type="pct"/>
            <w:tcBorders>
              <w:top w:val="nil"/>
              <w:left w:val="nil"/>
              <w:bottom w:val="single" w:sz="4" w:space="0" w:color="auto"/>
              <w:right w:val="nil"/>
            </w:tcBorders>
            <w:shd w:val="clear" w:color="auto" w:fill="auto"/>
            <w:noWrap/>
            <w:vAlign w:val="bottom"/>
            <w:hideMark/>
          </w:tcPr>
          <w:p w:rsidR="007D6BFE" w:rsidRPr="00173755" w:rsidRDefault="007D6BFE" w:rsidP="00576A2B">
            <w:pPr>
              <w:spacing w:line="240" w:lineRule="auto"/>
              <w:rPr>
                <w:rFonts w:ascii="Verdana" w:eastAsia="Times New Roman" w:hAnsi="Verdana" w:cs="Times New Roman"/>
                <w:b/>
                <w:bCs/>
                <w:sz w:val="16"/>
                <w:szCs w:val="16"/>
                <w:lang w:eastAsia="nl-NL"/>
              </w:rPr>
            </w:pPr>
            <w:r w:rsidRPr="00173755">
              <w:rPr>
                <w:rFonts w:ascii="Verdana" w:eastAsia="Times New Roman" w:hAnsi="Verdana" w:cs="Times New Roman"/>
                <w:b/>
                <w:bCs/>
                <w:sz w:val="16"/>
                <w:szCs w:val="16"/>
                <w:lang w:eastAsia="nl-NL"/>
              </w:rPr>
              <w:t>Totaal bijstellingen (aansluiting tabel 6)</w:t>
            </w:r>
          </w:p>
        </w:tc>
        <w:tc>
          <w:tcPr>
            <w:tcW w:w="321" w:type="pct"/>
            <w:tcBorders>
              <w:top w:val="nil"/>
              <w:left w:val="nil"/>
              <w:bottom w:val="single" w:sz="4" w:space="0" w:color="auto"/>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0</w:t>
            </w:r>
          </w:p>
        </w:tc>
        <w:tc>
          <w:tcPr>
            <w:tcW w:w="321" w:type="pct"/>
            <w:tcBorders>
              <w:top w:val="nil"/>
              <w:left w:val="nil"/>
              <w:bottom w:val="single" w:sz="4" w:space="0" w:color="auto"/>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3,1</w:t>
            </w:r>
          </w:p>
        </w:tc>
        <w:tc>
          <w:tcPr>
            <w:tcW w:w="321" w:type="pct"/>
            <w:tcBorders>
              <w:top w:val="nil"/>
              <w:left w:val="nil"/>
              <w:bottom w:val="single" w:sz="4" w:space="0" w:color="auto"/>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41</w:t>
            </w:r>
          </w:p>
        </w:tc>
        <w:tc>
          <w:tcPr>
            <w:tcW w:w="321" w:type="pct"/>
            <w:tcBorders>
              <w:top w:val="nil"/>
              <w:left w:val="nil"/>
              <w:bottom w:val="single" w:sz="4" w:space="0" w:color="auto"/>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77,4</w:t>
            </w:r>
          </w:p>
        </w:tc>
        <w:tc>
          <w:tcPr>
            <w:tcW w:w="321" w:type="pct"/>
            <w:tcBorders>
              <w:top w:val="nil"/>
              <w:left w:val="nil"/>
              <w:bottom w:val="single" w:sz="4" w:space="0" w:color="auto"/>
              <w:right w:val="nil"/>
            </w:tcBorders>
            <w:shd w:val="clear" w:color="auto" w:fill="auto"/>
            <w:noWrap/>
            <w:vAlign w:val="bottom"/>
            <w:hideMark/>
          </w:tcPr>
          <w:p w:rsidR="007D6BFE" w:rsidRPr="00173755" w:rsidRDefault="007D6BFE" w:rsidP="00576A2B">
            <w:pPr>
              <w:spacing w:line="240" w:lineRule="auto"/>
              <w:jc w:val="right"/>
              <w:rPr>
                <w:rFonts w:ascii="Verdana" w:eastAsia="Times New Roman" w:hAnsi="Verdana" w:cs="Times New Roman"/>
                <w:sz w:val="16"/>
                <w:szCs w:val="16"/>
                <w:lang w:eastAsia="nl-NL"/>
              </w:rPr>
            </w:pPr>
            <w:r w:rsidRPr="00173755">
              <w:rPr>
                <w:rFonts w:ascii="Verdana" w:eastAsia="Times New Roman" w:hAnsi="Verdana" w:cs="Times New Roman"/>
                <w:sz w:val="16"/>
                <w:szCs w:val="16"/>
                <w:lang w:eastAsia="nl-NL"/>
              </w:rPr>
              <w:t>79,4</w:t>
            </w:r>
          </w:p>
        </w:tc>
      </w:tr>
    </w:tbl>
    <w:p w:rsidR="007D6BFE" w:rsidRDefault="007D6BFE" w:rsidP="007D6BFE">
      <w:pPr>
        <w:ind w:right="567"/>
        <w:rPr>
          <w:rFonts w:ascii="Verdana" w:hAnsi="Verdana"/>
          <w:sz w:val="20"/>
          <w:szCs w:val="20"/>
        </w:rPr>
      </w:pPr>
    </w:p>
    <w:p w:rsidR="007D6BFE" w:rsidRDefault="007D6BFE" w:rsidP="007D6BFE">
      <w:pPr>
        <w:ind w:right="567"/>
        <w:rPr>
          <w:rFonts w:ascii="Verdana" w:hAnsi="Verdana"/>
          <w:sz w:val="20"/>
          <w:szCs w:val="20"/>
        </w:rPr>
      </w:pPr>
    </w:p>
    <w:p w:rsidR="007D6BFE" w:rsidRDefault="007D6BFE" w:rsidP="007D6BFE">
      <w:pPr>
        <w:rPr>
          <w:rFonts w:ascii="Verdana" w:hAnsi="Verdana"/>
          <w:sz w:val="20"/>
          <w:szCs w:val="20"/>
        </w:rPr>
      </w:pPr>
      <w:r>
        <w:rPr>
          <w:rFonts w:ascii="Verdana" w:hAnsi="Verdana"/>
          <w:sz w:val="20"/>
          <w:szCs w:val="20"/>
        </w:rPr>
        <w:br w:type="page"/>
      </w:r>
    </w:p>
    <w:p w:rsidR="007D6BFE" w:rsidRDefault="007D6BFE" w:rsidP="007D6BFE">
      <w:pPr>
        <w:numPr>
          <w:ilvl w:val="1"/>
          <w:numId w:val="34"/>
        </w:numPr>
        <w:ind w:left="720" w:right="567"/>
        <w:rPr>
          <w:rFonts w:ascii="Verdana" w:hAnsi="Verdana"/>
          <w:b/>
          <w:color w:val="548DD4" w:themeColor="text2" w:themeTint="99"/>
          <w:sz w:val="20"/>
          <w:szCs w:val="20"/>
        </w:rPr>
      </w:pPr>
      <w:r w:rsidRPr="00453E55">
        <w:rPr>
          <w:rFonts w:ascii="Verdana" w:hAnsi="Verdana"/>
          <w:b/>
          <w:color w:val="548DD4" w:themeColor="text2" w:themeTint="99"/>
          <w:sz w:val="20"/>
          <w:szCs w:val="20"/>
        </w:rPr>
        <w:lastRenderedPageBreak/>
        <w:t>Wet langdurige zorg (Wlz)</w:t>
      </w:r>
    </w:p>
    <w:p w:rsidR="007D6BFE" w:rsidRDefault="007D6BFE" w:rsidP="007D6BFE">
      <w:pPr>
        <w:ind w:right="567"/>
        <w:rPr>
          <w:rFonts w:ascii="Verdana" w:hAnsi="Verdana"/>
          <w:b/>
          <w:sz w:val="18"/>
          <w:szCs w:val="18"/>
        </w:rPr>
      </w:pPr>
    </w:p>
    <w:p w:rsidR="007D6BFE" w:rsidRDefault="007D6BFE" w:rsidP="007D6BFE">
      <w:pPr>
        <w:rPr>
          <w:rFonts w:ascii="Verdana" w:hAnsi="Verdana"/>
          <w:sz w:val="18"/>
          <w:szCs w:val="18"/>
        </w:rPr>
      </w:pPr>
      <w:r>
        <w:rPr>
          <w:rFonts w:ascii="Verdana" w:hAnsi="Verdana"/>
          <w:sz w:val="18"/>
          <w:szCs w:val="18"/>
        </w:rPr>
        <w:t xml:space="preserve">In deze paragraaf wordt </w:t>
      </w:r>
      <w:r w:rsidRPr="000D428A">
        <w:rPr>
          <w:rFonts w:ascii="Verdana" w:hAnsi="Verdana"/>
          <w:sz w:val="18"/>
          <w:szCs w:val="18"/>
        </w:rPr>
        <w:t xml:space="preserve">ingegaan op de financiële ontwikkelingen binnen de </w:t>
      </w:r>
      <w:r>
        <w:rPr>
          <w:rFonts w:ascii="Verdana" w:hAnsi="Verdana"/>
          <w:sz w:val="18"/>
          <w:szCs w:val="18"/>
        </w:rPr>
        <w:t>Wlz</w:t>
      </w:r>
      <w:r w:rsidRPr="000D428A">
        <w:rPr>
          <w:rFonts w:ascii="Verdana" w:hAnsi="Verdana"/>
          <w:sz w:val="18"/>
          <w:szCs w:val="18"/>
        </w:rPr>
        <w:t>.</w:t>
      </w:r>
      <w:r>
        <w:rPr>
          <w:rFonts w:ascii="Verdana" w:hAnsi="Verdana"/>
          <w:sz w:val="18"/>
          <w:szCs w:val="18"/>
        </w:rPr>
        <w:t xml:space="preserve"> In de onderstaande tabellen wordt het totaal van de mutaties tussen de ontwerpbegroting 2017 en de 1</w:t>
      </w:r>
      <w:r w:rsidRPr="00501027">
        <w:rPr>
          <w:rFonts w:ascii="Verdana" w:hAnsi="Verdana"/>
          <w:sz w:val="18"/>
          <w:szCs w:val="18"/>
          <w:vertAlign w:val="superscript"/>
        </w:rPr>
        <w:t>e</w:t>
      </w:r>
      <w:r>
        <w:rPr>
          <w:rFonts w:ascii="Verdana" w:hAnsi="Verdana"/>
          <w:sz w:val="18"/>
          <w:szCs w:val="18"/>
        </w:rPr>
        <w:t xml:space="preserve"> suppletoire begroting 2017 voor de Wlz per sector en deelsector weergegeven en toegelicht. </w:t>
      </w:r>
    </w:p>
    <w:p w:rsidR="007D6BFE" w:rsidRDefault="007D6BFE" w:rsidP="007D6BFE">
      <w:pPr>
        <w:rPr>
          <w:rFonts w:ascii="Verdana" w:hAnsi="Verdana"/>
          <w:sz w:val="18"/>
          <w:szCs w:val="18"/>
        </w:rPr>
      </w:pPr>
    </w:p>
    <w:tbl>
      <w:tblPr>
        <w:tblW w:w="5081" w:type="pct"/>
        <w:tblCellMar>
          <w:left w:w="70" w:type="dxa"/>
          <w:right w:w="70" w:type="dxa"/>
        </w:tblCellMar>
        <w:tblLook w:val="04A0" w:firstRow="1" w:lastRow="0" w:firstColumn="1" w:lastColumn="0" w:noHBand="0" w:noVBand="1"/>
      </w:tblPr>
      <w:tblGrid>
        <w:gridCol w:w="2691"/>
        <w:gridCol w:w="1379"/>
        <w:gridCol w:w="1148"/>
        <w:gridCol w:w="1094"/>
        <w:gridCol w:w="700"/>
        <w:gridCol w:w="775"/>
        <w:gridCol w:w="788"/>
        <w:gridCol w:w="784"/>
      </w:tblGrid>
      <w:tr w:rsidR="007D6BFE" w:rsidRPr="00864484" w:rsidTr="00576A2B">
        <w:trPr>
          <w:trHeight w:val="419"/>
        </w:trPr>
        <w:tc>
          <w:tcPr>
            <w:tcW w:w="5000" w:type="pct"/>
            <w:gridSpan w:val="8"/>
            <w:tcBorders>
              <w:top w:val="nil"/>
              <w:left w:val="nil"/>
              <w:bottom w:val="nil"/>
              <w:right w:val="nil"/>
            </w:tcBorders>
            <w:shd w:val="clear" w:color="000000" w:fill="000000"/>
            <w:vAlign w:val="center"/>
            <w:hideMark/>
          </w:tcPr>
          <w:p w:rsidR="007D6BFE" w:rsidRPr="00864484" w:rsidRDefault="007D6BFE" w:rsidP="00576A2B">
            <w:pPr>
              <w:spacing w:line="240" w:lineRule="auto"/>
              <w:rPr>
                <w:rFonts w:ascii="Verdana" w:eastAsia="Times New Roman" w:hAnsi="Verdana" w:cs="Times New Roman"/>
                <w:b/>
                <w:bCs/>
                <w:color w:val="FFFFFF"/>
                <w:sz w:val="15"/>
                <w:szCs w:val="15"/>
                <w:lang w:eastAsia="nl-NL"/>
              </w:rPr>
            </w:pPr>
            <w:r w:rsidRPr="00864484">
              <w:rPr>
                <w:rFonts w:ascii="Verdana" w:eastAsia="Times New Roman" w:hAnsi="Verdana" w:cs="Times New Roman"/>
                <w:b/>
                <w:bCs/>
                <w:color w:val="FFFFFF"/>
                <w:sz w:val="15"/>
                <w:szCs w:val="15"/>
                <w:lang w:eastAsia="nl-NL"/>
              </w:rPr>
              <w:t>Ontwikkeling van de Wlz-uitgaven en -ontvangsten per deelsector 2017-2021 (bedragen x € 1 miljoen)</w:t>
            </w:r>
          </w:p>
        </w:tc>
      </w:tr>
      <w:tr w:rsidR="007D6BFE" w:rsidRPr="00864484" w:rsidTr="00576A2B">
        <w:trPr>
          <w:trHeight w:val="227"/>
        </w:trPr>
        <w:tc>
          <w:tcPr>
            <w:tcW w:w="1391" w:type="pct"/>
            <w:tcBorders>
              <w:top w:val="single" w:sz="4" w:space="0" w:color="auto"/>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 </w:t>
            </w:r>
          </w:p>
        </w:tc>
        <w:tc>
          <w:tcPr>
            <w:tcW w:w="751" w:type="pct"/>
            <w:tcBorders>
              <w:top w:val="single" w:sz="4" w:space="0" w:color="auto"/>
              <w:left w:val="nil"/>
              <w:bottom w:val="nil"/>
              <w:right w:val="nil"/>
            </w:tcBorders>
            <w:shd w:val="clear" w:color="000000" w:fill="DBE5F1"/>
            <w:vAlign w:val="bottom"/>
            <w:hideMark/>
          </w:tcPr>
          <w:p w:rsidR="007D6BFE"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Stand ontwerp</w:t>
            </w:r>
            <w:r>
              <w:rPr>
                <w:rFonts w:ascii="Verdana" w:eastAsia="Times New Roman" w:hAnsi="Verdana" w:cs="Times New Roman"/>
                <w:b/>
                <w:bCs/>
                <w:sz w:val="15"/>
                <w:szCs w:val="15"/>
                <w:lang w:eastAsia="nl-NL"/>
              </w:rPr>
              <w:t>-</w:t>
            </w:r>
          </w:p>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begroting</w:t>
            </w:r>
          </w:p>
        </w:tc>
        <w:tc>
          <w:tcPr>
            <w:tcW w:w="627" w:type="pct"/>
            <w:tcBorders>
              <w:top w:val="single" w:sz="4" w:space="0" w:color="auto"/>
              <w:left w:val="nil"/>
              <w:bottom w:val="nil"/>
              <w:right w:val="nil"/>
            </w:tcBorders>
            <w:shd w:val="clear" w:color="000000" w:fill="DBE5F1"/>
            <w:vAlign w:val="bottom"/>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Bijstelling 1</w:t>
            </w:r>
            <w:r w:rsidRPr="00864484">
              <w:rPr>
                <w:rFonts w:ascii="Verdana" w:eastAsia="Times New Roman" w:hAnsi="Verdana" w:cs="Times New Roman"/>
                <w:b/>
                <w:bCs/>
                <w:sz w:val="15"/>
                <w:szCs w:val="15"/>
                <w:vertAlign w:val="superscript"/>
                <w:lang w:eastAsia="nl-NL"/>
              </w:rPr>
              <w:t>e</w:t>
            </w:r>
            <w:r w:rsidRPr="00864484">
              <w:rPr>
                <w:rFonts w:ascii="Verdana" w:eastAsia="Times New Roman" w:hAnsi="Verdana" w:cs="Times New Roman"/>
                <w:b/>
                <w:bCs/>
                <w:sz w:val="15"/>
                <w:szCs w:val="15"/>
                <w:lang w:eastAsia="nl-NL"/>
              </w:rPr>
              <w:t xml:space="preserve"> suppletoire begroting</w:t>
            </w:r>
          </w:p>
        </w:tc>
        <w:tc>
          <w:tcPr>
            <w:tcW w:w="547" w:type="pct"/>
            <w:tcBorders>
              <w:top w:val="single" w:sz="4" w:space="0" w:color="auto"/>
              <w:left w:val="nil"/>
              <w:bottom w:val="nil"/>
              <w:right w:val="nil"/>
            </w:tcBorders>
            <w:shd w:val="clear" w:color="000000" w:fill="DBE5F1"/>
            <w:vAlign w:val="bottom"/>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Stand 1</w:t>
            </w:r>
            <w:r w:rsidRPr="00864484">
              <w:rPr>
                <w:rFonts w:ascii="Verdana" w:eastAsia="Times New Roman" w:hAnsi="Verdana" w:cs="Times New Roman"/>
                <w:b/>
                <w:bCs/>
                <w:sz w:val="15"/>
                <w:szCs w:val="15"/>
                <w:vertAlign w:val="superscript"/>
                <w:lang w:eastAsia="nl-NL"/>
              </w:rPr>
              <w:t>e</w:t>
            </w:r>
            <w:r w:rsidRPr="00864484">
              <w:rPr>
                <w:rFonts w:ascii="Verdana" w:eastAsia="Times New Roman" w:hAnsi="Verdana" w:cs="Times New Roman"/>
                <w:b/>
                <w:bCs/>
                <w:sz w:val="15"/>
                <w:szCs w:val="15"/>
                <w:lang w:eastAsia="nl-NL"/>
              </w:rPr>
              <w:t xml:space="preserve"> suppletoire begroting</w:t>
            </w:r>
          </w:p>
        </w:tc>
        <w:tc>
          <w:tcPr>
            <w:tcW w:w="1685" w:type="pct"/>
            <w:gridSpan w:val="4"/>
            <w:tcBorders>
              <w:top w:val="nil"/>
              <w:left w:val="nil"/>
              <w:bottom w:val="single" w:sz="4" w:space="0" w:color="auto"/>
              <w:right w:val="nil"/>
            </w:tcBorders>
            <w:shd w:val="clear" w:color="000000" w:fill="DBE5F1"/>
            <w:vAlign w:val="center"/>
            <w:hideMark/>
          </w:tcPr>
          <w:p w:rsidR="007D6BFE" w:rsidRPr="00864484" w:rsidRDefault="007D6BFE" w:rsidP="00576A2B">
            <w:pPr>
              <w:spacing w:line="240" w:lineRule="auto"/>
              <w:jc w:val="center"/>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Bijstelling</w:t>
            </w:r>
          </w:p>
        </w:tc>
      </w:tr>
      <w:tr w:rsidR="007D6BFE" w:rsidRPr="00864484" w:rsidTr="00576A2B">
        <w:trPr>
          <w:trHeight w:val="227"/>
        </w:trPr>
        <w:tc>
          <w:tcPr>
            <w:tcW w:w="1391" w:type="pct"/>
            <w:tcBorders>
              <w:top w:val="single" w:sz="4" w:space="0" w:color="auto"/>
              <w:left w:val="nil"/>
              <w:bottom w:val="single" w:sz="4" w:space="0" w:color="auto"/>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i/>
                <w:iCs/>
                <w:sz w:val="15"/>
                <w:szCs w:val="15"/>
                <w:lang w:eastAsia="nl-NL"/>
              </w:rPr>
            </w:pPr>
            <w:r w:rsidRPr="00864484">
              <w:rPr>
                <w:rFonts w:ascii="Verdana" w:eastAsia="Times New Roman" w:hAnsi="Verdana" w:cs="Times New Roman"/>
                <w:i/>
                <w:iCs/>
                <w:sz w:val="15"/>
                <w:szCs w:val="15"/>
                <w:lang w:eastAsia="nl-NL"/>
              </w:rPr>
              <w:t> </w:t>
            </w:r>
          </w:p>
        </w:tc>
        <w:tc>
          <w:tcPr>
            <w:tcW w:w="751" w:type="pct"/>
            <w:tcBorders>
              <w:top w:val="single" w:sz="4" w:space="0" w:color="auto"/>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2017</w:t>
            </w:r>
          </w:p>
        </w:tc>
        <w:tc>
          <w:tcPr>
            <w:tcW w:w="627" w:type="pct"/>
            <w:tcBorders>
              <w:top w:val="single" w:sz="4" w:space="0" w:color="auto"/>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2017</w:t>
            </w:r>
          </w:p>
        </w:tc>
        <w:tc>
          <w:tcPr>
            <w:tcW w:w="547" w:type="pct"/>
            <w:tcBorders>
              <w:top w:val="single" w:sz="4" w:space="0" w:color="auto"/>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2017</w:t>
            </w:r>
          </w:p>
        </w:tc>
        <w:tc>
          <w:tcPr>
            <w:tcW w:w="388"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2018</w:t>
            </w:r>
          </w:p>
        </w:tc>
        <w:tc>
          <w:tcPr>
            <w:tcW w:w="428"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2019</w:t>
            </w:r>
          </w:p>
        </w:tc>
        <w:tc>
          <w:tcPr>
            <w:tcW w:w="435"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2020</w:t>
            </w:r>
          </w:p>
        </w:tc>
        <w:tc>
          <w:tcPr>
            <w:tcW w:w="434"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2021</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Binnen contracteerruimte</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16.908,9</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372,8</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17.281,7</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394,0</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423,6</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439,0</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455,9</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Ouderenzorg</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9.062,8</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125,2</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9.188,0</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131,8</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130,8</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129,9</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130,0</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Gehandicaptenzorg</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6.233,1</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122,2</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6.355,3</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134,3</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170,9</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193,3</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216,1</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Langdurige ggz</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598,7</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-47,9</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550,8</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-47,5</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-47,5</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-47,6</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-47,6</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Volledig pakket thuis</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418,2</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32,1</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450,4</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32,1</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32,1</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32,0</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32,0</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Extramurale zorg</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564,3</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-38,5</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525,8</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-36,3</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-42,3</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-48,3</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-54,2</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xml:space="preserve">Overige binnen contracteerruimte </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31,8</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179,5</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211,4</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179,5</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179,5</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179,5</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179,5</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Persoonsgebonden budgetten</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1.745,4</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252,5</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1.998,0</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302,2</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302,2</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302,2</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302,2</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Buiten contracteerruimte</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1.369,7</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-154,7</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1.215,0</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-63,8</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268,1</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414,2</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591,6</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Kapitaallasten (nacalculatie)</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380,3</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57,2</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437,5</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0,0</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0,0</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0,0</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0,0</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xml:space="preserve">Beheerskosten </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187,1</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-10,7</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176,4</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1,9</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-0,2</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-0,2</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-0,2</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 xml:space="preserve">Overig buiten contracteerruimte </w:t>
            </w:r>
            <w:r w:rsidRPr="00864484">
              <w:rPr>
                <w:rFonts w:ascii="Verdana" w:eastAsia="Times New Roman" w:hAnsi="Verdana" w:cs="Times New Roman"/>
                <w:sz w:val="15"/>
                <w:szCs w:val="15"/>
                <w:vertAlign w:val="superscript"/>
                <w:lang w:eastAsia="nl-NL"/>
              </w:rPr>
              <w:t>1</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457,9</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118,8</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576,7</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24,7</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12,7</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12,7</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12,7</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Nominaal en onverdeeld</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344,4</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-320,0</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24,4</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-90,3</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255,6</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401,7</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579,1</w:t>
            </w:r>
          </w:p>
        </w:tc>
      </w:tr>
      <w:tr w:rsidR="007D6BFE" w:rsidRPr="00864484" w:rsidTr="00576A2B">
        <w:trPr>
          <w:trHeight w:val="227"/>
        </w:trPr>
        <w:tc>
          <w:tcPr>
            <w:tcW w:w="1391"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Bruto-Wlz-uitgaven</w:t>
            </w:r>
          </w:p>
        </w:tc>
        <w:tc>
          <w:tcPr>
            <w:tcW w:w="751"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20.024,0</w:t>
            </w:r>
          </w:p>
        </w:tc>
        <w:tc>
          <w:tcPr>
            <w:tcW w:w="627"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470,6</w:t>
            </w:r>
          </w:p>
        </w:tc>
        <w:tc>
          <w:tcPr>
            <w:tcW w:w="547"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20.494,6</w:t>
            </w:r>
          </w:p>
        </w:tc>
        <w:tc>
          <w:tcPr>
            <w:tcW w:w="388"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632,4</w:t>
            </w:r>
          </w:p>
        </w:tc>
        <w:tc>
          <w:tcPr>
            <w:tcW w:w="428"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993,8</w:t>
            </w:r>
          </w:p>
        </w:tc>
        <w:tc>
          <w:tcPr>
            <w:tcW w:w="435"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1.155,4</w:t>
            </w:r>
          </w:p>
        </w:tc>
        <w:tc>
          <w:tcPr>
            <w:tcW w:w="434"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1.349,7</w:t>
            </w:r>
          </w:p>
        </w:tc>
      </w:tr>
      <w:tr w:rsidR="007D6BFE" w:rsidRPr="00864484" w:rsidTr="00576A2B">
        <w:trPr>
          <w:trHeight w:val="227"/>
        </w:trPr>
        <w:tc>
          <w:tcPr>
            <w:tcW w:w="139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Eigen bijdrage Wlz</w:t>
            </w:r>
          </w:p>
        </w:tc>
        <w:tc>
          <w:tcPr>
            <w:tcW w:w="751"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1.815,3</w:t>
            </w:r>
          </w:p>
        </w:tc>
        <w:tc>
          <w:tcPr>
            <w:tcW w:w="62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42,7</w:t>
            </w:r>
          </w:p>
        </w:tc>
        <w:tc>
          <w:tcPr>
            <w:tcW w:w="547"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1.858,0</w:t>
            </w:r>
          </w:p>
        </w:tc>
        <w:tc>
          <w:tcPr>
            <w:tcW w:w="38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62,4</w:t>
            </w:r>
          </w:p>
        </w:tc>
        <w:tc>
          <w:tcPr>
            <w:tcW w:w="428"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84,3</w:t>
            </w:r>
          </w:p>
        </w:tc>
        <w:tc>
          <w:tcPr>
            <w:tcW w:w="435"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114,1</w:t>
            </w:r>
          </w:p>
        </w:tc>
        <w:tc>
          <w:tcPr>
            <w:tcW w:w="434" w:type="pct"/>
            <w:tcBorders>
              <w:top w:val="nil"/>
              <w:left w:val="nil"/>
              <w:bottom w:val="nil"/>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sz w:val="15"/>
                <w:szCs w:val="15"/>
                <w:lang w:eastAsia="nl-NL"/>
              </w:rPr>
            </w:pPr>
            <w:r w:rsidRPr="00864484">
              <w:rPr>
                <w:rFonts w:ascii="Verdana" w:eastAsia="Times New Roman" w:hAnsi="Verdana" w:cs="Times New Roman"/>
                <w:sz w:val="15"/>
                <w:szCs w:val="15"/>
                <w:lang w:eastAsia="nl-NL"/>
              </w:rPr>
              <w:t>151,2</w:t>
            </w:r>
          </w:p>
        </w:tc>
      </w:tr>
      <w:tr w:rsidR="007D6BFE" w:rsidRPr="00864484" w:rsidTr="00576A2B">
        <w:trPr>
          <w:trHeight w:val="227"/>
        </w:trPr>
        <w:tc>
          <w:tcPr>
            <w:tcW w:w="1391"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Wlz-ontvangsten</w:t>
            </w:r>
          </w:p>
        </w:tc>
        <w:tc>
          <w:tcPr>
            <w:tcW w:w="751"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1.815,3</w:t>
            </w:r>
          </w:p>
        </w:tc>
        <w:tc>
          <w:tcPr>
            <w:tcW w:w="627"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42,7</w:t>
            </w:r>
          </w:p>
        </w:tc>
        <w:tc>
          <w:tcPr>
            <w:tcW w:w="547"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1.858,0</w:t>
            </w:r>
          </w:p>
        </w:tc>
        <w:tc>
          <w:tcPr>
            <w:tcW w:w="388"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62,4</w:t>
            </w:r>
          </w:p>
        </w:tc>
        <w:tc>
          <w:tcPr>
            <w:tcW w:w="428"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84,3</w:t>
            </w:r>
          </w:p>
        </w:tc>
        <w:tc>
          <w:tcPr>
            <w:tcW w:w="435"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114,1</w:t>
            </w:r>
          </w:p>
        </w:tc>
        <w:tc>
          <w:tcPr>
            <w:tcW w:w="434"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151,2</w:t>
            </w:r>
          </w:p>
        </w:tc>
      </w:tr>
      <w:tr w:rsidR="007D6BFE" w:rsidRPr="00864484" w:rsidTr="00576A2B">
        <w:trPr>
          <w:trHeight w:val="227"/>
        </w:trPr>
        <w:tc>
          <w:tcPr>
            <w:tcW w:w="1391"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Netto-Wlz-uitgaven</w:t>
            </w:r>
          </w:p>
        </w:tc>
        <w:tc>
          <w:tcPr>
            <w:tcW w:w="751"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18.208,7</w:t>
            </w:r>
          </w:p>
        </w:tc>
        <w:tc>
          <w:tcPr>
            <w:tcW w:w="627"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427,9</w:t>
            </w:r>
          </w:p>
        </w:tc>
        <w:tc>
          <w:tcPr>
            <w:tcW w:w="547"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18.636,6</w:t>
            </w:r>
          </w:p>
        </w:tc>
        <w:tc>
          <w:tcPr>
            <w:tcW w:w="388"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570,0</w:t>
            </w:r>
          </w:p>
        </w:tc>
        <w:tc>
          <w:tcPr>
            <w:tcW w:w="428"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909,5</w:t>
            </w:r>
          </w:p>
        </w:tc>
        <w:tc>
          <w:tcPr>
            <w:tcW w:w="435"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1.041,3</w:t>
            </w:r>
          </w:p>
        </w:tc>
        <w:tc>
          <w:tcPr>
            <w:tcW w:w="434" w:type="pct"/>
            <w:tcBorders>
              <w:top w:val="nil"/>
              <w:left w:val="nil"/>
              <w:bottom w:val="single" w:sz="4" w:space="0" w:color="auto"/>
              <w:right w:val="nil"/>
            </w:tcBorders>
            <w:shd w:val="clear" w:color="000000" w:fill="DBE5F1"/>
            <w:noWrap/>
            <w:vAlign w:val="center"/>
            <w:hideMark/>
          </w:tcPr>
          <w:p w:rsidR="007D6BFE" w:rsidRPr="00864484" w:rsidRDefault="007D6BFE" w:rsidP="00576A2B">
            <w:pPr>
              <w:spacing w:line="240" w:lineRule="auto"/>
              <w:jc w:val="right"/>
              <w:rPr>
                <w:rFonts w:ascii="Verdana" w:eastAsia="Times New Roman" w:hAnsi="Verdana" w:cs="Times New Roman"/>
                <w:b/>
                <w:bCs/>
                <w:sz w:val="15"/>
                <w:szCs w:val="15"/>
                <w:lang w:eastAsia="nl-NL"/>
              </w:rPr>
            </w:pPr>
            <w:r w:rsidRPr="00864484">
              <w:rPr>
                <w:rFonts w:ascii="Verdana" w:eastAsia="Times New Roman" w:hAnsi="Verdana" w:cs="Times New Roman"/>
                <w:b/>
                <w:bCs/>
                <w:sz w:val="15"/>
                <w:szCs w:val="15"/>
                <w:lang w:eastAsia="nl-NL"/>
              </w:rPr>
              <w:t>1.198,5</w:t>
            </w:r>
          </w:p>
        </w:tc>
      </w:tr>
      <w:tr w:rsidR="007D6BFE" w:rsidRPr="00864484" w:rsidTr="00576A2B">
        <w:trPr>
          <w:trHeight w:val="227"/>
        </w:trPr>
        <w:tc>
          <w:tcPr>
            <w:tcW w:w="5000" w:type="pct"/>
            <w:gridSpan w:val="8"/>
            <w:tcBorders>
              <w:top w:val="single" w:sz="4" w:space="0" w:color="auto"/>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r w:rsidRPr="00864484">
              <w:rPr>
                <w:rFonts w:ascii="Verdana" w:eastAsia="Times New Roman" w:hAnsi="Verdana" w:cs="Times New Roman"/>
                <w:i/>
                <w:iCs/>
                <w:sz w:val="15"/>
                <w:szCs w:val="15"/>
                <w:lang w:eastAsia="nl-NL"/>
              </w:rPr>
              <w:t>Bron: VWS, gegevens Zorginstituut over (voorlopige) financieringslasten Zvw en Wlz en NZa-gegevens over de productieafspraken en (voorlopige) realisatiegegevens.</w:t>
            </w:r>
          </w:p>
        </w:tc>
      </w:tr>
      <w:tr w:rsidR="007D6BFE" w:rsidRPr="00864484" w:rsidTr="00576A2B">
        <w:trPr>
          <w:trHeight w:val="227"/>
        </w:trPr>
        <w:tc>
          <w:tcPr>
            <w:tcW w:w="1391"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p>
        </w:tc>
        <w:tc>
          <w:tcPr>
            <w:tcW w:w="751"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p>
        </w:tc>
        <w:tc>
          <w:tcPr>
            <w:tcW w:w="627"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p>
        </w:tc>
        <w:tc>
          <w:tcPr>
            <w:tcW w:w="547"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p>
        </w:tc>
        <w:tc>
          <w:tcPr>
            <w:tcW w:w="388"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p>
        </w:tc>
        <w:tc>
          <w:tcPr>
            <w:tcW w:w="428"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p>
        </w:tc>
        <w:tc>
          <w:tcPr>
            <w:tcW w:w="435"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p>
        </w:tc>
        <w:tc>
          <w:tcPr>
            <w:tcW w:w="434"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p>
        </w:tc>
      </w:tr>
      <w:tr w:rsidR="007D6BFE" w:rsidRPr="00864484" w:rsidTr="00576A2B">
        <w:trPr>
          <w:trHeight w:val="227"/>
        </w:trPr>
        <w:tc>
          <w:tcPr>
            <w:tcW w:w="5000" w:type="pct"/>
            <w:gridSpan w:val="8"/>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5"/>
                <w:szCs w:val="15"/>
                <w:lang w:eastAsia="nl-NL"/>
              </w:rPr>
            </w:pPr>
            <w:r w:rsidRPr="00864484">
              <w:rPr>
                <w:rFonts w:ascii="Verdana" w:eastAsia="Times New Roman" w:hAnsi="Verdana" w:cs="Times New Roman"/>
                <w:i/>
                <w:iCs/>
                <w:sz w:val="15"/>
                <w:szCs w:val="15"/>
                <w:vertAlign w:val="superscript"/>
                <w:lang w:eastAsia="nl-NL"/>
              </w:rPr>
              <w:t>1</w:t>
            </w:r>
            <w:r w:rsidRPr="00864484">
              <w:rPr>
                <w:rFonts w:ascii="Verdana" w:eastAsia="Times New Roman" w:hAnsi="Verdana" w:cs="Times New Roman"/>
                <w:i/>
                <w:iCs/>
                <w:sz w:val="15"/>
                <w:szCs w:val="15"/>
                <w:lang w:eastAsia="nl-NL"/>
              </w:rPr>
              <w:t xml:space="preserve"> Bij de Wlz zijn onder de post "overige buiten contracteerruimte" opgenomen de deelsectoren: bovenbudgettaire vergoedingen, tandheelkunde Wlz, instellingen voor medisch-specialistische zorg Wlz, overig curatieve zorg Wlz, ADL, extramurale behandeling, zorginfrastructuur, eerstelijnverblijf, orthocommunicatieve behandeling, innovatie, kwaliteitskader verpleegzorg en beschikbaarheidbijdrage opleidingen Wlz.</w:t>
            </w:r>
          </w:p>
        </w:tc>
      </w:tr>
    </w:tbl>
    <w:p w:rsidR="007D6BFE" w:rsidRDefault="007D6BFE" w:rsidP="007D6BFE">
      <w:pPr>
        <w:rPr>
          <w:rFonts w:ascii="Verdana" w:hAnsi="Verdana"/>
          <w:sz w:val="18"/>
          <w:szCs w:val="18"/>
        </w:rPr>
      </w:pPr>
    </w:p>
    <w:p w:rsidR="007D6BFE" w:rsidRDefault="007D6BFE" w:rsidP="007D6BFE">
      <w:pPr>
        <w:rPr>
          <w:rFonts w:ascii="Verdana" w:hAnsi="Verdana"/>
          <w:sz w:val="18"/>
          <w:szCs w:val="18"/>
        </w:rPr>
      </w:pPr>
    </w:p>
    <w:p w:rsidR="007D6BFE" w:rsidRDefault="007D6BFE" w:rsidP="007D6BFE">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597"/>
        <w:gridCol w:w="901"/>
        <w:gridCol w:w="678"/>
        <w:gridCol w:w="678"/>
        <w:gridCol w:w="678"/>
        <w:gridCol w:w="678"/>
      </w:tblGrid>
      <w:tr w:rsidR="007D6BFE" w:rsidRPr="00C9249F" w:rsidTr="00576A2B">
        <w:trPr>
          <w:trHeight w:val="426"/>
        </w:trPr>
        <w:tc>
          <w:tcPr>
            <w:tcW w:w="5000" w:type="pct"/>
            <w:gridSpan w:val="6"/>
            <w:tcBorders>
              <w:top w:val="nil"/>
              <w:left w:val="nil"/>
              <w:bottom w:val="nil"/>
              <w:right w:val="nil"/>
            </w:tcBorders>
            <w:shd w:val="clear" w:color="000000" w:fill="000000"/>
            <w:vAlign w:val="center"/>
            <w:hideMark/>
          </w:tcPr>
          <w:p w:rsidR="007D6BFE" w:rsidRPr="00C9249F" w:rsidRDefault="007D6BFE" w:rsidP="00576A2B">
            <w:pPr>
              <w:spacing w:line="240" w:lineRule="auto"/>
              <w:rPr>
                <w:rFonts w:ascii="Verdana" w:eastAsia="Times New Roman" w:hAnsi="Verdana" w:cs="Times New Roman"/>
                <w:b/>
                <w:bCs/>
                <w:color w:val="FFFFFF"/>
                <w:sz w:val="16"/>
                <w:szCs w:val="16"/>
                <w:lang w:eastAsia="nl-NL"/>
              </w:rPr>
            </w:pPr>
            <w:r w:rsidRPr="00C9249F">
              <w:rPr>
                <w:rFonts w:ascii="Verdana" w:eastAsia="Times New Roman" w:hAnsi="Verdana" w:cs="Times New Roman"/>
                <w:b/>
                <w:bCs/>
                <w:color w:val="FFFFFF"/>
                <w:sz w:val="16"/>
                <w:szCs w:val="16"/>
                <w:lang w:eastAsia="nl-NL"/>
              </w:rPr>
              <w:lastRenderedPageBreak/>
              <w:t>Binnen contracteerruimte (bedragen x € 1 miljoen)</w:t>
            </w:r>
          </w:p>
        </w:tc>
      </w:tr>
      <w:tr w:rsidR="007D6BFE" w:rsidRPr="00C9249F" w:rsidTr="00576A2B">
        <w:trPr>
          <w:trHeight w:val="227"/>
        </w:trPr>
        <w:tc>
          <w:tcPr>
            <w:tcW w:w="3115"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565"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2017</w:t>
            </w:r>
          </w:p>
        </w:tc>
        <w:tc>
          <w:tcPr>
            <w:tcW w:w="330"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2018</w:t>
            </w:r>
          </w:p>
        </w:tc>
        <w:tc>
          <w:tcPr>
            <w:tcW w:w="330"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2019</w:t>
            </w:r>
          </w:p>
        </w:tc>
        <w:tc>
          <w:tcPr>
            <w:tcW w:w="330"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2020</w:t>
            </w:r>
          </w:p>
        </w:tc>
        <w:tc>
          <w:tcPr>
            <w:tcW w:w="330"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2021</w:t>
            </w: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i/>
                <w:iCs/>
                <w:sz w:val="16"/>
                <w:szCs w:val="16"/>
                <w:lang w:eastAsia="nl-NL"/>
              </w:rPr>
            </w:pPr>
            <w:r w:rsidRPr="00C9249F">
              <w:rPr>
                <w:rFonts w:ascii="Verdana" w:eastAsia="Times New Roman" w:hAnsi="Verdana" w:cs="Times New Roman"/>
                <w:b/>
                <w:bCs/>
                <w:i/>
                <w:iCs/>
                <w:sz w:val="16"/>
                <w:szCs w:val="16"/>
                <w:lang w:eastAsia="nl-NL"/>
              </w:rPr>
              <w:t>Toelichting uitgaven 1</w:t>
            </w:r>
            <w:r w:rsidRPr="00C9249F">
              <w:rPr>
                <w:rFonts w:ascii="Verdana" w:eastAsia="Times New Roman" w:hAnsi="Verdana" w:cs="Times New Roman"/>
                <w:b/>
                <w:bCs/>
                <w:i/>
                <w:iCs/>
                <w:sz w:val="16"/>
                <w:szCs w:val="16"/>
                <w:vertAlign w:val="superscript"/>
                <w:lang w:eastAsia="nl-NL"/>
              </w:rPr>
              <w:t>e</w:t>
            </w:r>
            <w:r w:rsidRPr="00C9249F">
              <w:rPr>
                <w:rFonts w:ascii="Verdana" w:eastAsia="Times New Roman" w:hAnsi="Verdana" w:cs="Times New Roman"/>
                <w:b/>
                <w:bCs/>
                <w:i/>
                <w:iCs/>
                <w:sz w:val="16"/>
                <w:szCs w:val="16"/>
                <w:lang w:eastAsia="nl-NL"/>
              </w:rPr>
              <w:t xml:space="preserve"> suppletoire begroting</w:t>
            </w:r>
          </w:p>
        </w:tc>
        <w:tc>
          <w:tcPr>
            <w:tcW w:w="56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330"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330"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330"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330"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Autonoom</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68"/>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Loon- en prijsbijstelling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Dit betreft de tranche 2017 van de vergoeding voor loon- en prijsontwikkeling.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Ouderenzorg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104,3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110,8</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109,8</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109,0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109,0</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Gehandicaptenzorg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74,3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74,0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73,4</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73,2</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Langdurige ggz</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6,7</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7,0</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Volledig pakket thuis</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3,9</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3,9</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3,9</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3,8</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3,8</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Extramurale 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6,0</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xml:space="preserve">Overige binnen contracteerruimte </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0,3</w:t>
            </w: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 xml:space="preserve">Actualisering </w:t>
            </w:r>
          </w:p>
        </w:tc>
        <w:tc>
          <w:tcPr>
            <w:tcW w:w="56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xml:space="preserve">Deze mutatie betreft de doorwerking in 2017 van de actualisering van de uitgaven 2016. Zoals gemeld in het jaarverslag 2016 zijn dit voorlopige cijfers van de NZa, op basis van de tweede ronde productieafspraken. </w:t>
            </w:r>
          </w:p>
        </w:tc>
        <w:tc>
          <w:tcPr>
            <w:tcW w:w="56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Ouderenzorg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-79,0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-79,0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-79,0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-79,0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-79,0</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Gehandicaptenzorg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31,2</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31,2</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31,2</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31,2</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31,2</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Langdurige ggz</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-55,4</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-55,4</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-55,4</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-55,4</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-55,4</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Volledig pakket thuis</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59,3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59,3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59,3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59,3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59,3</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Extramurale 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-135,3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-135,3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-135,3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-135,3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-135,3</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xml:space="preserve">Overig binnen contracteerruimte </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179,3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179,3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179,3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179,3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179,3</w:t>
            </w:r>
          </w:p>
        </w:tc>
      </w:tr>
      <w:tr w:rsidR="007D6BFE" w:rsidRPr="00C9249F" w:rsidTr="00576A2B">
        <w:trPr>
          <w:trHeight w:val="11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 xml:space="preserve">Uitvoeringsproblematiek Wlz-recht volledig pakket </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Gehandicaptenzorg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23,0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46,0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69,0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92,0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115,0</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Volledig pakket thuis</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w:t>
            </w: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Extramurale 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-12,0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-18,0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-24,0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-30,0</w:t>
            </w: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Een aantal cliënten in de Wlz heeft nog een indicatie zonder dagbesteding en vervoer en huishoudelijke hulp. Daarnaast kunnen de circa 10.000 Wlz-indiceerbaren die voor onbepaalde tijd toegang hebben gekregen tot de Wlz aanspraak maken op een volledig ZZP. Een groot deel van hen kan op basis van het zorgprofiel meer zorg aanvragen dan zij op grond van hun extramurale indicatie hadden. De kosten van de aanvragen voor deze extra zorg - door zowel bestaande als nieuwe cliënten - belasten het beschikbare kader voor de Wlz.</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color w:val="FF0000"/>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Beleidsmatig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Gehandicaptenzorg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9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Extra kosten zorgkantoren</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-5,2</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-3,3</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-3,3</w:t>
            </w: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De contracteerruimte Wlz wordt verlaagd in verband met extra uitvoeringskosten voor pgb-cliënten vanwege een toename van het aantal pgb-budgethouders.</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 xml:space="preserve">Dekking domeinoverstijgend experiment </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-12,0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xml:space="preserve">De contracteerruimte Wlz wordt verlaagd in verband met het domeinoverstijgend experiment voor kwetsbare ouderen. </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Ouderenzorg</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113"/>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Kwaliteitskader verpleeg</w:t>
            </w:r>
            <w:r>
              <w:rPr>
                <w:rFonts w:ascii="Verdana" w:eastAsia="Times New Roman" w:hAnsi="Verdana" w:cs="Times New Roman"/>
                <w:i/>
                <w:iCs/>
                <w:sz w:val="16"/>
                <w:szCs w:val="16"/>
                <w:lang w:eastAsia="nl-NL"/>
              </w:rPr>
              <w:t>huis</w:t>
            </w:r>
            <w:r w:rsidRPr="00C9249F">
              <w:rPr>
                <w:rFonts w:ascii="Verdana" w:eastAsia="Times New Roman" w:hAnsi="Verdana" w:cs="Times New Roman"/>
                <w:i/>
                <w:iCs/>
                <w:sz w:val="16"/>
                <w:szCs w:val="16"/>
                <w:lang w:eastAsia="nl-NL"/>
              </w:rPr>
              <w:t>zorg</w:t>
            </w:r>
            <w:r>
              <w:rPr>
                <w:rFonts w:ascii="Verdana" w:eastAsia="Times New Roman" w:hAnsi="Verdana" w:cs="Times New Roman"/>
                <w:i/>
                <w:iCs/>
                <w:sz w:val="16"/>
                <w:szCs w:val="16"/>
                <w:lang w:eastAsia="nl-NL"/>
              </w:rPr>
              <w:t xml:space="preserve"> (structureel)</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100,0</w:t>
            </w: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9204A6">
              <w:rPr>
                <w:rFonts w:ascii="Verdana" w:hAnsi="Verdana"/>
                <w:sz w:val="18"/>
                <w:szCs w:val="18"/>
              </w:rPr>
              <w:t xml:space="preserve">In aanvulling op de incidentele regeling, heeft het kabinet besloten om daarnaast vanaf 2017 structureel </w:t>
            </w:r>
            <w:r>
              <w:rPr>
                <w:rFonts w:ascii="Verdana" w:hAnsi="Verdana"/>
                <w:sz w:val="18"/>
                <w:szCs w:val="18"/>
              </w:rPr>
              <w:t xml:space="preserve">€ </w:t>
            </w:r>
            <w:r w:rsidRPr="009204A6">
              <w:rPr>
                <w:rFonts w:ascii="Verdana" w:hAnsi="Verdana"/>
                <w:sz w:val="18"/>
                <w:szCs w:val="18"/>
              </w:rPr>
              <w:t xml:space="preserve">100 miljoen beschikbaar te maken voor de verbetering van de kwaliteit in de verpleeghuizen op basis van het nieuwe </w:t>
            </w:r>
            <w:r>
              <w:rPr>
                <w:rFonts w:ascii="Verdana" w:hAnsi="Verdana"/>
                <w:sz w:val="18"/>
                <w:szCs w:val="18"/>
              </w:rPr>
              <w:t>kwaliteitkader verpleeghuiszorg</w:t>
            </w:r>
            <w:r w:rsidRPr="00390ABA">
              <w:rPr>
                <w:rFonts w:ascii="Verdana" w:hAnsi="Verdana"/>
                <w:sz w:val="18"/>
                <w:szCs w:val="18"/>
              </w:rPr>
              <w:t>.</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Technisch</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Langdurige ggz</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86"/>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Ambulantiseringschuif ggz</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0,8</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0,8</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0,8</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0,8</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0,8</w:t>
            </w: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De ambulantiseringschuif in de ggz (tussen Wlz/Zvw) is voor ggz-zorgaanbieders die zowel curatieve als langdurige ggz leveren. De schuif beoogt om belemmering voor verdergaande extramuralisering van de ggz weg te nemen.</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Extramurale zorg Wlz</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Correctie quasi Wlz indiceerbaren</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64,0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64,0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64,0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64,0</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64,0</w:t>
            </w: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Bij de hervorming van de langdurige zorg per 1 januari 2015 zijn de middelen van de AWBZ verdeeld over de Wlz, Wmo, Jeugdwet en Zvw. Bij deze verdeling is geen rekening gehouden met het feit dat een deel van de circa 500.000 cliënten met een extramurale indicatie toch een Wlz-profiel heeft en alsnog zorg via de Wlz ontvangt (de zogenaamde quasi Wlz indiceerbaren). Het gaat om circa 12.000 cliënten waarvan  teveel middelen zijn toegedeeld aan de Zvw. Deze startstreepcorrectie wordt vanaf 2017 verwerkt in de beschikbare kaders Zvw en Wlz. De correctie voor het gemeentelijke domein is reeds verwerkt.</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Extramurale zorg Wlz</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 xml:space="preserve">Correctie uitname HH Wlz-cliënten </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-7,5</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xml:space="preserve">In het bestuurlijk overleg tussen de VNG en VWS op 24 november 2016 is overeengekomen dat de huishoudelijke verzorging voor nieuwe Wlz-cliënten met een MPT per 1 januari 2017 de verantwoordelijkheid is van de Wlz-uitvoerders. Voor bestaande cliënten geldt bij de overgang naar de Wlz dat continuïteit van zorg, waar huishoudelijke verzorging onderdeel van is, noodzakelijk is. Er is daarom overeengekomen om voor bestaande cliënten een vast overdrachtsmoment te hanteren, te weten 1 april 2017. Gemeenten zullen voor deze uitloop financieel worden gecompenseerd met een bedrag van € 7,5 miljoen.  Dit bedrag is gebaseerd op ¼ deel van het bedrag van € 30 miljoen dat vorig jaar uit het gemeentefonds is uitgenomen.  </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color w:val="FF0000"/>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Extramurale zorg Wlz</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Verschuiving budget huishoudelijke hulptoeslag MPT</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De middelen voor de huishoudelijke hulptoeslag MPT worden overgeboekt van de sector volledig pakket thuis naar de sector extramurale zorg, waar het meervoudig pakket thuis onder valt.</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color w:val="FF0000"/>
                <w:sz w:val="16"/>
                <w:szCs w:val="16"/>
                <w:lang w:eastAsia="nl-NL"/>
              </w:rPr>
            </w:pP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Volledig pakket thuis</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Verschuiving budget huishoudelijke hulptoeslag MPT</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-41,1</w:t>
            </w:r>
          </w:p>
        </w:tc>
      </w:tr>
      <w:tr w:rsidR="007D6BFE" w:rsidRPr="00C9249F" w:rsidTr="00576A2B">
        <w:trPr>
          <w:trHeight w:val="227"/>
        </w:trPr>
        <w:tc>
          <w:tcPr>
            <w:tcW w:w="3115"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De middelen voor de huishoudelijke hulptoeslag MPT worden overgeboekt van de sector volledig pakket thuis naar de sector extramurale zorg, waar het modulair pakket thuis onder valt.</w:t>
            </w:r>
          </w:p>
        </w:tc>
        <w:tc>
          <w:tcPr>
            <w:tcW w:w="565"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30"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115"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565"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330"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330"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330"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330"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r>
      <w:tr w:rsidR="007D6BFE" w:rsidRPr="00C9249F" w:rsidTr="00576A2B">
        <w:trPr>
          <w:trHeight w:val="227"/>
        </w:trPr>
        <w:tc>
          <w:tcPr>
            <w:tcW w:w="3115"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Totaal bijstellingen (aansluiting tabel 7)</w:t>
            </w:r>
          </w:p>
        </w:tc>
        <w:tc>
          <w:tcPr>
            <w:tcW w:w="565"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372,8</w:t>
            </w:r>
          </w:p>
        </w:tc>
        <w:tc>
          <w:tcPr>
            <w:tcW w:w="330"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394,0</w:t>
            </w:r>
          </w:p>
        </w:tc>
        <w:tc>
          <w:tcPr>
            <w:tcW w:w="330"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423,6</w:t>
            </w:r>
          </w:p>
        </w:tc>
        <w:tc>
          <w:tcPr>
            <w:tcW w:w="330"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439,0</w:t>
            </w:r>
          </w:p>
        </w:tc>
        <w:tc>
          <w:tcPr>
            <w:tcW w:w="330"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455,9</w:t>
            </w:r>
          </w:p>
        </w:tc>
      </w:tr>
    </w:tbl>
    <w:p w:rsidR="007D6BFE" w:rsidRDefault="007D6BFE" w:rsidP="007D6BFE">
      <w:pPr>
        <w:rPr>
          <w:rFonts w:ascii="Verdana" w:hAnsi="Verdana"/>
          <w:sz w:val="18"/>
          <w:szCs w:val="18"/>
        </w:rPr>
      </w:pPr>
    </w:p>
    <w:p w:rsidR="007D6BFE" w:rsidRDefault="007D6BFE" w:rsidP="007D6BFE">
      <w:pPr>
        <w:rPr>
          <w:rFonts w:ascii="Verdana" w:hAnsi="Verdana"/>
          <w:sz w:val="18"/>
          <w:szCs w:val="18"/>
        </w:rPr>
      </w:pPr>
    </w:p>
    <w:p w:rsidR="007D6BFE" w:rsidRDefault="007D6BFE" w:rsidP="007D6BFE">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945"/>
        <w:gridCol w:w="653"/>
        <w:gridCol w:w="653"/>
        <w:gridCol w:w="653"/>
        <w:gridCol w:w="653"/>
        <w:gridCol w:w="653"/>
      </w:tblGrid>
      <w:tr w:rsidR="007D6BFE" w:rsidRPr="006C1703" w:rsidTr="00576A2B">
        <w:trPr>
          <w:trHeight w:val="426"/>
        </w:trPr>
        <w:tc>
          <w:tcPr>
            <w:tcW w:w="5000" w:type="pct"/>
            <w:gridSpan w:val="6"/>
            <w:tcBorders>
              <w:top w:val="nil"/>
              <w:left w:val="nil"/>
              <w:bottom w:val="nil"/>
              <w:right w:val="nil"/>
            </w:tcBorders>
            <w:shd w:val="clear" w:color="000000" w:fill="000000"/>
            <w:vAlign w:val="center"/>
            <w:hideMark/>
          </w:tcPr>
          <w:p w:rsidR="007D6BFE" w:rsidRPr="006C1703" w:rsidRDefault="007D6BFE" w:rsidP="00576A2B">
            <w:pPr>
              <w:spacing w:line="240" w:lineRule="auto"/>
              <w:rPr>
                <w:rFonts w:ascii="Verdana" w:eastAsia="Times New Roman" w:hAnsi="Verdana" w:cs="Times New Roman"/>
                <w:b/>
                <w:bCs/>
                <w:color w:val="FFFFFF"/>
                <w:sz w:val="16"/>
                <w:szCs w:val="16"/>
                <w:lang w:eastAsia="nl-NL"/>
              </w:rPr>
            </w:pPr>
            <w:r w:rsidRPr="006C1703">
              <w:rPr>
                <w:rFonts w:ascii="Verdana" w:eastAsia="Times New Roman" w:hAnsi="Verdana" w:cs="Times New Roman"/>
                <w:b/>
                <w:bCs/>
                <w:color w:val="FFFFFF"/>
                <w:sz w:val="16"/>
                <w:szCs w:val="16"/>
                <w:lang w:eastAsia="nl-NL"/>
              </w:rPr>
              <w:lastRenderedPageBreak/>
              <w:t>Persoonsgebonden budgetten (bedragen x € 1 miljoen)</w:t>
            </w:r>
          </w:p>
        </w:tc>
      </w:tr>
      <w:tr w:rsidR="007D6BFE" w:rsidRPr="006C1703" w:rsidTr="00576A2B">
        <w:trPr>
          <w:trHeight w:val="227"/>
        </w:trPr>
        <w:tc>
          <w:tcPr>
            <w:tcW w:w="3294"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34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2017</w:t>
            </w:r>
          </w:p>
        </w:tc>
        <w:tc>
          <w:tcPr>
            <w:tcW w:w="34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2018</w:t>
            </w:r>
          </w:p>
        </w:tc>
        <w:tc>
          <w:tcPr>
            <w:tcW w:w="34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2019</w:t>
            </w:r>
          </w:p>
        </w:tc>
        <w:tc>
          <w:tcPr>
            <w:tcW w:w="34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2020</w:t>
            </w:r>
          </w:p>
        </w:tc>
        <w:tc>
          <w:tcPr>
            <w:tcW w:w="343"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2021</w:t>
            </w:r>
          </w:p>
        </w:tc>
      </w:tr>
      <w:tr w:rsidR="007D6BFE" w:rsidRPr="006C1703" w:rsidTr="00576A2B">
        <w:trPr>
          <w:trHeight w:val="227"/>
        </w:trPr>
        <w:tc>
          <w:tcPr>
            <w:tcW w:w="329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i/>
                <w:iCs/>
                <w:sz w:val="16"/>
                <w:szCs w:val="16"/>
                <w:lang w:eastAsia="nl-NL"/>
              </w:rPr>
            </w:pPr>
            <w:r w:rsidRPr="006C1703">
              <w:rPr>
                <w:rFonts w:ascii="Verdana" w:eastAsia="Times New Roman" w:hAnsi="Verdana" w:cs="Times New Roman"/>
                <w:b/>
                <w:bCs/>
                <w:i/>
                <w:iCs/>
                <w:sz w:val="16"/>
                <w:szCs w:val="16"/>
                <w:lang w:eastAsia="nl-NL"/>
              </w:rPr>
              <w:t>Toelichting uitgaven 1</w:t>
            </w:r>
            <w:r w:rsidRPr="006C1703">
              <w:rPr>
                <w:rFonts w:ascii="Verdana" w:eastAsia="Times New Roman" w:hAnsi="Verdana" w:cs="Times New Roman"/>
                <w:b/>
                <w:bCs/>
                <w:i/>
                <w:iCs/>
                <w:sz w:val="16"/>
                <w:szCs w:val="16"/>
                <w:vertAlign w:val="superscript"/>
                <w:lang w:eastAsia="nl-NL"/>
              </w:rPr>
              <w:t>e</w:t>
            </w:r>
            <w:r w:rsidRPr="006C1703">
              <w:rPr>
                <w:rFonts w:ascii="Verdana" w:eastAsia="Times New Roman" w:hAnsi="Verdana" w:cs="Times New Roman"/>
                <w:b/>
                <w:bCs/>
                <w:i/>
                <w:iCs/>
                <w:sz w:val="16"/>
                <w:szCs w:val="16"/>
                <w:lang w:eastAsia="nl-NL"/>
              </w:rPr>
              <w:t xml:space="preserve"> suppletoire begroting</w:t>
            </w:r>
          </w:p>
        </w:tc>
        <w:tc>
          <w:tcPr>
            <w:tcW w:w="34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1"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3"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r>
      <w:tr w:rsidR="007D6BFE" w:rsidRPr="006C1703" w:rsidTr="00576A2B">
        <w:trPr>
          <w:trHeight w:val="227"/>
        </w:trPr>
        <w:tc>
          <w:tcPr>
            <w:tcW w:w="329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Autonoom</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9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Loon- en prijsbijstelling</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23,5</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24,2</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24,2</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24,2</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24,2</w:t>
            </w:r>
          </w:p>
        </w:tc>
      </w:tr>
      <w:tr w:rsidR="007D6BFE" w:rsidRPr="006C1703" w:rsidTr="00576A2B">
        <w:trPr>
          <w:trHeight w:val="227"/>
        </w:trPr>
        <w:tc>
          <w:tcPr>
            <w:tcW w:w="3294"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Dit betreft de tranche 2017 van de vergoeding voor loon- en prijsontwikkeling.</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94"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94"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Uitvoeringsproblematiek Wlz-recht volledig pakket</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149,0</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198,0</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198,0</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198,0</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198,0</w:t>
            </w:r>
          </w:p>
        </w:tc>
      </w:tr>
      <w:tr w:rsidR="007D6BFE" w:rsidRPr="006C1703" w:rsidTr="00576A2B">
        <w:trPr>
          <w:trHeight w:val="227"/>
        </w:trPr>
        <w:tc>
          <w:tcPr>
            <w:tcW w:w="3294"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Een aantal cliënten in de Wlz heeft nog een indicatie zonder dagbesteding en vervoer en huishoudelijke hulp. Daarnaast kunnen de circa 10.000 Wlz-indiceerbaren die voor onbepaalde tijd toegang hebben gekregen tot de Wlz aanspraak maken op een volledig ZZP. Een groot deel van hen kan op basis van het zorgprofiel meer zorg aanvragen dan zij op grond van hun extramurale indicatie hadden. De kosten van de aanvragen voor deze extra zorg - door zowel bestaande als nieuwe cliënten - belasten het beschikbare kader voor de Wlz.</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9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94"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Technisch</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94" w:type="pct"/>
            <w:tcBorders>
              <w:top w:val="nil"/>
              <w:left w:val="nil"/>
              <w:bottom w:val="nil"/>
              <w:right w:val="nil"/>
            </w:tcBorders>
            <w:shd w:val="clear" w:color="auto" w:fill="auto"/>
            <w:noWrap/>
            <w:hideMark/>
          </w:tcPr>
          <w:p w:rsidR="007D6BFE" w:rsidRPr="002A2006" w:rsidRDefault="007D6BFE" w:rsidP="00576A2B">
            <w:pPr>
              <w:spacing w:line="240" w:lineRule="auto"/>
              <w:rPr>
                <w:rFonts w:ascii="Verdana" w:eastAsia="Times New Roman" w:hAnsi="Verdana" w:cs="Times New Roman"/>
                <w:i/>
                <w:sz w:val="16"/>
                <w:szCs w:val="16"/>
              </w:rPr>
            </w:pPr>
            <w:r w:rsidRPr="002A2006">
              <w:rPr>
                <w:rFonts w:ascii="Verdana" w:eastAsia="Times New Roman" w:hAnsi="Verdana" w:cs="Times New Roman"/>
                <w:i/>
                <w:sz w:val="16"/>
                <w:szCs w:val="16"/>
                <w:lang w:eastAsia="nl-NL"/>
              </w:rPr>
              <w:t>Correctie quasi Wlz indiceerbaren</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80,0</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80,0</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80,0</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80,0</w:t>
            </w: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80,0</w:t>
            </w:r>
          </w:p>
        </w:tc>
      </w:tr>
      <w:tr w:rsidR="007D6BFE" w:rsidRPr="006C1703" w:rsidTr="00576A2B">
        <w:trPr>
          <w:trHeight w:val="227"/>
        </w:trPr>
        <w:tc>
          <w:tcPr>
            <w:tcW w:w="3294" w:type="pct"/>
            <w:tcBorders>
              <w:top w:val="nil"/>
              <w:left w:val="nil"/>
              <w:bottom w:val="nil"/>
              <w:right w:val="nil"/>
            </w:tcBorders>
            <w:shd w:val="clear" w:color="auto" w:fill="auto"/>
            <w:hideMark/>
          </w:tcPr>
          <w:p w:rsidR="007D6BFE" w:rsidRPr="002A2006" w:rsidRDefault="007D6BFE" w:rsidP="00576A2B">
            <w:pPr>
              <w:spacing w:line="240" w:lineRule="auto"/>
              <w:rPr>
                <w:rFonts w:ascii="Verdana" w:hAnsi="Verdana"/>
                <w:i/>
                <w:iCs/>
                <w:sz w:val="16"/>
                <w:szCs w:val="16"/>
              </w:rPr>
            </w:pPr>
            <w:r w:rsidRPr="002A2006">
              <w:rPr>
                <w:rFonts w:ascii="Verdana" w:hAnsi="Verdana"/>
                <w:sz w:val="16"/>
                <w:szCs w:val="16"/>
              </w:rPr>
              <w:t>Bij de hervorming van de langdurige zorg per 1 januari 2015 zijn de middelen van de AWBZ verdeeld over de Wlz, Wmo, Jeugdwet en Zvw. Bij deze verdeling is geen rekening gehouden met het feit dat een deel van de circa 500.000 cliënten met een extramurale indicatie toch een Wlz-profiel heeft en alsnog zorg via de Wlz ontvangt (de zogenaamde quasi Wlz indiceerbaren). Het gaat om circa 12.000 cliënten waarvan  teveel middelen zijn toegedeeld aan de Zvw. Deze startstreepcorrectie wordt vanaf 2017 verwerkt in de beschikbare kaders Zvw en Wlz. De correctie voor het gemeentelijke domein is reeds verwerkt.</w:t>
            </w: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43"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294"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341"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341"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341"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341"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343"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r>
      <w:tr w:rsidR="007D6BFE" w:rsidRPr="006C1703" w:rsidTr="00576A2B">
        <w:trPr>
          <w:trHeight w:val="227"/>
        </w:trPr>
        <w:tc>
          <w:tcPr>
            <w:tcW w:w="3294"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Totaal bijstellingen (aansluiting tabel 7)</w:t>
            </w:r>
          </w:p>
        </w:tc>
        <w:tc>
          <w:tcPr>
            <w:tcW w:w="341"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252,5</w:t>
            </w:r>
          </w:p>
        </w:tc>
        <w:tc>
          <w:tcPr>
            <w:tcW w:w="341"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302,2</w:t>
            </w:r>
          </w:p>
        </w:tc>
        <w:tc>
          <w:tcPr>
            <w:tcW w:w="341"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302,2</w:t>
            </w:r>
          </w:p>
        </w:tc>
        <w:tc>
          <w:tcPr>
            <w:tcW w:w="341"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302,2</w:t>
            </w:r>
          </w:p>
        </w:tc>
        <w:tc>
          <w:tcPr>
            <w:tcW w:w="343"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302,2</w:t>
            </w:r>
          </w:p>
        </w:tc>
      </w:tr>
    </w:tbl>
    <w:p w:rsidR="007D6BFE" w:rsidRDefault="007D6BFE" w:rsidP="007D6BFE">
      <w:pPr>
        <w:rPr>
          <w:rFonts w:ascii="Verdana" w:hAnsi="Verdana"/>
          <w:sz w:val="18"/>
          <w:szCs w:val="18"/>
        </w:rPr>
      </w:pPr>
    </w:p>
    <w:p w:rsidR="007D6BFE" w:rsidRDefault="007D6BFE" w:rsidP="007D6BFE">
      <w:pPr>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6475"/>
        <w:gridCol w:w="547"/>
        <w:gridCol w:w="547"/>
        <w:gridCol w:w="547"/>
        <w:gridCol w:w="547"/>
        <w:gridCol w:w="547"/>
      </w:tblGrid>
      <w:tr w:rsidR="007D6BFE" w:rsidRPr="006C1703" w:rsidTr="00576A2B">
        <w:trPr>
          <w:trHeight w:val="457"/>
        </w:trPr>
        <w:tc>
          <w:tcPr>
            <w:tcW w:w="5000" w:type="pct"/>
            <w:gridSpan w:val="6"/>
            <w:tcBorders>
              <w:top w:val="nil"/>
              <w:left w:val="nil"/>
              <w:bottom w:val="nil"/>
              <w:right w:val="nil"/>
            </w:tcBorders>
            <w:shd w:val="clear" w:color="000000" w:fill="000000"/>
            <w:vAlign w:val="center"/>
            <w:hideMark/>
          </w:tcPr>
          <w:p w:rsidR="007D6BFE" w:rsidRPr="006C1703" w:rsidRDefault="007D6BFE" w:rsidP="00576A2B">
            <w:pPr>
              <w:spacing w:line="240" w:lineRule="auto"/>
              <w:rPr>
                <w:rFonts w:ascii="Verdana" w:eastAsia="Times New Roman" w:hAnsi="Verdana" w:cs="Times New Roman"/>
                <w:b/>
                <w:bCs/>
                <w:color w:val="FFFFFF"/>
                <w:sz w:val="16"/>
                <w:szCs w:val="16"/>
                <w:lang w:eastAsia="nl-NL"/>
              </w:rPr>
            </w:pPr>
            <w:r w:rsidRPr="006C1703">
              <w:rPr>
                <w:rFonts w:ascii="Verdana" w:eastAsia="Times New Roman" w:hAnsi="Verdana" w:cs="Times New Roman"/>
                <w:b/>
                <w:bCs/>
                <w:color w:val="FFFFFF"/>
                <w:sz w:val="16"/>
                <w:szCs w:val="16"/>
                <w:lang w:eastAsia="nl-NL"/>
              </w:rPr>
              <w:t>Kapitaallasten (bedragen x € 1 miljoen)</w:t>
            </w:r>
          </w:p>
        </w:tc>
      </w:tr>
      <w:tr w:rsidR="007D6BFE" w:rsidRPr="006C1703" w:rsidTr="00576A2B">
        <w:trPr>
          <w:trHeight w:val="227"/>
        </w:trPr>
        <w:tc>
          <w:tcPr>
            <w:tcW w:w="3569"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86"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2017</w:t>
            </w:r>
          </w:p>
        </w:tc>
        <w:tc>
          <w:tcPr>
            <w:tcW w:w="286"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2018</w:t>
            </w:r>
          </w:p>
        </w:tc>
        <w:tc>
          <w:tcPr>
            <w:tcW w:w="286"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2019</w:t>
            </w:r>
          </w:p>
        </w:tc>
        <w:tc>
          <w:tcPr>
            <w:tcW w:w="286"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2020</w:t>
            </w:r>
          </w:p>
        </w:tc>
        <w:tc>
          <w:tcPr>
            <w:tcW w:w="286"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2021</w:t>
            </w:r>
          </w:p>
        </w:tc>
      </w:tr>
      <w:tr w:rsidR="007D6BFE" w:rsidRPr="006C1703" w:rsidTr="00576A2B">
        <w:trPr>
          <w:trHeight w:val="227"/>
        </w:trPr>
        <w:tc>
          <w:tcPr>
            <w:tcW w:w="3569"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i/>
                <w:iCs/>
                <w:sz w:val="16"/>
                <w:szCs w:val="16"/>
                <w:lang w:eastAsia="nl-NL"/>
              </w:rPr>
            </w:pPr>
            <w:r w:rsidRPr="006C1703">
              <w:rPr>
                <w:rFonts w:ascii="Verdana" w:eastAsia="Times New Roman" w:hAnsi="Verdana" w:cs="Times New Roman"/>
                <w:b/>
                <w:bCs/>
                <w:i/>
                <w:iCs/>
                <w:sz w:val="16"/>
                <w:szCs w:val="16"/>
                <w:lang w:eastAsia="nl-NL"/>
              </w:rPr>
              <w:t>Toelichting uitgaven 1</w:t>
            </w:r>
            <w:r w:rsidRPr="006C1703">
              <w:rPr>
                <w:rFonts w:ascii="Verdana" w:eastAsia="Times New Roman" w:hAnsi="Verdana" w:cs="Times New Roman"/>
                <w:b/>
                <w:bCs/>
                <w:i/>
                <w:iCs/>
                <w:sz w:val="16"/>
                <w:szCs w:val="16"/>
                <w:vertAlign w:val="superscript"/>
                <w:lang w:eastAsia="nl-NL"/>
              </w:rPr>
              <w:t>e</w:t>
            </w:r>
            <w:r w:rsidRPr="006C1703">
              <w:rPr>
                <w:rFonts w:ascii="Verdana" w:eastAsia="Times New Roman" w:hAnsi="Verdana" w:cs="Times New Roman"/>
                <w:b/>
                <w:bCs/>
                <w:i/>
                <w:iCs/>
                <w:sz w:val="16"/>
                <w:szCs w:val="16"/>
                <w:lang w:eastAsia="nl-NL"/>
              </w:rPr>
              <w:t xml:space="preserve"> suppletoire begroting</w:t>
            </w:r>
          </w:p>
        </w:tc>
        <w:tc>
          <w:tcPr>
            <w:tcW w:w="286"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r>
      <w:tr w:rsidR="007D6BFE" w:rsidRPr="006C1703" w:rsidTr="00576A2B">
        <w:trPr>
          <w:trHeight w:val="227"/>
        </w:trPr>
        <w:tc>
          <w:tcPr>
            <w:tcW w:w="3569"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Autonoom</w:t>
            </w: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9"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Loon- en prijsbijstelling</w:t>
            </w: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7,2</w:t>
            </w: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9"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Dit betreft de tranche 2017 van de vergoeding voor loon- en prijsontwikkeling.</w:t>
            </w: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9"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9"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Actualisering zorguitgaven</w:t>
            </w: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9"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Nacalculeerbare kapitaallasten</w:t>
            </w: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50,0</w:t>
            </w: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9" w:type="pct"/>
            <w:tcBorders>
              <w:top w:val="nil"/>
              <w:left w:val="nil"/>
              <w:bottom w:val="nil"/>
              <w:right w:val="nil"/>
            </w:tcBorders>
            <w:shd w:val="clear" w:color="auto" w:fill="auto"/>
            <w:vAlign w:val="bottom"/>
            <w:hideMark/>
          </w:tcPr>
          <w:p w:rsidR="007D6BFE"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xml:space="preserve">De nacalculeerbare kapitaallasten laten over 2016 een </w:t>
            </w:r>
            <w:r>
              <w:rPr>
                <w:rFonts w:ascii="Verdana" w:eastAsia="Times New Roman" w:hAnsi="Verdana" w:cs="Times New Roman"/>
                <w:sz w:val="16"/>
                <w:szCs w:val="16"/>
                <w:lang w:eastAsia="nl-NL"/>
              </w:rPr>
              <w:t>overschrijding</w:t>
            </w:r>
            <w:r w:rsidRPr="006C1703">
              <w:rPr>
                <w:rFonts w:ascii="Verdana" w:eastAsia="Times New Roman" w:hAnsi="Verdana" w:cs="Times New Roman"/>
                <w:sz w:val="16"/>
                <w:szCs w:val="16"/>
                <w:lang w:eastAsia="nl-NL"/>
              </w:rPr>
              <w:t xml:space="preserve"> zien van </w:t>
            </w:r>
          </w:p>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xml:space="preserve">€ 105 miljoen. Vanwege de uitfasering van deze post (als spiegelbeeld van de nhc’s) halveert deze </w:t>
            </w:r>
            <w:r w:rsidRPr="001647F7">
              <w:rPr>
                <w:rFonts w:ascii="Verdana" w:eastAsia="Times New Roman" w:hAnsi="Verdana" w:cs="Times New Roman"/>
                <w:sz w:val="16"/>
                <w:szCs w:val="16"/>
                <w:lang w:eastAsia="nl-NL"/>
              </w:rPr>
              <w:t>overschrijding</w:t>
            </w:r>
            <w:r w:rsidRPr="006C1703">
              <w:rPr>
                <w:rFonts w:ascii="Verdana" w:eastAsia="Times New Roman" w:hAnsi="Verdana" w:cs="Times New Roman"/>
                <w:sz w:val="16"/>
                <w:szCs w:val="16"/>
                <w:lang w:eastAsia="nl-NL"/>
              </w:rPr>
              <w:t xml:space="preserve"> in 2017 en verdwijnt vanaf 2018.</w:t>
            </w: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569"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r>
      <w:tr w:rsidR="007D6BFE" w:rsidRPr="006C1703" w:rsidTr="00576A2B">
        <w:trPr>
          <w:trHeight w:val="227"/>
        </w:trPr>
        <w:tc>
          <w:tcPr>
            <w:tcW w:w="3569"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Totaal bijstellingen (aansluiting tabel 7)</w:t>
            </w: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57,2</w:t>
            </w: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p>
        </w:tc>
        <w:tc>
          <w:tcPr>
            <w:tcW w:w="286" w:type="pct"/>
            <w:tcBorders>
              <w:top w:val="nil"/>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p>
        </w:tc>
      </w:tr>
    </w:tbl>
    <w:p w:rsidR="007D6BFE" w:rsidRDefault="007D6BFE" w:rsidP="007D6BFE">
      <w:pPr>
        <w:rPr>
          <w:rFonts w:ascii="Verdana" w:hAnsi="Verdana"/>
          <w:sz w:val="18"/>
          <w:szCs w:val="18"/>
        </w:rPr>
      </w:pPr>
    </w:p>
    <w:p w:rsidR="007D6BFE" w:rsidRDefault="007D6BFE" w:rsidP="007D6BFE">
      <w:pPr>
        <w:rPr>
          <w:rFonts w:ascii="Verdana" w:hAnsi="Verdana"/>
          <w:sz w:val="18"/>
          <w:szCs w:val="18"/>
        </w:rPr>
      </w:pPr>
    </w:p>
    <w:p w:rsidR="007D6BFE" w:rsidRDefault="007D6BFE" w:rsidP="007D6BFE">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6406"/>
        <w:gridCol w:w="616"/>
        <w:gridCol w:w="547"/>
        <w:gridCol w:w="547"/>
        <w:gridCol w:w="547"/>
        <w:gridCol w:w="547"/>
      </w:tblGrid>
      <w:tr w:rsidR="007D6BFE" w:rsidRPr="00382AF8" w:rsidTr="00576A2B">
        <w:trPr>
          <w:trHeight w:val="426"/>
        </w:trPr>
        <w:tc>
          <w:tcPr>
            <w:tcW w:w="5000" w:type="pct"/>
            <w:gridSpan w:val="6"/>
            <w:tcBorders>
              <w:top w:val="nil"/>
              <w:left w:val="nil"/>
              <w:bottom w:val="nil"/>
              <w:right w:val="nil"/>
            </w:tcBorders>
            <w:shd w:val="clear" w:color="000000" w:fill="000000"/>
            <w:vAlign w:val="center"/>
            <w:hideMark/>
          </w:tcPr>
          <w:p w:rsidR="007D6BFE" w:rsidRPr="00382AF8" w:rsidRDefault="007D6BFE" w:rsidP="00576A2B">
            <w:pPr>
              <w:spacing w:line="240" w:lineRule="auto"/>
              <w:rPr>
                <w:rFonts w:ascii="Verdana" w:eastAsia="Times New Roman" w:hAnsi="Verdana" w:cs="Times New Roman"/>
                <w:b/>
                <w:bCs/>
                <w:color w:val="FFFFFF"/>
                <w:sz w:val="16"/>
                <w:szCs w:val="16"/>
                <w:lang w:eastAsia="nl-NL"/>
              </w:rPr>
            </w:pPr>
            <w:r w:rsidRPr="00382AF8">
              <w:rPr>
                <w:rFonts w:ascii="Verdana" w:eastAsia="Times New Roman" w:hAnsi="Verdana" w:cs="Times New Roman"/>
                <w:b/>
                <w:bCs/>
                <w:color w:val="FFFFFF"/>
                <w:sz w:val="16"/>
                <w:szCs w:val="16"/>
                <w:lang w:eastAsia="nl-NL"/>
              </w:rPr>
              <w:lastRenderedPageBreak/>
              <w:t>Beheerskosten (bedragen x € 1 miljoen)</w:t>
            </w:r>
          </w:p>
        </w:tc>
      </w:tr>
      <w:tr w:rsidR="007D6BFE" w:rsidRPr="00382AF8" w:rsidTr="00576A2B">
        <w:trPr>
          <w:trHeight w:val="227"/>
        </w:trPr>
        <w:tc>
          <w:tcPr>
            <w:tcW w:w="3535" w:type="pct"/>
            <w:tcBorders>
              <w:top w:val="single" w:sz="4" w:space="0" w:color="auto"/>
              <w:left w:val="nil"/>
              <w:bottom w:val="single" w:sz="4" w:space="0" w:color="auto"/>
              <w:right w:val="nil"/>
            </w:tcBorders>
            <w:shd w:val="clear" w:color="auto" w:fill="auto"/>
            <w:noWrap/>
            <w:vAlign w:val="center"/>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 </w:t>
            </w:r>
          </w:p>
        </w:tc>
        <w:tc>
          <w:tcPr>
            <w:tcW w:w="308" w:type="pct"/>
            <w:tcBorders>
              <w:top w:val="single" w:sz="4" w:space="0" w:color="auto"/>
              <w:left w:val="nil"/>
              <w:bottom w:val="single" w:sz="4" w:space="0" w:color="auto"/>
              <w:right w:val="nil"/>
            </w:tcBorders>
            <w:shd w:val="clear" w:color="auto" w:fill="auto"/>
            <w:noWrap/>
            <w:vAlign w:val="center"/>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2017</w:t>
            </w:r>
          </w:p>
        </w:tc>
        <w:tc>
          <w:tcPr>
            <w:tcW w:w="289" w:type="pct"/>
            <w:tcBorders>
              <w:top w:val="single" w:sz="4" w:space="0" w:color="auto"/>
              <w:left w:val="nil"/>
              <w:bottom w:val="single" w:sz="4" w:space="0" w:color="auto"/>
              <w:right w:val="nil"/>
            </w:tcBorders>
            <w:shd w:val="clear" w:color="auto" w:fill="auto"/>
            <w:noWrap/>
            <w:vAlign w:val="center"/>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2018</w:t>
            </w:r>
          </w:p>
        </w:tc>
        <w:tc>
          <w:tcPr>
            <w:tcW w:w="289" w:type="pct"/>
            <w:tcBorders>
              <w:top w:val="single" w:sz="4" w:space="0" w:color="auto"/>
              <w:left w:val="nil"/>
              <w:bottom w:val="single" w:sz="4" w:space="0" w:color="auto"/>
              <w:right w:val="nil"/>
            </w:tcBorders>
            <w:shd w:val="clear" w:color="auto" w:fill="auto"/>
            <w:noWrap/>
            <w:vAlign w:val="center"/>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2019</w:t>
            </w:r>
          </w:p>
        </w:tc>
        <w:tc>
          <w:tcPr>
            <w:tcW w:w="289" w:type="pct"/>
            <w:tcBorders>
              <w:top w:val="single" w:sz="4" w:space="0" w:color="auto"/>
              <w:left w:val="nil"/>
              <w:bottom w:val="single" w:sz="4" w:space="0" w:color="auto"/>
              <w:right w:val="nil"/>
            </w:tcBorders>
            <w:shd w:val="clear" w:color="auto" w:fill="auto"/>
            <w:noWrap/>
            <w:vAlign w:val="center"/>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2020</w:t>
            </w:r>
          </w:p>
        </w:tc>
        <w:tc>
          <w:tcPr>
            <w:tcW w:w="289" w:type="pct"/>
            <w:tcBorders>
              <w:top w:val="single" w:sz="4" w:space="0" w:color="auto"/>
              <w:left w:val="nil"/>
              <w:bottom w:val="single" w:sz="4" w:space="0" w:color="auto"/>
              <w:right w:val="nil"/>
            </w:tcBorders>
            <w:shd w:val="clear" w:color="auto" w:fill="auto"/>
            <w:noWrap/>
            <w:vAlign w:val="center"/>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2021</w:t>
            </w:r>
          </w:p>
        </w:tc>
      </w:tr>
      <w:tr w:rsidR="007D6BFE" w:rsidRPr="00382AF8" w:rsidTr="00576A2B">
        <w:trPr>
          <w:trHeight w:val="227"/>
        </w:trPr>
        <w:tc>
          <w:tcPr>
            <w:tcW w:w="3535"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b/>
                <w:bCs/>
                <w:i/>
                <w:iCs/>
                <w:sz w:val="16"/>
                <w:szCs w:val="16"/>
                <w:lang w:eastAsia="nl-NL"/>
              </w:rPr>
            </w:pPr>
            <w:r w:rsidRPr="00382AF8">
              <w:rPr>
                <w:rFonts w:ascii="Verdana" w:eastAsia="Times New Roman" w:hAnsi="Verdana" w:cs="Times New Roman"/>
                <w:b/>
                <w:bCs/>
                <w:i/>
                <w:iCs/>
                <w:sz w:val="16"/>
                <w:szCs w:val="16"/>
                <w:lang w:eastAsia="nl-NL"/>
              </w:rPr>
              <w:t>Toelichting uitgaven 1</w:t>
            </w:r>
            <w:r w:rsidRPr="00382AF8">
              <w:rPr>
                <w:rFonts w:ascii="Verdana" w:eastAsia="Times New Roman" w:hAnsi="Verdana" w:cs="Times New Roman"/>
                <w:b/>
                <w:bCs/>
                <w:i/>
                <w:iCs/>
                <w:sz w:val="16"/>
                <w:szCs w:val="16"/>
                <w:vertAlign w:val="superscript"/>
                <w:lang w:eastAsia="nl-NL"/>
              </w:rPr>
              <w:t>e</w:t>
            </w:r>
            <w:r w:rsidRPr="00382AF8">
              <w:rPr>
                <w:rFonts w:ascii="Verdana" w:eastAsia="Times New Roman" w:hAnsi="Verdana" w:cs="Times New Roman"/>
                <w:b/>
                <w:bCs/>
                <w:i/>
                <w:iCs/>
                <w:sz w:val="16"/>
                <w:szCs w:val="16"/>
                <w:lang w:eastAsia="nl-NL"/>
              </w:rPr>
              <w:t xml:space="preserve"> suppletoire begroting</w:t>
            </w:r>
          </w:p>
        </w:tc>
        <w:tc>
          <w:tcPr>
            <w:tcW w:w="308" w:type="pct"/>
            <w:tcBorders>
              <w:top w:val="nil"/>
              <w:left w:val="nil"/>
              <w:bottom w:val="nil"/>
              <w:right w:val="nil"/>
            </w:tcBorders>
            <w:shd w:val="clear" w:color="auto" w:fill="auto"/>
            <w:noWrap/>
            <w:vAlign w:val="center"/>
            <w:hideMark/>
          </w:tcPr>
          <w:p w:rsidR="007D6BFE" w:rsidRPr="00382AF8" w:rsidRDefault="007D6BFE" w:rsidP="00576A2B">
            <w:pPr>
              <w:spacing w:line="240" w:lineRule="auto"/>
              <w:rPr>
                <w:rFonts w:ascii="Verdana" w:eastAsia="Times New Roman" w:hAnsi="Verdana" w:cs="Times New Roman"/>
                <w:b/>
                <w:bCs/>
                <w:sz w:val="16"/>
                <w:szCs w:val="16"/>
                <w:lang w:eastAsia="nl-NL"/>
              </w:rPr>
            </w:pPr>
          </w:p>
        </w:tc>
        <w:tc>
          <w:tcPr>
            <w:tcW w:w="289" w:type="pct"/>
            <w:tcBorders>
              <w:top w:val="nil"/>
              <w:left w:val="nil"/>
              <w:bottom w:val="nil"/>
              <w:right w:val="nil"/>
            </w:tcBorders>
            <w:shd w:val="clear" w:color="auto" w:fill="auto"/>
            <w:noWrap/>
            <w:vAlign w:val="center"/>
            <w:hideMark/>
          </w:tcPr>
          <w:p w:rsidR="007D6BFE" w:rsidRPr="00382AF8" w:rsidRDefault="007D6BFE" w:rsidP="00576A2B">
            <w:pPr>
              <w:spacing w:line="240" w:lineRule="auto"/>
              <w:rPr>
                <w:rFonts w:ascii="Verdana" w:eastAsia="Times New Roman" w:hAnsi="Verdana" w:cs="Times New Roman"/>
                <w:b/>
                <w:bCs/>
                <w:sz w:val="16"/>
                <w:szCs w:val="16"/>
                <w:lang w:eastAsia="nl-NL"/>
              </w:rPr>
            </w:pPr>
          </w:p>
        </w:tc>
        <w:tc>
          <w:tcPr>
            <w:tcW w:w="289" w:type="pct"/>
            <w:tcBorders>
              <w:top w:val="nil"/>
              <w:left w:val="nil"/>
              <w:bottom w:val="nil"/>
              <w:right w:val="nil"/>
            </w:tcBorders>
            <w:shd w:val="clear" w:color="auto" w:fill="auto"/>
            <w:noWrap/>
            <w:vAlign w:val="center"/>
            <w:hideMark/>
          </w:tcPr>
          <w:p w:rsidR="007D6BFE" w:rsidRPr="00382AF8" w:rsidRDefault="007D6BFE" w:rsidP="00576A2B">
            <w:pPr>
              <w:spacing w:line="240" w:lineRule="auto"/>
              <w:rPr>
                <w:rFonts w:ascii="Verdana" w:eastAsia="Times New Roman" w:hAnsi="Verdana" w:cs="Times New Roman"/>
                <w:b/>
                <w:bCs/>
                <w:sz w:val="16"/>
                <w:szCs w:val="16"/>
                <w:lang w:eastAsia="nl-NL"/>
              </w:rPr>
            </w:pPr>
          </w:p>
        </w:tc>
        <w:tc>
          <w:tcPr>
            <w:tcW w:w="289" w:type="pct"/>
            <w:tcBorders>
              <w:top w:val="nil"/>
              <w:left w:val="nil"/>
              <w:bottom w:val="nil"/>
              <w:right w:val="nil"/>
            </w:tcBorders>
            <w:shd w:val="clear" w:color="auto" w:fill="auto"/>
            <w:noWrap/>
            <w:vAlign w:val="center"/>
            <w:hideMark/>
          </w:tcPr>
          <w:p w:rsidR="007D6BFE" w:rsidRPr="00382AF8" w:rsidRDefault="007D6BFE" w:rsidP="00576A2B">
            <w:pPr>
              <w:spacing w:line="240" w:lineRule="auto"/>
              <w:rPr>
                <w:rFonts w:ascii="Verdana" w:eastAsia="Times New Roman" w:hAnsi="Verdana" w:cs="Times New Roman"/>
                <w:b/>
                <w:bCs/>
                <w:sz w:val="16"/>
                <w:szCs w:val="16"/>
                <w:lang w:eastAsia="nl-NL"/>
              </w:rPr>
            </w:pPr>
          </w:p>
        </w:tc>
        <w:tc>
          <w:tcPr>
            <w:tcW w:w="289" w:type="pct"/>
            <w:tcBorders>
              <w:top w:val="nil"/>
              <w:left w:val="nil"/>
              <w:bottom w:val="nil"/>
              <w:right w:val="nil"/>
            </w:tcBorders>
            <w:shd w:val="clear" w:color="auto" w:fill="auto"/>
            <w:noWrap/>
            <w:vAlign w:val="center"/>
            <w:hideMark/>
          </w:tcPr>
          <w:p w:rsidR="007D6BFE" w:rsidRPr="00382AF8" w:rsidRDefault="007D6BFE" w:rsidP="00576A2B">
            <w:pPr>
              <w:spacing w:line="240" w:lineRule="auto"/>
              <w:rPr>
                <w:rFonts w:ascii="Verdana" w:eastAsia="Times New Roman" w:hAnsi="Verdana" w:cs="Times New Roman"/>
                <w:b/>
                <w:bCs/>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b/>
                <w:bCs/>
                <w:sz w:val="16"/>
                <w:szCs w:val="16"/>
                <w:lang w:eastAsia="nl-NL"/>
              </w:rPr>
            </w:pPr>
            <w:r w:rsidRPr="00382AF8">
              <w:rPr>
                <w:rFonts w:ascii="Verdana" w:eastAsia="Times New Roman" w:hAnsi="Verdana" w:cs="Times New Roman"/>
                <w:b/>
                <w:bCs/>
                <w:sz w:val="16"/>
                <w:szCs w:val="16"/>
                <w:lang w:eastAsia="nl-NL"/>
              </w:rPr>
              <w:t>Autonoom</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b/>
                <w:bCs/>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b/>
                <w:bCs/>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b/>
                <w:bCs/>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i/>
                <w:iCs/>
                <w:sz w:val="16"/>
                <w:szCs w:val="16"/>
                <w:lang w:eastAsia="nl-NL"/>
              </w:rPr>
            </w:pPr>
            <w:r w:rsidRPr="00382AF8">
              <w:rPr>
                <w:rFonts w:ascii="Verdana" w:eastAsia="Times New Roman" w:hAnsi="Verdana" w:cs="Times New Roman"/>
                <w:i/>
                <w:iCs/>
                <w:sz w:val="16"/>
                <w:szCs w:val="16"/>
                <w:lang w:eastAsia="nl-NL"/>
              </w:rPr>
              <w:t>Loon- en prijsbijstelling</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1,5</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1,4</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1,4</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1,4</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1,4</w:t>
            </w: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Dit betreft de tranche 2017 van de vergoeding voor loon- en prijsontwikkeling.</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i/>
                <w:iCs/>
                <w:sz w:val="16"/>
                <w:szCs w:val="16"/>
                <w:lang w:eastAsia="nl-NL"/>
              </w:rPr>
            </w:pPr>
            <w:r w:rsidRPr="00382AF8">
              <w:rPr>
                <w:rFonts w:ascii="Verdana" w:eastAsia="Times New Roman" w:hAnsi="Verdana" w:cs="Times New Roman"/>
                <w:i/>
                <w:iCs/>
                <w:sz w:val="16"/>
                <w:szCs w:val="16"/>
                <w:lang w:eastAsia="nl-NL"/>
              </w:rPr>
              <w:t>Actualisering zorguitgaven</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-4,8</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-4,8</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-4,8</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-4,8</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-4,8</w:t>
            </w: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Deze onderschrijding is ontstaan door lagere uitgaven van het College Sanering Zorginstellingen.</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color w:val="FF0000"/>
                <w:sz w:val="16"/>
                <w:szCs w:val="16"/>
                <w:lang w:eastAsia="nl-NL"/>
              </w:rPr>
            </w:pP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b/>
                <w:bCs/>
                <w:sz w:val="16"/>
                <w:szCs w:val="16"/>
                <w:lang w:eastAsia="nl-NL"/>
              </w:rPr>
            </w:pPr>
            <w:r w:rsidRPr="00382AF8">
              <w:rPr>
                <w:rFonts w:ascii="Verdana" w:eastAsia="Times New Roman" w:hAnsi="Verdana" w:cs="Times New Roman"/>
                <w:b/>
                <w:bCs/>
                <w:sz w:val="16"/>
                <w:szCs w:val="16"/>
                <w:lang w:eastAsia="nl-NL"/>
              </w:rPr>
              <w:t>Beleidsmatig</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i/>
                <w:iCs/>
                <w:sz w:val="16"/>
                <w:szCs w:val="16"/>
                <w:lang w:eastAsia="nl-NL"/>
              </w:rPr>
            </w:pPr>
            <w:r w:rsidRPr="00382AF8">
              <w:rPr>
                <w:rFonts w:ascii="Verdana" w:eastAsia="Times New Roman" w:hAnsi="Verdana" w:cs="Times New Roman"/>
                <w:i/>
                <w:iCs/>
                <w:sz w:val="16"/>
                <w:szCs w:val="16"/>
                <w:lang w:eastAsia="nl-NL"/>
              </w:rPr>
              <w:t>Extra kosten zorgkantoren</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3,1</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5,2</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3,3</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3,3</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3,3</w:t>
            </w: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Deze mutatie betreft extra uitvoeringskosten voor pgb-cliënten.</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i/>
                <w:iCs/>
                <w:sz w:val="16"/>
                <w:szCs w:val="16"/>
                <w:lang w:eastAsia="nl-NL"/>
              </w:rPr>
            </w:pPr>
            <w:r w:rsidRPr="00382AF8">
              <w:rPr>
                <w:rFonts w:ascii="Verdana" w:eastAsia="Times New Roman" w:hAnsi="Verdana" w:cs="Times New Roman"/>
                <w:i/>
                <w:iCs/>
                <w:sz w:val="16"/>
                <w:szCs w:val="16"/>
                <w:lang w:eastAsia="nl-NL"/>
              </w:rPr>
              <w:t>SVB-middelen ICT</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-3,5</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Er wordt op basis van een voorlopige inschatting middelen overgeboekt van het BKZ naar de VWS-begroting ten behoeve van benodigde ICT-investeringen bij de SVB.</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right w:val="nil"/>
            </w:tcBorders>
            <w:shd w:val="clear" w:color="auto" w:fill="auto"/>
            <w:vAlign w:val="bottom"/>
            <w:hideMark/>
          </w:tcPr>
          <w:p w:rsidR="007D6BFE" w:rsidRPr="00382AF8" w:rsidRDefault="007D6BFE" w:rsidP="00576A2B">
            <w:pPr>
              <w:spacing w:line="240" w:lineRule="auto"/>
              <w:rPr>
                <w:rFonts w:ascii="Verdana" w:eastAsia="Times New Roman" w:hAnsi="Verdana" w:cs="Times New Roman"/>
                <w:i/>
                <w:iCs/>
                <w:sz w:val="16"/>
                <w:szCs w:val="16"/>
                <w:lang w:eastAsia="nl-NL"/>
              </w:rPr>
            </w:pPr>
            <w:r w:rsidRPr="00382AF8">
              <w:rPr>
                <w:rFonts w:ascii="Verdana" w:eastAsia="Times New Roman" w:hAnsi="Verdana" w:cs="Times New Roman"/>
                <w:i/>
                <w:iCs/>
                <w:sz w:val="16"/>
                <w:szCs w:val="16"/>
                <w:lang w:eastAsia="nl-NL"/>
              </w:rPr>
              <w:t>Bijstelling budget beheerskosten Wlz</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-7,0</w:t>
            </w: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nil"/>
              <w:right w:val="nil"/>
            </w:tcBorders>
            <w:shd w:val="clear" w:color="000000" w:fill="auto"/>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BE26A1">
              <w:rPr>
                <w:rFonts w:ascii="Verdana" w:eastAsia="Times New Roman" w:hAnsi="Verdana" w:cs="Times New Roman"/>
                <w:sz w:val="16"/>
                <w:szCs w:val="16"/>
                <w:lang w:eastAsia="nl-NL"/>
              </w:rPr>
              <w:t>Het budget voor de beheerskosten Wlz is neerwaarts bijgesteld.</w:t>
            </w:r>
          </w:p>
        </w:tc>
        <w:tc>
          <w:tcPr>
            <w:tcW w:w="308"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c>
          <w:tcPr>
            <w:tcW w:w="289" w:type="pct"/>
            <w:tcBorders>
              <w:top w:val="nil"/>
              <w:left w:val="nil"/>
              <w:bottom w:val="nil"/>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p>
        </w:tc>
      </w:tr>
      <w:tr w:rsidR="007D6BFE" w:rsidRPr="00382AF8" w:rsidTr="00576A2B">
        <w:trPr>
          <w:trHeight w:val="227"/>
        </w:trPr>
        <w:tc>
          <w:tcPr>
            <w:tcW w:w="3535"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 </w:t>
            </w:r>
          </w:p>
        </w:tc>
        <w:tc>
          <w:tcPr>
            <w:tcW w:w="308"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 </w:t>
            </w:r>
          </w:p>
        </w:tc>
        <w:tc>
          <w:tcPr>
            <w:tcW w:w="289"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 </w:t>
            </w:r>
          </w:p>
        </w:tc>
        <w:tc>
          <w:tcPr>
            <w:tcW w:w="289"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 </w:t>
            </w:r>
          </w:p>
        </w:tc>
        <w:tc>
          <w:tcPr>
            <w:tcW w:w="289"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 </w:t>
            </w:r>
          </w:p>
        </w:tc>
        <w:tc>
          <w:tcPr>
            <w:tcW w:w="289"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sz w:val="16"/>
                <w:szCs w:val="16"/>
                <w:lang w:eastAsia="nl-NL"/>
              </w:rPr>
            </w:pPr>
            <w:r w:rsidRPr="00382AF8">
              <w:rPr>
                <w:rFonts w:ascii="Verdana" w:eastAsia="Times New Roman" w:hAnsi="Verdana" w:cs="Times New Roman"/>
                <w:sz w:val="16"/>
                <w:szCs w:val="16"/>
                <w:lang w:eastAsia="nl-NL"/>
              </w:rPr>
              <w:t> </w:t>
            </w:r>
          </w:p>
        </w:tc>
      </w:tr>
      <w:tr w:rsidR="007D6BFE" w:rsidRPr="00382AF8" w:rsidTr="00576A2B">
        <w:trPr>
          <w:trHeight w:val="227"/>
        </w:trPr>
        <w:tc>
          <w:tcPr>
            <w:tcW w:w="3535"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rPr>
                <w:rFonts w:ascii="Verdana" w:eastAsia="Times New Roman" w:hAnsi="Verdana" w:cs="Times New Roman"/>
                <w:b/>
                <w:bCs/>
                <w:sz w:val="16"/>
                <w:szCs w:val="16"/>
                <w:lang w:eastAsia="nl-NL"/>
              </w:rPr>
            </w:pPr>
            <w:r w:rsidRPr="00382AF8">
              <w:rPr>
                <w:rFonts w:ascii="Verdana" w:eastAsia="Times New Roman" w:hAnsi="Verdana" w:cs="Times New Roman"/>
                <w:b/>
                <w:bCs/>
                <w:sz w:val="16"/>
                <w:szCs w:val="16"/>
                <w:lang w:eastAsia="nl-NL"/>
              </w:rPr>
              <w:t>Totaal bijstellingen (aansluiting tabel 7)</w:t>
            </w:r>
          </w:p>
        </w:tc>
        <w:tc>
          <w:tcPr>
            <w:tcW w:w="308"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b/>
                <w:bCs/>
                <w:sz w:val="16"/>
                <w:szCs w:val="16"/>
                <w:lang w:eastAsia="nl-NL"/>
              </w:rPr>
            </w:pPr>
            <w:r w:rsidRPr="00382AF8">
              <w:rPr>
                <w:rFonts w:ascii="Verdana" w:eastAsia="Times New Roman" w:hAnsi="Verdana" w:cs="Times New Roman"/>
                <w:b/>
                <w:bCs/>
                <w:sz w:val="16"/>
                <w:szCs w:val="16"/>
                <w:lang w:eastAsia="nl-NL"/>
              </w:rPr>
              <w:t>-10,7</w:t>
            </w:r>
          </w:p>
        </w:tc>
        <w:tc>
          <w:tcPr>
            <w:tcW w:w="289"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b/>
                <w:bCs/>
                <w:sz w:val="16"/>
                <w:szCs w:val="16"/>
                <w:lang w:eastAsia="nl-NL"/>
              </w:rPr>
            </w:pPr>
            <w:r w:rsidRPr="00382AF8">
              <w:rPr>
                <w:rFonts w:ascii="Verdana" w:eastAsia="Times New Roman" w:hAnsi="Verdana" w:cs="Times New Roman"/>
                <w:b/>
                <w:bCs/>
                <w:sz w:val="16"/>
                <w:szCs w:val="16"/>
                <w:lang w:eastAsia="nl-NL"/>
              </w:rPr>
              <w:t>1,9</w:t>
            </w:r>
          </w:p>
        </w:tc>
        <w:tc>
          <w:tcPr>
            <w:tcW w:w="289"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b/>
                <w:bCs/>
                <w:sz w:val="16"/>
                <w:szCs w:val="16"/>
                <w:lang w:eastAsia="nl-NL"/>
              </w:rPr>
            </w:pPr>
            <w:r w:rsidRPr="00382AF8">
              <w:rPr>
                <w:rFonts w:ascii="Verdana" w:eastAsia="Times New Roman" w:hAnsi="Verdana" w:cs="Times New Roman"/>
                <w:b/>
                <w:bCs/>
                <w:sz w:val="16"/>
                <w:szCs w:val="16"/>
                <w:lang w:eastAsia="nl-NL"/>
              </w:rPr>
              <w:t>-0,2</w:t>
            </w:r>
          </w:p>
        </w:tc>
        <w:tc>
          <w:tcPr>
            <w:tcW w:w="289"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b/>
                <w:bCs/>
                <w:sz w:val="16"/>
                <w:szCs w:val="16"/>
                <w:lang w:eastAsia="nl-NL"/>
              </w:rPr>
            </w:pPr>
            <w:r w:rsidRPr="00382AF8">
              <w:rPr>
                <w:rFonts w:ascii="Verdana" w:eastAsia="Times New Roman" w:hAnsi="Verdana" w:cs="Times New Roman"/>
                <w:b/>
                <w:bCs/>
                <w:sz w:val="16"/>
                <w:szCs w:val="16"/>
                <w:lang w:eastAsia="nl-NL"/>
              </w:rPr>
              <w:t>-0,2</w:t>
            </w:r>
          </w:p>
        </w:tc>
        <w:tc>
          <w:tcPr>
            <w:tcW w:w="289" w:type="pct"/>
            <w:tcBorders>
              <w:top w:val="nil"/>
              <w:left w:val="nil"/>
              <w:bottom w:val="single" w:sz="4" w:space="0" w:color="auto"/>
              <w:right w:val="nil"/>
            </w:tcBorders>
            <w:shd w:val="clear" w:color="auto" w:fill="auto"/>
            <w:noWrap/>
            <w:vAlign w:val="bottom"/>
            <w:hideMark/>
          </w:tcPr>
          <w:p w:rsidR="007D6BFE" w:rsidRPr="00382AF8" w:rsidRDefault="007D6BFE" w:rsidP="00576A2B">
            <w:pPr>
              <w:spacing w:line="240" w:lineRule="auto"/>
              <w:jc w:val="right"/>
              <w:rPr>
                <w:rFonts w:ascii="Verdana" w:eastAsia="Times New Roman" w:hAnsi="Verdana" w:cs="Times New Roman"/>
                <w:b/>
                <w:bCs/>
                <w:sz w:val="16"/>
                <w:szCs w:val="16"/>
                <w:lang w:eastAsia="nl-NL"/>
              </w:rPr>
            </w:pPr>
            <w:r w:rsidRPr="00382AF8">
              <w:rPr>
                <w:rFonts w:ascii="Verdana" w:eastAsia="Times New Roman" w:hAnsi="Verdana" w:cs="Times New Roman"/>
                <w:b/>
                <w:bCs/>
                <w:sz w:val="16"/>
                <w:szCs w:val="16"/>
                <w:lang w:eastAsia="nl-NL"/>
              </w:rPr>
              <w:t>-0,2</w:t>
            </w:r>
          </w:p>
        </w:tc>
      </w:tr>
    </w:tbl>
    <w:p w:rsidR="007D6BFE" w:rsidRDefault="007D6BFE" w:rsidP="007D6BFE">
      <w:pPr>
        <w:rPr>
          <w:rFonts w:ascii="Verdana" w:hAnsi="Verdana"/>
          <w:sz w:val="18"/>
          <w:szCs w:val="18"/>
        </w:rPr>
      </w:pPr>
    </w:p>
    <w:p w:rsidR="007D6BFE" w:rsidRDefault="007D6BFE" w:rsidP="007D6BFE">
      <w:pPr>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6369"/>
        <w:gridCol w:w="653"/>
        <w:gridCol w:w="547"/>
        <w:gridCol w:w="547"/>
        <w:gridCol w:w="547"/>
        <w:gridCol w:w="547"/>
      </w:tblGrid>
      <w:tr w:rsidR="007D6BFE" w:rsidRPr="00C9249F" w:rsidTr="00576A2B">
        <w:trPr>
          <w:trHeight w:val="391"/>
        </w:trPr>
        <w:tc>
          <w:tcPr>
            <w:tcW w:w="5000" w:type="pct"/>
            <w:gridSpan w:val="6"/>
            <w:tcBorders>
              <w:top w:val="nil"/>
              <w:left w:val="nil"/>
              <w:bottom w:val="nil"/>
              <w:right w:val="nil"/>
            </w:tcBorders>
            <w:shd w:val="clear" w:color="000000" w:fill="000000"/>
            <w:vAlign w:val="center"/>
            <w:hideMark/>
          </w:tcPr>
          <w:p w:rsidR="007D6BFE" w:rsidRPr="00C9249F" w:rsidRDefault="007D6BFE" w:rsidP="00576A2B">
            <w:pPr>
              <w:spacing w:line="240" w:lineRule="auto"/>
              <w:rPr>
                <w:rFonts w:ascii="Verdana" w:eastAsia="Times New Roman" w:hAnsi="Verdana" w:cs="Times New Roman"/>
                <w:b/>
                <w:bCs/>
                <w:color w:val="FFFFFF"/>
                <w:sz w:val="16"/>
                <w:szCs w:val="16"/>
                <w:lang w:eastAsia="nl-NL"/>
              </w:rPr>
            </w:pPr>
            <w:r w:rsidRPr="00C9249F">
              <w:rPr>
                <w:rFonts w:ascii="Verdana" w:eastAsia="Times New Roman" w:hAnsi="Verdana" w:cs="Times New Roman"/>
                <w:b/>
                <w:bCs/>
                <w:color w:val="FFFFFF"/>
                <w:sz w:val="16"/>
                <w:szCs w:val="16"/>
                <w:lang w:eastAsia="nl-NL"/>
              </w:rPr>
              <w:t>Overige buiten contracteerruimte (bedragen x € 1 miljoen)</w:t>
            </w:r>
          </w:p>
        </w:tc>
      </w:tr>
      <w:tr w:rsidR="007D6BFE" w:rsidRPr="00C9249F" w:rsidTr="00576A2B">
        <w:trPr>
          <w:trHeight w:val="227"/>
        </w:trPr>
        <w:tc>
          <w:tcPr>
            <w:tcW w:w="3514"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342"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2017</w:t>
            </w:r>
          </w:p>
        </w:tc>
        <w:tc>
          <w:tcPr>
            <w:tcW w:w="286"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2018</w:t>
            </w:r>
          </w:p>
        </w:tc>
        <w:tc>
          <w:tcPr>
            <w:tcW w:w="286"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2019</w:t>
            </w:r>
          </w:p>
        </w:tc>
        <w:tc>
          <w:tcPr>
            <w:tcW w:w="286"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2020</w:t>
            </w:r>
          </w:p>
        </w:tc>
        <w:tc>
          <w:tcPr>
            <w:tcW w:w="287" w:type="pct"/>
            <w:tcBorders>
              <w:top w:val="single" w:sz="4" w:space="0" w:color="auto"/>
              <w:left w:val="nil"/>
              <w:bottom w:val="single" w:sz="4" w:space="0" w:color="auto"/>
              <w:right w:val="nil"/>
            </w:tcBorders>
            <w:shd w:val="clear" w:color="auto" w:fill="auto"/>
            <w:noWrap/>
            <w:vAlign w:val="center"/>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2021</w:t>
            </w:r>
          </w:p>
        </w:tc>
      </w:tr>
      <w:tr w:rsidR="007D6BFE" w:rsidRPr="00C9249F" w:rsidTr="00576A2B">
        <w:trPr>
          <w:trHeight w:val="227"/>
        </w:trPr>
        <w:tc>
          <w:tcPr>
            <w:tcW w:w="3514"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i/>
                <w:iCs/>
                <w:sz w:val="16"/>
                <w:szCs w:val="16"/>
                <w:lang w:eastAsia="nl-NL"/>
              </w:rPr>
            </w:pPr>
            <w:r w:rsidRPr="00C9249F">
              <w:rPr>
                <w:rFonts w:ascii="Verdana" w:eastAsia="Times New Roman" w:hAnsi="Verdana" w:cs="Times New Roman"/>
                <w:b/>
                <w:bCs/>
                <w:i/>
                <w:iCs/>
                <w:sz w:val="16"/>
                <w:szCs w:val="16"/>
                <w:lang w:eastAsia="nl-NL"/>
              </w:rPr>
              <w:t>Toelichting uitgaven 1</w:t>
            </w:r>
            <w:r w:rsidRPr="00C9249F">
              <w:rPr>
                <w:rFonts w:ascii="Verdana" w:eastAsia="Times New Roman" w:hAnsi="Verdana" w:cs="Times New Roman"/>
                <w:b/>
                <w:bCs/>
                <w:i/>
                <w:iCs/>
                <w:sz w:val="16"/>
                <w:szCs w:val="16"/>
                <w:vertAlign w:val="superscript"/>
                <w:lang w:eastAsia="nl-NL"/>
              </w:rPr>
              <w:t>e</w:t>
            </w:r>
            <w:r w:rsidRPr="00C9249F">
              <w:rPr>
                <w:rFonts w:ascii="Verdana" w:eastAsia="Times New Roman" w:hAnsi="Verdana" w:cs="Times New Roman"/>
                <w:b/>
                <w:bCs/>
                <w:i/>
                <w:iCs/>
                <w:sz w:val="16"/>
                <w:szCs w:val="16"/>
                <w:lang w:eastAsia="nl-NL"/>
              </w:rPr>
              <w:t xml:space="preserve"> suppletoire begroting</w:t>
            </w:r>
          </w:p>
        </w:tc>
        <w:tc>
          <w:tcPr>
            <w:tcW w:w="342"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287" w:type="pct"/>
            <w:tcBorders>
              <w:top w:val="nil"/>
              <w:left w:val="nil"/>
              <w:bottom w:val="nil"/>
              <w:right w:val="nil"/>
            </w:tcBorders>
            <w:shd w:val="clear" w:color="auto" w:fill="auto"/>
            <w:noWrap/>
            <w:vAlign w:val="center"/>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Autonoom</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Loon- en prijsbijstelling</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4,2</w:t>
            </w: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4,2</w:t>
            </w: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4,2</w:t>
            </w: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4,2</w:t>
            </w: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4,2</w:t>
            </w: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Dit betreft de tranche 2017 van de vergoeding voor loon- en prijsontwikkeling.</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Actualisering zorguitgaven</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14,6</w:t>
            </w: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8,5</w:t>
            </w: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8,5</w:t>
            </w: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8,5</w:t>
            </w: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8,5</w:t>
            </w: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xml:space="preserve">De overschrijding is het saldo van onderschrijdingen bij de bovenbudgettaire vergoedingen en overschrijdingen bij de tandheelkundige zorg Wlz en overig buiten CR). </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Beleidsmatig</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Overige Wlz-zorg</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color w:val="FF0000"/>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12,0</w:t>
            </w: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Domeinoverstijgend experiment</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color w:val="FF0000"/>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Deze mutatie betreft extra kosten voor een domeinoverstijgend experiment voor kwetsbare ouderen met als doel om op termijn synergiewinsten te boeken voor zorgaanbieders die zorg aanbieden binnen verschillende zorgdomeinen.</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color w:val="FF0000"/>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color w:val="FF0000"/>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i/>
                <w:iCs/>
                <w:sz w:val="16"/>
                <w:szCs w:val="16"/>
                <w:lang w:eastAsia="nl-NL"/>
              </w:rPr>
            </w:pPr>
            <w:r w:rsidRPr="00C9249F">
              <w:rPr>
                <w:rFonts w:ascii="Verdana" w:eastAsia="Times New Roman" w:hAnsi="Verdana" w:cs="Times New Roman"/>
                <w:i/>
                <w:iCs/>
                <w:sz w:val="16"/>
                <w:szCs w:val="16"/>
                <w:lang w:eastAsia="nl-NL"/>
              </w:rPr>
              <w:t>Kwaliteitskader verpleeg</w:t>
            </w:r>
            <w:r>
              <w:rPr>
                <w:rFonts w:ascii="Verdana" w:eastAsia="Times New Roman" w:hAnsi="Verdana" w:cs="Times New Roman"/>
                <w:i/>
                <w:iCs/>
                <w:sz w:val="16"/>
                <w:szCs w:val="16"/>
                <w:lang w:eastAsia="nl-NL"/>
              </w:rPr>
              <w:t>huis</w:t>
            </w:r>
            <w:r w:rsidRPr="00C9249F">
              <w:rPr>
                <w:rFonts w:ascii="Verdana" w:eastAsia="Times New Roman" w:hAnsi="Verdana" w:cs="Times New Roman"/>
                <w:i/>
                <w:iCs/>
                <w:sz w:val="16"/>
                <w:szCs w:val="16"/>
                <w:lang w:eastAsia="nl-NL"/>
              </w:rPr>
              <w:t>zorg</w:t>
            </w:r>
            <w:r>
              <w:rPr>
                <w:rFonts w:ascii="Verdana" w:eastAsia="Times New Roman" w:hAnsi="Verdana" w:cs="Times New Roman"/>
                <w:i/>
                <w:iCs/>
                <w:sz w:val="16"/>
                <w:szCs w:val="16"/>
                <w:lang w:eastAsia="nl-NL"/>
              </w:rPr>
              <w:t xml:space="preserve"> (incidenteel)</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100,0</w:t>
            </w: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nil"/>
              <w:right w:val="nil"/>
            </w:tcBorders>
            <w:shd w:val="clear" w:color="auto" w:fill="auto"/>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3018C">
              <w:rPr>
                <w:rFonts w:ascii="Verdana" w:eastAsia="Times New Roman" w:hAnsi="Verdana" w:cs="Times New Roman"/>
                <w:sz w:val="16"/>
                <w:szCs w:val="16"/>
                <w:lang w:eastAsia="nl-NL"/>
              </w:rPr>
              <w:t xml:space="preserve">In de brief van 13 januari 2017 heeft het kabinet incidenteel </w:t>
            </w:r>
            <w:r>
              <w:rPr>
                <w:rFonts w:ascii="Verdana" w:eastAsia="Times New Roman" w:hAnsi="Verdana" w:cs="Times New Roman"/>
                <w:sz w:val="16"/>
                <w:szCs w:val="16"/>
                <w:lang w:eastAsia="nl-NL"/>
              </w:rPr>
              <w:t xml:space="preserve">€ </w:t>
            </w:r>
            <w:r w:rsidRPr="00C3018C">
              <w:rPr>
                <w:rFonts w:ascii="Verdana" w:eastAsia="Times New Roman" w:hAnsi="Verdana" w:cs="Times New Roman"/>
                <w:sz w:val="16"/>
                <w:szCs w:val="16"/>
                <w:lang w:eastAsia="nl-NL"/>
              </w:rPr>
              <w:t>100 miljoen beschikbaar gesteld voor de verpleeghuislocaties waar verbetering van kwaliteit het hardste nodig is.</w:t>
            </w:r>
          </w:p>
        </w:tc>
        <w:tc>
          <w:tcPr>
            <w:tcW w:w="342"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color w:val="FF0000"/>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6"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c>
          <w:tcPr>
            <w:tcW w:w="287" w:type="pct"/>
            <w:tcBorders>
              <w:top w:val="nil"/>
              <w:left w:val="nil"/>
              <w:bottom w:val="nil"/>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p>
        </w:tc>
      </w:tr>
      <w:tr w:rsidR="007D6BFE" w:rsidRPr="00C9249F" w:rsidTr="00576A2B">
        <w:trPr>
          <w:trHeight w:val="227"/>
        </w:trPr>
        <w:tc>
          <w:tcPr>
            <w:tcW w:w="3514"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342"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286"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286"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286"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c>
          <w:tcPr>
            <w:tcW w:w="287"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sz w:val="16"/>
                <w:szCs w:val="16"/>
                <w:lang w:eastAsia="nl-NL"/>
              </w:rPr>
            </w:pPr>
            <w:r w:rsidRPr="00C9249F">
              <w:rPr>
                <w:rFonts w:ascii="Verdana" w:eastAsia="Times New Roman" w:hAnsi="Verdana" w:cs="Times New Roman"/>
                <w:sz w:val="16"/>
                <w:szCs w:val="16"/>
                <w:lang w:eastAsia="nl-NL"/>
              </w:rPr>
              <w:t> </w:t>
            </w:r>
          </w:p>
        </w:tc>
      </w:tr>
      <w:tr w:rsidR="007D6BFE" w:rsidRPr="00C9249F" w:rsidTr="00576A2B">
        <w:trPr>
          <w:trHeight w:val="227"/>
        </w:trPr>
        <w:tc>
          <w:tcPr>
            <w:tcW w:w="3514"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Totaal bijstellingen (aansluiting tabel 7)</w:t>
            </w:r>
          </w:p>
        </w:tc>
        <w:tc>
          <w:tcPr>
            <w:tcW w:w="342"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118,8</w:t>
            </w:r>
          </w:p>
        </w:tc>
        <w:tc>
          <w:tcPr>
            <w:tcW w:w="286"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24,7</w:t>
            </w:r>
          </w:p>
        </w:tc>
        <w:tc>
          <w:tcPr>
            <w:tcW w:w="286"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12,7</w:t>
            </w:r>
          </w:p>
        </w:tc>
        <w:tc>
          <w:tcPr>
            <w:tcW w:w="286"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12,7</w:t>
            </w:r>
          </w:p>
        </w:tc>
        <w:tc>
          <w:tcPr>
            <w:tcW w:w="287" w:type="pct"/>
            <w:tcBorders>
              <w:top w:val="nil"/>
              <w:left w:val="nil"/>
              <w:bottom w:val="single" w:sz="4" w:space="0" w:color="auto"/>
              <w:right w:val="nil"/>
            </w:tcBorders>
            <w:shd w:val="clear" w:color="auto" w:fill="auto"/>
            <w:noWrap/>
            <w:vAlign w:val="bottom"/>
            <w:hideMark/>
          </w:tcPr>
          <w:p w:rsidR="007D6BFE" w:rsidRPr="00C9249F" w:rsidRDefault="007D6BFE" w:rsidP="00576A2B">
            <w:pPr>
              <w:spacing w:line="240" w:lineRule="auto"/>
              <w:jc w:val="right"/>
              <w:rPr>
                <w:rFonts w:ascii="Verdana" w:eastAsia="Times New Roman" w:hAnsi="Verdana" w:cs="Times New Roman"/>
                <w:b/>
                <w:bCs/>
                <w:sz w:val="16"/>
                <w:szCs w:val="16"/>
                <w:lang w:eastAsia="nl-NL"/>
              </w:rPr>
            </w:pPr>
            <w:r w:rsidRPr="00C9249F">
              <w:rPr>
                <w:rFonts w:ascii="Verdana" w:eastAsia="Times New Roman" w:hAnsi="Verdana" w:cs="Times New Roman"/>
                <w:b/>
                <w:bCs/>
                <w:sz w:val="16"/>
                <w:szCs w:val="16"/>
                <w:lang w:eastAsia="nl-NL"/>
              </w:rPr>
              <w:t>12,7</w:t>
            </w:r>
          </w:p>
        </w:tc>
      </w:tr>
    </w:tbl>
    <w:p w:rsidR="007D6BFE" w:rsidRDefault="007D6BFE" w:rsidP="007D6BFE">
      <w:pPr>
        <w:rPr>
          <w:rFonts w:ascii="Verdana" w:hAnsi="Verdana"/>
          <w:sz w:val="18"/>
          <w:szCs w:val="18"/>
        </w:rPr>
      </w:pPr>
    </w:p>
    <w:p w:rsidR="007D6BFE" w:rsidRDefault="007D6BFE" w:rsidP="007D6BFE">
      <w:pPr>
        <w:rPr>
          <w:rFonts w:ascii="Verdana" w:hAnsi="Verdana"/>
          <w:sz w:val="18"/>
          <w:szCs w:val="18"/>
        </w:rPr>
      </w:pPr>
    </w:p>
    <w:p w:rsidR="007D6BFE" w:rsidRDefault="007D6BFE" w:rsidP="007D6BFE">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768"/>
        <w:gridCol w:w="730"/>
        <w:gridCol w:w="678"/>
        <w:gridCol w:w="678"/>
        <w:gridCol w:w="678"/>
        <w:gridCol w:w="678"/>
      </w:tblGrid>
      <w:tr w:rsidR="007D6BFE" w:rsidRPr="00864484" w:rsidTr="00576A2B">
        <w:trPr>
          <w:trHeight w:val="426"/>
        </w:trPr>
        <w:tc>
          <w:tcPr>
            <w:tcW w:w="5000" w:type="pct"/>
            <w:gridSpan w:val="6"/>
            <w:tcBorders>
              <w:top w:val="nil"/>
              <w:left w:val="nil"/>
              <w:bottom w:val="nil"/>
              <w:right w:val="nil"/>
            </w:tcBorders>
            <w:shd w:val="clear" w:color="000000" w:fill="000000"/>
            <w:vAlign w:val="center"/>
            <w:hideMark/>
          </w:tcPr>
          <w:p w:rsidR="007D6BFE" w:rsidRPr="00864484" w:rsidRDefault="007D6BFE" w:rsidP="00576A2B">
            <w:pPr>
              <w:spacing w:line="240" w:lineRule="auto"/>
              <w:rPr>
                <w:rFonts w:ascii="Verdana" w:eastAsia="Times New Roman" w:hAnsi="Verdana" w:cs="Times New Roman"/>
                <w:b/>
                <w:bCs/>
                <w:color w:val="FFFFFF"/>
                <w:sz w:val="16"/>
                <w:szCs w:val="16"/>
                <w:lang w:eastAsia="nl-NL"/>
              </w:rPr>
            </w:pPr>
            <w:r w:rsidRPr="00864484">
              <w:rPr>
                <w:rFonts w:ascii="Verdana" w:eastAsia="Times New Roman" w:hAnsi="Verdana" w:cs="Times New Roman"/>
                <w:b/>
                <w:bCs/>
                <w:color w:val="FFFFFF"/>
                <w:sz w:val="16"/>
                <w:szCs w:val="16"/>
                <w:lang w:eastAsia="nl-NL"/>
              </w:rPr>
              <w:lastRenderedPageBreak/>
              <w:t>Nominaal en onverdeeld (bedragen x € 1 miljoen)</w:t>
            </w:r>
          </w:p>
        </w:tc>
      </w:tr>
      <w:tr w:rsidR="007D6BFE" w:rsidRPr="00864484" w:rsidTr="00576A2B">
        <w:trPr>
          <w:trHeight w:val="227"/>
        </w:trPr>
        <w:tc>
          <w:tcPr>
            <w:tcW w:w="3349" w:type="pct"/>
            <w:tcBorders>
              <w:top w:val="single" w:sz="4" w:space="0" w:color="auto"/>
              <w:left w:val="nil"/>
              <w:bottom w:val="single" w:sz="4" w:space="0" w:color="auto"/>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single" w:sz="4" w:space="0" w:color="auto"/>
              <w:left w:val="nil"/>
              <w:bottom w:val="single" w:sz="4" w:space="0" w:color="auto"/>
              <w:right w:val="nil"/>
            </w:tcBorders>
            <w:shd w:val="clear" w:color="auto" w:fill="auto"/>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2017</w:t>
            </w:r>
          </w:p>
        </w:tc>
        <w:tc>
          <w:tcPr>
            <w:tcW w:w="324" w:type="pct"/>
            <w:tcBorders>
              <w:top w:val="single" w:sz="4" w:space="0" w:color="auto"/>
              <w:left w:val="nil"/>
              <w:bottom w:val="single" w:sz="4" w:space="0" w:color="auto"/>
              <w:right w:val="nil"/>
            </w:tcBorders>
            <w:shd w:val="clear" w:color="auto" w:fill="auto"/>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2018</w:t>
            </w:r>
          </w:p>
        </w:tc>
        <w:tc>
          <w:tcPr>
            <w:tcW w:w="324" w:type="pct"/>
            <w:tcBorders>
              <w:top w:val="single" w:sz="4" w:space="0" w:color="auto"/>
              <w:left w:val="nil"/>
              <w:bottom w:val="single" w:sz="4" w:space="0" w:color="auto"/>
              <w:right w:val="nil"/>
            </w:tcBorders>
            <w:shd w:val="clear" w:color="auto" w:fill="auto"/>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2019</w:t>
            </w:r>
          </w:p>
        </w:tc>
        <w:tc>
          <w:tcPr>
            <w:tcW w:w="324" w:type="pct"/>
            <w:tcBorders>
              <w:top w:val="single" w:sz="4" w:space="0" w:color="auto"/>
              <w:left w:val="nil"/>
              <w:bottom w:val="single" w:sz="4" w:space="0" w:color="auto"/>
              <w:right w:val="nil"/>
            </w:tcBorders>
            <w:shd w:val="clear" w:color="auto" w:fill="auto"/>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2020</w:t>
            </w:r>
          </w:p>
        </w:tc>
        <w:tc>
          <w:tcPr>
            <w:tcW w:w="324" w:type="pct"/>
            <w:tcBorders>
              <w:top w:val="single" w:sz="4" w:space="0" w:color="auto"/>
              <w:left w:val="nil"/>
              <w:bottom w:val="single" w:sz="4" w:space="0" w:color="auto"/>
              <w:right w:val="nil"/>
            </w:tcBorders>
            <w:shd w:val="clear" w:color="auto" w:fill="auto"/>
            <w:noWrap/>
            <w:vAlign w:val="center"/>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2021</w:t>
            </w:r>
          </w:p>
        </w:tc>
      </w:tr>
      <w:tr w:rsidR="007D6BFE" w:rsidRPr="00864484" w:rsidTr="00576A2B">
        <w:trPr>
          <w:trHeight w:val="227"/>
        </w:trPr>
        <w:tc>
          <w:tcPr>
            <w:tcW w:w="3349"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b/>
                <w:bCs/>
                <w:i/>
                <w:iCs/>
                <w:sz w:val="16"/>
                <w:szCs w:val="16"/>
                <w:lang w:eastAsia="nl-NL"/>
              </w:rPr>
            </w:pPr>
            <w:r w:rsidRPr="00864484">
              <w:rPr>
                <w:rFonts w:ascii="Verdana" w:eastAsia="Times New Roman" w:hAnsi="Verdana" w:cs="Times New Roman"/>
                <w:b/>
                <w:bCs/>
                <w:i/>
                <w:iCs/>
                <w:sz w:val="16"/>
                <w:szCs w:val="16"/>
                <w:lang w:eastAsia="nl-NL"/>
              </w:rPr>
              <w:t>Toelichting uitgaven 1</w:t>
            </w:r>
            <w:r w:rsidRPr="00864484">
              <w:rPr>
                <w:rFonts w:ascii="Verdana" w:eastAsia="Times New Roman" w:hAnsi="Verdana" w:cs="Times New Roman"/>
                <w:b/>
                <w:bCs/>
                <w:i/>
                <w:iCs/>
                <w:sz w:val="16"/>
                <w:szCs w:val="16"/>
                <w:vertAlign w:val="superscript"/>
                <w:lang w:eastAsia="nl-NL"/>
              </w:rPr>
              <w:t>e</w:t>
            </w:r>
            <w:r w:rsidRPr="00864484">
              <w:rPr>
                <w:rFonts w:ascii="Verdana" w:eastAsia="Times New Roman" w:hAnsi="Verdana" w:cs="Times New Roman"/>
                <w:b/>
                <w:bCs/>
                <w:i/>
                <w:iCs/>
                <w:sz w:val="16"/>
                <w:szCs w:val="16"/>
                <w:lang w:eastAsia="nl-NL"/>
              </w:rPr>
              <w:t xml:space="preserve"> suppletoire begroting</w:t>
            </w:r>
          </w:p>
        </w:tc>
        <w:tc>
          <w:tcPr>
            <w:tcW w:w="356"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p>
        </w:tc>
        <w:tc>
          <w:tcPr>
            <w:tcW w:w="324"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p>
        </w:tc>
        <w:tc>
          <w:tcPr>
            <w:tcW w:w="324"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p>
        </w:tc>
        <w:tc>
          <w:tcPr>
            <w:tcW w:w="324"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p>
        </w:tc>
        <w:tc>
          <w:tcPr>
            <w:tcW w:w="324"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Autonoom</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Loon- en prijsbijstelling</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Dit betreft de uitdeling aan de verschillende sectoren van de tranche 2017 van de vergoeding voor loon- en prijsontwikkeling.</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-228,0</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-232,2</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-230,8</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-229,2</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-229,1</w:t>
            </w: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Loon- en prijsbijstelling Wmo</w:t>
            </w:r>
            <w:r>
              <w:rPr>
                <w:rFonts w:ascii="Verdana" w:eastAsia="Times New Roman" w:hAnsi="Verdana" w:cs="Times New Roman"/>
                <w:i/>
                <w:iCs/>
                <w:sz w:val="16"/>
                <w:szCs w:val="16"/>
                <w:lang w:eastAsia="nl-NL"/>
              </w:rPr>
              <w:t xml:space="preserve"> en Jeugdwet</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-132,1</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-132,4</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-132,6</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-132,7</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-133,7</w:t>
            </w: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H</w:t>
            </w:r>
            <w:r w:rsidRPr="00864484">
              <w:rPr>
                <w:rFonts w:ascii="Verdana" w:eastAsia="Times New Roman" w:hAnsi="Verdana" w:cs="Times New Roman"/>
                <w:sz w:val="16"/>
                <w:szCs w:val="16"/>
                <w:lang w:eastAsia="nl-NL"/>
              </w:rPr>
              <w:t xml:space="preserve">et budget voor de Wmo </w:t>
            </w:r>
            <w:r>
              <w:rPr>
                <w:rFonts w:ascii="Verdana" w:eastAsia="Times New Roman" w:hAnsi="Verdana" w:cs="Times New Roman"/>
                <w:sz w:val="16"/>
                <w:szCs w:val="16"/>
                <w:lang w:eastAsia="nl-NL"/>
              </w:rPr>
              <w:t xml:space="preserve">en Jeugdwet </w:t>
            </w:r>
            <w:r w:rsidRPr="00864484">
              <w:rPr>
                <w:rFonts w:ascii="Verdana" w:eastAsia="Times New Roman" w:hAnsi="Verdana" w:cs="Times New Roman"/>
                <w:sz w:val="16"/>
                <w:szCs w:val="16"/>
                <w:lang w:eastAsia="nl-NL"/>
              </w:rPr>
              <w:t>is verhoogd ter compensatie van de ontwikkeling van de loonkosten en prijzen in 2017.</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Nominale ontwikkeling</w:t>
            </w:r>
          </w:p>
        </w:tc>
        <w:tc>
          <w:tcPr>
            <w:tcW w:w="356"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31,1</w:t>
            </w:r>
          </w:p>
        </w:tc>
        <w:tc>
          <w:tcPr>
            <w:tcW w:w="324"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241,6</w:t>
            </w:r>
          </w:p>
        </w:tc>
        <w:tc>
          <w:tcPr>
            <w:tcW w:w="324"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575,3</w:t>
            </w:r>
          </w:p>
        </w:tc>
        <w:tc>
          <w:tcPr>
            <w:tcW w:w="324"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724,5</w:t>
            </w:r>
          </w:p>
        </w:tc>
        <w:tc>
          <w:tcPr>
            <w:tcW w:w="324"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902,7</w:t>
            </w: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De raming van de loon- en prijsbijstelling is aangepast op basis van de macro-economische inzichten in het Centraal Economisch Plan (CEP 2017) van het Centraal Planbureau (CPB).</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Beleidsmatig</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Nominaal en onverdeeld</w:t>
            </w:r>
          </w:p>
        </w:tc>
        <w:tc>
          <w:tcPr>
            <w:tcW w:w="356"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-14,1</w:t>
            </w:r>
          </w:p>
        </w:tc>
        <w:tc>
          <w:tcPr>
            <w:tcW w:w="324"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c>
          <w:tcPr>
            <w:tcW w:w="324"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c>
          <w:tcPr>
            <w:tcW w:w="324"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c>
          <w:tcPr>
            <w:tcW w:w="324" w:type="pct"/>
            <w:tcBorders>
              <w:top w:val="nil"/>
              <w:left w:val="nil"/>
              <w:bottom w:val="nil"/>
              <w:right w:val="nil"/>
            </w:tcBorders>
            <w:shd w:val="clear" w:color="auto" w:fill="auto"/>
            <w:noWrap/>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-10,3</w:t>
            </w: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Deze mutatie betreft de vrijval van nog niet bestede incidentele transitiemiddelen en indexatie van de groeiruimte 2016 (€ 10 miljoen structureel vanaf 2017).</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Arbeidsmarktagenda</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5,0</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20,0</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40,0</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40,0</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40,0</w:t>
            </w:r>
          </w:p>
        </w:tc>
      </w:tr>
      <w:tr w:rsidR="007D6BFE" w:rsidRPr="00864484" w:rsidTr="00576A2B">
        <w:trPr>
          <w:trHeight w:val="227"/>
        </w:trPr>
        <w:tc>
          <w:tcPr>
            <w:tcW w:w="3349" w:type="pct"/>
            <w:tcBorders>
              <w:top w:val="nil"/>
              <w:left w:val="nil"/>
              <w:bottom w:val="nil"/>
              <w:right w:val="nil"/>
            </w:tcBorders>
            <w:shd w:val="clear" w:color="auto" w:fill="auto"/>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xml:space="preserve">Om tegemoet te komen aan de toegenomen vraag naar verpleeghuismedewerkers als gevolg van het kwaliteitskader verpleeghuiszorg, worden door het kabinet middelen beschikbaar gesteld om extra mensen op te leiden en om medewerkers om- of bij te scholen. Tevens wordt dekking geleverd voor enkele uitvoeringskosten die samenhangen met het kwaliteitskader.  </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center"/>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Technisch</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p>
        </w:tc>
      </w:tr>
      <w:tr w:rsidR="007D6BFE" w:rsidRPr="00864484" w:rsidTr="00576A2B">
        <w:trPr>
          <w:trHeight w:val="227"/>
        </w:trPr>
        <w:tc>
          <w:tcPr>
            <w:tcW w:w="3349" w:type="pct"/>
            <w:tcBorders>
              <w:top w:val="nil"/>
              <w:left w:val="nil"/>
              <w:bottom w:val="nil"/>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i/>
                <w:iCs/>
                <w:sz w:val="16"/>
                <w:szCs w:val="16"/>
                <w:lang w:eastAsia="nl-NL"/>
              </w:rPr>
            </w:pPr>
            <w:r w:rsidRPr="00864484">
              <w:rPr>
                <w:rFonts w:ascii="Verdana" w:eastAsia="Times New Roman" w:hAnsi="Verdana" w:cs="Times New Roman"/>
                <w:i/>
                <w:iCs/>
                <w:sz w:val="16"/>
                <w:szCs w:val="16"/>
                <w:lang w:eastAsia="nl-NL"/>
              </w:rPr>
              <w:t>Overige technische bijstellingen</w:t>
            </w:r>
          </w:p>
        </w:tc>
        <w:tc>
          <w:tcPr>
            <w:tcW w:w="356"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18,0</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23,0</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14,0</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9,5</w:t>
            </w:r>
          </w:p>
        </w:tc>
        <w:tc>
          <w:tcPr>
            <w:tcW w:w="324" w:type="pct"/>
            <w:tcBorders>
              <w:top w:val="nil"/>
              <w:left w:val="nil"/>
              <w:bottom w:val="nil"/>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9,5</w:t>
            </w:r>
          </w:p>
        </w:tc>
      </w:tr>
      <w:tr w:rsidR="007D6BFE" w:rsidRPr="00864484" w:rsidTr="00576A2B">
        <w:trPr>
          <w:trHeight w:val="227"/>
        </w:trPr>
        <w:tc>
          <w:tcPr>
            <w:tcW w:w="3349"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56"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24"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24"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24"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c>
          <w:tcPr>
            <w:tcW w:w="324"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sz w:val="16"/>
                <w:szCs w:val="16"/>
                <w:lang w:eastAsia="nl-NL"/>
              </w:rPr>
            </w:pPr>
            <w:r w:rsidRPr="00864484">
              <w:rPr>
                <w:rFonts w:ascii="Verdana" w:eastAsia="Times New Roman" w:hAnsi="Verdana" w:cs="Times New Roman"/>
                <w:sz w:val="16"/>
                <w:szCs w:val="16"/>
                <w:lang w:eastAsia="nl-NL"/>
              </w:rPr>
              <w:t> </w:t>
            </w:r>
          </w:p>
        </w:tc>
      </w:tr>
      <w:tr w:rsidR="007D6BFE" w:rsidRPr="00864484" w:rsidTr="00576A2B">
        <w:trPr>
          <w:trHeight w:val="227"/>
        </w:trPr>
        <w:tc>
          <w:tcPr>
            <w:tcW w:w="3349"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Totaal bijstellingen (aansluiting tabel 7)</w:t>
            </w:r>
          </w:p>
        </w:tc>
        <w:tc>
          <w:tcPr>
            <w:tcW w:w="356"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-320,0</w:t>
            </w:r>
          </w:p>
        </w:tc>
        <w:tc>
          <w:tcPr>
            <w:tcW w:w="324"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-90,3</w:t>
            </w:r>
          </w:p>
        </w:tc>
        <w:tc>
          <w:tcPr>
            <w:tcW w:w="324"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255,6</w:t>
            </w:r>
          </w:p>
        </w:tc>
        <w:tc>
          <w:tcPr>
            <w:tcW w:w="324"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401,7</w:t>
            </w:r>
          </w:p>
        </w:tc>
        <w:tc>
          <w:tcPr>
            <w:tcW w:w="324" w:type="pct"/>
            <w:tcBorders>
              <w:top w:val="nil"/>
              <w:left w:val="nil"/>
              <w:bottom w:val="single" w:sz="4" w:space="0" w:color="auto"/>
              <w:right w:val="nil"/>
            </w:tcBorders>
            <w:shd w:val="clear" w:color="auto" w:fill="auto"/>
            <w:noWrap/>
            <w:vAlign w:val="bottom"/>
            <w:hideMark/>
          </w:tcPr>
          <w:p w:rsidR="007D6BFE" w:rsidRPr="00864484" w:rsidRDefault="007D6BFE" w:rsidP="00576A2B">
            <w:pPr>
              <w:spacing w:line="240" w:lineRule="auto"/>
              <w:jc w:val="right"/>
              <w:rPr>
                <w:rFonts w:ascii="Verdana" w:eastAsia="Times New Roman" w:hAnsi="Verdana" w:cs="Times New Roman"/>
                <w:b/>
                <w:bCs/>
                <w:sz w:val="16"/>
                <w:szCs w:val="16"/>
                <w:lang w:eastAsia="nl-NL"/>
              </w:rPr>
            </w:pPr>
            <w:r w:rsidRPr="00864484">
              <w:rPr>
                <w:rFonts w:ascii="Verdana" w:eastAsia="Times New Roman" w:hAnsi="Verdana" w:cs="Times New Roman"/>
                <w:b/>
                <w:bCs/>
                <w:sz w:val="16"/>
                <w:szCs w:val="16"/>
                <w:lang w:eastAsia="nl-NL"/>
              </w:rPr>
              <w:t>579,1</w:t>
            </w:r>
          </w:p>
        </w:tc>
      </w:tr>
    </w:tbl>
    <w:p w:rsidR="007D6BFE" w:rsidRDefault="007D6BFE" w:rsidP="007D6BFE">
      <w:pPr>
        <w:rPr>
          <w:rFonts w:ascii="Verdana" w:hAnsi="Verdana"/>
          <w:sz w:val="18"/>
          <w:szCs w:val="18"/>
        </w:rPr>
      </w:pPr>
    </w:p>
    <w:p w:rsidR="007D6BFE" w:rsidRDefault="007D6BFE" w:rsidP="007D6BFE">
      <w:pPr>
        <w:rPr>
          <w:rFonts w:ascii="Verdana" w:hAnsi="Verdana"/>
          <w:sz w:val="18"/>
          <w:szCs w:val="18"/>
        </w:rPr>
      </w:pPr>
    </w:p>
    <w:p w:rsidR="007D6BFE" w:rsidRDefault="007D6BFE" w:rsidP="007D6BFE">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6135"/>
        <w:gridCol w:w="571"/>
        <w:gridCol w:w="571"/>
        <w:gridCol w:w="571"/>
        <w:gridCol w:w="682"/>
        <w:gridCol w:w="680"/>
      </w:tblGrid>
      <w:tr w:rsidR="007D6BFE" w:rsidRPr="006C1703" w:rsidTr="00576A2B">
        <w:trPr>
          <w:trHeight w:val="426"/>
        </w:trPr>
        <w:tc>
          <w:tcPr>
            <w:tcW w:w="5000" w:type="pct"/>
            <w:gridSpan w:val="6"/>
            <w:tcBorders>
              <w:top w:val="nil"/>
              <w:left w:val="nil"/>
              <w:bottom w:val="nil"/>
              <w:right w:val="nil"/>
            </w:tcBorders>
            <w:shd w:val="clear" w:color="000000" w:fill="000000"/>
            <w:vAlign w:val="center"/>
            <w:hideMark/>
          </w:tcPr>
          <w:p w:rsidR="007D6BFE" w:rsidRPr="006C1703" w:rsidRDefault="007D6BFE" w:rsidP="00576A2B">
            <w:pPr>
              <w:spacing w:line="240" w:lineRule="auto"/>
              <w:rPr>
                <w:rFonts w:ascii="Verdana" w:eastAsia="Times New Roman" w:hAnsi="Verdana" w:cs="Times New Roman"/>
                <w:b/>
                <w:bCs/>
                <w:color w:val="FFFFFF"/>
                <w:sz w:val="16"/>
                <w:szCs w:val="16"/>
                <w:lang w:eastAsia="nl-NL"/>
              </w:rPr>
            </w:pPr>
            <w:r w:rsidRPr="006C1703">
              <w:rPr>
                <w:rFonts w:ascii="Verdana" w:eastAsia="Times New Roman" w:hAnsi="Verdana" w:cs="Times New Roman"/>
                <w:b/>
                <w:bCs/>
                <w:color w:val="FFFFFF"/>
                <w:sz w:val="16"/>
                <w:szCs w:val="16"/>
                <w:lang w:eastAsia="nl-NL"/>
              </w:rPr>
              <w:lastRenderedPageBreak/>
              <w:t>Ontvangsten (bedragen x € 1 miljoen)</w:t>
            </w:r>
          </w:p>
        </w:tc>
      </w:tr>
      <w:tr w:rsidR="007D6BFE" w:rsidRPr="006C1703" w:rsidTr="00576A2B">
        <w:trPr>
          <w:trHeight w:val="227"/>
        </w:trPr>
        <w:tc>
          <w:tcPr>
            <w:tcW w:w="3331"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w:t>
            </w:r>
          </w:p>
        </w:tc>
        <w:tc>
          <w:tcPr>
            <w:tcW w:w="310"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2017</w:t>
            </w:r>
          </w:p>
        </w:tc>
        <w:tc>
          <w:tcPr>
            <w:tcW w:w="310"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2018</w:t>
            </w:r>
          </w:p>
        </w:tc>
        <w:tc>
          <w:tcPr>
            <w:tcW w:w="310"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2019</w:t>
            </w:r>
          </w:p>
        </w:tc>
        <w:tc>
          <w:tcPr>
            <w:tcW w:w="370"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2020</w:t>
            </w:r>
          </w:p>
        </w:tc>
        <w:tc>
          <w:tcPr>
            <w:tcW w:w="370" w:type="pct"/>
            <w:tcBorders>
              <w:top w:val="single" w:sz="4" w:space="0" w:color="auto"/>
              <w:left w:val="nil"/>
              <w:bottom w:val="single" w:sz="4" w:space="0" w:color="auto"/>
              <w:right w:val="nil"/>
            </w:tcBorders>
            <w:shd w:val="clear" w:color="auto" w:fill="auto"/>
            <w:noWrap/>
            <w:vAlign w:val="center"/>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2021</w:t>
            </w: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i/>
                <w:iCs/>
                <w:sz w:val="16"/>
                <w:szCs w:val="16"/>
                <w:lang w:eastAsia="nl-NL"/>
              </w:rPr>
            </w:pPr>
            <w:r w:rsidRPr="006C1703">
              <w:rPr>
                <w:rFonts w:ascii="Verdana" w:eastAsia="Times New Roman" w:hAnsi="Verdana" w:cs="Times New Roman"/>
                <w:b/>
                <w:bCs/>
                <w:i/>
                <w:iCs/>
                <w:sz w:val="16"/>
                <w:szCs w:val="16"/>
                <w:lang w:eastAsia="nl-NL"/>
              </w:rPr>
              <w:t>Toelichting uitgaven 1</w:t>
            </w:r>
            <w:r w:rsidRPr="006C1703">
              <w:rPr>
                <w:rFonts w:ascii="Verdana" w:eastAsia="Times New Roman" w:hAnsi="Verdana" w:cs="Times New Roman"/>
                <w:b/>
                <w:bCs/>
                <w:i/>
                <w:iCs/>
                <w:sz w:val="16"/>
                <w:szCs w:val="16"/>
                <w:vertAlign w:val="superscript"/>
                <w:lang w:eastAsia="nl-NL"/>
              </w:rPr>
              <w:t>e</w:t>
            </w:r>
            <w:r w:rsidRPr="006C1703">
              <w:rPr>
                <w:rFonts w:ascii="Verdana" w:eastAsia="Times New Roman" w:hAnsi="Verdana" w:cs="Times New Roman"/>
                <w:b/>
                <w:bCs/>
                <w:i/>
                <w:iCs/>
                <w:sz w:val="16"/>
                <w:szCs w:val="16"/>
                <w:lang w:eastAsia="nl-NL"/>
              </w:rPr>
              <w:t xml:space="preserve"> suppletoire begroting</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Autonoom</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Actualisering zorguitgaven</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56,8</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56,8</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56,8</w:t>
            </w: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56,8</w:t>
            </w: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56,8</w:t>
            </w:r>
          </w:p>
        </w:tc>
      </w:tr>
      <w:tr w:rsidR="007D6BFE" w:rsidRPr="006C1703" w:rsidTr="00576A2B">
        <w:trPr>
          <w:trHeight w:val="227"/>
        </w:trPr>
        <w:tc>
          <w:tcPr>
            <w:tcW w:w="3331"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xml:space="preserve">De hogere ontvangsten in 2016 zijn structureel van aard en in lijn met het toegenomen zorggebruik in de Wlz, gecorrigeerd voor de verschillende leveringsvormen (intra- en extramurale zorg) waar een cliënt uit kan kiezen. </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Nominale ontwikkeling</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0,0</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19,7</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41,6</w:t>
            </w: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71,4</w:t>
            </w: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108,5</w:t>
            </w:r>
          </w:p>
        </w:tc>
      </w:tr>
      <w:tr w:rsidR="007D6BFE" w:rsidRPr="006C1703" w:rsidTr="00576A2B">
        <w:trPr>
          <w:trHeight w:val="227"/>
        </w:trPr>
        <w:tc>
          <w:tcPr>
            <w:tcW w:w="3331" w:type="pct"/>
            <w:tcBorders>
              <w:top w:val="nil"/>
              <w:left w:val="nil"/>
              <w:bottom w:val="nil"/>
              <w:right w:val="nil"/>
            </w:tcBorders>
            <w:shd w:val="clear" w:color="auto" w:fill="auto"/>
            <w:vAlign w:val="bottom"/>
            <w:hideMark/>
          </w:tcPr>
          <w:p w:rsidR="007D6BFE" w:rsidRPr="008D01F8" w:rsidRDefault="007D6BFE" w:rsidP="00576A2B">
            <w:pPr>
              <w:spacing w:line="240" w:lineRule="auto"/>
              <w:rPr>
                <w:rFonts w:ascii="Verdana" w:eastAsia="Times New Roman" w:hAnsi="Verdana" w:cs="Times New Roman"/>
                <w:sz w:val="16"/>
                <w:szCs w:val="16"/>
                <w:lang w:eastAsia="nl-NL"/>
              </w:rPr>
            </w:pPr>
            <w:r w:rsidRPr="008D01F8">
              <w:rPr>
                <w:rFonts w:ascii="Verdana" w:eastAsia="Times New Roman" w:hAnsi="Verdana" w:cs="Times New Roman"/>
                <w:sz w:val="16"/>
                <w:szCs w:val="16"/>
                <w:lang w:eastAsia="nl-NL"/>
              </w:rPr>
              <w:t xml:space="preserve">De raming </w:t>
            </w:r>
            <w:r>
              <w:rPr>
                <w:rFonts w:ascii="Verdana" w:eastAsia="Times New Roman" w:hAnsi="Verdana" w:cs="Times New Roman"/>
                <w:sz w:val="16"/>
                <w:szCs w:val="16"/>
                <w:lang w:eastAsia="nl-NL"/>
              </w:rPr>
              <w:t>van de ontvangsten Wlz</w:t>
            </w:r>
            <w:r w:rsidRPr="008D01F8">
              <w:rPr>
                <w:rFonts w:ascii="Verdana" w:eastAsia="Times New Roman" w:hAnsi="Verdana" w:cs="Times New Roman"/>
                <w:sz w:val="16"/>
                <w:szCs w:val="16"/>
                <w:lang w:eastAsia="nl-NL"/>
              </w:rPr>
              <w:t xml:space="preserve"> is aangepast op basis van de macro-economische inzichten in het Centraal Economisch Plan (CEP 2017) van het Centraal Planbureau (CPB).</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color w:val="FF0000"/>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Beleidsmatig</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Derving EB vanwege overheveling ELV naar Zvw</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-9,6</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-9,6</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-9,6</w:t>
            </w: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-9,6</w:t>
            </w: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-9,6</w:t>
            </w:r>
          </w:p>
        </w:tc>
      </w:tr>
      <w:tr w:rsidR="007D6BFE" w:rsidRPr="006C1703" w:rsidTr="00576A2B">
        <w:trPr>
          <w:trHeight w:val="227"/>
        </w:trPr>
        <w:tc>
          <w:tcPr>
            <w:tcW w:w="3331"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D779E8">
              <w:rPr>
                <w:rFonts w:ascii="Verdana" w:eastAsia="Times New Roman" w:hAnsi="Verdana" w:cs="Times New Roman"/>
                <w:sz w:val="16"/>
                <w:szCs w:val="16"/>
                <w:lang w:eastAsia="nl-NL"/>
              </w:rPr>
              <w:t>Er is sprake van lagere eigen ontvangsten bij de eigen bijdragen in de Wlz vanwege de overheveling van eerstelijns</w:t>
            </w:r>
            <w:r>
              <w:rPr>
                <w:rFonts w:ascii="Verdana" w:eastAsia="Times New Roman" w:hAnsi="Verdana" w:cs="Times New Roman"/>
                <w:sz w:val="16"/>
                <w:szCs w:val="16"/>
                <w:lang w:eastAsia="nl-NL"/>
              </w:rPr>
              <w:t xml:space="preserve"> </w:t>
            </w:r>
            <w:r w:rsidRPr="00D779E8">
              <w:rPr>
                <w:rFonts w:ascii="Verdana" w:eastAsia="Times New Roman" w:hAnsi="Verdana" w:cs="Times New Roman"/>
                <w:sz w:val="16"/>
                <w:szCs w:val="16"/>
                <w:lang w:eastAsia="nl-NL"/>
              </w:rPr>
              <w:t>verblijf naar de Zvw.</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color w:val="FF0000"/>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i/>
                <w:iCs/>
                <w:sz w:val="16"/>
                <w:szCs w:val="16"/>
                <w:lang w:eastAsia="nl-NL"/>
              </w:rPr>
            </w:pPr>
            <w:r w:rsidRPr="006C1703">
              <w:rPr>
                <w:rFonts w:ascii="Verdana" w:eastAsia="Times New Roman" w:hAnsi="Verdana" w:cs="Times New Roman"/>
                <w:i/>
                <w:iCs/>
                <w:sz w:val="16"/>
                <w:szCs w:val="16"/>
                <w:lang w:eastAsia="nl-NL"/>
              </w:rPr>
              <w:t>Derving EB vanwege verlaging EB bij MPT</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w:t>
            </w: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w:t>
            </w: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-4,5</w:t>
            </w:r>
          </w:p>
        </w:tc>
      </w:tr>
      <w:tr w:rsidR="007D6BFE" w:rsidRPr="006C1703" w:rsidTr="00576A2B">
        <w:trPr>
          <w:trHeight w:val="227"/>
        </w:trPr>
        <w:tc>
          <w:tcPr>
            <w:tcW w:w="3331" w:type="pct"/>
            <w:tcBorders>
              <w:top w:val="nil"/>
              <w:left w:val="nil"/>
              <w:bottom w:val="nil"/>
              <w:right w:val="nil"/>
            </w:tcBorders>
            <w:shd w:val="clear" w:color="auto" w:fill="auto"/>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r w:rsidRPr="006C1703">
              <w:rPr>
                <w:rFonts w:ascii="Verdana" w:eastAsia="Times New Roman" w:hAnsi="Verdana" w:cs="Times New Roman"/>
                <w:sz w:val="16"/>
                <w:szCs w:val="16"/>
                <w:lang w:eastAsia="nl-NL"/>
              </w:rPr>
              <w:t xml:space="preserve">Er is sprake van </w:t>
            </w:r>
            <w:r>
              <w:rPr>
                <w:rFonts w:ascii="Verdana" w:eastAsia="Times New Roman" w:hAnsi="Verdana" w:cs="Times New Roman"/>
                <w:sz w:val="16"/>
                <w:szCs w:val="16"/>
                <w:lang w:eastAsia="nl-NL"/>
              </w:rPr>
              <w:t xml:space="preserve">een </w:t>
            </w:r>
            <w:r w:rsidRPr="006C1703">
              <w:rPr>
                <w:rFonts w:ascii="Verdana" w:eastAsia="Times New Roman" w:hAnsi="Verdana" w:cs="Times New Roman"/>
                <w:sz w:val="16"/>
                <w:szCs w:val="16"/>
                <w:lang w:eastAsia="nl-NL"/>
              </w:rPr>
              <w:t xml:space="preserve">lagere </w:t>
            </w:r>
            <w:r>
              <w:rPr>
                <w:rFonts w:ascii="Verdana" w:eastAsia="Times New Roman" w:hAnsi="Verdana" w:cs="Times New Roman"/>
                <w:sz w:val="16"/>
                <w:szCs w:val="16"/>
                <w:lang w:eastAsia="nl-NL"/>
              </w:rPr>
              <w:t xml:space="preserve">opbrengst van </w:t>
            </w:r>
            <w:r w:rsidRPr="006C1703">
              <w:rPr>
                <w:rFonts w:ascii="Verdana" w:eastAsia="Times New Roman" w:hAnsi="Verdana" w:cs="Times New Roman"/>
                <w:sz w:val="16"/>
                <w:szCs w:val="16"/>
                <w:lang w:eastAsia="nl-NL"/>
              </w:rPr>
              <w:t>eigen bijdragen in de Wlz vanwege verlaging van de eigen bijdragen voor personen die gebruik maken van een MPT.</w:t>
            </w: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i/>
                <w:iCs/>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1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c>
          <w:tcPr>
            <w:tcW w:w="370" w:type="pct"/>
            <w:tcBorders>
              <w:top w:val="nil"/>
              <w:left w:val="nil"/>
              <w:bottom w:val="nil"/>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sz w:val="16"/>
                <w:szCs w:val="16"/>
                <w:lang w:eastAsia="nl-NL"/>
              </w:rPr>
            </w:pPr>
          </w:p>
        </w:tc>
      </w:tr>
      <w:tr w:rsidR="007D6BFE" w:rsidRPr="006C1703" w:rsidTr="00576A2B">
        <w:trPr>
          <w:trHeight w:val="227"/>
        </w:trPr>
        <w:tc>
          <w:tcPr>
            <w:tcW w:w="3331"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Totaal bijstellingen (aansluiting tabel 7)</w:t>
            </w:r>
          </w:p>
        </w:tc>
        <w:tc>
          <w:tcPr>
            <w:tcW w:w="310"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42,7</w:t>
            </w:r>
          </w:p>
        </w:tc>
        <w:tc>
          <w:tcPr>
            <w:tcW w:w="310"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62,4</w:t>
            </w:r>
          </w:p>
        </w:tc>
        <w:tc>
          <w:tcPr>
            <w:tcW w:w="310"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84,3</w:t>
            </w:r>
          </w:p>
        </w:tc>
        <w:tc>
          <w:tcPr>
            <w:tcW w:w="370"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114,1</w:t>
            </w:r>
          </w:p>
        </w:tc>
        <w:tc>
          <w:tcPr>
            <w:tcW w:w="370" w:type="pct"/>
            <w:tcBorders>
              <w:top w:val="single" w:sz="4" w:space="0" w:color="auto"/>
              <w:left w:val="nil"/>
              <w:bottom w:val="single" w:sz="4" w:space="0" w:color="auto"/>
              <w:right w:val="nil"/>
            </w:tcBorders>
            <w:shd w:val="clear" w:color="auto" w:fill="auto"/>
            <w:noWrap/>
            <w:vAlign w:val="bottom"/>
            <w:hideMark/>
          </w:tcPr>
          <w:p w:rsidR="007D6BFE" w:rsidRPr="006C1703" w:rsidRDefault="007D6BFE" w:rsidP="00576A2B">
            <w:pPr>
              <w:spacing w:line="240" w:lineRule="auto"/>
              <w:jc w:val="right"/>
              <w:rPr>
                <w:rFonts w:ascii="Verdana" w:eastAsia="Times New Roman" w:hAnsi="Verdana" w:cs="Times New Roman"/>
                <w:b/>
                <w:bCs/>
                <w:sz w:val="16"/>
                <w:szCs w:val="16"/>
                <w:lang w:eastAsia="nl-NL"/>
              </w:rPr>
            </w:pPr>
            <w:r w:rsidRPr="006C1703">
              <w:rPr>
                <w:rFonts w:ascii="Verdana" w:eastAsia="Times New Roman" w:hAnsi="Verdana" w:cs="Times New Roman"/>
                <w:b/>
                <w:bCs/>
                <w:sz w:val="16"/>
                <w:szCs w:val="16"/>
                <w:lang w:eastAsia="nl-NL"/>
              </w:rPr>
              <w:t>151,2</w:t>
            </w:r>
          </w:p>
        </w:tc>
      </w:tr>
    </w:tbl>
    <w:p w:rsidR="006C11B8" w:rsidRDefault="006C11B8"/>
    <w:sectPr w:rsidR="006C11B8" w:rsidSect="0074410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Univers-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51" w:rsidRDefault="007D6BF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308"/>
      <w:docPartObj>
        <w:docPartGallery w:val="Page Numbers (Bottom of Page)"/>
        <w:docPartUnique/>
      </w:docPartObj>
    </w:sdtPr>
    <w:sdtEndPr/>
    <w:sdtContent>
      <w:p w:rsidR="00C14351" w:rsidRDefault="007D6BFE">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C14351" w:rsidRDefault="007D6BF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51" w:rsidRDefault="007D6BFE">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51" w:rsidRDefault="007D6BF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51" w:rsidRDefault="007D6BF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51" w:rsidRDefault="007D6BF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C5F"/>
    <w:multiLevelType w:val="hybridMultilevel"/>
    <w:tmpl w:val="755491F0"/>
    <w:lvl w:ilvl="0" w:tplc="48BA99D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0E3C3509"/>
    <w:multiLevelType w:val="hybridMultilevel"/>
    <w:tmpl w:val="CD92F0F4"/>
    <w:lvl w:ilvl="0" w:tplc="07E8CEBE">
      <w:start w:val="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A91D08"/>
    <w:multiLevelType w:val="multilevel"/>
    <w:tmpl w:val="7C4CFDEA"/>
    <w:lvl w:ilvl="0">
      <w:start w:val="1"/>
      <w:numFmt w:val="decimal"/>
      <w:lvlText w:val="%1."/>
      <w:lvlJc w:val="left"/>
      <w:pPr>
        <w:ind w:left="502" w:hanging="360"/>
      </w:pPr>
      <w:rPr>
        <w:rFonts w:hint="default"/>
        <w:b w:val="0"/>
      </w:rPr>
    </w:lvl>
    <w:lvl w:ilvl="1">
      <w:start w:val="1"/>
      <w:numFmt w:val="decimal"/>
      <w:isLgl/>
      <w:lvlText w:val="%1.%2."/>
      <w:lvlJc w:val="left"/>
      <w:pPr>
        <w:ind w:left="1060"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816"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130" w:hanging="180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886" w:hanging="2160"/>
      </w:pPr>
      <w:rPr>
        <w:rFonts w:hint="default"/>
      </w:rPr>
    </w:lvl>
  </w:abstractNum>
  <w:abstractNum w:abstractNumId="3">
    <w:nsid w:val="102D2F97"/>
    <w:multiLevelType w:val="hybridMultilevel"/>
    <w:tmpl w:val="BB5667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6DD48F5"/>
    <w:multiLevelType w:val="hybridMultilevel"/>
    <w:tmpl w:val="53EABA44"/>
    <w:lvl w:ilvl="0" w:tplc="C364700A">
      <w:start w:val="1"/>
      <w:numFmt w:val="decimal"/>
      <w:lvlText w:val="%1."/>
      <w:lvlJc w:val="left"/>
      <w:pPr>
        <w:ind w:left="720" w:hanging="360"/>
      </w:pPr>
      <w:rPr>
        <w:rFonts w:hint="default"/>
      </w:rPr>
    </w:lvl>
    <w:lvl w:ilvl="1" w:tplc="AC6AE52E" w:tentative="1">
      <w:start w:val="1"/>
      <w:numFmt w:val="lowerLetter"/>
      <w:lvlText w:val="%2."/>
      <w:lvlJc w:val="left"/>
      <w:pPr>
        <w:ind w:left="1440" w:hanging="360"/>
      </w:pPr>
    </w:lvl>
    <w:lvl w:ilvl="2" w:tplc="C6380886" w:tentative="1">
      <w:start w:val="1"/>
      <w:numFmt w:val="lowerRoman"/>
      <w:lvlText w:val="%3."/>
      <w:lvlJc w:val="right"/>
      <w:pPr>
        <w:ind w:left="2160" w:hanging="180"/>
      </w:pPr>
    </w:lvl>
    <w:lvl w:ilvl="3" w:tplc="56460C2A" w:tentative="1">
      <w:start w:val="1"/>
      <w:numFmt w:val="decimal"/>
      <w:lvlText w:val="%4."/>
      <w:lvlJc w:val="left"/>
      <w:pPr>
        <w:ind w:left="2880" w:hanging="360"/>
      </w:pPr>
    </w:lvl>
    <w:lvl w:ilvl="4" w:tplc="25A0B9B4" w:tentative="1">
      <w:start w:val="1"/>
      <w:numFmt w:val="lowerLetter"/>
      <w:lvlText w:val="%5."/>
      <w:lvlJc w:val="left"/>
      <w:pPr>
        <w:ind w:left="3600" w:hanging="360"/>
      </w:pPr>
    </w:lvl>
    <w:lvl w:ilvl="5" w:tplc="D610CE1C" w:tentative="1">
      <w:start w:val="1"/>
      <w:numFmt w:val="lowerRoman"/>
      <w:lvlText w:val="%6."/>
      <w:lvlJc w:val="right"/>
      <w:pPr>
        <w:ind w:left="4320" w:hanging="180"/>
      </w:pPr>
    </w:lvl>
    <w:lvl w:ilvl="6" w:tplc="7DF23F42" w:tentative="1">
      <w:start w:val="1"/>
      <w:numFmt w:val="decimal"/>
      <w:lvlText w:val="%7."/>
      <w:lvlJc w:val="left"/>
      <w:pPr>
        <w:ind w:left="5040" w:hanging="360"/>
      </w:pPr>
    </w:lvl>
    <w:lvl w:ilvl="7" w:tplc="441C6DD6" w:tentative="1">
      <w:start w:val="1"/>
      <w:numFmt w:val="lowerLetter"/>
      <w:lvlText w:val="%8."/>
      <w:lvlJc w:val="left"/>
      <w:pPr>
        <w:ind w:left="5760" w:hanging="360"/>
      </w:pPr>
    </w:lvl>
    <w:lvl w:ilvl="8" w:tplc="2FC06110" w:tentative="1">
      <w:start w:val="1"/>
      <w:numFmt w:val="lowerRoman"/>
      <w:lvlText w:val="%9."/>
      <w:lvlJc w:val="right"/>
      <w:pPr>
        <w:ind w:left="6480" w:hanging="180"/>
      </w:pPr>
    </w:lvl>
  </w:abstractNum>
  <w:abstractNum w:abstractNumId="5">
    <w:nsid w:val="17CB69F0"/>
    <w:multiLevelType w:val="hybridMultilevel"/>
    <w:tmpl w:val="481CA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86E669C"/>
    <w:multiLevelType w:val="hybridMultilevel"/>
    <w:tmpl w:val="7ED2C6CE"/>
    <w:lvl w:ilvl="0" w:tplc="7604E4F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24AA6"/>
    <w:multiLevelType w:val="hybridMultilevel"/>
    <w:tmpl w:val="EC0C1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A8C2FA2"/>
    <w:multiLevelType w:val="hybridMultilevel"/>
    <w:tmpl w:val="E6222B1E"/>
    <w:lvl w:ilvl="0" w:tplc="DC94D9C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35246"/>
    <w:multiLevelType w:val="hybridMultilevel"/>
    <w:tmpl w:val="0778D6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1BBF329D"/>
    <w:multiLevelType w:val="hybridMultilevel"/>
    <w:tmpl w:val="51B631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C4361D9"/>
    <w:multiLevelType w:val="hybridMultilevel"/>
    <w:tmpl w:val="CAA0E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EB665F6"/>
    <w:multiLevelType w:val="hybridMultilevel"/>
    <w:tmpl w:val="5290F2FA"/>
    <w:lvl w:ilvl="0" w:tplc="3B1CFC9A">
      <w:start w:val="1"/>
      <w:numFmt w:val="decimal"/>
      <w:lvlText w:val="%1."/>
      <w:lvlJc w:val="left"/>
      <w:pPr>
        <w:tabs>
          <w:tab w:val="num" w:pos="360"/>
        </w:tabs>
        <w:ind w:left="360" w:hanging="360"/>
      </w:pPr>
      <w:rPr>
        <w:rFonts w:hint="default"/>
      </w:rPr>
    </w:lvl>
    <w:lvl w:ilvl="1" w:tplc="2DAC95B8">
      <w:numFmt w:val="bullet"/>
      <w:lvlText w:val="-"/>
      <w:lvlJc w:val="left"/>
      <w:pPr>
        <w:tabs>
          <w:tab w:val="num" w:pos="1080"/>
        </w:tabs>
        <w:ind w:left="1080" w:hanging="360"/>
      </w:pPr>
      <w:rPr>
        <w:rFonts w:ascii="Times New Roman" w:eastAsia="Times New Roman" w:hAnsi="Times New Roman" w:cs="Times New Roman" w:hint="default"/>
      </w:rPr>
    </w:lvl>
    <w:lvl w:ilvl="2" w:tplc="3922343C">
      <w:start w:val="1"/>
      <w:numFmt w:val="decimal"/>
      <w:lvlText w:val="%3)"/>
      <w:lvlJc w:val="left"/>
      <w:pPr>
        <w:tabs>
          <w:tab w:val="num" w:pos="1980"/>
        </w:tabs>
        <w:ind w:left="1980" w:hanging="360"/>
      </w:pPr>
      <w:rPr>
        <w:rFonts w:hint="default"/>
      </w:rPr>
    </w:lvl>
    <w:lvl w:ilvl="3" w:tplc="60ECC8A0" w:tentative="1">
      <w:start w:val="1"/>
      <w:numFmt w:val="decimal"/>
      <w:lvlText w:val="%4."/>
      <w:lvlJc w:val="left"/>
      <w:pPr>
        <w:tabs>
          <w:tab w:val="num" w:pos="2520"/>
        </w:tabs>
        <w:ind w:left="2520" w:hanging="360"/>
      </w:pPr>
    </w:lvl>
    <w:lvl w:ilvl="4" w:tplc="5AD0360A" w:tentative="1">
      <w:start w:val="1"/>
      <w:numFmt w:val="lowerLetter"/>
      <w:lvlText w:val="%5."/>
      <w:lvlJc w:val="left"/>
      <w:pPr>
        <w:tabs>
          <w:tab w:val="num" w:pos="3240"/>
        </w:tabs>
        <w:ind w:left="3240" w:hanging="360"/>
      </w:pPr>
    </w:lvl>
    <w:lvl w:ilvl="5" w:tplc="76786BE8" w:tentative="1">
      <w:start w:val="1"/>
      <w:numFmt w:val="lowerRoman"/>
      <w:lvlText w:val="%6."/>
      <w:lvlJc w:val="right"/>
      <w:pPr>
        <w:tabs>
          <w:tab w:val="num" w:pos="3960"/>
        </w:tabs>
        <w:ind w:left="3960" w:hanging="180"/>
      </w:pPr>
    </w:lvl>
    <w:lvl w:ilvl="6" w:tplc="30B6FD86" w:tentative="1">
      <w:start w:val="1"/>
      <w:numFmt w:val="decimal"/>
      <w:lvlText w:val="%7."/>
      <w:lvlJc w:val="left"/>
      <w:pPr>
        <w:tabs>
          <w:tab w:val="num" w:pos="4680"/>
        </w:tabs>
        <w:ind w:left="4680" w:hanging="360"/>
      </w:pPr>
    </w:lvl>
    <w:lvl w:ilvl="7" w:tplc="8DC2BBD0" w:tentative="1">
      <w:start w:val="1"/>
      <w:numFmt w:val="lowerLetter"/>
      <w:lvlText w:val="%8."/>
      <w:lvlJc w:val="left"/>
      <w:pPr>
        <w:tabs>
          <w:tab w:val="num" w:pos="5400"/>
        </w:tabs>
        <w:ind w:left="5400" w:hanging="360"/>
      </w:pPr>
    </w:lvl>
    <w:lvl w:ilvl="8" w:tplc="94EA7ED2" w:tentative="1">
      <w:start w:val="1"/>
      <w:numFmt w:val="lowerRoman"/>
      <w:lvlText w:val="%9."/>
      <w:lvlJc w:val="right"/>
      <w:pPr>
        <w:tabs>
          <w:tab w:val="num" w:pos="6120"/>
        </w:tabs>
        <w:ind w:left="6120" w:hanging="180"/>
      </w:pPr>
    </w:lvl>
  </w:abstractNum>
  <w:abstractNum w:abstractNumId="13">
    <w:nsid w:val="1ED86D7C"/>
    <w:multiLevelType w:val="hybridMultilevel"/>
    <w:tmpl w:val="584A8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46D9A"/>
    <w:multiLevelType w:val="hybridMultilevel"/>
    <w:tmpl w:val="755491F0"/>
    <w:lvl w:ilvl="0" w:tplc="48BA99D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nsid w:val="21917869"/>
    <w:multiLevelType w:val="multilevel"/>
    <w:tmpl w:val="4970B942"/>
    <w:lvl w:ilvl="0">
      <w:start w:val="1"/>
      <w:numFmt w:val="decimal"/>
      <w:lvlText w:val="%1."/>
      <w:lvlJc w:val="left"/>
      <w:pPr>
        <w:ind w:left="502" w:hanging="360"/>
      </w:pPr>
      <w:rPr>
        <w:rFonts w:hint="default"/>
        <w:color w:val="403152" w:themeColor="accent4" w:themeShade="80"/>
      </w:rPr>
    </w:lvl>
    <w:lvl w:ilvl="1">
      <w:start w:val="1"/>
      <w:numFmt w:val="decimal"/>
      <w:isLgl/>
      <w:lvlText w:val="%1.%2."/>
      <w:lvlJc w:val="left"/>
      <w:pPr>
        <w:ind w:left="862" w:hanging="720"/>
      </w:pPr>
      <w:rPr>
        <w:rFonts w:hint="default"/>
        <w:b/>
        <w:color w:val="403152" w:themeColor="accent4" w:themeShade="8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22B65F8B"/>
    <w:multiLevelType w:val="hybridMultilevel"/>
    <w:tmpl w:val="27183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591DF6"/>
    <w:multiLevelType w:val="hybridMultilevel"/>
    <w:tmpl w:val="9DF08360"/>
    <w:lvl w:ilvl="0" w:tplc="8190EEE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nsid w:val="24C12818"/>
    <w:multiLevelType w:val="hybridMultilevel"/>
    <w:tmpl w:val="72B4F8AC"/>
    <w:lvl w:ilvl="0" w:tplc="1632E494">
      <w:start w:val="10"/>
      <w:numFmt w:val="decimal"/>
      <w:lvlText w:val="%1."/>
      <w:lvlJc w:val="left"/>
      <w:pPr>
        <w:ind w:left="644" w:hanging="360"/>
      </w:pPr>
      <w:rPr>
        <w:rFonts w:hint="default"/>
      </w:rPr>
    </w:lvl>
    <w:lvl w:ilvl="1" w:tplc="A2564E16" w:tentative="1">
      <w:start w:val="1"/>
      <w:numFmt w:val="lowerLetter"/>
      <w:lvlText w:val="%2."/>
      <w:lvlJc w:val="left"/>
      <w:pPr>
        <w:ind w:left="1364" w:hanging="360"/>
      </w:pPr>
    </w:lvl>
    <w:lvl w:ilvl="2" w:tplc="34BC9A42" w:tentative="1">
      <w:start w:val="1"/>
      <w:numFmt w:val="lowerRoman"/>
      <w:lvlText w:val="%3."/>
      <w:lvlJc w:val="right"/>
      <w:pPr>
        <w:ind w:left="2084" w:hanging="180"/>
      </w:pPr>
    </w:lvl>
    <w:lvl w:ilvl="3" w:tplc="7F100738" w:tentative="1">
      <w:start w:val="1"/>
      <w:numFmt w:val="decimal"/>
      <w:lvlText w:val="%4."/>
      <w:lvlJc w:val="left"/>
      <w:pPr>
        <w:ind w:left="2804" w:hanging="360"/>
      </w:pPr>
    </w:lvl>
    <w:lvl w:ilvl="4" w:tplc="31E4672C" w:tentative="1">
      <w:start w:val="1"/>
      <w:numFmt w:val="lowerLetter"/>
      <w:lvlText w:val="%5."/>
      <w:lvlJc w:val="left"/>
      <w:pPr>
        <w:ind w:left="3524" w:hanging="360"/>
      </w:pPr>
    </w:lvl>
    <w:lvl w:ilvl="5" w:tplc="812AA162" w:tentative="1">
      <w:start w:val="1"/>
      <w:numFmt w:val="lowerRoman"/>
      <w:lvlText w:val="%6."/>
      <w:lvlJc w:val="right"/>
      <w:pPr>
        <w:ind w:left="4244" w:hanging="180"/>
      </w:pPr>
    </w:lvl>
    <w:lvl w:ilvl="6" w:tplc="AB5EEAEC" w:tentative="1">
      <w:start w:val="1"/>
      <w:numFmt w:val="decimal"/>
      <w:lvlText w:val="%7."/>
      <w:lvlJc w:val="left"/>
      <w:pPr>
        <w:ind w:left="4964" w:hanging="360"/>
      </w:pPr>
    </w:lvl>
    <w:lvl w:ilvl="7" w:tplc="26504600" w:tentative="1">
      <w:start w:val="1"/>
      <w:numFmt w:val="lowerLetter"/>
      <w:lvlText w:val="%8."/>
      <w:lvlJc w:val="left"/>
      <w:pPr>
        <w:ind w:left="5684" w:hanging="360"/>
      </w:pPr>
    </w:lvl>
    <w:lvl w:ilvl="8" w:tplc="D2BC1196" w:tentative="1">
      <w:start w:val="1"/>
      <w:numFmt w:val="lowerRoman"/>
      <w:lvlText w:val="%9."/>
      <w:lvlJc w:val="right"/>
      <w:pPr>
        <w:ind w:left="6404" w:hanging="180"/>
      </w:pPr>
    </w:lvl>
  </w:abstractNum>
  <w:abstractNum w:abstractNumId="19">
    <w:nsid w:val="28CB3CD3"/>
    <w:multiLevelType w:val="hybridMultilevel"/>
    <w:tmpl w:val="2206B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9391720"/>
    <w:multiLevelType w:val="hybridMultilevel"/>
    <w:tmpl w:val="B6D4983C"/>
    <w:lvl w:ilvl="0" w:tplc="8716D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9B7967"/>
    <w:multiLevelType w:val="hybridMultilevel"/>
    <w:tmpl w:val="173EE898"/>
    <w:lvl w:ilvl="0" w:tplc="E79A994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2EB100AE"/>
    <w:multiLevelType w:val="hybridMultilevel"/>
    <w:tmpl w:val="51F20326"/>
    <w:lvl w:ilvl="0" w:tplc="3E000A52">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3BB3838"/>
    <w:multiLevelType w:val="hybridMultilevel"/>
    <w:tmpl w:val="57C44F9A"/>
    <w:lvl w:ilvl="0" w:tplc="AD7C01FC">
      <w:start w:val="1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6047F19"/>
    <w:multiLevelType w:val="hybridMultilevel"/>
    <w:tmpl w:val="22F6BC8E"/>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2E50FE3"/>
    <w:multiLevelType w:val="hybridMultilevel"/>
    <w:tmpl w:val="98B6E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39857F0"/>
    <w:multiLevelType w:val="hybridMultilevel"/>
    <w:tmpl w:val="30E06992"/>
    <w:lvl w:ilvl="0" w:tplc="59825084">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nsid w:val="44855439"/>
    <w:multiLevelType w:val="hybridMultilevel"/>
    <w:tmpl w:val="22686714"/>
    <w:lvl w:ilvl="0" w:tplc="53762598">
      <w:start w:val="1"/>
      <w:numFmt w:val="decimal"/>
      <w:lvlText w:val="%1."/>
      <w:lvlJc w:val="left"/>
      <w:pPr>
        <w:ind w:left="720" w:hanging="360"/>
      </w:pPr>
      <w:rPr>
        <w:rFonts w:hint="default"/>
      </w:rPr>
    </w:lvl>
    <w:lvl w:ilvl="1" w:tplc="80388956" w:tentative="1">
      <w:start w:val="1"/>
      <w:numFmt w:val="lowerLetter"/>
      <w:lvlText w:val="%2."/>
      <w:lvlJc w:val="left"/>
      <w:pPr>
        <w:ind w:left="1440" w:hanging="360"/>
      </w:pPr>
    </w:lvl>
    <w:lvl w:ilvl="2" w:tplc="2A24FA58" w:tentative="1">
      <w:start w:val="1"/>
      <w:numFmt w:val="lowerRoman"/>
      <w:lvlText w:val="%3."/>
      <w:lvlJc w:val="right"/>
      <w:pPr>
        <w:ind w:left="2160" w:hanging="180"/>
      </w:pPr>
    </w:lvl>
    <w:lvl w:ilvl="3" w:tplc="960E355E" w:tentative="1">
      <w:start w:val="1"/>
      <w:numFmt w:val="decimal"/>
      <w:lvlText w:val="%4."/>
      <w:lvlJc w:val="left"/>
      <w:pPr>
        <w:ind w:left="2880" w:hanging="360"/>
      </w:pPr>
    </w:lvl>
    <w:lvl w:ilvl="4" w:tplc="E7180242" w:tentative="1">
      <w:start w:val="1"/>
      <w:numFmt w:val="lowerLetter"/>
      <w:lvlText w:val="%5."/>
      <w:lvlJc w:val="left"/>
      <w:pPr>
        <w:ind w:left="3600" w:hanging="360"/>
      </w:pPr>
    </w:lvl>
    <w:lvl w:ilvl="5" w:tplc="E084B6A2" w:tentative="1">
      <w:start w:val="1"/>
      <w:numFmt w:val="lowerRoman"/>
      <w:lvlText w:val="%6."/>
      <w:lvlJc w:val="right"/>
      <w:pPr>
        <w:ind w:left="4320" w:hanging="180"/>
      </w:pPr>
    </w:lvl>
    <w:lvl w:ilvl="6" w:tplc="14988B16" w:tentative="1">
      <w:start w:val="1"/>
      <w:numFmt w:val="decimal"/>
      <w:lvlText w:val="%7."/>
      <w:lvlJc w:val="left"/>
      <w:pPr>
        <w:ind w:left="5040" w:hanging="360"/>
      </w:pPr>
    </w:lvl>
    <w:lvl w:ilvl="7" w:tplc="70D0681C" w:tentative="1">
      <w:start w:val="1"/>
      <w:numFmt w:val="lowerLetter"/>
      <w:lvlText w:val="%8."/>
      <w:lvlJc w:val="left"/>
      <w:pPr>
        <w:ind w:left="5760" w:hanging="360"/>
      </w:pPr>
    </w:lvl>
    <w:lvl w:ilvl="8" w:tplc="78048CD2" w:tentative="1">
      <w:start w:val="1"/>
      <w:numFmt w:val="lowerRoman"/>
      <w:lvlText w:val="%9."/>
      <w:lvlJc w:val="right"/>
      <w:pPr>
        <w:ind w:left="6480" w:hanging="180"/>
      </w:pPr>
    </w:lvl>
  </w:abstractNum>
  <w:abstractNum w:abstractNumId="28">
    <w:nsid w:val="510F7013"/>
    <w:multiLevelType w:val="hybridMultilevel"/>
    <w:tmpl w:val="0F86F762"/>
    <w:lvl w:ilvl="0" w:tplc="BFCECA36">
      <w:start w:val="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C7F3A24"/>
    <w:multiLevelType w:val="hybridMultilevel"/>
    <w:tmpl w:val="8B107516"/>
    <w:lvl w:ilvl="0" w:tplc="04130005">
      <w:start w:val="1"/>
      <w:numFmt w:val="bullet"/>
      <w:lvlText w:val=""/>
      <w:lvlJc w:val="left"/>
      <w:pPr>
        <w:ind w:left="3587" w:hanging="360"/>
      </w:pPr>
      <w:rPr>
        <w:rFonts w:ascii="Wingdings" w:hAnsi="Wingdings" w:hint="default"/>
      </w:rPr>
    </w:lvl>
    <w:lvl w:ilvl="1" w:tplc="04130003" w:tentative="1">
      <w:start w:val="1"/>
      <w:numFmt w:val="bullet"/>
      <w:lvlText w:val="o"/>
      <w:lvlJc w:val="left"/>
      <w:pPr>
        <w:ind w:left="4307" w:hanging="360"/>
      </w:pPr>
      <w:rPr>
        <w:rFonts w:ascii="Courier New" w:hAnsi="Courier New" w:cs="Courier New" w:hint="default"/>
      </w:rPr>
    </w:lvl>
    <w:lvl w:ilvl="2" w:tplc="04130005" w:tentative="1">
      <w:start w:val="1"/>
      <w:numFmt w:val="bullet"/>
      <w:lvlText w:val=""/>
      <w:lvlJc w:val="left"/>
      <w:pPr>
        <w:ind w:left="5027" w:hanging="360"/>
      </w:pPr>
      <w:rPr>
        <w:rFonts w:ascii="Wingdings" w:hAnsi="Wingdings" w:hint="default"/>
      </w:rPr>
    </w:lvl>
    <w:lvl w:ilvl="3" w:tplc="04130001" w:tentative="1">
      <w:start w:val="1"/>
      <w:numFmt w:val="bullet"/>
      <w:lvlText w:val=""/>
      <w:lvlJc w:val="left"/>
      <w:pPr>
        <w:ind w:left="5747" w:hanging="360"/>
      </w:pPr>
      <w:rPr>
        <w:rFonts w:ascii="Symbol" w:hAnsi="Symbol" w:hint="default"/>
      </w:rPr>
    </w:lvl>
    <w:lvl w:ilvl="4" w:tplc="04130003" w:tentative="1">
      <w:start w:val="1"/>
      <w:numFmt w:val="bullet"/>
      <w:lvlText w:val="o"/>
      <w:lvlJc w:val="left"/>
      <w:pPr>
        <w:ind w:left="6467" w:hanging="360"/>
      </w:pPr>
      <w:rPr>
        <w:rFonts w:ascii="Courier New" w:hAnsi="Courier New" w:cs="Courier New" w:hint="default"/>
      </w:rPr>
    </w:lvl>
    <w:lvl w:ilvl="5" w:tplc="04130005" w:tentative="1">
      <w:start w:val="1"/>
      <w:numFmt w:val="bullet"/>
      <w:lvlText w:val=""/>
      <w:lvlJc w:val="left"/>
      <w:pPr>
        <w:ind w:left="7187" w:hanging="360"/>
      </w:pPr>
      <w:rPr>
        <w:rFonts w:ascii="Wingdings" w:hAnsi="Wingdings" w:hint="default"/>
      </w:rPr>
    </w:lvl>
    <w:lvl w:ilvl="6" w:tplc="04130001" w:tentative="1">
      <w:start w:val="1"/>
      <w:numFmt w:val="bullet"/>
      <w:lvlText w:val=""/>
      <w:lvlJc w:val="left"/>
      <w:pPr>
        <w:ind w:left="7907" w:hanging="360"/>
      </w:pPr>
      <w:rPr>
        <w:rFonts w:ascii="Symbol" w:hAnsi="Symbol" w:hint="default"/>
      </w:rPr>
    </w:lvl>
    <w:lvl w:ilvl="7" w:tplc="04130003" w:tentative="1">
      <w:start w:val="1"/>
      <w:numFmt w:val="bullet"/>
      <w:lvlText w:val="o"/>
      <w:lvlJc w:val="left"/>
      <w:pPr>
        <w:ind w:left="8627" w:hanging="360"/>
      </w:pPr>
      <w:rPr>
        <w:rFonts w:ascii="Courier New" w:hAnsi="Courier New" w:cs="Courier New" w:hint="default"/>
      </w:rPr>
    </w:lvl>
    <w:lvl w:ilvl="8" w:tplc="04130005" w:tentative="1">
      <w:start w:val="1"/>
      <w:numFmt w:val="bullet"/>
      <w:lvlText w:val=""/>
      <w:lvlJc w:val="left"/>
      <w:pPr>
        <w:ind w:left="9347" w:hanging="360"/>
      </w:pPr>
      <w:rPr>
        <w:rFonts w:ascii="Wingdings" w:hAnsi="Wingdings" w:hint="default"/>
      </w:rPr>
    </w:lvl>
  </w:abstractNum>
  <w:abstractNum w:abstractNumId="30">
    <w:nsid w:val="5FAE682B"/>
    <w:multiLevelType w:val="multilevel"/>
    <w:tmpl w:val="F788C6A2"/>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1">
    <w:nsid w:val="60C24D36"/>
    <w:multiLevelType w:val="hybridMultilevel"/>
    <w:tmpl w:val="9DDC82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2312EC8"/>
    <w:multiLevelType w:val="hybridMultilevel"/>
    <w:tmpl w:val="1814F4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6077905"/>
    <w:multiLevelType w:val="hybridMultilevel"/>
    <w:tmpl w:val="42F03E92"/>
    <w:lvl w:ilvl="0" w:tplc="A8904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835A6C"/>
    <w:multiLevelType w:val="hybridMultilevel"/>
    <w:tmpl w:val="5B9CC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9AC41BA"/>
    <w:multiLevelType w:val="hybridMultilevel"/>
    <w:tmpl w:val="E0A82C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9DC5C22"/>
    <w:multiLevelType w:val="hybridMultilevel"/>
    <w:tmpl w:val="7792A7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B06248F"/>
    <w:multiLevelType w:val="hybridMultilevel"/>
    <w:tmpl w:val="E3003C24"/>
    <w:lvl w:ilvl="0" w:tplc="DC94D9CC">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6CA4292A"/>
    <w:multiLevelType w:val="hybridMultilevel"/>
    <w:tmpl w:val="B894BCF8"/>
    <w:lvl w:ilvl="0" w:tplc="3B1CFC9A">
      <w:start w:val="11"/>
      <w:numFmt w:val="decimal"/>
      <w:lvlText w:val="%1."/>
      <w:lvlJc w:val="left"/>
      <w:pPr>
        <w:ind w:left="644" w:hanging="360"/>
      </w:pPr>
      <w:rPr>
        <w:rFonts w:hint="default"/>
        <w:i/>
      </w:rPr>
    </w:lvl>
    <w:lvl w:ilvl="1" w:tplc="2DAC95B8" w:tentative="1">
      <w:start w:val="1"/>
      <w:numFmt w:val="lowerLetter"/>
      <w:lvlText w:val="%2."/>
      <w:lvlJc w:val="left"/>
      <w:pPr>
        <w:ind w:left="1364" w:hanging="360"/>
      </w:pPr>
    </w:lvl>
    <w:lvl w:ilvl="2" w:tplc="3922343C" w:tentative="1">
      <w:start w:val="1"/>
      <w:numFmt w:val="lowerRoman"/>
      <w:lvlText w:val="%3."/>
      <w:lvlJc w:val="right"/>
      <w:pPr>
        <w:ind w:left="2084" w:hanging="180"/>
      </w:pPr>
    </w:lvl>
    <w:lvl w:ilvl="3" w:tplc="60ECC8A0" w:tentative="1">
      <w:start w:val="1"/>
      <w:numFmt w:val="decimal"/>
      <w:lvlText w:val="%4."/>
      <w:lvlJc w:val="left"/>
      <w:pPr>
        <w:ind w:left="2804" w:hanging="360"/>
      </w:pPr>
    </w:lvl>
    <w:lvl w:ilvl="4" w:tplc="5AD0360A" w:tentative="1">
      <w:start w:val="1"/>
      <w:numFmt w:val="lowerLetter"/>
      <w:lvlText w:val="%5."/>
      <w:lvlJc w:val="left"/>
      <w:pPr>
        <w:ind w:left="3524" w:hanging="360"/>
      </w:pPr>
    </w:lvl>
    <w:lvl w:ilvl="5" w:tplc="76786BE8" w:tentative="1">
      <w:start w:val="1"/>
      <w:numFmt w:val="lowerRoman"/>
      <w:lvlText w:val="%6."/>
      <w:lvlJc w:val="right"/>
      <w:pPr>
        <w:ind w:left="4244" w:hanging="180"/>
      </w:pPr>
    </w:lvl>
    <w:lvl w:ilvl="6" w:tplc="30B6FD86" w:tentative="1">
      <w:start w:val="1"/>
      <w:numFmt w:val="decimal"/>
      <w:lvlText w:val="%7."/>
      <w:lvlJc w:val="left"/>
      <w:pPr>
        <w:ind w:left="4964" w:hanging="360"/>
      </w:pPr>
    </w:lvl>
    <w:lvl w:ilvl="7" w:tplc="8DC2BBD0" w:tentative="1">
      <w:start w:val="1"/>
      <w:numFmt w:val="lowerLetter"/>
      <w:lvlText w:val="%8."/>
      <w:lvlJc w:val="left"/>
      <w:pPr>
        <w:ind w:left="5684" w:hanging="360"/>
      </w:pPr>
    </w:lvl>
    <w:lvl w:ilvl="8" w:tplc="94EA7ED2" w:tentative="1">
      <w:start w:val="1"/>
      <w:numFmt w:val="lowerRoman"/>
      <w:lvlText w:val="%9."/>
      <w:lvlJc w:val="right"/>
      <w:pPr>
        <w:ind w:left="6404" w:hanging="180"/>
      </w:pPr>
    </w:lvl>
  </w:abstractNum>
  <w:abstractNum w:abstractNumId="39">
    <w:nsid w:val="6CDB5F52"/>
    <w:multiLevelType w:val="hybridMultilevel"/>
    <w:tmpl w:val="DE4CBA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E017C44"/>
    <w:multiLevelType w:val="multilevel"/>
    <w:tmpl w:val="FCFE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DB5773"/>
    <w:multiLevelType w:val="multilevel"/>
    <w:tmpl w:val="7C4CFDEA"/>
    <w:lvl w:ilvl="0">
      <w:start w:val="1"/>
      <w:numFmt w:val="decimal"/>
      <w:lvlText w:val="%1."/>
      <w:lvlJc w:val="left"/>
      <w:pPr>
        <w:ind w:left="502" w:hanging="360"/>
      </w:pPr>
      <w:rPr>
        <w:rFonts w:hint="default"/>
        <w:b w:val="0"/>
      </w:rPr>
    </w:lvl>
    <w:lvl w:ilvl="1">
      <w:start w:val="1"/>
      <w:numFmt w:val="decimal"/>
      <w:isLgl/>
      <w:lvlText w:val="%1.%2."/>
      <w:lvlJc w:val="left"/>
      <w:pPr>
        <w:ind w:left="1060"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816"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130" w:hanging="180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886" w:hanging="2160"/>
      </w:pPr>
      <w:rPr>
        <w:rFonts w:hint="default"/>
      </w:rPr>
    </w:lvl>
  </w:abstractNum>
  <w:abstractNum w:abstractNumId="42">
    <w:nsid w:val="732A571C"/>
    <w:multiLevelType w:val="hybridMultilevel"/>
    <w:tmpl w:val="7B0E5B14"/>
    <w:lvl w:ilvl="0" w:tplc="F60CE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48351B"/>
    <w:multiLevelType w:val="hybridMultilevel"/>
    <w:tmpl w:val="04BC0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61668A2"/>
    <w:multiLevelType w:val="hybridMultilevel"/>
    <w:tmpl w:val="9530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94A08"/>
    <w:multiLevelType w:val="hybridMultilevel"/>
    <w:tmpl w:val="BFE8B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B33505"/>
    <w:multiLevelType w:val="hybridMultilevel"/>
    <w:tmpl w:val="E1D8AE8A"/>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45"/>
  </w:num>
  <w:num w:numId="2">
    <w:abstractNumId w:val="16"/>
  </w:num>
  <w:num w:numId="3">
    <w:abstractNumId w:val="46"/>
  </w:num>
  <w:num w:numId="4">
    <w:abstractNumId w:val="42"/>
  </w:num>
  <w:num w:numId="5">
    <w:abstractNumId w:val="12"/>
  </w:num>
  <w:num w:numId="6">
    <w:abstractNumId w:val="33"/>
  </w:num>
  <w:num w:numId="7">
    <w:abstractNumId w:val="20"/>
  </w:num>
  <w:num w:numId="8">
    <w:abstractNumId w:val="8"/>
  </w:num>
  <w:num w:numId="9">
    <w:abstractNumId w:val="6"/>
  </w:num>
  <w:num w:numId="10">
    <w:abstractNumId w:val="13"/>
  </w:num>
  <w:num w:numId="11">
    <w:abstractNumId w:val="34"/>
  </w:num>
  <w:num w:numId="12">
    <w:abstractNumId w:val="19"/>
  </w:num>
  <w:num w:numId="13">
    <w:abstractNumId w:val="43"/>
  </w:num>
  <w:num w:numId="14">
    <w:abstractNumId w:val="17"/>
  </w:num>
  <w:num w:numId="15">
    <w:abstractNumId w:val="24"/>
  </w:num>
  <w:num w:numId="16">
    <w:abstractNumId w:val="0"/>
  </w:num>
  <w:num w:numId="17">
    <w:abstractNumId w:val="40"/>
  </w:num>
  <w:num w:numId="18">
    <w:abstractNumId w:val="47"/>
  </w:num>
  <w:num w:numId="19">
    <w:abstractNumId w:val="22"/>
  </w:num>
  <w:num w:numId="20">
    <w:abstractNumId w:val="14"/>
  </w:num>
  <w:num w:numId="21">
    <w:abstractNumId w:val="31"/>
  </w:num>
  <w:num w:numId="22">
    <w:abstractNumId w:val="11"/>
  </w:num>
  <w:num w:numId="23">
    <w:abstractNumId w:val="25"/>
  </w:num>
  <w:num w:numId="24">
    <w:abstractNumId w:val="36"/>
  </w:num>
  <w:num w:numId="25">
    <w:abstractNumId w:val="32"/>
  </w:num>
  <w:num w:numId="26">
    <w:abstractNumId w:val="5"/>
  </w:num>
  <w:num w:numId="27">
    <w:abstractNumId w:val="7"/>
  </w:num>
  <w:num w:numId="28">
    <w:abstractNumId w:val="27"/>
  </w:num>
  <w:num w:numId="29">
    <w:abstractNumId w:val="37"/>
  </w:num>
  <w:num w:numId="30">
    <w:abstractNumId w:val="4"/>
  </w:num>
  <w:num w:numId="31">
    <w:abstractNumId w:val="38"/>
  </w:num>
  <w:num w:numId="32">
    <w:abstractNumId w:val="18"/>
  </w:num>
  <w:num w:numId="33">
    <w:abstractNumId w:val="44"/>
  </w:num>
  <w:num w:numId="34">
    <w:abstractNumId w:val="15"/>
  </w:num>
  <w:num w:numId="35">
    <w:abstractNumId w:val="2"/>
  </w:num>
  <w:num w:numId="36">
    <w:abstractNumId w:val="30"/>
  </w:num>
  <w:num w:numId="37">
    <w:abstractNumId w:val="41"/>
  </w:num>
  <w:num w:numId="38">
    <w:abstractNumId w:val="9"/>
  </w:num>
  <w:num w:numId="39">
    <w:abstractNumId w:val="10"/>
  </w:num>
  <w:num w:numId="40">
    <w:abstractNumId w:val="26"/>
  </w:num>
  <w:num w:numId="41">
    <w:abstractNumId w:val="28"/>
  </w:num>
  <w:num w:numId="42">
    <w:abstractNumId w:val="1"/>
  </w:num>
  <w:num w:numId="43">
    <w:abstractNumId w:val="21"/>
  </w:num>
  <w:num w:numId="44">
    <w:abstractNumId w:val="35"/>
  </w:num>
  <w:num w:numId="45">
    <w:abstractNumId w:val="29"/>
  </w:num>
  <w:num w:numId="46">
    <w:abstractNumId w:val="23"/>
  </w:num>
  <w:num w:numId="47">
    <w:abstractNumId w:val="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FE"/>
    <w:rsid w:val="00433D6E"/>
    <w:rsid w:val="006C11B8"/>
    <w:rsid w:val="007D6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6BFE"/>
    <w:pPr>
      <w:spacing w:line="260" w:lineRule="atLeast"/>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7D6BFE"/>
    <w:pPr>
      <w:keepNext/>
      <w:pageBreakBefore/>
      <w:widowControl w:val="0"/>
      <w:tabs>
        <w:tab w:val="num" w:pos="-2324"/>
        <w:tab w:val="left" w:pos="0"/>
      </w:tabs>
      <w:spacing w:after="700" w:line="300" w:lineRule="atLeast"/>
      <w:ind w:hanging="1162"/>
      <w:contextualSpacing/>
      <w:outlineLvl w:val="0"/>
    </w:pPr>
    <w:rPr>
      <w:rFonts w:ascii="Univers" w:eastAsia="Times New Roman" w:hAnsi="Univers" w:cs="Times New Roman"/>
      <w:kern w:val="32"/>
      <w:sz w:val="24"/>
      <w:szCs w:val="20"/>
      <w:lang w:eastAsia="nl-NL"/>
    </w:rPr>
  </w:style>
  <w:style w:type="paragraph" w:styleId="Kop2">
    <w:name w:val="heading 2"/>
    <w:basedOn w:val="Standaard"/>
    <w:link w:val="Kop2Char"/>
    <w:qFormat/>
    <w:rsid w:val="007D6BF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qFormat/>
    <w:rsid w:val="007D6BF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nhideWhenUsed/>
    <w:qFormat/>
    <w:rsid w:val="007D6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D6BFE"/>
    <w:rPr>
      <w:rFonts w:ascii="Univers" w:hAnsi="Univers"/>
      <w:kern w:val="32"/>
      <w:sz w:val="24"/>
    </w:rPr>
  </w:style>
  <w:style w:type="character" w:customStyle="1" w:styleId="Kop2Char">
    <w:name w:val="Kop 2 Char"/>
    <w:basedOn w:val="Standaardalinea-lettertype"/>
    <w:link w:val="Kop2"/>
    <w:rsid w:val="007D6BFE"/>
    <w:rPr>
      <w:b/>
      <w:bCs/>
      <w:sz w:val="36"/>
      <w:szCs w:val="36"/>
    </w:rPr>
  </w:style>
  <w:style w:type="character" w:customStyle="1" w:styleId="Kop3Char">
    <w:name w:val="Kop 3 Char"/>
    <w:basedOn w:val="Standaardalinea-lettertype"/>
    <w:link w:val="Kop3"/>
    <w:rsid w:val="007D6BFE"/>
    <w:rPr>
      <w:b/>
      <w:bCs/>
      <w:sz w:val="27"/>
      <w:szCs w:val="27"/>
    </w:rPr>
  </w:style>
  <w:style w:type="character" w:customStyle="1" w:styleId="Kop4Char">
    <w:name w:val="Kop 4 Char"/>
    <w:basedOn w:val="Standaardalinea-lettertype"/>
    <w:link w:val="Kop4"/>
    <w:rsid w:val="007D6BFE"/>
    <w:rPr>
      <w:rFonts w:asciiTheme="majorHAnsi" w:eastAsiaTheme="majorEastAsia" w:hAnsiTheme="majorHAnsi" w:cstheme="majorBidi"/>
      <w:b/>
      <w:bCs/>
      <w:i/>
      <w:iCs/>
      <w:color w:val="4F81BD" w:themeColor="accent1"/>
      <w:sz w:val="22"/>
      <w:szCs w:val="22"/>
      <w:lang w:eastAsia="en-US"/>
    </w:rPr>
  </w:style>
  <w:style w:type="paragraph" w:styleId="Normaalweb">
    <w:name w:val="Normal (Web)"/>
    <w:basedOn w:val="Standaard"/>
    <w:uiPriority w:val="99"/>
    <w:unhideWhenUsed/>
    <w:rsid w:val="007D6B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qFormat/>
    <w:rsid w:val="007D6BFE"/>
    <w:rPr>
      <w:i/>
      <w:iCs/>
    </w:rPr>
  </w:style>
  <w:style w:type="paragraph" w:styleId="Voettekst">
    <w:name w:val="footer"/>
    <w:basedOn w:val="Standaard"/>
    <w:link w:val="VoettekstChar"/>
    <w:rsid w:val="007D6BFE"/>
    <w:pPr>
      <w:tabs>
        <w:tab w:val="center" w:pos="4536"/>
        <w:tab w:val="right" w:pos="9072"/>
      </w:tabs>
      <w:spacing w:line="240" w:lineRule="auto"/>
    </w:pPr>
    <w:rPr>
      <w:rFonts w:ascii="Univers" w:eastAsia="Times New Roman" w:hAnsi="Univers" w:cs="Times New Roman"/>
      <w:sz w:val="20"/>
      <w:szCs w:val="20"/>
      <w:lang w:eastAsia="nl-NL"/>
    </w:rPr>
  </w:style>
  <w:style w:type="character" w:customStyle="1" w:styleId="VoettekstChar">
    <w:name w:val="Voettekst Char"/>
    <w:basedOn w:val="Standaardalinea-lettertype"/>
    <w:link w:val="Voettekst"/>
    <w:rsid w:val="007D6BFE"/>
    <w:rPr>
      <w:rFonts w:ascii="Univers" w:hAnsi="Univers"/>
    </w:rPr>
  </w:style>
  <w:style w:type="character" w:styleId="Paginanummer">
    <w:name w:val="page number"/>
    <w:basedOn w:val="Standaardalinea-lettertype"/>
    <w:rsid w:val="007D6BFE"/>
  </w:style>
  <w:style w:type="table" w:styleId="Tabelraster">
    <w:name w:val="Table Grid"/>
    <w:basedOn w:val="Standaardtabel"/>
    <w:uiPriority w:val="59"/>
    <w:rsid w:val="007D6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7D6BFE"/>
    <w:pPr>
      <w:spacing w:after="200" w:line="276" w:lineRule="auto"/>
      <w:ind w:left="720"/>
      <w:contextualSpacing/>
    </w:pPr>
  </w:style>
  <w:style w:type="character" w:customStyle="1" w:styleId="LijstalineaChar">
    <w:name w:val="Lijstalinea Char"/>
    <w:link w:val="Lijstalinea"/>
    <w:uiPriority w:val="34"/>
    <w:rsid w:val="007D6BFE"/>
    <w:rPr>
      <w:rFonts w:asciiTheme="minorHAnsi" w:eastAsiaTheme="minorHAnsi" w:hAnsiTheme="minorHAnsi" w:cstheme="minorBidi"/>
      <w:sz w:val="22"/>
      <w:szCs w:val="22"/>
      <w:lang w:eastAsia="en-US"/>
    </w:rPr>
  </w:style>
  <w:style w:type="paragraph" w:styleId="Koptekst">
    <w:name w:val="header"/>
    <w:basedOn w:val="Standaard"/>
    <w:link w:val="KoptekstChar"/>
    <w:rsid w:val="007D6BFE"/>
    <w:pPr>
      <w:tabs>
        <w:tab w:val="center" w:pos="4536"/>
        <w:tab w:val="right" w:pos="9072"/>
      </w:tabs>
      <w:spacing w:line="240" w:lineRule="auto"/>
    </w:pPr>
    <w:rPr>
      <w:rFonts w:ascii="Univers" w:eastAsia="Times New Roman" w:hAnsi="Univers" w:cs="Times New Roman"/>
      <w:sz w:val="20"/>
      <w:szCs w:val="20"/>
      <w:lang w:eastAsia="nl-NL"/>
    </w:rPr>
  </w:style>
  <w:style w:type="character" w:customStyle="1" w:styleId="KoptekstChar">
    <w:name w:val="Koptekst Char"/>
    <w:basedOn w:val="Standaardalinea-lettertype"/>
    <w:link w:val="Koptekst"/>
    <w:rsid w:val="007D6BFE"/>
    <w:rPr>
      <w:rFonts w:ascii="Univers" w:hAnsi="Univers"/>
    </w:rPr>
  </w:style>
  <w:style w:type="paragraph" w:customStyle="1" w:styleId="Amendement">
    <w:name w:val="Amendement"/>
    <w:rsid w:val="007D6BFE"/>
    <w:pPr>
      <w:widowControl w:val="0"/>
      <w:tabs>
        <w:tab w:val="left" w:pos="3310"/>
        <w:tab w:val="left" w:pos="3600"/>
      </w:tabs>
      <w:suppressAutoHyphens/>
    </w:pPr>
    <w:rPr>
      <w:rFonts w:ascii="Courier New" w:hAnsi="Courier New"/>
      <w:b/>
      <w:sz w:val="24"/>
    </w:rPr>
  </w:style>
  <w:style w:type="character" w:styleId="Verwijzingopmerking">
    <w:name w:val="annotation reference"/>
    <w:basedOn w:val="Standaardalinea-lettertype"/>
    <w:unhideWhenUsed/>
    <w:rsid w:val="007D6BFE"/>
    <w:rPr>
      <w:sz w:val="16"/>
      <w:szCs w:val="16"/>
    </w:rPr>
  </w:style>
  <w:style w:type="paragraph" w:styleId="Tekstopmerking">
    <w:name w:val="annotation text"/>
    <w:basedOn w:val="Standaard"/>
    <w:link w:val="TekstopmerkingChar"/>
    <w:uiPriority w:val="99"/>
    <w:unhideWhenUsed/>
    <w:rsid w:val="007D6BFE"/>
    <w:pPr>
      <w:spacing w:after="200" w:line="240" w:lineRule="auto"/>
    </w:pPr>
    <w:rPr>
      <w:sz w:val="20"/>
      <w:szCs w:val="20"/>
    </w:rPr>
  </w:style>
  <w:style w:type="character" w:customStyle="1" w:styleId="TekstopmerkingChar">
    <w:name w:val="Tekst opmerking Char"/>
    <w:basedOn w:val="Standaardalinea-lettertype"/>
    <w:link w:val="Tekstopmerking"/>
    <w:uiPriority w:val="99"/>
    <w:rsid w:val="007D6BFE"/>
    <w:rPr>
      <w:rFonts w:asciiTheme="minorHAnsi" w:eastAsiaTheme="minorHAnsi" w:hAnsiTheme="minorHAnsi" w:cstheme="minorBidi"/>
      <w:lang w:eastAsia="en-US"/>
    </w:rPr>
  </w:style>
  <w:style w:type="character" w:customStyle="1" w:styleId="OnderwerpvanopmerkingChar">
    <w:name w:val="Onderwerp van opmerking Char"/>
    <w:basedOn w:val="TekstopmerkingChar"/>
    <w:link w:val="Onderwerpvanopmerking"/>
    <w:rsid w:val="007D6BFE"/>
    <w:rPr>
      <w:rFonts w:asciiTheme="minorHAnsi" w:eastAsiaTheme="minorHAnsi" w:hAnsiTheme="minorHAnsi" w:cstheme="minorBidi"/>
      <w:b/>
      <w:bCs/>
      <w:lang w:eastAsia="en-US"/>
    </w:rPr>
  </w:style>
  <w:style w:type="paragraph" w:styleId="Onderwerpvanopmerking">
    <w:name w:val="annotation subject"/>
    <w:basedOn w:val="Tekstopmerking"/>
    <w:next w:val="Tekstopmerking"/>
    <w:link w:val="OnderwerpvanopmerkingChar"/>
    <w:unhideWhenUsed/>
    <w:rsid w:val="007D6BFE"/>
    <w:rPr>
      <w:b/>
      <w:bCs/>
    </w:rPr>
  </w:style>
  <w:style w:type="character" w:customStyle="1" w:styleId="OnderwerpvanopmerkingChar1">
    <w:name w:val="Onderwerp van opmerking Char1"/>
    <w:basedOn w:val="TekstopmerkingChar"/>
    <w:rsid w:val="007D6BFE"/>
    <w:rPr>
      <w:rFonts w:asciiTheme="minorHAnsi" w:eastAsiaTheme="minorHAnsi" w:hAnsiTheme="minorHAnsi" w:cstheme="minorBidi"/>
      <w:b/>
      <w:bCs/>
      <w:lang w:eastAsia="en-US"/>
    </w:rPr>
  </w:style>
  <w:style w:type="paragraph" w:styleId="Ballontekst">
    <w:name w:val="Balloon Text"/>
    <w:basedOn w:val="Standaard"/>
    <w:link w:val="BallontekstChar"/>
    <w:unhideWhenUsed/>
    <w:rsid w:val="007D6BF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D6BFE"/>
    <w:rPr>
      <w:rFonts w:ascii="Tahoma" w:eastAsiaTheme="minorHAnsi" w:hAnsi="Tahoma" w:cs="Tahoma"/>
      <w:sz w:val="16"/>
      <w:szCs w:val="16"/>
      <w:lang w:eastAsia="en-US"/>
    </w:rPr>
  </w:style>
  <w:style w:type="character" w:customStyle="1" w:styleId="VoetnoottekstChar">
    <w:name w:val="Voetnoottekst Char"/>
    <w:basedOn w:val="Standaardalinea-lettertype"/>
    <w:link w:val="Voetnoottekst"/>
    <w:rsid w:val="007D6BFE"/>
  </w:style>
  <w:style w:type="paragraph" w:styleId="Voetnoottekst">
    <w:name w:val="footnote text"/>
    <w:basedOn w:val="Standaard"/>
    <w:link w:val="VoetnoottekstChar"/>
    <w:unhideWhenUsed/>
    <w:rsid w:val="007D6BFE"/>
    <w:pPr>
      <w:spacing w:line="240" w:lineRule="auto"/>
    </w:pPr>
    <w:rPr>
      <w:rFonts w:ascii="Times New Roman" w:eastAsia="Times New Roman" w:hAnsi="Times New Roman" w:cs="Times New Roman"/>
      <w:sz w:val="20"/>
      <w:szCs w:val="20"/>
      <w:lang w:eastAsia="nl-NL"/>
    </w:rPr>
  </w:style>
  <w:style w:type="character" w:customStyle="1" w:styleId="VoetnoottekstChar1">
    <w:name w:val="Voetnoottekst Char1"/>
    <w:basedOn w:val="Standaardalinea-lettertype"/>
    <w:rsid w:val="007D6BFE"/>
    <w:rPr>
      <w:rFonts w:asciiTheme="minorHAnsi" w:eastAsiaTheme="minorHAnsi" w:hAnsiTheme="minorHAnsi" w:cstheme="minorBidi"/>
      <w:lang w:eastAsia="en-US"/>
    </w:rPr>
  </w:style>
  <w:style w:type="character" w:customStyle="1" w:styleId="st1">
    <w:name w:val="st1"/>
    <w:basedOn w:val="Standaardalinea-lettertype"/>
    <w:rsid w:val="007D6BFE"/>
  </w:style>
  <w:style w:type="paragraph" w:customStyle="1" w:styleId="skiplink">
    <w:name w:val="skiplink"/>
    <w:basedOn w:val="Standaard"/>
    <w:rsid w:val="007D6B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nhideWhenUsed/>
    <w:rsid w:val="007D6BFE"/>
    <w:rPr>
      <w:color w:val="0000FF"/>
      <w:u w:val="single"/>
    </w:rPr>
  </w:style>
  <w:style w:type="paragraph" w:styleId="Lijstnummering">
    <w:name w:val="List Number"/>
    <w:basedOn w:val="Standaard"/>
    <w:rsid w:val="007D6BFE"/>
    <w:pPr>
      <w:numPr>
        <w:ilvl w:val="3"/>
        <w:numId w:val="18"/>
      </w:numPr>
      <w:tabs>
        <w:tab w:val="clear" w:pos="2160"/>
        <w:tab w:val="left" w:pos="567"/>
      </w:tabs>
      <w:spacing w:line="240" w:lineRule="atLeast"/>
      <w:ind w:left="567" w:hanging="567"/>
    </w:pPr>
    <w:rPr>
      <w:rFonts w:ascii="Verdana" w:eastAsia="Times New Roman" w:hAnsi="Verdana" w:cs="Times New Roman"/>
      <w:sz w:val="18"/>
      <w:szCs w:val="20"/>
      <w:lang w:eastAsia="nl-NL"/>
    </w:rPr>
  </w:style>
  <w:style w:type="paragraph" w:styleId="Lijstnummering2">
    <w:name w:val="List Number 2"/>
    <w:basedOn w:val="Standaard"/>
    <w:rsid w:val="007D6BFE"/>
    <w:pPr>
      <w:numPr>
        <w:ilvl w:val="1"/>
        <w:numId w:val="18"/>
      </w:numPr>
      <w:tabs>
        <w:tab w:val="clear" w:pos="792"/>
        <w:tab w:val="left" w:pos="851"/>
      </w:tabs>
      <w:spacing w:line="240" w:lineRule="atLeast"/>
      <w:ind w:left="851" w:hanging="851"/>
    </w:pPr>
    <w:rPr>
      <w:rFonts w:ascii="Verdana" w:eastAsia="Times New Roman" w:hAnsi="Verdana" w:cs="Times New Roman"/>
      <w:sz w:val="18"/>
      <w:szCs w:val="20"/>
      <w:lang w:eastAsia="nl-NL"/>
    </w:rPr>
  </w:style>
  <w:style w:type="paragraph" w:styleId="Lijstnummering3">
    <w:name w:val="List Number 3"/>
    <w:basedOn w:val="Standaard"/>
    <w:rsid w:val="007D6BFE"/>
    <w:pPr>
      <w:numPr>
        <w:ilvl w:val="2"/>
        <w:numId w:val="18"/>
      </w:numPr>
      <w:tabs>
        <w:tab w:val="clear" w:pos="1440"/>
        <w:tab w:val="left" w:pos="1134"/>
      </w:tabs>
      <w:spacing w:line="240" w:lineRule="atLeast"/>
      <w:ind w:left="1134" w:hanging="1134"/>
    </w:pPr>
    <w:rPr>
      <w:rFonts w:ascii="Verdana" w:eastAsia="Times New Roman" w:hAnsi="Verdana" w:cs="Times New Roman"/>
      <w:sz w:val="18"/>
      <w:szCs w:val="20"/>
      <w:lang w:eastAsia="nl-NL"/>
    </w:rPr>
  </w:style>
  <w:style w:type="paragraph" w:styleId="Lijstnummering4">
    <w:name w:val="List Number 4"/>
    <w:basedOn w:val="Standaard"/>
    <w:rsid w:val="007D6BFE"/>
    <w:pPr>
      <w:tabs>
        <w:tab w:val="left" w:pos="1418"/>
      </w:tabs>
      <w:spacing w:line="240" w:lineRule="atLeast"/>
      <w:ind w:left="1418" w:hanging="1418"/>
    </w:pPr>
    <w:rPr>
      <w:rFonts w:ascii="Verdana" w:eastAsia="Times New Roman" w:hAnsi="Verdana" w:cs="Times New Roman"/>
      <w:sz w:val="18"/>
      <w:szCs w:val="20"/>
      <w:lang w:eastAsia="nl-NL"/>
    </w:rPr>
  </w:style>
  <w:style w:type="paragraph" w:styleId="Geenafstand">
    <w:name w:val="No Spacing"/>
    <w:basedOn w:val="Standaard"/>
    <w:uiPriority w:val="1"/>
    <w:qFormat/>
    <w:rsid w:val="007D6BFE"/>
    <w:pPr>
      <w:spacing w:line="240" w:lineRule="auto"/>
    </w:pPr>
    <w:rPr>
      <w:rFonts w:ascii="Calibri" w:hAnsi="Calibri" w:cs="Calibri"/>
      <w:lang w:eastAsia="nl-NL"/>
    </w:rPr>
  </w:style>
  <w:style w:type="paragraph" w:styleId="Standaardinspringing">
    <w:name w:val="Normal Indent"/>
    <w:aliases w:val="Standaard inspringen"/>
    <w:basedOn w:val="Standaard"/>
    <w:rsid w:val="007D6BFE"/>
    <w:pPr>
      <w:spacing w:line="240" w:lineRule="auto"/>
      <w:ind w:left="709"/>
    </w:pPr>
    <w:rPr>
      <w:rFonts w:ascii="Univers" w:eastAsia="Times New Roman" w:hAnsi="Univers" w:cs="Times New Roman"/>
      <w:sz w:val="20"/>
      <w:szCs w:val="20"/>
      <w:lang w:eastAsia="nl-NL"/>
    </w:rPr>
  </w:style>
  <w:style w:type="paragraph" w:customStyle="1" w:styleId="1">
    <w:name w:val="1"/>
    <w:basedOn w:val="Standaard"/>
    <w:rsid w:val="007D6BFE"/>
    <w:pPr>
      <w:spacing w:after="160" w:line="240" w:lineRule="exact"/>
    </w:pPr>
    <w:rPr>
      <w:rFonts w:ascii="Tahoma" w:eastAsia="Times New Roman" w:hAnsi="Tahoma" w:cs="Times New Roman"/>
      <w:sz w:val="20"/>
      <w:szCs w:val="20"/>
      <w:lang w:val="en-US"/>
    </w:rPr>
  </w:style>
  <w:style w:type="character" w:styleId="Zwaar">
    <w:name w:val="Strong"/>
    <w:basedOn w:val="Standaardalinea-lettertype"/>
    <w:qFormat/>
    <w:rsid w:val="007D6BFE"/>
    <w:rPr>
      <w:b/>
      <w:bCs/>
    </w:rPr>
  </w:style>
  <w:style w:type="paragraph" w:styleId="Tekstzonderopmaak">
    <w:name w:val="Plain Text"/>
    <w:basedOn w:val="Standaard"/>
    <w:link w:val="TekstzonderopmaakChar"/>
    <w:uiPriority w:val="99"/>
    <w:unhideWhenUsed/>
    <w:rsid w:val="007D6BFE"/>
    <w:pPr>
      <w:spacing w:line="240" w:lineRule="auto"/>
    </w:pPr>
    <w:rPr>
      <w:rFonts w:ascii="Verdana" w:eastAsia="Calibri" w:hAnsi="Verdana" w:cs="Times New Roman"/>
      <w:sz w:val="20"/>
      <w:szCs w:val="20"/>
      <w:lang w:eastAsia="nl-NL"/>
    </w:rPr>
  </w:style>
  <w:style w:type="character" w:customStyle="1" w:styleId="TekstzonderopmaakChar">
    <w:name w:val="Tekst zonder opmaak Char"/>
    <w:basedOn w:val="Standaardalinea-lettertype"/>
    <w:link w:val="Tekstzonderopmaak"/>
    <w:uiPriority w:val="99"/>
    <w:rsid w:val="007D6BFE"/>
    <w:rPr>
      <w:rFonts w:ascii="Verdana" w:eastAsia="Calibri" w:hAnsi="Verdana"/>
    </w:rPr>
  </w:style>
  <w:style w:type="character" w:styleId="Voetnootmarkering">
    <w:name w:val="footnote reference"/>
    <w:basedOn w:val="Standaardalinea-lettertype"/>
    <w:rsid w:val="007D6BFE"/>
  </w:style>
  <w:style w:type="paragraph" w:customStyle="1" w:styleId="Huisstijl-Ondertekeningvervolg">
    <w:name w:val="Huisstijl - Ondertekening vervolg"/>
    <w:basedOn w:val="Standaard"/>
    <w:rsid w:val="007D6BFE"/>
    <w:pPr>
      <w:autoSpaceDN w:val="0"/>
      <w:spacing w:line="240" w:lineRule="exact"/>
    </w:pPr>
    <w:rPr>
      <w:rFonts w:ascii="Verdana" w:hAnsi="Verdana" w:cs="Times New Roman"/>
      <w:i/>
      <w:iCs/>
      <w:sz w:val="18"/>
      <w:szCs w:val="18"/>
      <w:lang w:eastAsia="nl-NL"/>
    </w:rPr>
  </w:style>
  <w:style w:type="paragraph" w:styleId="Revisie">
    <w:name w:val="Revision"/>
    <w:hidden/>
    <w:uiPriority w:val="99"/>
    <w:semiHidden/>
    <w:rsid w:val="007D6BFE"/>
    <w:rPr>
      <w:rFonts w:asciiTheme="minorHAnsi" w:eastAsiaTheme="minorHAnsi" w:hAnsiTheme="minorHAnsi" w:cstheme="minorBidi"/>
      <w:sz w:val="22"/>
      <w:szCs w:val="22"/>
      <w:lang w:eastAsia="en-US"/>
    </w:rPr>
  </w:style>
  <w:style w:type="character" w:styleId="GevolgdeHyperlink">
    <w:name w:val="FollowedHyperlink"/>
    <w:basedOn w:val="Standaardalinea-lettertype"/>
    <w:uiPriority w:val="99"/>
    <w:unhideWhenUsed/>
    <w:rsid w:val="007D6BFE"/>
    <w:rPr>
      <w:color w:val="800080"/>
      <w:u w:val="single"/>
    </w:rPr>
  </w:style>
  <w:style w:type="paragraph" w:customStyle="1" w:styleId="font5">
    <w:name w:val="font5"/>
    <w:basedOn w:val="Standaard"/>
    <w:rsid w:val="007D6BFE"/>
    <w:pPr>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66">
    <w:name w:val="xl66"/>
    <w:basedOn w:val="Standaard"/>
    <w:rsid w:val="007D6BFE"/>
    <w:pPr>
      <w:shd w:val="clear" w:color="000000" w:fill="FFFFFF"/>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67">
    <w:name w:val="xl67"/>
    <w:basedOn w:val="Standaard"/>
    <w:rsid w:val="007D6BFE"/>
    <w:pPr>
      <w:shd w:val="clear" w:color="000000" w:fill="FFFFFF"/>
      <w:spacing w:before="100" w:beforeAutospacing="1" w:after="100" w:afterAutospacing="1" w:line="240" w:lineRule="auto"/>
    </w:pPr>
    <w:rPr>
      <w:rFonts w:ascii="Verdana" w:eastAsia="Times New Roman" w:hAnsi="Verdana" w:cs="Times New Roman"/>
      <w:i/>
      <w:iCs/>
      <w:sz w:val="18"/>
      <w:szCs w:val="18"/>
      <w:lang w:eastAsia="nl-NL"/>
    </w:rPr>
  </w:style>
  <w:style w:type="paragraph" w:customStyle="1" w:styleId="xl68">
    <w:name w:val="xl68"/>
    <w:basedOn w:val="Standaard"/>
    <w:rsid w:val="007D6BFE"/>
    <w:pPr>
      <w:shd w:val="clear" w:color="000000" w:fill="FFFFFF"/>
      <w:spacing w:before="100" w:beforeAutospacing="1" w:after="100" w:afterAutospacing="1" w:line="240" w:lineRule="auto"/>
    </w:pPr>
    <w:rPr>
      <w:rFonts w:ascii="Verdana" w:eastAsia="Times New Roman" w:hAnsi="Verdana" w:cs="Times New Roman"/>
      <w:b/>
      <w:bCs/>
      <w:sz w:val="18"/>
      <w:szCs w:val="18"/>
      <w:lang w:eastAsia="nl-NL"/>
    </w:rPr>
  </w:style>
  <w:style w:type="paragraph" w:customStyle="1" w:styleId="xl69">
    <w:name w:val="xl69"/>
    <w:basedOn w:val="Standaard"/>
    <w:rsid w:val="007D6BFE"/>
    <w:pPr>
      <w:shd w:val="clear" w:color="000000" w:fill="FFFFFF"/>
      <w:spacing w:before="100" w:beforeAutospacing="1" w:after="100" w:afterAutospacing="1" w:line="240" w:lineRule="auto"/>
      <w:jc w:val="right"/>
    </w:pPr>
    <w:rPr>
      <w:rFonts w:ascii="Verdana" w:eastAsia="Times New Roman" w:hAnsi="Verdana" w:cs="Times New Roman"/>
      <w:sz w:val="18"/>
      <w:szCs w:val="18"/>
      <w:lang w:eastAsia="nl-NL"/>
    </w:rPr>
  </w:style>
  <w:style w:type="paragraph" w:customStyle="1" w:styleId="xl70">
    <w:name w:val="xl70"/>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1">
    <w:name w:val="xl71"/>
    <w:basedOn w:val="Standaard"/>
    <w:rsid w:val="007D6BFE"/>
    <w:pPr>
      <w:pBdr>
        <w:top w:val="single" w:sz="4" w:space="0" w:color="auto"/>
      </w:pBdr>
      <w:shd w:val="clear" w:color="000000" w:fill="000000"/>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72">
    <w:name w:val="xl72"/>
    <w:basedOn w:val="Standaard"/>
    <w:rsid w:val="007D6BFE"/>
    <w:pPr>
      <w:pBdr>
        <w:top w:val="single" w:sz="4" w:space="0" w:color="auto"/>
      </w:pBdr>
      <w:shd w:val="clear" w:color="000000" w:fill="000000"/>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73">
    <w:name w:val="xl73"/>
    <w:basedOn w:val="Standaard"/>
    <w:rsid w:val="007D6BFE"/>
    <w:pPr>
      <w:pBdr>
        <w:top w:val="single" w:sz="4" w:space="0" w:color="auto"/>
      </w:pBdr>
      <w:shd w:val="clear" w:color="000000" w:fill="000000"/>
      <w:spacing w:before="100" w:beforeAutospacing="1" w:after="100" w:afterAutospacing="1" w:line="240" w:lineRule="auto"/>
    </w:pPr>
    <w:rPr>
      <w:rFonts w:ascii="Arial" w:eastAsia="Times New Roman" w:hAnsi="Arial" w:cs="Arial"/>
      <w:b/>
      <w:bCs/>
      <w:sz w:val="16"/>
      <w:szCs w:val="16"/>
      <w:lang w:eastAsia="nl-NL"/>
    </w:rPr>
  </w:style>
  <w:style w:type="paragraph" w:customStyle="1" w:styleId="xl74">
    <w:name w:val="xl74"/>
    <w:basedOn w:val="Standaard"/>
    <w:rsid w:val="007D6BFE"/>
    <w:pPr>
      <w:pBdr>
        <w:top w:val="single" w:sz="4" w:space="0" w:color="auto"/>
      </w:pBdr>
      <w:shd w:val="clear" w:color="000000" w:fill="000000"/>
      <w:spacing w:before="100" w:beforeAutospacing="1" w:after="100" w:afterAutospacing="1" w:line="240" w:lineRule="auto"/>
    </w:pPr>
    <w:rPr>
      <w:rFonts w:ascii="Arial" w:eastAsia="Times New Roman" w:hAnsi="Arial" w:cs="Arial"/>
      <w:sz w:val="16"/>
      <w:szCs w:val="16"/>
      <w:lang w:eastAsia="nl-NL"/>
    </w:rPr>
  </w:style>
  <w:style w:type="paragraph" w:customStyle="1" w:styleId="xl75">
    <w:name w:val="xl75"/>
    <w:basedOn w:val="Standaard"/>
    <w:rsid w:val="007D6BFE"/>
    <w:pPr>
      <w:pBdr>
        <w:top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sz w:val="16"/>
      <w:szCs w:val="16"/>
      <w:lang w:eastAsia="nl-NL"/>
    </w:rPr>
  </w:style>
  <w:style w:type="paragraph" w:customStyle="1" w:styleId="xl76">
    <w:name w:val="xl76"/>
    <w:basedOn w:val="Standaard"/>
    <w:rsid w:val="007D6BF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7">
    <w:name w:val="xl77"/>
    <w:basedOn w:val="Standaard"/>
    <w:rsid w:val="007D6BFE"/>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78">
    <w:name w:val="xl78"/>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9">
    <w:name w:val="xl79"/>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0">
    <w:name w:val="xl80"/>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81">
    <w:name w:val="xl81"/>
    <w:basedOn w:val="Standaard"/>
    <w:rsid w:val="007D6BFE"/>
    <w:pPr>
      <w:pBdr>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82">
    <w:name w:val="xl82"/>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nl-NL"/>
    </w:rPr>
  </w:style>
  <w:style w:type="paragraph" w:customStyle="1" w:styleId="xl83">
    <w:name w:val="xl83"/>
    <w:basedOn w:val="Standaard"/>
    <w:rsid w:val="007D6BFE"/>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4">
    <w:name w:val="xl84"/>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5">
    <w:name w:val="xl85"/>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86">
    <w:name w:val="xl86"/>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7">
    <w:name w:val="xl87"/>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8">
    <w:name w:val="xl88"/>
    <w:basedOn w:val="Standaard"/>
    <w:rsid w:val="007D6BFE"/>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9">
    <w:name w:val="xl89"/>
    <w:basedOn w:val="Standaard"/>
    <w:rsid w:val="007D6BFE"/>
    <w:pPr>
      <w:shd w:val="clear" w:color="000000" w:fill="C5D9F1"/>
      <w:spacing w:before="100" w:beforeAutospacing="1" w:after="100" w:afterAutospacing="1" w:line="240" w:lineRule="auto"/>
      <w:jc w:val="right"/>
    </w:pPr>
    <w:rPr>
      <w:rFonts w:ascii="Arial" w:eastAsia="Times New Roman" w:hAnsi="Arial" w:cs="Arial"/>
      <w:i/>
      <w:iCs/>
      <w:sz w:val="16"/>
      <w:szCs w:val="16"/>
      <w:lang w:eastAsia="nl-NL"/>
    </w:rPr>
  </w:style>
  <w:style w:type="paragraph" w:customStyle="1" w:styleId="xl90">
    <w:name w:val="xl90"/>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i/>
      <w:iCs/>
      <w:sz w:val="16"/>
      <w:szCs w:val="16"/>
      <w:lang w:eastAsia="nl-NL"/>
    </w:rPr>
  </w:style>
  <w:style w:type="paragraph" w:customStyle="1" w:styleId="xl91">
    <w:name w:val="xl91"/>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2">
    <w:name w:val="xl92"/>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3">
    <w:name w:val="xl93"/>
    <w:basedOn w:val="Standaard"/>
    <w:rsid w:val="007D6BFE"/>
    <w:pPr>
      <w:pBdr>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4">
    <w:name w:val="xl94"/>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5">
    <w:name w:val="xl95"/>
    <w:basedOn w:val="Standaard"/>
    <w:rsid w:val="007D6BFE"/>
    <w:pPr>
      <w:pBdr>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6">
    <w:name w:val="xl96"/>
    <w:basedOn w:val="Standaard"/>
    <w:rsid w:val="007D6BFE"/>
    <w:pPr>
      <w:pBdr>
        <w:bottom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97">
    <w:name w:val="xl97"/>
    <w:basedOn w:val="Standaard"/>
    <w:rsid w:val="007D6BFE"/>
    <w:pPr>
      <w:pBdr>
        <w:bottom w:val="single" w:sz="4" w:space="0" w:color="auto"/>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98">
    <w:name w:val="xl98"/>
    <w:basedOn w:val="Standaard"/>
    <w:rsid w:val="007D6BFE"/>
    <w:pPr>
      <w:pBdr>
        <w:top w:val="single" w:sz="4" w:space="0" w:color="auto"/>
        <w:left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6"/>
      <w:szCs w:val="16"/>
      <w:lang w:eastAsia="nl-NL"/>
    </w:rPr>
  </w:style>
  <w:style w:type="paragraph" w:customStyle="1" w:styleId="xl99">
    <w:name w:val="xl99"/>
    <w:basedOn w:val="Standaard"/>
    <w:rsid w:val="007D6BFE"/>
    <w:pPr>
      <w:pBdr>
        <w:left w:val="single" w:sz="4" w:space="0" w:color="auto"/>
      </w:pBdr>
      <w:shd w:val="clear" w:color="000000" w:fill="C5D9F1"/>
      <w:spacing w:before="100" w:beforeAutospacing="1" w:after="100" w:afterAutospacing="1" w:line="240" w:lineRule="auto"/>
      <w:textAlignment w:val="top"/>
    </w:pPr>
    <w:rPr>
      <w:rFonts w:ascii="Arial" w:eastAsia="Times New Roman" w:hAnsi="Arial" w:cs="Arial"/>
      <w:sz w:val="16"/>
      <w:szCs w:val="16"/>
      <w:lang w:eastAsia="nl-NL"/>
    </w:rPr>
  </w:style>
  <w:style w:type="paragraph" w:customStyle="1" w:styleId="xl100">
    <w:name w:val="xl100"/>
    <w:basedOn w:val="Standaard"/>
    <w:rsid w:val="007D6BFE"/>
    <w:pPr>
      <w:pBdr>
        <w:top w:val="single" w:sz="4" w:space="0" w:color="auto"/>
        <w:bottom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01">
    <w:name w:val="xl101"/>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02">
    <w:name w:val="xl102"/>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03">
    <w:name w:val="xl103"/>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04">
    <w:name w:val="xl104"/>
    <w:basedOn w:val="Standaard"/>
    <w:rsid w:val="007D6BFE"/>
    <w:pPr>
      <w:pBdr>
        <w:left w:val="single" w:sz="4" w:space="0" w:color="auto"/>
      </w:pBdr>
      <w:shd w:val="clear" w:color="000000" w:fill="C5D9F1"/>
      <w:spacing w:before="100" w:beforeAutospacing="1" w:after="100" w:afterAutospacing="1" w:line="240" w:lineRule="auto"/>
      <w:textAlignment w:val="top"/>
    </w:pPr>
    <w:rPr>
      <w:rFonts w:ascii="Arial" w:eastAsia="Times New Roman" w:hAnsi="Arial" w:cs="Arial"/>
      <w:color w:val="000000"/>
      <w:sz w:val="16"/>
      <w:szCs w:val="16"/>
      <w:lang w:eastAsia="nl-NL"/>
    </w:rPr>
  </w:style>
  <w:style w:type="paragraph" w:customStyle="1" w:styleId="xl105">
    <w:name w:val="xl105"/>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i/>
      <w:iCs/>
      <w:color w:val="000000"/>
      <w:sz w:val="16"/>
      <w:szCs w:val="16"/>
      <w:lang w:eastAsia="nl-NL"/>
    </w:rPr>
  </w:style>
  <w:style w:type="paragraph" w:customStyle="1" w:styleId="xl106">
    <w:name w:val="xl106"/>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b/>
      <w:bCs/>
      <w:color w:val="000000"/>
      <w:sz w:val="16"/>
      <w:szCs w:val="16"/>
      <w:lang w:eastAsia="nl-NL"/>
    </w:rPr>
  </w:style>
  <w:style w:type="paragraph" w:customStyle="1" w:styleId="xl107">
    <w:name w:val="xl107"/>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08">
    <w:name w:val="xl108"/>
    <w:basedOn w:val="Standaard"/>
    <w:rsid w:val="007D6BFE"/>
    <w:pP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09">
    <w:name w:val="xl109"/>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10">
    <w:name w:val="xl110"/>
    <w:basedOn w:val="Standaard"/>
    <w:rsid w:val="007D6BFE"/>
    <w:pP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11">
    <w:name w:val="xl111"/>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12">
    <w:name w:val="xl112"/>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113">
    <w:name w:val="xl113"/>
    <w:basedOn w:val="Standaard"/>
    <w:rsid w:val="007D6BFE"/>
    <w:pPr>
      <w:pBdr>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14">
    <w:name w:val="xl114"/>
    <w:basedOn w:val="Standaard"/>
    <w:rsid w:val="007D6BFE"/>
    <w:pPr>
      <w:pBdr>
        <w:bottom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5">
    <w:name w:val="xl115"/>
    <w:basedOn w:val="Standaard"/>
    <w:rsid w:val="007D6BFE"/>
    <w:pPr>
      <w:pBdr>
        <w:bottom w:val="single" w:sz="4" w:space="0" w:color="auto"/>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6">
    <w:name w:val="xl116"/>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7">
    <w:name w:val="xl117"/>
    <w:basedOn w:val="Standaard"/>
    <w:rsid w:val="007D6BFE"/>
    <w:pPr>
      <w:pBdr>
        <w:top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18">
    <w:name w:val="xl118"/>
    <w:basedOn w:val="Standaard"/>
    <w:rsid w:val="007D6BFE"/>
    <w:pPr>
      <w:pBdr>
        <w:top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19">
    <w:name w:val="xl119"/>
    <w:basedOn w:val="Standaard"/>
    <w:rsid w:val="007D6BFE"/>
    <w:pPr>
      <w:pBdr>
        <w:top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20">
    <w:name w:val="xl120"/>
    <w:basedOn w:val="Standaard"/>
    <w:rsid w:val="007D6BFE"/>
    <w:pPr>
      <w:pBdr>
        <w:top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Default">
    <w:name w:val="Default"/>
    <w:rsid w:val="007D6BFE"/>
    <w:pPr>
      <w:autoSpaceDE w:val="0"/>
      <w:autoSpaceDN w:val="0"/>
      <w:adjustRightInd w:val="0"/>
    </w:pPr>
    <w:rPr>
      <w:rFonts w:ascii="Verdana" w:eastAsiaTheme="minorHAnsi" w:hAnsi="Verdana" w:cs="Verdana"/>
      <w:color w:val="000000"/>
      <w:sz w:val="24"/>
      <w:szCs w:val="24"/>
      <w:lang w:eastAsia="en-US"/>
    </w:rPr>
  </w:style>
  <w:style w:type="paragraph" w:customStyle="1" w:styleId="Colofon">
    <w:name w:val="Colofon"/>
    <w:basedOn w:val="Standaard"/>
    <w:rsid w:val="007D6BFE"/>
    <w:pPr>
      <w:tabs>
        <w:tab w:val="left" w:pos="737"/>
      </w:tabs>
      <w:spacing w:line="200" w:lineRule="exact"/>
    </w:pPr>
    <w:rPr>
      <w:rFonts w:ascii="Arial Narrow" w:eastAsia="Times New Roman" w:hAnsi="Arial Narrow" w:cs="Arial Narrow"/>
      <w:spacing w:val="2"/>
      <w:sz w:val="18"/>
      <w:szCs w:val="18"/>
      <w:lang w:eastAsia="nl-NL"/>
    </w:rPr>
  </w:style>
  <w:style w:type="paragraph" w:customStyle="1" w:styleId="Doelomschrijving">
    <w:name w:val="Doelomschrijving"/>
    <w:basedOn w:val="Standaard"/>
    <w:uiPriority w:val="99"/>
    <w:rsid w:val="007D6BFE"/>
    <w:pPr>
      <w:spacing w:after="60"/>
    </w:pPr>
    <w:rPr>
      <w:rFonts w:ascii="Univers" w:hAnsi="Univers" w:cs="Times New Roman"/>
      <w:i/>
      <w:iCs/>
      <w:sz w:val="20"/>
      <w:szCs w:val="20"/>
      <w:lang w:eastAsia="nl-NL"/>
    </w:rPr>
  </w:style>
  <w:style w:type="paragraph" w:customStyle="1" w:styleId="xl121">
    <w:name w:val="xl121"/>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22">
    <w:name w:val="xl122"/>
    <w:basedOn w:val="Standaard"/>
    <w:rsid w:val="007D6BFE"/>
    <w:pP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23">
    <w:name w:val="xl123"/>
    <w:basedOn w:val="Standaard"/>
    <w:rsid w:val="007D6BFE"/>
    <w:pPr>
      <w:shd w:val="clear" w:color="000000" w:fill="C5D9F1"/>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124">
    <w:name w:val="xl124"/>
    <w:basedOn w:val="Standaard"/>
    <w:rsid w:val="007D6BFE"/>
    <w:pPr>
      <w:shd w:val="clear" w:color="000000" w:fill="C5D9F1"/>
      <w:spacing w:before="100" w:beforeAutospacing="1" w:after="100" w:afterAutospacing="1" w:line="240" w:lineRule="auto"/>
    </w:pPr>
    <w:rPr>
      <w:rFonts w:ascii="Arial" w:eastAsia="Times New Roman" w:hAnsi="Arial" w:cs="Arial"/>
      <w:i/>
      <w:iCs/>
      <w:color w:val="000000"/>
      <w:sz w:val="16"/>
      <w:szCs w:val="16"/>
      <w:lang w:eastAsia="nl-NL"/>
    </w:rPr>
  </w:style>
  <w:style w:type="paragraph" w:customStyle="1" w:styleId="xl125">
    <w:name w:val="xl125"/>
    <w:basedOn w:val="Standaard"/>
    <w:rsid w:val="007D6BFE"/>
    <w:pPr>
      <w:shd w:val="clear" w:color="000000" w:fill="C5D9F1"/>
      <w:spacing w:before="100" w:beforeAutospacing="1" w:after="100" w:afterAutospacing="1" w:line="240" w:lineRule="auto"/>
    </w:pPr>
    <w:rPr>
      <w:rFonts w:ascii="Arial" w:eastAsia="Times New Roman" w:hAnsi="Arial" w:cs="Arial"/>
      <w:b/>
      <w:bCs/>
      <w:color w:val="000000"/>
      <w:sz w:val="16"/>
      <w:szCs w:val="16"/>
      <w:lang w:eastAsia="nl-NL"/>
    </w:rPr>
  </w:style>
  <w:style w:type="paragraph" w:customStyle="1" w:styleId="xl126">
    <w:name w:val="xl126"/>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127">
    <w:name w:val="xl127"/>
    <w:basedOn w:val="Standaard"/>
    <w:rsid w:val="007D6BFE"/>
    <w:pPr>
      <w:shd w:val="clear" w:color="000000" w:fill="C5D9F1"/>
      <w:spacing w:before="100" w:beforeAutospacing="1" w:after="100" w:afterAutospacing="1" w:line="240" w:lineRule="auto"/>
    </w:pPr>
    <w:rPr>
      <w:rFonts w:ascii="Arial" w:eastAsia="Times New Roman" w:hAnsi="Arial" w:cs="Arial"/>
      <w:i/>
      <w:iCs/>
      <w:color w:val="000000"/>
      <w:sz w:val="16"/>
      <w:szCs w:val="16"/>
      <w:lang w:eastAsia="nl-NL"/>
    </w:rPr>
  </w:style>
  <w:style w:type="paragraph" w:customStyle="1" w:styleId="xl128">
    <w:name w:val="xl128"/>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29">
    <w:name w:val="xl129"/>
    <w:basedOn w:val="Standaard"/>
    <w:rsid w:val="007D6BFE"/>
    <w:pP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130">
    <w:name w:val="xl130"/>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i/>
      <w:iCs/>
      <w:sz w:val="18"/>
      <w:szCs w:val="18"/>
      <w:lang w:eastAsia="nl-NL"/>
    </w:rPr>
  </w:style>
  <w:style w:type="paragraph" w:customStyle="1" w:styleId="xl131">
    <w:name w:val="xl131"/>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color w:val="FFFF00"/>
      <w:sz w:val="18"/>
      <w:szCs w:val="18"/>
      <w:lang w:eastAsia="nl-NL"/>
    </w:rPr>
  </w:style>
  <w:style w:type="paragraph" w:customStyle="1" w:styleId="xl132">
    <w:name w:val="xl132"/>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i/>
      <w:iCs/>
      <w:sz w:val="18"/>
      <w:szCs w:val="18"/>
      <w:lang w:eastAsia="nl-NL"/>
    </w:rPr>
  </w:style>
  <w:style w:type="paragraph" w:customStyle="1" w:styleId="xl133">
    <w:name w:val="xl133"/>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b/>
      <w:bCs/>
      <w:sz w:val="18"/>
      <w:szCs w:val="18"/>
      <w:lang w:eastAsia="nl-NL"/>
    </w:rPr>
  </w:style>
  <w:style w:type="paragraph" w:customStyle="1" w:styleId="xl134">
    <w:name w:val="xl134"/>
    <w:basedOn w:val="Standaard"/>
    <w:rsid w:val="007D6BFE"/>
    <w:pPr>
      <w:pBdr>
        <w:left w:val="single" w:sz="4" w:space="0" w:color="auto"/>
        <w:bottom w:val="single" w:sz="4" w:space="0" w:color="auto"/>
      </w:pBdr>
      <w:shd w:val="clear" w:color="000000" w:fill="C5D9F1"/>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135">
    <w:name w:val="xl135"/>
    <w:basedOn w:val="Standaard"/>
    <w:rsid w:val="007D6BFE"/>
    <w:pPr>
      <w:pBdr>
        <w:bottom w:val="single" w:sz="4" w:space="0" w:color="auto"/>
      </w:pBdr>
      <w:shd w:val="clear" w:color="000000" w:fill="C5D9F1"/>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136">
    <w:name w:val="xl136"/>
    <w:basedOn w:val="Standaard"/>
    <w:rsid w:val="007D6BFE"/>
    <w:pPr>
      <w:pBdr>
        <w:bottom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37">
    <w:name w:val="xl137"/>
    <w:basedOn w:val="Standaard"/>
    <w:rsid w:val="007D6BFE"/>
    <w:pP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138">
    <w:name w:val="xl138"/>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39">
    <w:name w:val="xl139"/>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40">
    <w:name w:val="xl140"/>
    <w:basedOn w:val="Standaard"/>
    <w:rsid w:val="007D6BFE"/>
    <w:pPr>
      <w:shd w:val="clear" w:color="000000" w:fill="C5D9F1"/>
      <w:spacing w:before="100" w:beforeAutospacing="1" w:after="100" w:afterAutospacing="1" w:line="240" w:lineRule="auto"/>
      <w:jc w:val="right"/>
    </w:pPr>
    <w:rPr>
      <w:rFonts w:ascii="Arial" w:eastAsia="Times New Roman" w:hAnsi="Arial" w:cs="Arial"/>
      <w:color w:val="000000"/>
      <w:sz w:val="16"/>
      <w:szCs w:val="16"/>
      <w:lang w:eastAsia="nl-NL"/>
    </w:rPr>
  </w:style>
  <w:style w:type="paragraph" w:customStyle="1" w:styleId="xl141">
    <w:name w:val="xl141"/>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color w:val="000000"/>
      <w:sz w:val="16"/>
      <w:szCs w:val="16"/>
      <w:lang w:eastAsia="nl-NL"/>
    </w:rPr>
  </w:style>
  <w:style w:type="paragraph" w:customStyle="1" w:styleId="xl142">
    <w:name w:val="xl142"/>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43">
    <w:name w:val="xl143"/>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44">
    <w:name w:val="xl144"/>
    <w:basedOn w:val="Standaard"/>
    <w:rsid w:val="007D6BFE"/>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145">
    <w:name w:val="xl145"/>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46">
    <w:name w:val="xl146"/>
    <w:basedOn w:val="Standaard"/>
    <w:rsid w:val="007D6BF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47">
    <w:name w:val="xl147"/>
    <w:basedOn w:val="Standaard"/>
    <w:rsid w:val="007D6BFE"/>
    <w:pPr>
      <w:pBdr>
        <w:top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48">
    <w:name w:val="xl148"/>
    <w:basedOn w:val="Standaard"/>
    <w:rsid w:val="007D6BFE"/>
    <w:pPr>
      <w:pBdr>
        <w:top w:val="single" w:sz="4" w:space="0" w:color="auto"/>
        <w:bottom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49">
    <w:name w:val="xl149"/>
    <w:basedOn w:val="Standaard"/>
    <w:rsid w:val="007D6BFE"/>
    <w:pPr>
      <w:pBdr>
        <w:bottom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50">
    <w:name w:val="xl150"/>
    <w:basedOn w:val="Standaard"/>
    <w:rsid w:val="007D6BFE"/>
    <w:pPr>
      <w:pBdr>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51">
    <w:name w:val="xl151"/>
    <w:basedOn w:val="Standaard"/>
    <w:rsid w:val="007D6BFE"/>
    <w:pPr>
      <w:shd w:val="clear" w:color="000000" w:fill="FF0000"/>
      <w:spacing w:before="100" w:beforeAutospacing="1" w:after="100" w:afterAutospacing="1" w:line="240" w:lineRule="auto"/>
    </w:pPr>
    <w:rPr>
      <w:rFonts w:ascii="Arial" w:eastAsia="Times New Roman" w:hAnsi="Arial" w:cs="Arial"/>
      <w:b/>
      <w:bCs/>
      <w:sz w:val="16"/>
      <w:szCs w:val="16"/>
      <w:lang w:eastAsia="nl-NL"/>
    </w:rPr>
  </w:style>
  <w:style w:type="paragraph" w:customStyle="1" w:styleId="xl152">
    <w:name w:val="xl152"/>
    <w:basedOn w:val="Standaard"/>
    <w:rsid w:val="007D6BFE"/>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6"/>
      <w:szCs w:val="16"/>
      <w:lang w:eastAsia="nl-NL"/>
    </w:rPr>
  </w:style>
  <w:style w:type="paragraph" w:customStyle="1" w:styleId="xl153">
    <w:name w:val="xl153"/>
    <w:basedOn w:val="Standaard"/>
    <w:rsid w:val="007D6B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54">
    <w:name w:val="xl154"/>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nl-NL"/>
    </w:rPr>
  </w:style>
  <w:style w:type="paragraph" w:customStyle="1" w:styleId="xl155">
    <w:name w:val="xl155"/>
    <w:basedOn w:val="Standaard"/>
    <w:rsid w:val="007D6BF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6BFE"/>
    <w:pPr>
      <w:spacing w:line="260" w:lineRule="atLeast"/>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7D6BFE"/>
    <w:pPr>
      <w:keepNext/>
      <w:pageBreakBefore/>
      <w:widowControl w:val="0"/>
      <w:tabs>
        <w:tab w:val="num" w:pos="-2324"/>
        <w:tab w:val="left" w:pos="0"/>
      </w:tabs>
      <w:spacing w:after="700" w:line="300" w:lineRule="atLeast"/>
      <w:ind w:hanging="1162"/>
      <w:contextualSpacing/>
      <w:outlineLvl w:val="0"/>
    </w:pPr>
    <w:rPr>
      <w:rFonts w:ascii="Univers" w:eastAsia="Times New Roman" w:hAnsi="Univers" w:cs="Times New Roman"/>
      <w:kern w:val="32"/>
      <w:sz w:val="24"/>
      <w:szCs w:val="20"/>
      <w:lang w:eastAsia="nl-NL"/>
    </w:rPr>
  </w:style>
  <w:style w:type="paragraph" w:styleId="Kop2">
    <w:name w:val="heading 2"/>
    <w:basedOn w:val="Standaard"/>
    <w:link w:val="Kop2Char"/>
    <w:qFormat/>
    <w:rsid w:val="007D6BF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qFormat/>
    <w:rsid w:val="007D6BF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nhideWhenUsed/>
    <w:qFormat/>
    <w:rsid w:val="007D6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D6BFE"/>
    <w:rPr>
      <w:rFonts w:ascii="Univers" w:hAnsi="Univers"/>
      <w:kern w:val="32"/>
      <w:sz w:val="24"/>
    </w:rPr>
  </w:style>
  <w:style w:type="character" w:customStyle="1" w:styleId="Kop2Char">
    <w:name w:val="Kop 2 Char"/>
    <w:basedOn w:val="Standaardalinea-lettertype"/>
    <w:link w:val="Kop2"/>
    <w:rsid w:val="007D6BFE"/>
    <w:rPr>
      <w:b/>
      <w:bCs/>
      <w:sz w:val="36"/>
      <w:szCs w:val="36"/>
    </w:rPr>
  </w:style>
  <w:style w:type="character" w:customStyle="1" w:styleId="Kop3Char">
    <w:name w:val="Kop 3 Char"/>
    <w:basedOn w:val="Standaardalinea-lettertype"/>
    <w:link w:val="Kop3"/>
    <w:rsid w:val="007D6BFE"/>
    <w:rPr>
      <w:b/>
      <w:bCs/>
      <w:sz w:val="27"/>
      <w:szCs w:val="27"/>
    </w:rPr>
  </w:style>
  <w:style w:type="character" w:customStyle="1" w:styleId="Kop4Char">
    <w:name w:val="Kop 4 Char"/>
    <w:basedOn w:val="Standaardalinea-lettertype"/>
    <w:link w:val="Kop4"/>
    <w:rsid w:val="007D6BFE"/>
    <w:rPr>
      <w:rFonts w:asciiTheme="majorHAnsi" w:eastAsiaTheme="majorEastAsia" w:hAnsiTheme="majorHAnsi" w:cstheme="majorBidi"/>
      <w:b/>
      <w:bCs/>
      <w:i/>
      <w:iCs/>
      <w:color w:val="4F81BD" w:themeColor="accent1"/>
      <w:sz w:val="22"/>
      <w:szCs w:val="22"/>
      <w:lang w:eastAsia="en-US"/>
    </w:rPr>
  </w:style>
  <w:style w:type="paragraph" w:styleId="Normaalweb">
    <w:name w:val="Normal (Web)"/>
    <w:basedOn w:val="Standaard"/>
    <w:uiPriority w:val="99"/>
    <w:unhideWhenUsed/>
    <w:rsid w:val="007D6B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qFormat/>
    <w:rsid w:val="007D6BFE"/>
    <w:rPr>
      <w:i/>
      <w:iCs/>
    </w:rPr>
  </w:style>
  <w:style w:type="paragraph" w:styleId="Voettekst">
    <w:name w:val="footer"/>
    <w:basedOn w:val="Standaard"/>
    <w:link w:val="VoettekstChar"/>
    <w:rsid w:val="007D6BFE"/>
    <w:pPr>
      <w:tabs>
        <w:tab w:val="center" w:pos="4536"/>
        <w:tab w:val="right" w:pos="9072"/>
      </w:tabs>
      <w:spacing w:line="240" w:lineRule="auto"/>
    </w:pPr>
    <w:rPr>
      <w:rFonts w:ascii="Univers" w:eastAsia="Times New Roman" w:hAnsi="Univers" w:cs="Times New Roman"/>
      <w:sz w:val="20"/>
      <w:szCs w:val="20"/>
      <w:lang w:eastAsia="nl-NL"/>
    </w:rPr>
  </w:style>
  <w:style w:type="character" w:customStyle="1" w:styleId="VoettekstChar">
    <w:name w:val="Voettekst Char"/>
    <w:basedOn w:val="Standaardalinea-lettertype"/>
    <w:link w:val="Voettekst"/>
    <w:rsid w:val="007D6BFE"/>
    <w:rPr>
      <w:rFonts w:ascii="Univers" w:hAnsi="Univers"/>
    </w:rPr>
  </w:style>
  <w:style w:type="character" w:styleId="Paginanummer">
    <w:name w:val="page number"/>
    <w:basedOn w:val="Standaardalinea-lettertype"/>
    <w:rsid w:val="007D6BFE"/>
  </w:style>
  <w:style w:type="table" w:styleId="Tabelraster">
    <w:name w:val="Table Grid"/>
    <w:basedOn w:val="Standaardtabel"/>
    <w:uiPriority w:val="59"/>
    <w:rsid w:val="007D6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7D6BFE"/>
    <w:pPr>
      <w:spacing w:after="200" w:line="276" w:lineRule="auto"/>
      <w:ind w:left="720"/>
      <w:contextualSpacing/>
    </w:pPr>
  </w:style>
  <w:style w:type="character" w:customStyle="1" w:styleId="LijstalineaChar">
    <w:name w:val="Lijstalinea Char"/>
    <w:link w:val="Lijstalinea"/>
    <w:uiPriority w:val="34"/>
    <w:rsid w:val="007D6BFE"/>
    <w:rPr>
      <w:rFonts w:asciiTheme="minorHAnsi" w:eastAsiaTheme="minorHAnsi" w:hAnsiTheme="minorHAnsi" w:cstheme="minorBidi"/>
      <w:sz w:val="22"/>
      <w:szCs w:val="22"/>
      <w:lang w:eastAsia="en-US"/>
    </w:rPr>
  </w:style>
  <w:style w:type="paragraph" w:styleId="Koptekst">
    <w:name w:val="header"/>
    <w:basedOn w:val="Standaard"/>
    <w:link w:val="KoptekstChar"/>
    <w:rsid w:val="007D6BFE"/>
    <w:pPr>
      <w:tabs>
        <w:tab w:val="center" w:pos="4536"/>
        <w:tab w:val="right" w:pos="9072"/>
      </w:tabs>
      <w:spacing w:line="240" w:lineRule="auto"/>
    </w:pPr>
    <w:rPr>
      <w:rFonts w:ascii="Univers" w:eastAsia="Times New Roman" w:hAnsi="Univers" w:cs="Times New Roman"/>
      <w:sz w:val="20"/>
      <w:szCs w:val="20"/>
      <w:lang w:eastAsia="nl-NL"/>
    </w:rPr>
  </w:style>
  <w:style w:type="character" w:customStyle="1" w:styleId="KoptekstChar">
    <w:name w:val="Koptekst Char"/>
    <w:basedOn w:val="Standaardalinea-lettertype"/>
    <w:link w:val="Koptekst"/>
    <w:rsid w:val="007D6BFE"/>
    <w:rPr>
      <w:rFonts w:ascii="Univers" w:hAnsi="Univers"/>
    </w:rPr>
  </w:style>
  <w:style w:type="paragraph" w:customStyle="1" w:styleId="Amendement">
    <w:name w:val="Amendement"/>
    <w:rsid w:val="007D6BFE"/>
    <w:pPr>
      <w:widowControl w:val="0"/>
      <w:tabs>
        <w:tab w:val="left" w:pos="3310"/>
        <w:tab w:val="left" w:pos="3600"/>
      </w:tabs>
      <w:suppressAutoHyphens/>
    </w:pPr>
    <w:rPr>
      <w:rFonts w:ascii="Courier New" w:hAnsi="Courier New"/>
      <w:b/>
      <w:sz w:val="24"/>
    </w:rPr>
  </w:style>
  <w:style w:type="character" w:styleId="Verwijzingopmerking">
    <w:name w:val="annotation reference"/>
    <w:basedOn w:val="Standaardalinea-lettertype"/>
    <w:unhideWhenUsed/>
    <w:rsid w:val="007D6BFE"/>
    <w:rPr>
      <w:sz w:val="16"/>
      <w:szCs w:val="16"/>
    </w:rPr>
  </w:style>
  <w:style w:type="paragraph" w:styleId="Tekstopmerking">
    <w:name w:val="annotation text"/>
    <w:basedOn w:val="Standaard"/>
    <w:link w:val="TekstopmerkingChar"/>
    <w:uiPriority w:val="99"/>
    <w:unhideWhenUsed/>
    <w:rsid w:val="007D6BFE"/>
    <w:pPr>
      <w:spacing w:after="200" w:line="240" w:lineRule="auto"/>
    </w:pPr>
    <w:rPr>
      <w:sz w:val="20"/>
      <w:szCs w:val="20"/>
    </w:rPr>
  </w:style>
  <w:style w:type="character" w:customStyle="1" w:styleId="TekstopmerkingChar">
    <w:name w:val="Tekst opmerking Char"/>
    <w:basedOn w:val="Standaardalinea-lettertype"/>
    <w:link w:val="Tekstopmerking"/>
    <w:uiPriority w:val="99"/>
    <w:rsid w:val="007D6BFE"/>
    <w:rPr>
      <w:rFonts w:asciiTheme="minorHAnsi" w:eastAsiaTheme="minorHAnsi" w:hAnsiTheme="minorHAnsi" w:cstheme="minorBidi"/>
      <w:lang w:eastAsia="en-US"/>
    </w:rPr>
  </w:style>
  <w:style w:type="character" w:customStyle="1" w:styleId="OnderwerpvanopmerkingChar">
    <w:name w:val="Onderwerp van opmerking Char"/>
    <w:basedOn w:val="TekstopmerkingChar"/>
    <w:link w:val="Onderwerpvanopmerking"/>
    <w:rsid w:val="007D6BFE"/>
    <w:rPr>
      <w:rFonts w:asciiTheme="minorHAnsi" w:eastAsiaTheme="minorHAnsi" w:hAnsiTheme="minorHAnsi" w:cstheme="minorBidi"/>
      <w:b/>
      <w:bCs/>
      <w:lang w:eastAsia="en-US"/>
    </w:rPr>
  </w:style>
  <w:style w:type="paragraph" w:styleId="Onderwerpvanopmerking">
    <w:name w:val="annotation subject"/>
    <w:basedOn w:val="Tekstopmerking"/>
    <w:next w:val="Tekstopmerking"/>
    <w:link w:val="OnderwerpvanopmerkingChar"/>
    <w:unhideWhenUsed/>
    <w:rsid w:val="007D6BFE"/>
    <w:rPr>
      <w:b/>
      <w:bCs/>
    </w:rPr>
  </w:style>
  <w:style w:type="character" w:customStyle="1" w:styleId="OnderwerpvanopmerkingChar1">
    <w:name w:val="Onderwerp van opmerking Char1"/>
    <w:basedOn w:val="TekstopmerkingChar"/>
    <w:rsid w:val="007D6BFE"/>
    <w:rPr>
      <w:rFonts w:asciiTheme="minorHAnsi" w:eastAsiaTheme="minorHAnsi" w:hAnsiTheme="minorHAnsi" w:cstheme="minorBidi"/>
      <w:b/>
      <w:bCs/>
      <w:lang w:eastAsia="en-US"/>
    </w:rPr>
  </w:style>
  <w:style w:type="paragraph" w:styleId="Ballontekst">
    <w:name w:val="Balloon Text"/>
    <w:basedOn w:val="Standaard"/>
    <w:link w:val="BallontekstChar"/>
    <w:unhideWhenUsed/>
    <w:rsid w:val="007D6BF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D6BFE"/>
    <w:rPr>
      <w:rFonts w:ascii="Tahoma" w:eastAsiaTheme="minorHAnsi" w:hAnsi="Tahoma" w:cs="Tahoma"/>
      <w:sz w:val="16"/>
      <w:szCs w:val="16"/>
      <w:lang w:eastAsia="en-US"/>
    </w:rPr>
  </w:style>
  <w:style w:type="character" w:customStyle="1" w:styleId="VoetnoottekstChar">
    <w:name w:val="Voetnoottekst Char"/>
    <w:basedOn w:val="Standaardalinea-lettertype"/>
    <w:link w:val="Voetnoottekst"/>
    <w:rsid w:val="007D6BFE"/>
  </w:style>
  <w:style w:type="paragraph" w:styleId="Voetnoottekst">
    <w:name w:val="footnote text"/>
    <w:basedOn w:val="Standaard"/>
    <w:link w:val="VoetnoottekstChar"/>
    <w:unhideWhenUsed/>
    <w:rsid w:val="007D6BFE"/>
    <w:pPr>
      <w:spacing w:line="240" w:lineRule="auto"/>
    </w:pPr>
    <w:rPr>
      <w:rFonts w:ascii="Times New Roman" w:eastAsia="Times New Roman" w:hAnsi="Times New Roman" w:cs="Times New Roman"/>
      <w:sz w:val="20"/>
      <w:szCs w:val="20"/>
      <w:lang w:eastAsia="nl-NL"/>
    </w:rPr>
  </w:style>
  <w:style w:type="character" w:customStyle="1" w:styleId="VoetnoottekstChar1">
    <w:name w:val="Voetnoottekst Char1"/>
    <w:basedOn w:val="Standaardalinea-lettertype"/>
    <w:rsid w:val="007D6BFE"/>
    <w:rPr>
      <w:rFonts w:asciiTheme="minorHAnsi" w:eastAsiaTheme="minorHAnsi" w:hAnsiTheme="minorHAnsi" w:cstheme="minorBidi"/>
      <w:lang w:eastAsia="en-US"/>
    </w:rPr>
  </w:style>
  <w:style w:type="character" w:customStyle="1" w:styleId="st1">
    <w:name w:val="st1"/>
    <w:basedOn w:val="Standaardalinea-lettertype"/>
    <w:rsid w:val="007D6BFE"/>
  </w:style>
  <w:style w:type="paragraph" w:customStyle="1" w:styleId="skiplink">
    <w:name w:val="skiplink"/>
    <w:basedOn w:val="Standaard"/>
    <w:rsid w:val="007D6B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nhideWhenUsed/>
    <w:rsid w:val="007D6BFE"/>
    <w:rPr>
      <w:color w:val="0000FF"/>
      <w:u w:val="single"/>
    </w:rPr>
  </w:style>
  <w:style w:type="paragraph" w:styleId="Lijstnummering">
    <w:name w:val="List Number"/>
    <w:basedOn w:val="Standaard"/>
    <w:rsid w:val="007D6BFE"/>
    <w:pPr>
      <w:numPr>
        <w:ilvl w:val="3"/>
        <w:numId w:val="18"/>
      </w:numPr>
      <w:tabs>
        <w:tab w:val="clear" w:pos="2160"/>
        <w:tab w:val="left" w:pos="567"/>
      </w:tabs>
      <w:spacing w:line="240" w:lineRule="atLeast"/>
      <w:ind w:left="567" w:hanging="567"/>
    </w:pPr>
    <w:rPr>
      <w:rFonts w:ascii="Verdana" w:eastAsia="Times New Roman" w:hAnsi="Verdana" w:cs="Times New Roman"/>
      <w:sz w:val="18"/>
      <w:szCs w:val="20"/>
      <w:lang w:eastAsia="nl-NL"/>
    </w:rPr>
  </w:style>
  <w:style w:type="paragraph" w:styleId="Lijstnummering2">
    <w:name w:val="List Number 2"/>
    <w:basedOn w:val="Standaard"/>
    <w:rsid w:val="007D6BFE"/>
    <w:pPr>
      <w:numPr>
        <w:ilvl w:val="1"/>
        <w:numId w:val="18"/>
      </w:numPr>
      <w:tabs>
        <w:tab w:val="clear" w:pos="792"/>
        <w:tab w:val="left" w:pos="851"/>
      </w:tabs>
      <w:spacing w:line="240" w:lineRule="atLeast"/>
      <w:ind w:left="851" w:hanging="851"/>
    </w:pPr>
    <w:rPr>
      <w:rFonts w:ascii="Verdana" w:eastAsia="Times New Roman" w:hAnsi="Verdana" w:cs="Times New Roman"/>
      <w:sz w:val="18"/>
      <w:szCs w:val="20"/>
      <w:lang w:eastAsia="nl-NL"/>
    </w:rPr>
  </w:style>
  <w:style w:type="paragraph" w:styleId="Lijstnummering3">
    <w:name w:val="List Number 3"/>
    <w:basedOn w:val="Standaard"/>
    <w:rsid w:val="007D6BFE"/>
    <w:pPr>
      <w:numPr>
        <w:ilvl w:val="2"/>
        <w:numId w:val="18"/>
      </w:numPr>
      <w:tabs>
        <w:tab w:val="clear" w:pos="1440"/>
        <w:tab w:val="left" w:pos="1134"/>
      </w:tabs>
      <w:spacing w:line="240" w:lineRule="atLeast"/>
      <w:ind w:left="1134" w:hanging="1134"/>
    </w:pPr>
    <w:rPr>
      <w:rFonts w:ascii="Verdana" w:eastAsia="Times New Roman" w:hAnsi="Verdana" w:cs="Times New Roman"/>
      <w:sz w:val="18"/>
      <w:szCs w:val="20"/>
      <w:lang w:eastAsia="nl-NL"/>
    </w:rPr>
  </w:style>
  <w:style w:type="paragraph" w:styleId="Lijstnummering4">
    <w:name w:val="List Number 4"/>
    <w:basedOn w:val="Standaard"/>
    <w:rsid w:val="007D6BFE"/>
    <w:pPr>
      <w:tabs>
        <w:tab w:val="left" w:pos="1418"/>
      </w:tabs>
      <w:spacing w:line="240" w:lineRule="atLeast"/>
      <w:ind w:left="1418" w:hanging="1418"/>
    </w:pPr>
    <w:rPr>
      <w:rFonts w:ascii="Verdana" w:eastAsia="Times New Roman" w:hAnsi="Verdana" w:cs="Times New Roman"/>
      <w:sz w:val="18"/>
      <w:szCs w:val="20"/>
      <w:lang w:eastAsia="nl-NL"/>
    </w:rPr>
  </w:style>
  <w:style w:type="paragraph" w:styleId="Geenafstand">
    <w:name w:val="No Spacing"/>
    <w:basedOn w:val="Standaard"/>
    <w:uiPriority w:val="1"/>
    <w:qFormat/>
    <w:rsid w:val="007D6BFE"/>
    <w:pPr>
      <w:spacing w:line="240" w:lineRule="auto"/>
    </w:pPr>
    <w:rPr>
      <w:rFonts w:ascii="Calibri" w:hAnsi="Calibri" w:cs="Calibri"/>
      <w:lang w:eastAsia="nl-NL"/>
    </w:rPr>
  </w:style>
  <w:style w:type="paragraph" w:styleId="Standaardinspringing">
    <w:name w:val="Normal Indent"/>
    <w:aliases w:val="Standaard inspringen"/>
    <w:basedOn w:val="Standaard"/>
    <w:rsid w:val="007D6BFE"/>
    <w:pPr>
      <w:spacing w:line="240" w:lineRule="auto"/>
      <w:ind w:left="709"/>
    </w:pPr>
    <w:rPr>
      <w:rFonts w:ascii="Univers" w:eastAsia="Times New Roman" w:hAnsi="Univers" w:cs="Times New Roman"/>
      <w:sz w:val="20"/>
      <w:szCs w:val="20"/>
      <w:lang w:eastAsia="nl-NL"/>
    </w:rPr>
  </w:style>
  <w:style w:type="paragraph" w:customStyle="1" w:styleId="1">
    <w:name w:val="1"/>
    <w:basedOn w:val="Standaard"/>
    <w:rsid w:val="007D6BFE"/>
    <w:pPr>
      <w:spacing w:after="160" w:line="240" w:lineRule="exact"/>
    </w:pPr>
    <w:rPr>
      <w:rFonts w:ascii="Tahoma" w:eastAsia="Times New Roman" w:hAnsi="Tahoma" w:cs="Times New Roman"/>
      <w:sz w:val="20"/>
      <w:szCs w:val="20"/>
      <w:lang w:val="en-US"/>
    </w:rPr>
  </w:style>
  <w:style w:type="character" w:styleId="Zwaar">
    <w:name w:val="Strong"/>
    <w:basedOn w:val="Standaardalinea-lettertype"/>
    <w:qFormat/>
    <w:rsid w:val="007D6BFE"/>
    <w:rPr>
      <w:b/>
      <w:bCs/>
    </w:rPr>
  </w:style>
  <w:style w:type="paragraph" w:styleId="Tekstzonderopmaak">
    <w:name w:val="Plain Text"/>
    <w:basedOn w:val="Standaard"/>
    <w:link w:val="TekstzonderopmaakChar"/>
    <w:uiPriority w:val="99"/>
    <w:unhideWhenUsed/>
    <w:rsid w:val="007D6BFE"/>
    <w:pPr>
      <w:spacing w:line="240" w:lineRule="auto"/>
    </w:pPr>
    <w:rPr>
      <w:rFonts w:ascii="Verdana" w:eastAsia="Calibri" w:hAnsi="Verdana" w:cs="Times New Roman"/>
      <w:sz w:val="20"/>
      <w:szCs w:val="20"/>
      <w:lang w:eastAsia="nl-NL"/>
    </w:rPr>
  </w:style>
  <w:style w:type="character" w:customStyle="1" w:styleId="TekstzonderopmaakChar">
    <w:name w:val="Tekst zonder opmaak Char"/>
    <w:basedOn w:val="Standaardalinea-lettertype"/>
    <w:link w:val="Tekstzonderopmaak"/>
    <w:uiPriority w:val="99"/>
    <w:rsid w:val="007D6BFE"/>
    <w:rPr>
      <w:rFonts w:ascii="Verdana" w:eastAsia="Calibri" w:hAnsi="Verdana"/>
    </w:rPr>
  </w:style>
  <w:style w:type="character" w:styleId="Voetnootmarkering">
    <w:name w:val="footnote reference"/>
    <w:basedOn w:val="Standaardalinea-lettertype"/>
    <w:rsid w:val="007D6BFE"/>
  </w:style>
  <w:style w:type="paragraph" w:customStyle="1" w:styleId="Huisstijl-Ondertekeningvervolg">
    <w:name w:val="Huisstijl - Ondertekening vervolg"/>
    <w:basedOn w:val="Standaard"/>
    <w:rsid w:val="007D6BFE"/>
    <w:pPr>
      <w:autoSpaceDN w:val="0"/>
      <w:spacing w:line="240" w:lineRule="exact"/>
    </w:pPr>
    <w:rPr>
      <w:rFonts w:ascii="Verdana" w:hAnsi="Verdana" w:cs="Times New Roman"/>
      <w:i/>
      <w:iCs/>
      <w:sz w:val="18"/>
      <w:szCs w:val="18"/>
      <w:lang w:eastAsia="nl-NL"/>
    </w:rPr>
  </w:style>
  <w:style w:type="paragraph" w:styleId="Revisie">
    <w:name w:val="Revision"/>
    <w:hidden/>
    <w:uiPriority w:val="99"/>
    <w:semiHidden/>
    <w:rsid w:val="007D6BFE"/>
    <w:rPr>
      <w:rFonts w:asciiTheme="minorHAnsi" w:eastAsiaTheme="minorHAnsi" w:hAnsiTheme="minorHAnsi" w:cstheme="minorBidi"/>
      <w:sz w:val="22"/>
      <w:szCs w:val="22"/>
      <w:lang w:eastAsia="en-US"/>
    </w:rPr>
  </w:style>
  <w:style w:type="character" w:styleId="GevolgdeHyperlink">
    <w:name w:val="FollowedHyperlink"/>
    <w:basedOn w:val="Standaardalinea-lettertype"/>
    <w:uiPriority w:val="99"/>
    <w:unhideWhenUsed/>
    <w:rsid w:val="007D6BFE"/>
    <w:rPr>
      <w:color w:val="800080"/>
      <w:u w:val="single"/>
    </w:rPr>
  </w:style>
  <w:style w:type="paragraph" w:customStyle="1" w:styleId="font5">
    <w:name w:val="font5"/>
    <w:basedOn w:val="Standaard"/>
    <w:rsid w:val="007D6BFE"/>
    <w:pPr>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66">
    <w:name w:val="xl66"/>
    <w:basedOn w:val="Standaard"/>
    <w:rsid w:val="007D6BFE"/>
    <w:pPr>
      <w:shd w:val="clear" w:color="000000" w:fill="FFFFFF"/>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67">
    <w:name w:val="xl67"/>
    <w:basedOn w:val="Standaard"/>
    <w:rsid w:val="007D6BFE"/>
    <w:pPr>
      <w:shd w:val="clear" w:color="000000" w:fill="FFFFFF"/>
      <w:spacing w:before="100" w:beforeAutospacing="1" w:after="100" w:afterAutospacing="1" w:line="240" w:lineRule="auto"/>
    </w:pPr>
    <w:rPr>
      <w:rFonts w:ascii="Verdana" w:eastAsia="Times New Roman" w:hAnsi="Verdana" w:cs="Times New Roman"/>
      <w:i/>
      <w:iCs/>
      <w:sz w:val="18"/>
      <w:szCs w:val="18"/>
      <w:lang w:eastAsia="nl-NL"/>
    </w:rPr>
  </w:style>
  <w:style w:type="paragraph" w:customStyle="1" w:styleId="xl68">
    <w:name w:val="xl68"/>
    <w:basedOn w:val="Standaard"/>
    <w:rsid w:val="007D6BFE"/>
    <w:pPr>
      <w:shd w:val="clear" w:color="000000" w:fill="FFFFFF"/>
      <w:spacing w:before="100" w:beforeAutospacing="1" w:after="100" w:afterAutospacing="1" w:line="240" w:lineRule="auto"/>
    </w:pPr>
    <w:rPr>
      <w:rFonts w:ascii="Verdana" w:eastAsia="Times New Roman" w:hAnsi="Verdana" w:cs="Times New Roman"/>
      <w:b/>
      <w:bCs/>
      <w:sz w:val="18"/>
      <w:szCs w:val="18"/>
      <w:lang w:eastAsia="nl-NL"/>
    </w:rPr>
  </w:style>
  <w:style w:type="paragraph" w:customStyle="1" w:styleId="xl69">
    <w:name w:val="xl69"/>
    <w:basedOn w:val="Standaard"/>
    <w:rsid w:val="007D6BFE"/>
    <w:pPr>
      <w:shd w:val="clear" w:color="000000" w:fill="FFFFFF"/>
      <w:spacing w:before="100" w:beforeAutospacing="1" w:after="100" w:afterAutospacing="1" w:line="240" w:lineRule="auto"/>
      <w:jc w:val="right"/>
    </w:pPr>
    <w:rPr>
      <w:rFonts w:ascii="Verdana" w:eastAsia="Times New Roman" w:hAnsi="Verdana" w:cs="Times New Roman"/>
      <w:sz w:val="18"/>
      <w:szCs w:val="18"/>
      <w:lang w:eastAsia="nl-NL"/>
    </w:rPr>
  </w:style>
  <w:style w:type="paragraph" w:customStyle="1" w:styleId="xl70">
    <w:name w:val="xl70"/>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1">
    <w:name w:val="xl71"/>
    <w:basedOn w:val="Standaard"/>
    <w:rsid w:val="007D6BFE"/>
    <w:pPr>
      <w:pBdr>
        <w:top w:val="single" w:sz="4" w:space="0" w:color="auto"/>
      </w:pBdr>
      <w:shd w:val="clear" w:color="000000" w:fill="000000"/>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72">
    <w:name w:val="xl72"/>
    <w:basedOn w:val="Standaard"/>
    <w:rsid w:val="007D6BFE"/>
    <w:pPr>
      <w:pBdr>
        <w:top w:val="single" w:sz="4" w:space="0" w:color="auto"/>
      </w:pBdr>
      <w:shd w:val="clear" w:color="000000" w:fill="000000"/>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73">
    <w:name w:val="xl73"/>
    <w:basedOn w:val="Standaard"/>
    <w:rsid w:val="007D6BFE"/>
    <w:pPr>
      <w:pBdr>
        <w:top w:val="single" w:sz="4" w:space="0" w:color="auto"/>
      </w:pBdr>
      <w:shd w:val="clear" w:color="000000" w:fill="000000"/>
      <w:spacing w:before="100" w:beforeAutospacing="1" w:after="100" w:afterAutospacing="1" w:line="240" w:lineRule="auto"/>
    </w:pPr>
    <w:rPr>
      <w:rFonts w:ascii="Arial" w:eastAsia="Times New Roman" w:hAnsi="Arial" w:cs="Arial"/>
      <w:b/>
      <w:bCs/>
      <w:sz w:val="16"/>
      <w:szCs w:val="16"/>
      <w:lang w:eastAsia="nl-NL"/>
    </w:rPr>
  </w:style>
  <w:style w:type="paragraph" w:customStyle="1" w:styleId="xl74">
    <w:name w:val="xl74"/>
    <w:basedOn w:val="Standaard"/>
    <w:rsid w:val="007D6BFE"/>
    <w:pPr>
      <w:pBdr>
        <w:top w:val="single" w:sz="4" w:space="0" w:color="auto"/>
      </w:pBdr>
      <w:shd w:val="clear" w:color="000000" w:fill="000000"/>
      <w:spacing w:before="100" w:beforeAutospacing="1" w:after="100" w:afterAutospacing="1" w:line="240" w:lineRule="auto"/>
    </w:pPr>
    <w:rPr>
      <w:rFonts w:ascii="Arial" w:eastAsia="Times New Roman" w:hAnsi="Arial" w:cs="Arial"/>
      <w:sz w:val="16"/>
      <w:szCs w:val="16"/>
      <w:lang w:eastAsia="nl-NL"/>
    </w:rPr>
  </w:style>
  <w:style w:type="paragraph" w:customStyle="1" w:styleId="xl75">
    <w:name w:val="xl75"/>
    <w:basedOn w:val="Standaard"/>
    <w:rsid w:val="007D6BFE"/>
    <w:pPr>
      <w:pBdr>
        <w:top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sz w:val="16"/>
      <w:szCs w:val="16"/>
      <w:lang w:eastAsia="nl-NL"/>
    </w:rPr>
  </w:style>
  <w:style w:type="paragraph" w:customStyle="1" w:styleId="xl76">
    <w:name w:val="xl76"/>
    <w:basedOn w:val="Standaard"/>
    <w:rsid w:val="007D6BF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7">
    <w:name w:val="xl77"/>
    <w:basedOn w:val="Standaard"/>
    <w:rsid w:val="007D6BFE"/>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78">
    <w:name w:val="xl78"/>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9">
    <w:name w:val="xl79"/>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0">
    <w:name w:val="xl80"/>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81">
    <w:name w:val="xl81"/>
    <w:basedOn w:val="Standaard"/>
    <w:rsid w:val="007D6BFE"/>
    <w:pPr>
      <w:pBdr>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82">
    <w:name w:val="xl82"/>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nl-NL"/>
    </w:rPr>
  </w:style>
  <w:style w:type="paragraph" w:customStyle="1" w:styleId="xl83">
    <w:name w:val="xl83"/>
    <w:basedOn w:val="Standaard"/>
    <w:rsid w:val="007D6BFE"/>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4">
    <w:name w:val="xl84"/>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5">
    <w:name w:val="xl85"/>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86">
    <w:name w:val="xl86"/>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7">
    <w:name w:val="xl87"/>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8">
    <w:name w:val="xl88"/>
    <w:basedOn w:val="Standaard"/>
    <w:rsid w:val="007D6BFE"/>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9">
    <w:name w:val="xl89"/>
    <w:basedOn w:val="Standaard"/>
    <w:rsid w:val="007D6BFE"/>
    <w:pPr>
      <w:shd w:val="clear" w:color="000000" w:fill="C5D9F1"/>
      <w:spacing w:before="100" w:beforeAutospacing="1" w:after="100" w:afterAutospacing="1" w:line="240" w:lineRule="auto"/>
      <w:jc w:val="right"/>
    </w:pPr>
    <w:rPr>
      <w:rFonts w:ascii="Arial" w:eastAsia="Times New Roman" w:hAnsi="Arial" w:cs="Arial"/>
      <w:i/>
      <w:iCs/>
      <w:sz w:val="16"/>
      <w:szCs w:val="16"/>
      <w:lang w:eastAsia="nl-NL"/>
    </w:rPr>
  </w:style>
  <w:style w:type="paragraph" w:customStyle="1" w:styleId="xl90">
    <w:name w:val="xl90"/>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i/>
      <w:iCs/>
      <w:sz w:val="16"/>
      <w:szCs w:val="16"/>
      <w:lang w:eastAsia="nl-NL"/>
    </w:rPr>
  </w:style>
  <w:style w:type="paragraph" w:customStyle="1" w:styleId="xl91">
    <w:name w:val="xl91"/>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2">
    <w:name w:val="xl92"/>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3">
    <w:name w:val="xl93"/>
    <w:basedOn w:val="Standaard"/>
    <w:rsid w:val="007D6BFE"/>
    <w:pPr>
      <w:pBdr>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4">
    <w:name w:val="xl94"/>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5">
    <w:name w:val="xl95"/>
    <w:basedOn w:val="Standaard"/>
    <w:rsid w:val="007D6BFE"/>
    <w:pPr>
      <w:pBdr>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6">
    <w:name w:val="xl96"/>
    <w:basedOn w:val="Standaard"/>
    <w:rsid w:val="007D6BFE"/>
    <w:pPr>
      <w:pBdr>
        <w:bottom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97">
    <w:name w:val="xl97"/>
    <w:basedOn w:val="Standaard"/>
    <w:rsid w:val="007D6BFE"/>
    <w:pPr>
      <w:pBdr>
        <w:bottom w:val="single" w:sz="4" w:space="0" w:color="auto"/>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98">
    <w:name w:val="xl98"/>
    <w:basedOn w:val="Standaard"/>
    <w:rsid w:val="007D6BFE"/>
    <w:pPr>
      <w:pBdr>
        <w:top w:val="single" w:sz="4" w:space="0" w:color="auto"/>
        <w:left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6"/>
      <w:szCs w:val="16"/>
      <w:lang w:eastAsia="nl-NL"/>
    </w:rPr>
  </w:style>
  <w:style w:type="paragraph" w:customStyle="1" w:styleId="xl99">
    <w:name w:val="xl99"/>
    <w:basedOn w:val="Standaard"/>
    <w:rsid w:val="007D6BFE"/>
    <w:pPr>
      <w:pBdr>
        <w:left w:val="single" w:sz="4" w:space="0" w:color="auto"/>
      </w:pBdr>
      <w:shd w:val="clear" w:color="000000" w:fill="C5D9F1"/>
      <w:spacing w:before="100" w:beforeAutospacing="1" w:after="100" w:afterAutospacing="1" w:line="240" w:lineRule="auto"/>
      <w:textAlignment w:val="top"/>
    </w:pPr>
    <w:rPr>
      <w:rFonts w:ascii="Arial" w:eastAsia="Times New Roman" w:hAnsi="Arial" w:cs="Arial"/>
      <w:sz w:val="16"/>
      <w:szCs w:val="16"/>
      <w:lang w:eastAsia="nl-NL"/>
    </w:rPr>
  </w:style>
  <w:style w:type="paragraph" w:customStyle="1" w:styleId="xl100">
    <w:name w:val="xl100"/>
    <w:basedOn w:val="Standaard"/>
    <w:rsid w:val="007D6BFE"/>
    <w:pPr>
      <w:pBdr>
        <w:top w:val="single" w:sz="4" w:space="0" w:color="auto"/>
        <w:bottom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01">
    <w:name w:val="xl101"/>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02">
    <w:name w:val="xl102"/>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03">
    <w:name w:val="xl103"/>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04">
    <w:name w:val="xl104"/>
    <w:basedOn w:val="Standaard"/>
    <w:rsid w:val="007D6BFE"/>
    <w:pPr>
      <w:pBdr>
        <w:left w:val="single" w:sz="4" w:space="0" w:color="auto"/>
      </w:pBdr>
      <w:shd w:val="clear" w:color="000000" w:fill="C5D9F1"/>
      <w:spacing w:before="100" w:beforeAutospacing="1" w:after="100" w:afterAutospacing="1" w:line="240" w:lineRule="auto"/>
      <w:textAlignment w:val="top"/>
    </w:pPr>
    <w:rPr>
      <w:rFonts w:ascii="Arial" w:eastAsia="Times New Roman" w:hAnsi="Arial" w:cs="Arial"/>
      <w:color w:val="000000"/>
      <w:sz w:val="16"/>
      <w:szCs w:val="16"/>
      <w:lang w:eastAsia="nl-NL"/>
    </w:rPr>
  </w:style>
  <w:style w:type="paragraph" w:customStyle="1" w:styleId="xl105">
    <w:name w:val="xl105"/>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i/>
      <w:iCs/>
      <w:color w:val="000000"/>
      <w:sz w:val="16"/>
      <w:szCs w:val="16"/>
      <w:lang w:eastAsia="nl-NL"/>
    </w:rPr>
  </w:style>
  <w:style w:type="paragraph" w:customStyle="1" w:styleId="xl106">
    <w:name w:val="xl106"/>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b/>
      <w:bCs/>
      <w:color w:val="000000"/>
      <w:sz w:val="16"/>
      <w:szCs w:val="16"/>
      <w:lang w:eastAsia="nl-NL"/>
    </w:rPr>
  </w:style>
  <w:style w:type="paragraph" w:customStyle="1" w:styleId="xl107">
    <w:name w:val="xl107"/>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08">
    <w:name w:val="xl108"/>
    <w:basedOn w:val="Standaard"/>
    <w:rsid w:val="007D6BFE"/>
    <w:pP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09">
    <w:name w:val="xl109"/>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10">
    <w:name w:val="xl110"/>
    <w:basedOn w:val="Standaard"/>
    <w:rsid w:val="007D6BFE"/>
    <w:pP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11">
    <w:name w:val="xl111"/>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12">
    <w:name w:val="xl112"/>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113">
    <w:name w:val="xl113"/>
    <w:basedOn w:val="Standaard"/>
    <w:rsid w:val="007D6BFE"/>
    <w:pPr>
      <w:pBdr>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14">
    <w:name w:val="xl114"/>
    <w:basedOn w:val="Standaard"/>
    <w:rsid w:val="007D6BFE"/>
    <w:pPr>
      <w:pBdr>
        <w:bottom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5">
    <w:name w:val="xl115"/>
    <w:basedOn w:val="Standaard"/>
    <w:rsid w:val="007D6BFE"/>
    <w:pPr>
      <w:pBdr>
        <w:bottom w:val="single" w:sz="4" w:space="0" w:color="auto"/>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6">
    <w:name w:val="xl116"/>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7">
    <w:name w:val="xl117"/>
    <w:basedOn w:val="Standaard"/>
    <w:rsid w:val="007D6BFE"/>
    <w:pPr>
      <w:pBdr>
        <w:top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18">
    <w:name w:val="xl118"/>
    <w:basedOn w:val="Standaard"/>
    <w:rsid w:val="007D6BFE"/>
    <w:pPr>
      <w:pBdr>
        <w:top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19">
    <w:name w:val="xl119"/>
    <w:basedOn w:val="Standaard"/>
    <w:rsid w:val="007D6BFE"/>
    <w:pPr>
      <w:pBdr>
        <w:top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20">
    <w:name w:val="xl120"/>
    <w:basedOn w:val="Standaard"/>
    <w:rsid w:val="007D6BFE"/>
    <w:pPr>
      <w:pBdr>
        <w:top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Default">
    <w:name w:val="Default"/>
    <w:rsid w:val="007D6BFE"/>
    <w:pPr>
      <w:autoSpaceDE w:val="0"/>
      <w:autoSpaceDN w:val="0"/>
      <w:adjustRightInd w:val="0"/>
    </w:pPr>
    <w:rPr>
      <w:rFonts w:ascii="Verdana" w:eastAsiaTheme="minorHAnsi" w:hAnsi="Verdana" w:cs="Verdana"/>
      <w:color w:val="000000"/>
      <w:sz w:val="24"/>
      <w:szCs w:val="24"/>
      <w:lang w:eastAsia="en-US"/>
    </w:rPr>
  </w:style>
  <w:style w:type="paragraph" w:customStyle="1" w:styleId="Colofon">
    <w:name w:val="Colofon"/>
    <w:basedOn w:val="Standaard"/>
    <w:rsid w:val="007D6BFE"/>
    <w:pPr>
      <w:tabs>
        <w:tab w:val="left" w:pos="737"/>
      </w:tabs>
      <w:spacing w:line="200" w:lineRule="exact"/>
    </w:pPr>
    <w:rPr>
      <w:rFonts w:ascii="Arial Narrow" w:eastAsia="Times New Roman" w:hAnsi="Arial Narrow" w:cs="Arial Narrow"/>
      <w:spacing w:val="2"/>
      <w:sz w:val="18"/>
      <w:szCs w:val="18"/>
      <w:lang w:eastAsia="nl-NL"/>
    </w:rPr>
  </w:style>
  <w:style w:type="paragraph" w:customStyle="1" w:styleId="Doelomschrijving">
    <w:name w:val="Doelomschrijving"/>
    <w:basedOn w:val="Standaard"/>
    <w:uiPriority w:val="99"/>
    <w:rsid w:val="007D6BFE"/>
    <w:pPr>
      <w:spacing w:after="60"/>
    </w:pPr>
    <w:rPr>
      <w:rFonts w:ascii="Univers" w:hAnsi="Univers" w:cs="Times New Roman"/>
      <w:i/>
      <w:iCs/>
      <w:sz w:val="20"/>
      <w:szCs w:val="20"/>
      <w:lang w:eastAsia="nl-NL"/>
    </w:rPr>
  </w:style>
  <w:style w:type="paragraph" w:customStyle="1" w:styleId="xl121">
    <w:name w:val="xl121"/>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22">
    <w:name w:val="xl122"/>
    <w:basedOn w:val="Standaard"/>
    <w:rsid w:val="007D6BFE"/>
    <w:pP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23">
    <w:name w:val="xl123"/>
    <w:basedOn w:val="Standaard"/>
    <w:rsid w:val="007D6BFE"/>
    <w:pPr>
      <w:shd w:val="clear" w:color="000000" w:fill="C5D9F1"/>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124">
    <w:name w:val="xl124"/>
    <w:basedOn w:val="Standaard"/>
    <w:rsid w:val="007D6BFE"/>
    <w:pPr>
      <w:shd w:val="clear" w:color="000000" w:fill="C5D9F1"/>
      <w:spacing w:before="100" w:beforeAutospacing="1" w:after="100" w:afterAutospacing="1" w:line="240" w:lineRule="auto"/>
    </w:pPr>
    <w:rPr>
      <w:rFonts w:ascii="Arial" w:eastAsia="Times New Roman" w:hAnsi="Arial" w:cs="Arial"/>
      <w:i/>
      <w:iCs/>
      <w:color w:val="000000"/>
      <w:sz w:val="16"/>
      <w:szCs w:val="16"/>
      <w:lang w:eastAsia="nl-NL"/>
    </w:rPr>
  </w:style>
  <w:style w:type="paragraph" w:customStyle="1" w:styleId="xl125">
    <w:name w:val="xl125"/>
    <w:basedOn w:val="Standaard"/>
    <w:rsid w:val="007D6BFE"/>
    <w:pPr>
      <w:shd w:val="clear" w:color="000000" w:fill="C5D9F1"/>
      <w:spacing w:before="100" w:beforeAutospacing="1" w:after="100" w:afterAutospacing="1" w:line="240" w:lineRule="auto"/>
    </w:pPr>
    <w:rPr>
      <w:rFonts w:ascii="Arial" w:eastAsia="Times New Roman" w:hAnsi="Arial" w:cs="Arial"/>
      <w:b/>
      <w:bCs/>
      <w:color w:val="000000"/>
      <w:sz w:val="16"/>
      <w:szCs w:val="16"/>
      <w:lang w:eastAsia="nl-NL"/>
    </w:rPr>
  </w:style>
  <w:style w:type="paragraph" w:customStyle="1" w:styleId="xl126">
    <w:name w:val="xl126"/>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127">
    <w:name w:val="xl127"/>
    <w:basedOn w:val="Standaard"/>
    <w:rsid w:val="007D6BFE"/>
    <w:pPr>
      <w:shd w:val="clear" w:color="000000" w:fill="C5D9F1"/>
      <w:spacing w:before="100" w:beforeAutospacing="1" w:after="100" w:afterAutospacing="1" w:line="240" w:lineRule="auto"/>
    </w:pPr>
    <w:rPr>
      <w:rFonts w:ascii="Arial" w:eastAsia="Times New Roman" w:hAnsi="Arial" w:cs="Arial"/>
      <w:i/>
      <w:iCs/>
      <w:color w:val="000000"/>
      <w:sz w:val="16"/>
      <w:szCs w:val="16"/>
      <w:lang w:eastAsia="nl-NL"/>
    </w:rPr>
  </w:style>
  <w:style w:type="paragraph" w:customStyle="1" w:styleId="xl128">
    <w:name w:val="xl128"/>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29">
    <w:name w:val="xl129"/>
    <w:basedOn w:val="Standaard"/>
    <w:rsid w:val="007D6BFE"/>
    <w:pP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130">
    <w:name w:val="xl130"/>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i/>
      <w:iCs/>
      <w:sz w:val="18"/>
      <w:szCs w:val="18"/>
      <w:lang w:eastAsia="nl-NL"/>
    </w:rPr>
  </w:style>
  <w:style w:type="paragraph" w:customStyle="1" w:styleId="xl131">
    <w:name w:val="xl131"/>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color w:val="FFFF00"/>
      <w:sz w:val="18"/>
      <w:szCs w:val="18"/>
      <w:lang w:eastAsia="nl-NL"/>
    </w:rPr>
  </w:style>
  <w:style w:type="paragraph" w:customStyle="1" w:styleId="xl132">
    <w:name w:val="xl132"/>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i/>
      <w:iCs/>
      <w:sz w:val="18"/>
      <w:szCs w:val="18"/>
      <w:lang w:eastAsia="nl-NL"/>
    </w:rPr>
  </w:style>
  <w:style w:type="paragraph" w:customStyle="1" w:styleId="xl133">
    <w:name w:val="xl133"/>
    <w:basedOn w:val="Standaard"/>
    <w:rsid w:val="007D6BFE"/>
    <w:pPr>
      <w:pBdr>
        <w:left w:val="single" w:sz="4" w:space="0" w:color="auto"/>
      </w:pBdr>
      <w:shd w:val="clear" w:color="000000" w:fill="C5D9F1"/>
      <w:spacing w:before="100" w:beforeAutospacing="1" w:after="100" w:afterAutospacing="1" w:line="240" w:lineRule="auto"/>
    </w:pPr>
    <w:rPr>
      <w:rFonts w:ascii="Verdana" w:eastAsia="Times New Roman" w:hAnsi="Verdana" w:cs="Times New Roman"/>
      <w:b/>
      <w:bCs/>
      <w:sz w:val="18"/>
      <w:szCs w:val="18"/>
      <w:lang w:eastAsia="nl-NL"/>
    </w:rPr>
  </w:style>
  <w:style w:type="paragraph" w:customStyle="1" w:styleId="xl134">
    <w:name w:val="xl134"/>
    <w:basedOn w:val="Standaard"/>
    <w:rsid w:val="007D6BFE"/>
    <w:pPr>
      <w:pBdr>
        <w:left w:val="single" w:sz="4" w:space="0" w:color="auto"/>
        <w:bottom w:val="single" w:sz="4" w:space="0" w:color="auto"/>
      </w:pBdr>
      <w:shd w:val="clear" w:color="000000" w:fill="C5D9F1"/>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135">
    <w:name w:val="xl135"/>
    <w:basedOn w:val="Standaard"/>
    <w:rsid w:val="007D6BFE"/>
    <w:pPr>
      <w:pBdr>
        <w:bottom w:val="single" w:sz="4" w:space="0" w:color="auto"/>
      </w:pBdr>
      <w:shd w:val="clear" w:color="000000" w:fill="C5D9F1"/>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136">
    <w:name w:val="xl136"/>
    <w:basedOn w:val="Standaard"/>
    <w:rsid w:val="007D6BFE"/>
    <w:pPr>
      <w:pBdr>
        <w:bottom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37">
    <w:name w:val="xl137"/>
    <w:basedOn w:val="Standaard"/>
    <w:rsid w:val="007D6BFE"/>
    <w:pP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138">
    <w:name w:val="xl138"/>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39">
    <w:name w:val="xl139"/>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40">
    <w:name w:val="xl140"/>
    <w:basedOn w:val="Standaard"/>
    <w:rsid w:val="007D6BFE"/>
    <w:pPr>
      <w:shd w:val="clear" w:color="000000" w:fill="C5D9F1"/>
      <w:spacing w:before="100" w:beforeAutospacing="1" w:after="100" w:afterAutospacing="1" w:line="240" w:lineRule="auto"/>
      <w:jc w:val="right"/>
    </w:pPr>
    <w:rPr>
      <w:rFonts w:ascii="Arial" w:eastAsia="Times New Roman" w:hAnsi="Arial" w:cs="Arial"/>
      <w:color w:val="000000"/>
      <w:sz w:val="16"/>
      <w:szCs w:val="16"/>
      <w:lang w:eastAsia="nl-NL"/>
    </w:rPr>
  </w:style>
  <w:style w:type="paragraph" w:customStyle="1" w:styleId="xl141">
    <w:name w:val="xl141"/>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color w:val="000000"/>
      <w:sz w:val="16"/>
      <w:szCs w:val="16"/>
      <w:lang w:eastAsia="nl-NL"/>
    </w:rPr>
  </w:style>
  <w:style w:type="paragraph" w:customStyle="1" w:styleId="xl142">
    <w:name w:val="xl142"/>
    <w:basedOn w:val="Standaard"/>
    <w:rsid w:val="007D6BFE"/>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43">
    <w:name w:val="xl143"/>
    <w:basedOn w:val="Standaard"/>
    <w:rsid w:val="007D6BFE"/>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44">
    <w:name w:val="xl144"/>
    <w:basedOn w:val="Standaard"/>
    <w:rsid w:val="007D6BFE"/>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145">
    <w:name w:val="xl145"/>
    <w:basedOn w:val="Standaard"/>
    <w:rsid w:val="007D6BFE"/>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46">
    <w:name w:val="xl146"/>
    <w:basedOn w:val="Standaard"/>
    <w:rsid w:val="007D6BF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47">
    <w:name w:val="xl147"/>
    <w:basedOn w:val="Standaard"/>
    <w:rsid w:val="007D6BFE"/>
    <w:pPr>
      <w:pBdr>
        <w:top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48">
    <w:name w:val="xl148"/>
    <w:basedOn w:val="Standaard"/>
    <w:rsid w:val="007D6BFE"/>
    <w:pPr>
      <w:pBdr>
        <w:top w:val="single" w:sz="4" w:space="0" w:color="auto"/>
        <w:bottom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49">
    <w:name w:val="xl149"/>
    <w:basedOn w:val="Standaard"/>
    <w:rsid w:val="007D6BFE"/>
    <w:pPr>
      <w:pBdr>
        <w:bottom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50">
    <w:name w:val="xl150"/>
    <w:basedOn w:val="Standaard"/>
    <w:rsid w:val="007D6BFE"/>
    <w:pPr>
      <w:pBdr>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51">
    <w:name w:val="xl151"/>
    <w:basedOn w:val="Standaard"/>
    <w:rsid w:val="007D6BFE"/>
    <w:pPr>
      <w:shd w:val="clear" w:color="000000" w:fill="FF0000"/>
      <w:spacing w:before="100" w:beforeAutospacing="1" w:after="100" w:afterAutospacing="1" w:line="240" w:lineRule="auto"/>
    </w:pPr>
    <w:rPr>
      <w:rFonts w:ascii="Arial" w:eastAsia="Times New Roman" w:hAnsi="Arial" w:cs="Arial"/>
      <w:b/>
      <w:bCs/>
      <w:sz w:val="16"/>
      <w:szCs w:val="16"/>
      <w:lang w:eastAsia="nl-NL"/>
    </w:rPr>
  </w:style>
  <w:style w:type="paragraph" w:customStyle="1" w:styleId="xl152">
    <w:name w:val="xl152"/>
    <w:basedOn w:val="Standaard"/>
    <w:rsid w:val="007D6BFE"/>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6"/>
      <w:szCs w:val="16"/>
      <w:lang w:eastAsia="nl-NL"/>
    </w:rPr>
  </w:style>
  <w:style w:type="paragraph" w:customStyle="1" w:styleId="xl153">
    <w:name w:val="xl153"/>
    <w:basedOn w:val="Standaard"/>
    <w:rsid w:val="007D6B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xl154">
    <w:name w:val="xl154"/>
    <w:basedOn w:val="Standaard"/>
    <w:rsid w:val="007D6BFE"/>
    <w:pPr>
      <w:pBdr>
        <w:lef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nl-NL"/>
    </w:rPr>
  </w:style>
  <w:style w:type="paragraph" w:customStyle="1" w:styleId="xl155">
    <w:name w:val="xl155"/>
    <w:basedOn w:val="Standaard"/>
    <w:rsid w:val="007D6BF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3750-XVI-1.html"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zoek.officielebekendmakingen.nl/kst-33400-XVI-2.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zoek.officielebekendmakingen.nl/kst-33400-XVI-1.html"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zoek.officielebekendmakingen.nl/kst-33750-XVI-2.htm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C05C2-CA43-456D-A99B-9D674BB236D8}"/>
</file>

<file path=customXml/itemProps2.xml><?xml version="1.0" encoding="utf-8"?>
<ds:datastoreItem xmlns:ds="http://schemas.openxmlformats.org/officeDocument/2006/customXml" ds:itemID="{CBF24CBC-958E-42EB-BE0E-AEC9FF7774BE}"/>
</file>

<file path=customXml/itemProps3.xml><?xml version="1.0" encoding="utf-8"?>
<ds:datastoreItem xmlns:ds="http://schemas.openxmlformats.org/officeDocument/2006/customXml" ds:itemID="{043DBFA9-8376-4FB5-803E-05A63517B647}"/>
</file>

<file path=docProps/app.xml><?xml version="1.0" encoding="utf-8"?>
<Properties xmlns="http://schemas.openxmlformats.org/officeDocument/2006/extended-properties" xmlns:vt="http://schemas.openxmlformats.org/officeDocument/2006/docPropsVTypes">
  <Template>A3B78E75</Template>
  <TotalTime>1</TotalTime>
  <Pages>61</Pages>
  <Words>20718</Words>
  <Characters>113955</Characters>
  <Application>Microsoft Office Word</Application>
  <DocSecurity>0</DocSecurity>
  <Lines>949</Lines>
  <Paragraphs>268</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134405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2017-06-01T09:25:00Z</dcterms:created>
  <dcterms:modified xsi:type="dcterms:W3CDTF">2017-06-01T09:26:00Z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