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B0" w:rsidRPr="009535B0" w:rsidRDefault="009535B0" w:rsidP="00B876FF">
      <w:pPr>
        <w:spacing w:line="300" w:lineRule="atLeast"/>
        <w:rPr>
          <w:rFonts w:ascii="ArialMT" w:hAnsi="ArialMT" w:cs="ArialMT"/>
          <w:b/>
          <w:sz w:val="20"/>
          <w:szCs w:val="20"/>
        </w:rPr>
      </w:pPr>
      <w:r>
        <w:rPr>
          <w:rFonts w:ascii="ArialMT" w:hAnsi="ArialMT" w:cs="ArialMT"/>
          <w:b/>
          <w:sz w:val="20"/>
          <w:szCs w:val="20"/>
        </w:rPr>
        <w:t>Begrotingswetvoorstel suppletoire begroting, samenhangende met de Slotwet</w:t>
      </w:r>
    </w:p>
    <w:p w:rsidR="00B876FF" w:rsidRDefault="00B876FF" w:rsidP="00B876FF">
      <w:pPr>
        <w:spacing w:line="300" w:lineRule="atLeast"/>
        <w:rPr>
          <w:rFonts w:ascii="Arial" w:hAnsi="Arial" w:cs="Arial"/>
          <w:b/>
          <w:sz w:val="20"/>
          <w:szCs w:val="20"/>
          <w:lang w:val="nl"/>
        </w:rPr>
      </w:pPr>
      <w:r>
        <w:rPr>
          <w:rFonts w:ascii="ArialMT" w:hAnsi="ArialMT" w:cs="ArialMT"/>
          <w:sz w:val="20"/>
          <w:szCs w:val="20"/>
        </w:rPr>
        <w:t>Wijziging van de begrotingsstaten van het Ministerie van het Algemene Zaken</w:t>
      </w:r>
      <w:r w:rsidR="008D3BDC">
        <w:rPr>
          <w:rFonts w:ascii="ArialMT" w:hAnsi="ArialMT" w:cs="ArialMT"/>
          <w:sz w:val="20"/>
          <w:szCs w:val="20"/>
        </w:rPr>
        <w:t xml:space="preserve">, </w:t>
      </w:r>
      <w:r w:rsidR="008D3BDC" w:rsidRPr="008D3BDC">
        <w:rPr>
          <w:rStyle w:val="tekst"/>
          <w:rFonts w:ascii="ArialMT" w:hAnsi="ArialMT"/>
          <w:szCs w:val="20"/>
        </w:rPr>
        <w:t>het Kabinet van de Koning en de Commissie van Toezicht betreffende de Inlichtingen- en Veiligheidsdiensten</w:t>
      </w:r>
      <w:r w:rsidR="008D3BDC" w:rsidRPr="00D673ED">
        <w:rPr>
          <w:rStyle w:val="tekst"/>
          <w:rFonts w:ascii="Arial" w:hAnsi="Arial"/>
          <w:b/>
          <w:sz w:val="28"/>
        </w:rPr>
        <w:t xml:space="preserve"> </w:t>
      </w:r>
      <w:r>
        <w:rPr>
          <w:rFonts w:ascii="ArialMT" w:hAnsi="ArialMT" w:cs="ArialMT"/>
          <w:sz w:val="20"/>
          <w:szCs w:val="20"/>
        </w:rPr>
        <w:t>(III) voor het jaar 201</w:t>
      </w:r>
      <w:r w:rsidR="000629BF">
        <w:rPr>
          <w:rFonts w:ascii="ArialMT" w:hAnsi="ArialMT" w:cs="ArialMT"/>
          <w:sz w:val="20"/>
          <w:szCs w:val="20"/>
        </w:rPr>
        <w:t>6</w:t>
      </w:r>
      <w:r>
        <w:rPr>
          <w:rFonts w:ascii="ArialMT" w:hAnsi="ArialMT" w:cs="ArialMT"/>
          <w:sz w:val="20"/>
          <w:szCs w:val="20"/>
        </w:rPr>
        <w:t xml:space="preserve"> (Slotwet)</w:t>
      </w:r>
    </w:p>
    <w:p w:rsidR="00195DF8" w:rsidRPr="006C320C" w:rsidRDefault="00195DF8" w:rsidP="00195DF8">
      <w:pPr>
        <w:spacing w:line="300" w:lineRule="atLeast"/>
        <w:rPr>
          <w:rFonts w:ascii="Arial" w:hAnsi="Arial" w:cs="Arial"/>
          <w:sz w:val="20"/>
          <w:szCs w:val="20"/>
          <w:lang w:val="nl"/>
        </w:rPr>
      </w:pPr>
    </w:p>
    <w:p w:rsidR="00195DF8" w:rsidRPr="006C320C" w:rsidRDefault="00195DF8" w:rsidP="00195DF8">
      <w:pPr>
        <w:spacing w:line="300" w:lineRule="atLeast"/>
        <w:rPr>
          <w:rFonts w:ascii="Arial" w:hAnsi="Arial" w:cs="Arial"/>
          <w:b/>
          <w:sz w:val="20"/>
          <w:szCs w:val="20"/>
        </w:rPr>
      </w:pPr>
      <w:r w:rsidRPr="006C320C">
        <w:rPr>
          <w:rFonts w:ascii="Arial" w:hAnsi="Arial" w:cs="Arial"/>
          <w:b/>
          <w:sz w:val="20"/>
          <w:szCs w:val="20"/>
        </w:rPr>
        <w:t>VOORSTEL VAN WET</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rPr>
      </w:pPr>
      <w:r w:rsidRPr="006C320C">
        <w:rPr>
          <w:rFonts w:ascii="Arial" w:hAnsi="Arial" w:cs="Arial"/>
          <w:sz w:val="20"/>
          <w:szCs w:val="20"/>
        </w:rPr>
        <w:t>Wij Willem-Alexander, bij de gratie Gods, Koning der Nederlanden, Prins van Oranje-Nassau, enz. enz. enz.</w:t>
      </w:r>
    </w:p>
    <w:p w:rsidR="00195DF8" w:rsidRPr="006C320C" w:rsidRDefault="00195DF8" w:rsidP="00195DF8">
      <w:pPr>
        <w:spacing w:line="300" w:lineRule="atLeast"/>
        <w:rPr>
          <w:rFonts w:ascii="Arial" w:hAnsi="Arial" w:cs="Arial"/>
          <w:sz w:val="20"/>
          <w:szCs w:val="20"/>
        </w:rPr>
      </w:pPr>
    </w:p>
    <w:p w:rsidR="00195DF8" w:rsidRDefault="00195DF8" w:rsidP="00195DF8">
      <w:pPr>
        <w:spacing w:line="300" w:lineRule="atLeast"/>
        <w:rPr>
          <w:rFonts w:ascii="Arial" w:hAnsi="Arial" w:cs="Arial"/>
          <w:sz w:val="20"/>
          <w:szCs w:val="20"/>
        </w:rPr>
      </w:pPr>
      <w:r w:rsidRPr="006C320C">
        <w:rPr>
          <w:rFonts w:ascii="Arial" w:hAnsi="Arial" w:cs="Arial"/>
          <w:sz w:val="20"/>
          <w:szCs w:val="20"/>
        </w:rPr>
        <w:t>Allen, die deze zullen zien of horen lezen, saluut! doen te weten:</w:t>
      </w:r>
      <w:r>
        <w:rPr>
          <w:rFonts w:ascii="Arial" w:hAnsi="Arial" w:cs="Arial"/>
          <w:sz w:val="20"/>
          <w:szCs w:val="20"/>
        </w:rPr>
        <w:t xml:space="preserve"> </w:t>
      </w:r>
      <w:r w:rsidRPr="006C320C">
        <w:rPr>
          <w:rFonts w:ascii="Arial" w:hAnsi="Arial" w:cs="Arial"/>
          <w:sz w:val="20"/>
          <w:szCs w:val="20"/>
        </w:rPr>
        <w:t>Alzo Wij in overweging genomen hebben, dat de noodzaak is gebleken van een wijziging van</w:t>
      </w:r>
      <w:r w:rsidR="00947E22">
        <w:rPr>
          <w:rFonts w:ascii="Arial" w:hAnsi="Arial" w:cs="Arial"/>
          <w:sz w:val="20"/>
          <w:szCs w:val="20"/>
        </w:rPr>
        <w:t xml:space="preserve"> </w:t>
      </w:r>
      <w:r w:rsidRPr="006C320C">
        <w:rPr>
          <w:rFonts w:ascii="Arial" w:hAnsi="Arial" w:cs="Arial"/>
          <w:sz w:val="20"/>
          <w:szCs w:val="20"/>
        </w:rPr>
        <w:t>de begrotingsst</w:t>
      </w:r>
      <w:r w:rsidR="001C4523">
        <w:rPr>
          <w:rFonts w:ascii="Arial" w:hAnsi="Arial" w:cs="Arial"/>
          <w:sz w:val="20"/>
          <w:szCs w:val="20"/>
        </w:rPr>
        <w:t>a</w:t>
      </w:r>
      <w:r w:rsidRPr="006C320C">
        <w:rPr>
          <w:rFonts w:ascii="Arial" w:hAnsi="Arial" w:cs="Arial"/>
          <w:sz w:val="20"/>
          <w:szCs w:val="20"/>
        </w:rPr>
        <w:t>t</w:t>
      </w:r>
      <w:r w:rsidR="00947E22">
        <w:rPr>
          <w:rFonts w:ascii="Arial" w:hAnsi="Arial" w:cs="Arial"/>
          <w:sz w:val="20"/>
          <w:szCs w:val="20"/>
        </w:rPr>
        <w:t>en</w:t>
      </w:r>
      <w:r w:rsidRPr="006C320C">
        <w:rPr>
          <w:rFonts w:ascii="Arial" w:hAnsi="Arial" w:cs="Arial"/>
          <w:sz w:val="20"/>
          <w:szCs w:val="20"/>
        </w:rPr>
        <w:t xml:space="preserve"> van het Ministerie van Algemene Zaken</w:t>
      </w:r>
      <w:r w:rsidR="00B876FF">
        <w:rPr>
          <w:rFonts w:ascii="Arial" w:hAnsi="Arial" w:cs="Arial"/>
          <w:sz w:val="20"/>
          <w:szCs w:val="20"/>
        </w:rPr>
        <w:t>, het Kabinet van de Koning en de Commissie van Toezicht betreffende de Inlichtingen</w:t>
      </w:r>
      <w:r w:rsidR="009535B0">
        <w:rPr>
          <w:rFonts w:ascii="Arial" w:hAnsi="Arial" w:cs="Arial"/>
          <w:sz w:val="20"/>
          <w:szCs w:val="20"/>
        </w:rPr>
        <w:t>-</w:t>
      </w:r>
      <w:r w:rsidR="000C26D4">
        <w:rPr>
          <w:rFonts w:ascii="Arial" w:hAnsi="Arial" w:cs="Arial"/>
          <w:sz w:val="20"/>
          <w:szCs w:val="20"/>
        </w:rPr>
        <w:t xml:space="preserve"> en Veiligheidsdiensten (III),</w:t>
      </w:r>
      <w:r w:rsidR="009535B0">
        <w:rPr>
          <w:rFonts w:ascii="Arial" w:hAnsi="Arial" w:cs="Arial"/>
          <w:sz w:val="20"/>
          <w:szCs w:val="20"/>
        </w:rPr>
        <w:t xml:space="preserve"> </w:t>
      </w:r>
      <w:r w:rsidR="00B876FF">
        <w:rPr>
          <w:rFonts w:ascii="Arial" w:hAnsi="Arial" w:cs="Arial"/>
          <w:sz w:val="20"/>
          <w:szCs w:val="20"/>
        </w:rPr>
        <w:t xml:space="preserve">van de begrotingsstaat inzake het agentschap </w:t>
      </w:r>
      <w:r w:rsidR="000C26D4">
        <w:rPr>
          <w:rFonts w:ascii="Arial" w:hAnsi="Arial" w:cs="Arial"/>
          <w:sz w:val="20"/>
          <w:szCs w:val="20"/>
        </w:rPr>
        <w:t>van dit ministerie</w:t>
      </w:r>
      <w:r w:rsidR="001B716C">
        <w:rPr>
          <w:rFonts w:ascii="Arial" w:hAnsi="Arial" w:cs="Arial"/>
          <w:sz w:val="20"/>
          <w:szCs w:val="20"/>
        </w:rPr>
        <w:t>, alle</w:t>
      </w:r>
      <w:r w:rsidR="001C4523">
        <w:rPr>
          <w:rFonts w:ascii="Arial" w:hAnsi="Arial" w:cs="Arial"/>
          <w:sz w:val="20"/>
          <w:szCs w:val="20"/>
        </w:rPr>
        <w:t xml:space="preserve"> </w:t>
      </w:r>
      <w:r w:rsidRPr="006C320C">
        <w:rPr>
          <w:rFonts w:ascii="Arial" w:hAnsi="Arial" w:cs="Arial"/>
          <w:sz w:val="20"/>
          <w:szCs w:val="20"/>
        </w:rPr>
        <w:t>voor het jaa</w:t>
      </w:r>
      <w:r w:rsidR="000C26D4">
        <w:rPr>
          <w:rFonts w:ascii="Arial" w:hAnsi="Arial" w:cs="Arial"/>
          <w:sz w:val="20"/>
          <w:szCs w:val="20"/>
        </w:rPr>
        <w:t>r 201</w:t>
      </w:r>
      <w:r w:rsidR="00557E1A">
        <w:rPr>
          <w:rFonts w:ascii="Arial" w:hAnsi="Arial" w:cs="Arial"/>
          <w:sz w:val="20"/>
          <w:szCs w:val="20"/>
        </w:rPr>
        <w:t>6</w:t>
      </w:r>
      <w:r w:rsidRPr="00C65AAD">
        <w:rPr>
          <w:rFonts w:ascii="Arial" w:hAnsi="Arial" w:cs="Arial"/>
          <w:sz w:val="20"/>
          <w:szCs w:val="20"/>
        </w:rPr>
        <w:t>;</w:t>
      </w:r>
    </w:p>
    <w:p w:rsidR="00AE6D51" w:rsidRPr="000623FB" w:rsidRDefault="00AE6D51"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rPr>
      </w:pPr>
      <w:r w:rsidRPr="006C320C">
        <w:rPr>
          <w:rFonts w:ascii="Arial" w:hAnsi="Arial" w:cs="Arial"/>
          <w:sz w:val="20"/>
          <w:szCs w:val="20"/>
        </w:rPr>
        <w:t>Zo is het, dat Wi</w:t>
      </w:r>
      <w:r>
        <w:rPr>
          <w:rFonts w:ascii="Arial" w:hAnsi="Arial" w:cs="Arial"/>
          <w:sz w:val="20"/>
          <w:szCs w:val="20"/>
        </w:rPr>
        <w:t>j</w:t>
      </w:r>
      <w:r w:rsidRPr="006C320C">
        <w:rPr>
          <w:rFonts w:ascii="Arial" w:hAnsi="Arial" w:cs="Arial"/>
          <w:sz w:val="20"/>
          <w:szCs w:val="20"/>
        </w:rPr>
        <w:t xml:space="preserve"> met gemeen overleg der Staten-Generaal, hebben goedgevonden en verstaan, gelijk Wij goedvinden en verstaan bij deze:</w:t>
      </w:r>
    </w:p>
    <w:p w:rsidR="00195DF8" w:rsidRPr="006C320C" w:rsidRDefault="00195DF8" w:rsidP="00195DF8">
      <w:pPr>
        <w:spacing w:line="300" w:lineRule="atLeast"/>
        <w:rPr>
          <w:rFonts w:ascii="Arial" w:hAnsi="Arial" w:cs="Arial"/>
          <w:sz w:val="20"/>
          <w:szCs w:val="20"/>
        </w:rPr>
      </w:pPr>
      <w:r>
        <w:t xml:space="preserve"> </w:t>
      </w:r>
    </w:p>
    <w:p w:rsidR="00AE6D51" w:rsidRPr="006C320C" w:rsidRDefault="00AE6D51" w:rsidP="00AE6D51">
      <w:pPr>
        <w:spacing w:line="300" w:lineRule="atLeast"/>
        <w:rPr>
          <w:rFonts w:ascii="Arial" w:hAnsi="Arial" w:cs="Arial"/>
          <w:b/>
          <w:sz w:val="20"/>
          <w:szCs w:val="20"/>
        </w:rPr>
      </w:pPr>
      <w:r w:rsidRPr="006C320C">
        <w:rPr>
          <w:rFonts w:ascii="Arial" w:hAnsi="Arial" w:cs="Arial"/>
          <w:b/>
          <w:sz w:val="20"/>
          <w:szCs w:val="20"/>
        </w:rPr>
        <w:t>Artikel 1</w:t>
      </w:r>
    </w:p>
    <w:p w:rsidR="00AE6D51" w:rsidRPr="006C320C" w:rsidRDefault="00AE6D51" w:rsidP="00AE6D51">
      <w:pPr>
        <w:spacing w:line="300" w:lineRule="atLeast"/>
        <w:rPr>
          <w:rFonts w:ascii="Arial" w:hAnsi="Arial" w:cs="Arial"/>
          <w:sz w:val="20"/>
          <w:szCs w:val="20"/>
        </w:rPr>
      </w:pPr>
      <w:r w:rsidRPr="006C320C">
        <w:rPr>
          <w:rFonts w:ascii="Arial" w:hAnsi="Arial" w:cs="Arial"/>
          <w:sz w:val="20"/>
          <w:szCs w:val="20"/>
        </w:rPr>
        <w:t xml:space="preserve">De </w:t>
      </w:r>
      <w:r>
        <w:rPr>
          <w:rFonts w:ascii="Arial" w:hAnsi="Arial" w:cs="Arial"/>
          <w:sz w:val="20"/>
          <w:szCs w:val="20"/>
        </w:rPr>
        <w:t xml:space="preserve">departementale </w:t>
      </w:r>
      <w:r w:rsidRPr="006C320C">
        <w:rPr>
          <w:rFonts w:ascii="Arial" w:hAnsi="Arial" w:cs="Arial"/>
          <w:sz w:val="20"/>
          <w:szCs w:val="20"/>
          <w:lang w:val="nl"/>
        </w:rPr>
        <w:t>begrotingssta</w:t>
      </w:r>
      <w:r>
        <w:rPr>
          <w:rFonts w:ascii="Arial" w:hAnsi="Arial" w:cs="Arial"/>
          <w:sz w:val="20"/>
          <w:szCs w:val="20"/>
          <w:lang w:val="nl"/>
        </w:rPr>
        <w:t>a</w:t>
      </w:r>
      <w:r w:rsidRPr="006C320C">
        <w:rPr>
          <w:rFonts w:ascii="Arial" w:hAnsi="Arial" w:cs="Arial"/>
          <w:sz w:val="20"/>
          <w:szCs w:val="20"/>
          <w:lang w:val="nl"/>
        </w:rPr>
        <w:t>t van het Ministerie van Algemene Zaken</w:t>
      </w:r>
      <w:r>
        <w:rPr>
          <w:rFonts w:ascii="Arial" w:hAnsi="Arial" w:cs="Arial"/>
          <w:sz w:val="20"/>
          <w:szCs w:val="20"/>
          <w:lang w:val="nl"/>
        </w:rPr>
        <w:t xml:space="preserve"> </w:t>
      </w:r>
      <w:r w:rsidRPr="00313CE9">
        <w:rPr>
          <w:rFonts w:ascii="Arial" w:hAnsi="Arial" w:cs="Arial"/>
          <w:sz w:val="20"/>
          <w:szCs w:val="20"/>
          <w:lang w:val="nl"/>
        </w:rPr>
        <w:t>(III</w:t>
      </w:r>
      <w:r>
        <w:rPr>
          <w:rFonts w:ascii="Arial" w:hAnsi="Arial" w:cs="Arial"/>
          <w:sz w:val="20"/>
          <w:szCs w:val="20"/>
          <w:lang w:val="nl"/>
        </w:rPr>
        <w:t>A</w:t>
      </w:r>
      <w:r w:rsidRPr="00313CE9">
        <w:rPr>
          <w:rFonts w:ascii="Arial" w:hAnsi="Arial" w:cs="Arial"/>
          <w:sz w:val="20"/>
          <w:szCs w:val="20"/>
          <w:lang w:val="nl"/>
        </w:rPr>
        <w:t>)</w:t>
      </w:r>
      <w:r>
        <w:rPr>
          <w:rFonts w:ascii="Arial" w:hAnsi="Arial" w:cs="Arial"/>
          <w:sz w:val="20"/>
          <w:szCs w:val="20"/>
          <w:lang w:val="nl"/>
        </w:rPr>
        <w:t xml:space="preserve"> </w:t>
      </w:r>
      <w:r w:rsidRPr="006C320C">
        <w:rPr>
          <w:rFonts w:ascii="Arial" w:hAnsi="Arial" w:cs="Arial"/>
          <w:sz w:val="20"/>
          <w:szCs w:val="20"/>
          <w:lang w:val="nl"/>
        </w:rPr>
        <w:t>voor het jaar</w:t>
      </w:r>
      <w:r w:rsidRPr="006C320C">
        <w:rPr>
          <w:rFonts w:ascii="Arial" w:hAnsi="Arial" w:cs="Arial"/>
          <w:sz w:val="20"/>
          <w:szCs w:val="20"/>
        </w:rPr>
        <w:t xml:space="preserve"> 201</w:t>
      </w:r>
      <w:r w:rsidR="00557E1A">
        <w:rPr>
          <w:rFonts w:ascii="Arial" w:hAnsi="Arial" w:cs="Arial"/>
          <w:sz w:val="20"/>
          <w:szCs w:val="20"/>
        </w:rPr>
        <w:t>6</w:t>
      </w:r>
      <w:r>
        <w:rPr>
          <w:rFonts w:ascii="Arial" w:hAnsi="Arial" w:cs="Arial"/>
          <w:sz w:val="20"/>
          <w:szCs w:val="20"/>
        </w:rPr>
        <w:t xml:space="preserve"> wordt</w:t>
      </w:r>
      <w:r w:rsidRPr="006C320C">
        <w:rPr>
          <w:rFonts w:ascii="Arial" w:hAnsi="Arial" w:cs="Arial"/>
          <w:sz w:val="20"/>
          <w:szCs w:val="20"/>
        </w:rPr>
        <w:t xml:space="preserve"> gewijzigd, zoa</w:t>
      </w:r>
      <w:r>
        <w:rPr>
          <w:rFonts w:ascii="Arial" w:hAnsi="Arial" w:cs="Arial"/>
          <w:sz w:val="20"/>
          <w:szCs w:val="20"/>
        </w:rPr>
        <w:t xml:space="preserve">ls blijkt uit de desbetreffende </w:t>
      </w:r>
      <w:r w:rsidRPr="006C320C">
        <w:rPr>
          <w:rFonts w:ascii="Arial" w:hAnsi="Arial" w:cs="Arial"/>
          <w:sz w:val="20"/>
          <w:szCs w:val="20"/>
        </w:rPr>
        <w:t>bij deze wet behorende st</w:t>
      </w:r>
      <w:r>
        <w:rPr>
          <w:rFonts w:ascii="Arial" w:hAnsi="Arial" w:cs="Arial"/>
          <w:sz w:val="20"/>
          <w:szCs w:val="20"/>
        </w:rPr>
        <w:t>aa</w:t>
      </w:r>
      <w:r w:rsidRPr="006C320C">
        <w:rPr>
          <w:rFonts w:ascii="Arial" w:hAnsi="Arial" w:cs="Arial"/>
          <w:sz w:val="20"/>
          <w:szCs w:val="20"/>
        </w:rPr>
        <w:t>t.</w:t>
      </w:r>
    </w:p>
    <w:p w:rsidR="00AE6D51" w:rsidRPr="004163FD" w:rsidRDefault="00AE6D51" w:rsidP="00AE6D51">
      <w:pPr>
        <w:spacing w:line="300" w:lineRule="atLeast"/>
        <w:rPr>
          <w:rFonts w:ascii="Arial" w:hAnsi="Arial" w:cs="Arial"/>
          <w:sz w:val="20"/>
          <w:szCs w:val="20"/>
        </w:rPr>
      </w:pPr>
    </w:p>
    <w:p w:rsidR="00AE6D51" w:rsidRPr="006C320C" w:rsidRDefault="00AE6D51" w:rsidP="00AE6D51">
      <w:pPr>
        <w:spacing w:line="300" w:lineRule="atLeast"/>
        <w:rPr>
          <w:rFonts w:ascii="Arial" w:hAnsi="Arial" w:cs="Arial"/>
          <w:sz w:val="20"/>
          <w:szCs w:val="20"/>
        </w:rPr>
      </w:pPr>
      <w:r w:rsidRPr="006C320C">
        <w:rPr>
          <w:rFonts w:ascii="Arial" w:hAnsi="Arial" w:cs="Arial"/>
          <w:b/>
          <w:sz w:val="20"/>
          <w:szCs w:val="20"/>
        </w:rPr>
        <w:t xml:space="preserve">Artikel </w:t>
      </w:r>
      <w:r>
        <w:rPr>
          <w:rFonts w:ascii="Arial" w:hAnsi="Arial" w:cs="Arial"/>
          <w:b/>
          <w:sz w:val="20"/>
          <w:szCs w:val="20"/>
        </w:rPr>
        <w:t>2</w:t>
      </w:r>
    </w:p>
    <w:p w:rsidR="00AE6D51" w:rsidRPr="006C320C" w:rsidRDefault="00AE6D51" w:rsidP="00AE6D51">
      <w:pPr>
        <w:spacing w:line="300" w:lineRule="atLeast"/>
        <w:rPr>
          <w:rFonts w:ascii="Arial" w:hAnsi="Arial" w:cs="Arial"/>
          <w:sz w:val="20"/>
          <w:szCs w:val="20"/>
        </w:rPr>
      </w:pPr>
      <w:r>
        <w:rPr>
          <w:rFonts w:ascii="Arial" w:hAnsi="Arial" w:cs="Arial"/>
          <w:sz w:val="20"/>
          <w:szCs w:val="20"/>
          <w:lang w:val="nl"/>
        </w:rPr>
        <w:t>D</w:t>
      </w:r>
      <w:r>
        <w:rPr>
          <w:rFonts w:ascii="Arial" w:hAnsi="Arial" w:cs="Arial"/>
          <w:sz w:val="20"/>
          <w:szCs w:val="20"/>
        </w:rPr>
        <w:t xml:space="preserve">e </w:t>
      </w:r>
      <w:r w:rsidRPr="00313CE9">
        <w:rPr>
          <w:rFonts w:ascii="Arial" w:hAnsi="Arial" w:cs="Arial"/>
          <w:sz w:val="20"/>
          <w:szCs w:val="20"/>
        </w:rPr>
        <w:t xml:space="preserve">begrotingsstaat van </w:t>
      </w:r>
      <w:r w:rsidRPr="00313CE9">
        <w:rPr>
          <w:rFonts w:ascii="Arial" w:hAnsi="Arial" w:cs="Arial"/>
          <w:sz w:val="20"/>
          <w:szCs w:val="20"/>
          <w:lang w:val="nl"/>
        </w:rPr>
        <w:t>het Kabinet van de Koning (III</w:t>
      </w:r>
      <w:r>
        <w:rPr>
          <w:rFonts w:ascii="Arial" w:hAnsi="Arial" w:cs="Arial"/>
          <w:sz w:val="20"/>
          <w:szCs w:val="20"/>
          <w:lang w:val="nl"/>
        </w:rPr>
        <w:t>B</w:t>
      </w:r>
      <w:r w:rsidRPr="00313CE9">
        <w:rPr>
          <w:rFonts w:ascii="Arial" w:hAnsi="Arial" w:cs="Arial"/>
          <w:sz w:val="20"/>
          <w:szCs w:val="20"/>
          <w:lang w:val="nl"/>
        </w:rPr>
        <w:t>)</w:t>
      </w:r>
      <w:r>
        <w:rPr>
          <w:rFonts w:ascii="Arial" w:hAnsi="Arial" w:cs="Arial"/>
          <w:sz w:val="20"/>
          <w:szCs w:val="20"/>
          <w:lang w:val="nl"/>
        </w:rPr>
        <w:t xml:space="preserve"> </w:t>
      </w:r>
      <w:r w:rsidRPr="00313CE9">
        <w:rPr>
          <w:rFonts w:ascii="Arial" w:hAnsi="Arial" w:cs="Arial"/>
          <w:sz w:val="20"/>
          <w:szCs w:val="20"/>
          <w:lang w:val="nl"/>
        </w:rPr>
        <w:t xml:space="preserve">en </w:t>
      </w:r>
      <w:r>
        <w:rPr>
          <w:rFonts w:ascii="Arial" w:hAnsi="Arial" w:cs="Arial"/>
          <w:sz w:val="20"/>
          <w:szCs w:val="20"/>
        </w:rPr>
        <w:t xml:space="preserve">de </w:t>
      </w:r>
      <w:r w:rsidRPr="00313CE9">
        <w:rPr>
          <w:rFonts w:ascii="Arial" w:hAnsi="Arial" w:cs="Arial"/>
          <w:sz w:val="20"/>
          <w:szCs w:val="20"/>
        </w:rPr>
        <w:t>begrotingsstaat v</w:t>
      </w:r>
      <w:r>
        <w:rPr>
          <w:rFonts w:ascii="Arial" w:hAnsi="Arial" w:cs="Arial"/>
          <w:sz w:val="20"/>
          <w:szCs w:val="20"/>
        </w:rPr>
        <w:t xml:space="preserve">an </w:t>
      </w:r>
      <w:r w:rsidRPr="00313CE9">
        <w:rPr>
          <w:rFonts w:ascii="Arial" w:hAnsi="Arial" w:cs="Arial"/>
          <w:sz w:val="20"/>
          <w:szCs w:val="20"/>
          <w:lang w:val="nl"/>
        </w:rPr>
        <w:t>de Commissie van Toezicht betreffende de Inlichtingen- en Veiligheidsdiensten (III</w:t>
      </w:r>
      <w:r>
        <w:rPr>
          <w:rFonts w:ascii="Arial" w:hAnsi="Arial" w:cs="Arial"/>
          <w:sz w:val="20"/>
          <w:szCs w:val="20"/>
          <w:lang w:val="nl"/>
        </w:rPr>
        <w:t>C</w:t>
      </w:r>
      <w:r w:rsidRPr="00313CE9">
        <w:rPr>
          <w:rFonts w:ascii="Arial" w:hAnsi="Arial" w:cs="Arial"/>
          <w:sz w:val="20"/>
          <w:szCs w:val="20"/>
          <w:lang w:val="nl"/>
        </w:rPr>
        <w:t>)</w:t>
      </w:r>
      <w:r>
        <w:rPr>
          <w:rFonts w:ascii="Arial" w:hAnsi="Arial" w:cs="Arial"/>
          <w:sz w:val="20"/>
          <w:szCs w:val="20"/>
          <w:lang w:val="nl"/>
        </w:rPr>
        <w:t xml:space="preserve"> </w:t>
      </w:r>
      <w:r w:rsidRPr="006C320C">
        <w:rPr>
          <w:rFonts w:ascii="Arial" w:hAnsi="Arial" w:cs="Arial"/>
          <w:sz w:val="20"/>
          <w:szCs w:val="20"/>
          <w:lang w:val="nl"/>
        </w:rPr>
        <w:t>voor het jaar</w:t>
      </w:r>
      <w:r w:rsidRPr="006C320C">
        <w:rPr>
          <w:rFonts w:ascii="Arial" w:hAnsi="Arial" w:cs="Arial"/>
          <w:sz w:val="20"/>
          <w:szCs w:val="20"/>
        </w:rPr>
        <w:t xml:space="preserve"> 201</w:t>
      </w:r>
      <w:r w:rsidR="00557E1A">
        <w:rPr>
          <w:rFonts w:ascii="Arial" w:hAnsi="Arial" w:cs="Arial"/>
          <w:sz w:val="20"/>
          <w:szCs w:val="20"/>
        </w:rPr>
        <w:t>6</w:t>
      </w:r>
      <w:r>
        <w:rPr>
          <w:rFonts w:ascii="Arial" w:hAnsi="Arial" w:cs="Arial"/>
          <w:sz w:val="20"/>
          <w:szCs w:val="20"/>
        </w:rPr>
        <w:t xml:space="preserve"> worden</w:t>
      </w:r>
      <w:r w:rsidRPr="006C320C">
        <w:rPr>
          <w:rFonts w:ascii="Arial" w:hAnsi="Arial" w:cs="Arial"/>
          <w:sz w:val="20"/>
          <w:szCs w:val="20"/>
        </w:rPr>
        <w:t xml:space="preserve"> gewijzigd, zoals blijkt uit de desbetreffende bij deze wet behorende st</w:t>
      </w:r>
      <w:r>
        <w:rPr>
          <w:rFonts w:ascii="Arial" w:hAnsi="Arial" w:cs="Arial"/>
          <w:sz w:val="20"/>
          <w:szCs w:val="20"/>
        </w:rPr>
        <w:t>a</w:t>
      </w:r>
      <w:r w:rsidRPr="006C320C">
        <w:rPr>
          <w:rFonts w:ascii="Arial" w:hAnsi="Arial" w:cs="Arial"/>
          <w:sz w:val="20"/>
          <w:szCs w:val="20"/>
        </w:rPr>
        <w:t>t</w:t>
      </w:r>
      <w:r>
        <w:rPr>
          <w:rFonts w:ascii="Arial" w:hAnsi="Arial" w:cs="Arial"/>
          <w:sz w:val="20"/>
          <w:szCs w:val="20"/>
        </w:rPr>
        <w:t>en</w:t>
      </w:r>
      <w:r w:rsidRPr="006C320C">
        <w:rPr>
          <w:rFonts w:ascii="Arial" w:hAnsi="Arial" w:cs="Arial"/>
          <w:sz w:val="20"/>
          <w:szCs w:val="20"/>
        </w:rPr>
        <w:t>.</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rPr>
      </w:pPr>
      <w:r w:rsidRPr="006C320C">
        <w:rPr>
          <w:rFonts w:ascii="Arial" w:hAnsi="Arial" w:cs="Arial"/>
          <w:b/>
          <w:sz w:val="20"/>
          <w:szCs w:val="20"/>
        </w:rPr>
        <w:t xml:space="preserve">Artikel </w:t>
      </w:r>
      <w:r w:rsidR="00AE6D51">
        <w:rPr>
          <w:rFonts w:ascii="Arial" w:hAnsi="Arial" w:cs="Arial"/>
          <w:b/>
          <w:sz w:val="20"/>
          <w:szCs w:val="20"/>
        </w:rPr>
        <w:t>3</w:t>
      </w:r>
    </w:p>
    <w:p w:rsidR="00195DF8" w:rsidRPr="006C320C"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De begrotingssta</w:t>
      </w:r>
      <w:r w:rsidR="001B716C">
        <w:rPr>
          <w:rFonts w:ascii="Arial" w:hAnsi="Arial" w:cs="Arial"/>
          <w:sz w:val="20"/>
          <w:szCs w:val="20"/>
          <w:lang w:val="nl"/>
        </w:rPr>
        <w:t xml:space="preserve">at inzake de </w:t>
      </w:r>
      <w:r w:rsidR="00D057B8">
        <w:rPr>
          <w:rFonts w:ascii="Arial" w:hAnsi="Arial" w:cs="Arial"/>
          <w:sz w:val="20"/>
          <w:szCs w:val="20"/>
          <w:lang w:val="nl"/>
        </w:rPr>
        <w:t xml:space="preserve">agentschappen voor het jaar </w:t>
      </w:r>
      <w:r w:rsidR="00557E1A">
        <w:rPr>
          <w:rFonts w:ascii="Arial" w:hAnsi="Arial" w:cs="Arial"/>
          <w:sz w:val="20"/>
          <w:szCs w:val="20"/>
          <w:lang w:val="nl"/>
        </w:rPr>
        <w:t>2016</w:t>
      </w:r>
      <w:r w:rsidR="001B716C">
        <w:rPr>
          <w:rFonts w:ascii="Arial" w:hAnsi="Arial" w:cs="Arial"/>
          <w:sz w:val="20"/>
          <w:szCs w:val="20"/>
          <w:lang w:val="nl"/>
        </w:rPr>
        <w:t xml:space="preserve"> wordt gewijzigd, </w:t>
      </w:r>
      <w:r w:rsidR="001B716C" w:rsidRPr="006C320C">
        <w:rPr>
          <w:rFonts w:ascii="Arial" w:hAnsi="Arial" w:cs="Arial"/>
          <w:sz w:val="20"/>
          <w:szCs w:val="20"/>
        </w:rPr>
        <w:t>zoals blijkt uit de desbetreffende bij deze wet behorende st</w:t>
      </w:r>
      <w:r w:rsidR="001B716C">
        <w:rPr>
          <w:rFonts w:ascii="Arial" w:hAnsi="Arial" w:cs="Arial"/>
          <w:sz w:val="20"/>
          <w:szCs w:val="20"/>
        </w:rPr>
        <w:t>a</w:t>
      </w:r>
      <w:r w:rsidR="001B716C" w:rsidRPr="006C320C">
        <w:rPr>
          <w:rFonts w:ascii="Arial" w:hAnsi="Arial" w:cs="Arial"/>
          <w:sz w:val="20"/>
          <w:szCs w:val="20"/>
        </w:rPr>
        <w:t>at.</w:t>
      </w:r>
    </w:p>
    <w:p w:rsidR="00195DF8" w:rsidRDefault="00195DF8" w:rsidP="00195DF8">
      <w:pPr>
        <w:spacing w:line="300" w:lineRule="atLeast"/>
        <w:rPr>
          <w:rFonts w:ascii="Arial" w:hAnsi="Arial" w:cs="Arial"/>
          <w:sz w:val="20"/>
          <w:szCs w:val="20"/>
          <w:lang w:val="nl"/>
        </w:rPr>
      </w:pPr>
    </w:p>
    <w:p w:rsidR="001B716C" w:rsidRPr="006C320C" w:rsidRDefault="001B716C" w:rsidP="001B716C">
      <w:pPr>
        <w:spacing w:line="300" w:lineRule="atLeast"/>
        <w:rPr>
          <w:rFonts w:ascii="Arial" w:hAnsi="Arial" w:cs="Arial"/>
          <w:sz w:val="20"/>
          <w:szCs w:val="20"/>
        </w:rPr>
      </w:pPr>
      <w:r w:rsidRPr="006C320C">
        <w:rPr>
          <w:rFonts w:ascii="Arial" w:hAnsi="Arial" w:cs="Arial"/>
          <w:b/>
          <w:sz w:val="20"/>
          <w:szCs w:val="20"/>
        </w:rPr>
        <w:t xml:space="preserve">Artikel </w:t>
      </w:r>
      <w:r w:rsidR="00AE6D51">
        <w:rPr>
          <w:rFonts w:ascii="Arial" w:hAnsi="Arial" w:cs="Arial"/>
          <w:b/>
          <w:sz w:val="20"/>
          <w:szCs w:val="20"/>
        </w:rPr>
        <w:t>4</w:t>
      </w:r>
    </w:p>
    <w:p w:rsidR="001B716C" w:rsidRPr="006C320C" w:rsidRDefault="001B716C" w:rsidP="001B716C">
      <w:pPr>
        <w:spacing w:line="300" w:lineRule="atLeast"/>
        <w:rPr>
          <w:rFonts w:ascii="Arial" w:hAnsi="Arial" w:cs="Arial"/>
          <w:sz w:val="20"/>
          <w:szCs w:val="20"/>
          <w:lang w:val="nl"/>
        </w:rPr>
      </w:pPr>
      <w:r w:rsidRPr="006C320C">
        <w:rPr>
          <w:rFonts w:ascii="Arial" w:hAnsi="Arial" w:cs="Arial"/>
          <w:sz w:val="20"/>
          <w:szCs w:val="20"/>
          <w:lang w:val="nl"/>
        </w:rPr>
        <w:t xml:space="preserve">De vaststelling van de begrotingsstaten geschiedt in duizenden euro’s. </w:t>
      </w:r>
    </w:p>
    <w:p w:rsidR="001B716C" w:rsidRPr="006C320C" w:rsidRDefault="001B716C" w:rsidP="00195DF8">
      <w:pPr>
        <w:spacing w:line="300" w:lineRule="atLeast"/>
        <w:rPr>
          <w:rFonts w:ascii="Arial" w:hAnsi="Arial" w:cs="Arial"/>
          <w:sz w:val="20"/>
          <w:szCs w:val="20"/>
          <w:lang w:val="nl"/>
        </w:rPr>
      </w:pPr>
    </w:p>
    <w:p w:rsidR="00195DF8" w:rsidRPr="006C320C" w:rsidRDefault="00195DF8" w:rsidP="00195DF8">
      <w:pPr>
        <w:spacing w:line="300" w:lineRule="atLeast"/>
        <w:rPr>
          <w:rFonts w:ascii="Arial" w:hAnsi="Arial" w:cs="Arial"/>
          <w:sz w:val="20"/>
          <w:szCs w:val="20"/>
        </w:rPr>
      </w:pPr>
      <w:r w:rsidRPr="006C320C">
        <w:rPr>
          <w:rFonts w:ascii="Arial" w:hAnsi="Arial" w:cs="Arial"/>
          <w:b/>
          <w:sz w:val="20"/>
          <w:szCs w:val="20"/>
        </w:rPr>
        <w:t xml:space="preserve">Artikel </w:t>
      </w:r>
      <w:r w:rsidR="00AE6D51">
        <w:rPr>
          <w:rFonts w:ascii="Arial" w:hAnsi="Arial" w:cs="Arial"/>
          <w:b/>
          <w:sz w:val="20"/>
          <w:szCs w:val="20"/>
        </w:rPr>
        <w:t>5</w:t>
      </w:r>
    </w:p>
    <w:p w:rsidR="00195DF8" w:rsidRPr="006C320C" w:rsidRDefault="00671C1C" w:rsidP="00195DF8">
      <w:pPr>
        <w:spacing w:line="300" w:lineRule="atLeast"/>
        <w:rPr>
          <w:rFonts w:ascii="Arial" w:hAnsi="Arial" w:cs="Arial"/>
          <w:sz w:val="20"/>
          <w:szCs w:val="20"/>
        </w:rPr>
      </w:pPr>
      <w:r w:rsidRPr="00671C1C">
        <w:rPr>
          <w:rFonts w:ascii="Arial" w:hAnsi="Arial" w:cs="Arial"/>
          <w:sz w:val="20"/>
          <w:szCs w:val="20"/>
        </w:rPr>
        <w:t>Deze wet treedt in werking met ingang van de dag na de datum van uitgifte van het Staatsblad waarin zij wordt geplaatst en werkt terug tot en met 31 december van het onderhavige begrotingsjaar</w:t>
      </w:r>
      <w:r>
        <w:rPr>
          <w:rFonts w:ascii="Arial" w:hAnsi="Arial" w:cs="Arial"/>
          <w:sz w:val="20"/>
          <w:szCs w:val="20"/>
        </w:rPr>
        <w:t>.</w:t>
      </w:r>
      <w:r w:rsidRPr="006C320C">
        <w:rPr>
          <w:rFonts w:ascii="Arial" w:hAnsi="Arial" w:cs="Arial"/>
          <w:sz w:val="20"/>
          <w:szCs w:val="20"/>
        </w:rPr>
        <w:t xml:space="preserve"> </w:t>
      </w:r>
      <w:r w:rsidR="00195DF8" w:rsidRPr="006C320C">
        <w:rPr>
          <w:rFonts w:ascii="Arial" w:hAnsi="Arial" w:cs="Arial"/>
          <w:sz w:val="20"/>
          <w:szCs w:val="20"/>
        </w:rPr>
        <w:t>Lasten en bevelen dat deze in het Staatsblad zal worden geplaatst en dat alle ministeries, autoriteiten, colleges en ambtenaren wie zulks aangaat, aan de nauwkeurige u</w:t>
      </w:r>
      <w:r w:rsidR="00195DF8">
        <w:rPr>
          <w:rFonts w:ascii="Arial" w:hAnsi="Arial" w:cs="Arial"/>
          <w:sz w:val="20"/>
          <w:szCs w:val="20"/>
        </w:rPr>
        <w:t>itvoering de hand zullen houden</w:t>
      </w:r>
      <w:r w:rsidR="00DE6233">
        <w:rPr>
          <w:rFonts w:ascii="Arial" w:hAnsi="Arial" w:cs="Arial"/>
          <w:sz w:val="20"/>
          <w:szCs w:val="20"/>
        </w:rPr>
        <w:t>.</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G</w:t>
      </w:r>
      <w:r>
        <w:rPr>
          <w:rFonts w:ascii="Arial" w:hAnsi="Arial" w:cs="Arial"/>
          <w:sz w:val="20"/>
          <w:szCs w:val="20"/>
          <w:lang w:val="nl"/>
        </w:rPr>
        <w:t>egeven</w:t>
      </w:r>
    </w:p>
    <w:p w:rsidR="00195DF8" w:rsidRPr="006C320C" w:rsidRDefault="00195DF8" w:rsidP="00195DF8">
      <w:pPr>
        <w:spacing w:line="300" w:lineRule="atLeast"/>
        <w:rPr>
          <w:rFonts w:ascii="Arial" w:hAnsi="Arial" w:cs="Arial"/>
          <w:sz w:val="20"/>
          <w:szCs w:val="20"/>
          <w:lang w:val="nl"/>
        </w:rPr>
      </w:pPr>
    </w:p>
    <w:p w:rsidR="00195DF8"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 xml:space="preserve">De </w:t>
      </w:r>
      <w:r>
        <w:rPr>
          <w:rFonts w:ascii="Arial" w:hAnsi="Arial" w:cs="Arial"/>
          <w:sz w:val="20"/>
          <w:szCs w:val="20"/>
          <w:lang w:val="nl"/>
        </w:rPr>
        <w:t>M</w:t>
      </w:r>
      <w:r w:rsidRPr="006C320C">
        <w:rPr>
          <w:rFonts w:ascii="Arial" w:hAnsi="Arial" w:cs="Arial"/>
          <w:sz w:val="20"/>
          <w:szCs w:val="20"/>
          <w:lang w:val="nl"/>
        </w:rPr>
        <w:t>inister-</w:t>
      </w:r>
      <w:r>
        <w:rPr>
          <w:rFonts w:ascii="Arial" w:hAnsi="Arial" w:cs="Arial"/>
          <w:sz w:val="20"/>
          <w:szCs w:val="20"/>
          <w:lang w:val="nl"/>
        </w:rPr>
        <w:t>P</w:t>
      </w:r>
      <w:r w:rsidRPr="006C320C">
        <w:rPr>
          <w:rFonts w:ascii="Arial" w:hAnsi="Arial" w:cs="Arial"/>
          <w:sz w:val="20"/>
          <w:szCs w:val="20"/>
          <w:lang w:val="nl"/>
        </w:rPr>
        <w:t>resident,</w:t>
      </w:r>
    </w:p>
    <w:p w:rsidR="00195DF8" w:rsidRPr="006C320C" w:rsidRDefault="00195DF8" w:rsidP="00195DF8">
      <w:pPr>
        <w:spacing w:line="300" w:lineRule="atLeast"/>
        <w:rPr>
          <w:rFonts w:ascii="Arial" w:hAnsi="Arial" w:cs="Arial"/>
          <w:sz w:val="20"/>
          <w:szCs w:val="20"/>
          <w:lang w:val="nl"/>
        </w:rPr>
      </w:pPr>
      <w:r>
        <w:rPr>
          <w:rFonts w:ascii="Arial" w:hAnsi="Arial" w:cs="Arial"/>
          <w:sz w:val="20"/>
          <w:szCs w:val="20"/>
          <w:lang w:val="nl"/>
        </w:rPr>
        <w:t>M</w:t>
      </w:r>
      <w:r w:rsidRPr="006C320C">
        <w:rPr>
          <w:rFonts w:ascii="Arial" w:hAnsi="Arial" w:cs="Arial"/>
          <w:sz w:val="20"/>
          <w:szCs w:val="20"/>
          <w:lang w:val="nl"/>
        </w:rPr>
        <w:t>inister van Algemene Zaken,</w:t>
      </w:r>
    </w:p>
    <w:p w:rsidR="00DF496F" w:rsidRDefault="00195DF8" w:rsidP="00195DF8">
      <w:pPr>
        <w:spacing w:line="360" w:lineRule="auto"/>
        <w:rPr>
          <w:rFonts w:ascii="Arial" w:hAnsi="Arial" w:cs="Arial"/>
          <w:b/>
          <w:sz w:val="20"/>
          <w:szCs w:val="20"/>
          <w:lang w:val="nl"/>
        </w:rPr>
      </w:pPr>
      <w:r w:rsidRPr="006C320C">
        <w:rPr>
          <w:rFonts w:ascii="Arial" w:hAnsi="Arial" w:cs="Arial"/>
          <w:b/>
          <w:sz w:val="20"/>
          <w:szCs w:val="20"/>
        </w:rPr>
        <w:br w:type="page"/>
      </w:r>
      <w:r w:rsidRPr="006C320C">
        <w:rPr>
          <w:rFonts w:ascii="Arial" w:hAnsi="Arial" w:cs="Arial"/>
          <w:b/>
          <w:sz w:val="20"/>
          <w:szCs w:val="20"/>
        </w:rPr>
        <w:lastRenderedPageBreak/>
        <w:t xml:space="preserve">Wijziging </w:t>
      </w:r>
      <w:r w:rsidR="00184BEA">
        <w:rPr>
          <w:rFonts w:ascii="Arial" w:hAnsi="Arial" w:cs="Arial"/>
          <w:b/>
          <w:sz w:val="20"/>
          <w:szCs w:val="20"/>
          <w:lang w:val="nl"/>
        </w:rPr>
        <w:t>van de begrotingsstaat</w:t>
      </w:r>
      <w:r w:rsidRPr="006C320C">
        <w:rPr>
          <w:rFonts w:ascii="Arial" w:hAnsi="Arial" w:cs="Arial"/>
          <w:b/>
          <w:sz w:val="20"/>
          <w:szCs w:val="20"/>
          <w:lang w:val="nl"/>
        </w:rPr>
        <w:t xml:space="preserve"> van het</w:t>
      </w:r>
      <w:r w:rsidR="00266DFB">
        <w:rPr>
          <w:rFonts w:ascii="Arial" w:hAnsi="Arial" w:cs="Arial"/>
          <w:b/>
          <w:sz w:val="20"/>
          <w:szCs w:val="20"/>
          <w:lang w:val="nl"/>
        </w:rPr>
        <w:t xml:space="preserve"> Ministerie van Algemene Zaken </w:t>
      </w:r>
      <w:r w:rsidRPr="006C320C">
        <w:rPr>
          <w:rFonts w:ascii="Arial" w:hAnsi="Arial" w:cs="Arial"/>
          <w:b/>
          <w:sz w:val="20"/>
          <w:szCs w:val="20"/>
          <w:lang w:val="nl"/>
        </w:rPr>
        <w:t>(III</w:t>
      </w:r>
      <w:r w:rsidR="00266DFB">
        <w:rPr>
          <w:rFonts w:ascii="Arial" w:hAnsi="Arial" w:cs="Arial"/>
          <w:b/>
          <w:sz w:val="20"/>
          <w:szCs w:val="20"/>
          <w:lang w:val="nl"/>
        </w:rPr>
        <w:t>A</w:t>
      </w:r>
      <w:r w:rsidRPr="006C320C">
        <w:rPr>
          <w:rFonts w:ascii="Arial" w:hAnsi="Arial" w:cs="Arial"/>
          <w:b/>
          <w:sz w:val="20"/>
          <w:szCs w:val="20"/>
          <w:lang w:val="nl"/>
        </w:rPr>
        <w:t>) voor het jaar 201</w:t>
      </w:r>
      <w:r w:rsidR="0042113C">
        <w:rPr>
          <w:rFonts w:ascii="Arial" w:hAnsi="Arial" w:cs="Arial"/>
          <w:b/>
          <w:sz w:val="20"/>
          <w:szCs w:val="20"/>
          <w:lang w:val="nl"/>
        </w:rPr>
        <w:t>6</w:t>
      </w:r>
      <w:r w:rsidRPr="006C320C">
        <w:rPr>
          <w:rFonts w:ascii="Arial" w:hAnsi="Arial" w:cs="Arial"/>
          <w:b/>
          <w:sz w:val="20"/>
          <w:szCs w:val="20"/>
          <w:lang w:val="nl"/>
        </w:rPr>
        <w:t xml:space="preserve"> </w:t>
      </w:r>
      <w:r w:rsidR="00F625A4">
        <w:rPr>
          <w:rFonts w:ascii="Arial" w:hAnsi="Arial" w:cs="Arial"/>
          <w:b/>
          <w:sz w:val="20"/>
          <w:szCs w:val="20"/>
          <w:lang w:val="nl"/>
        </w:rPr>
        <w:t>(</w:t>
      </w:r>
      <w:r w:rsidR="00310FE8">
        <w:rPr>
          <w:rFonts w:ascii="Arial" w:hAnsi="Arial" w:cs="Arial"/>
          <w:b/>
          <w:sz w:val="20"/>
          <w:szCs w:val="20"/>
          <w:lang w:val="nl"/>
        </w:rPr>
        <w:t>Slotwet</w:t>
      </w:r>
      <w:r w:rsidR="00F625A4">
        <w:rPr>
          <w:rFonts w:ascii="Arial" w:hAnsi="Arial" w:cs="Arial"/>
          <w:b/>
          <w:sz w:val="20"/>
          <w:szCs w:val="20"/>
          <w:lang w:val="nl"/>
        </w:rPr>
        <w:t>)</w:t>
      </w:r>
      <w:r w:rsidR="00B443AE">
        <w:rPr>
          <w:rFonts w:ascii="Arial" w:hAnsi="Arial" w:cs="Arial"/>
          <w:b/>
          <w:sz w:val="20"/>
          <w:szCs w:val="20"/>
          <w:lang w:val="nl"/>
        </w:rPr>
        <w:t xml:space="preserve"> (bedragen x €1.000)</w:t>
      </w:r>
      <w:r w:rsidR="00F625A4">
        <w:rPr>
          <w:rFonts w:ascii="Arial" w:hAnsi="Arial" w:cs="Arial"/>
          <w:b/>
          <w:sz w:val="20"/>
          <w:szCs w:val="20"/>
          <w:lang w:val="nl"/>
        </w:rPr>
        <w:t>.</w:t>
      </w:r>
    </w:p>
    <w:p w:rsidR="00853B1D" w:rsidRDefault="00853B1D" w:rsidP="00195DF8">
      <w:pPr>
        <w:spacing w:line="360" w:lineRule="auto"/>
        <w:rPr>
          <w:rFonts w:ascii="Arial" w:hAnsi="Arial" w:cs="Arial"/>
          <w:b/>
          <w:sz w:val="20"/>
          <w:szCs w:val="20"/>
          <w:lang w:val="nl"/>
        </w:rPr>
      </w:pPr>
    </w:p>
    <w:tbl>
      <w:tblPr>
        <w:tblW w:w="10679" w:type="dxa"/>
        <w:tblInd w:w="-1012" w:type="dxa"/>
        <w:tblCellMar>
          <w:left w:w="70" w:type="dxa"/>
          <w:right w:w="70" w:type="dxa"/>
        </w:tblCellMar>
        <w:tblLook w:val="04A0" w:firstRow="1" w:lastRow="0" w:firstColumn="1" w:lastColumn="0" w:noHBand="0" w:noVBand="1"/>
      </w:tblPr>
      <w:tblGrid>
        <w:gridCol w:w="389"/>
        <w:gridCol w:w="1368"/>
        <w:gridCol w:w="1154"/>
        <w:gridCol w:w="772"/>
        <w:gridCol w:w="1048"/>
        <w:gridCol w:w="1154"/>
        <w:gridCol w:w="772"/>
        <w:gridCol w:w="1048"/>
        <w:gridCol w:w="1154"/>
        <w:gridCol w:w="772"/>
        <w:gridCol w:w="1048"/>
      </w:tblGrid>
      <w:tr w:rsidR="00853B1D" w:rsidTr="00853B1D">
        <w:trPr>
          <w:trHeight w:val="27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000000"/>
            </w:tcBorders>
            <w:shd w:val="clear" w:color="auto" w:fill="auto"/>
            <w:hideMark/>
          </w:tcPr>
          <w:p w:rsidR="00853B1D" w:rsidRDefault="00853B1D">
            <w:pPr>
              <w:rPr>
                <w:rFonts w:ascii="Arial" w:hAnsi="Arial" w:cs="Arial"/>
                <w:sz w:val="16"/>
                <w:szCs w:val="16"/>
              </w:rPr>
            </w:pPr>
            <w:r>
              <w:rPr>
                <w:rFonts w:ascii="Arial" w:hAnsi="Arial" w:cs="Arial"/>
                <w:sz w:val="16"/>
                <w:szCs w:val="16"/>
              </w:rPr>
              <w:t>(1) Vastgestelde begroting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(2) Mutaties 1</w:t>
            </w:r>
            <w:r>
              <w:rPr>
                <w:rFonts w:ascii="Arial" w:hAnsi="Arial" w:cs="Arial"/>
                <w:sz w:val="16"/>
                <w:szCs w:val="16"/>
                <w:vertAlign w:val="superscript"/>
              </w:rPr>
              <w:t>e</w:t>
            </w:r>
            <w:r>
              <w:rPr>
                <w:rFonts w:ascii="Arial" w:hAnsi="Arial" w:cs="Arial"/>
                <w:sz w:val="16"/>
                <w:szCs w:val="16"/>
              </w:rPr>
              <w:t xml:space="preserve"> suppletoire begroting</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853B1D" w:rsidRDefault="00853B1D">
            <w:pPr>
              <w:rPr>
                <w:rFonts w:ascii="Arial" w:hAnsi="Arial" w:cs="Arial"/>
                <w:sz w:val="16"/>
                <w:szCs w:val="16"/>
              </w:rPr>
            </w:pPr>
            <w:r>
              <w:rPr>
                <w:rFonts w:ascii="Arial" w:hAnsi="Arial" w:cs="Arial"/>
                <w:sz w:val="16"/>
                <w:szCs w:val="16"/>
              </w:rPr>
              <w:t>(3) Mutaties 2e suppletoire begroting</w:t>
            </w:r>
          </w:p>
        </w:tc>
      </w:tr>
      <w:tr w:rsidR="00853B1D" w:rsidTr="00853B1D">
        <w:trPr>
          <w:trHeight w:val="255"/>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59.240</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59.240</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4.425</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1.543</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1.543</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196</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-4.252</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-4.252</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-500</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Eenheid van het algemeen regeringsbeleid</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59.240</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59.240</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4.425</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1.543</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1.543</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196</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-4.252</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-4.252</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-500</w:t>
            </w:r>
          </w:p>
        </w:tc>
      </w:tr>
      <w:tr w:rsidR="00853B1D" w:rsidTr="00853B1D">
        <w:trPr>
          <w:trHeight w:val="300"/>
        </w:trPr>
        <w:tc>
          <w:tcPr>
            <w:tcW w:w="389" w:type="dxa"/>
            <w:tcBorders>
              <w:top w:val="nil"/>
              <w:left w:val="single" w:sz="8" w:space="0" w:color="auto"/>
              <w:bottom w:val="nil"/>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nil"/>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45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Niet-beleidsartikel</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465"/>
        </w:trPr>
        <w:tc>
          <w:tcPr>
            <w:tcW w:w="389" w:type="dxa"/>
            <w:tcBorders>
              <w:top w:val="nil"/>
              <w:left w:val="single" w:sz="8" w:space="0" w:color="auto"/>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3</w:t>
            </w:r>
          </w:p>
        </w:tc>
        <w:tc>
          <w:tcPr>
            <w:tcW w:w="1368" w:type="dxa"/>
            <w:tcBorders>
              <w:top w:val="nil"/>
              <w:left w:val="nil"/>
              <w:bottom w:val="single" w:sz="8"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Nominaal en onvoorzien</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300"/>
        </w:trPr>
        <w:tc>
          <w:tcPr>
            <w:tcW w:w="389" w:type="dxa"/>
            <w:tcBorders>
              <w:top w:val="nil"/>
              <w:left w:val="nil"/>
              <w:bottom w:val="nil"/>
              <w:right w:val="nil"/>
            </w:tcBorders>
            <w:shd w:val="clear" w:color="auto" w:fill="auto"/>
            <w:hideMark/>
          </w:tcPr>
          <w:p w:rsidR="00853B1D" w:rsidRDefault="00853B1D">
            <w:pPr>
              <w:rPr>
                <w:rFonts w:ascii="Arial" w:hAnsi="Arial" w:cs="Arial"/>
                <w:sz w:val="16"/>
                <w:szCs w:val="16"/>
              </w:rPr>
            </w:pPr>
          </w:p>
        </w:tc>
        <w:tc>
          <w:tcPr>
            <w:tcW w:w="1368" w:type="dxa"/>
            <w:tcBorders>
              <w:top w:val="nil"/>
              <w:left w:val="nil"/>
              <w:bottom w:val="nil"/>
              <w:right w:val="nil"/>
            </w:tcBorders>
            <w:shd w:val="clear" w:color="auto" w:fill="auto"/>
            <w:hideMark/>
          </w:tcPr>
          <w:p w:rsidR="00853B1D" w:rsidRDefault="00853B1D">
            <w:pPr>
              <w:rPr>
                <w:rFonts w:ascii="Arial" w:hAnsi="Arial" w:cs="Arial"/>
                <w:sz w:val="16"/>
                <w:szCs w:val="16"/>
              </w:rPr>
            </w:pPr>
          </w:p>
        </w:tc>
        <w:tc>
          <w:tcPr>
            <w:tcW w:w="1154"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853B1D" w:rsidRDefault="00853B1D">
            <w:pPr>
              <w:jc w:val="right"/>
              <w:rPr>
                <w:rFonts w:ascii="Arial" w:hAnsi="Arial" w:cs="Arial"/>
                <w:sz w:val="16"/>
                <w:szCs w:val="16"/>
              </w:rPr>
            </w:pPr>
          </w:p>
        </w:tc>
      </w:tr>
      <w:tr w:rsidR="00853B1D" w:rsidTr="00853B1D">
        <w:trPr>
          <w:trHeight w:val="495"/>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000000"/>
            </w:tcBorders>
            <w:shd w:val="clear" w:color="auto" w:fill="auto"/>
            <w:hideMark/>
          </w:tcPr>
          <w:p w:rsidR="00853B1D" w:rsidRDefault="00853B1D">
            <w:pPr>
              <w:rPr>
                <w:rFonts w:ascii="Arial" w:hAnsi="Arial" w:cs="Arial"/>
                <w:sz w:val="16"/>
                <w:szCs w:val="16"/>
              </w:rPr>
            </w:pPr>
            <w:r>
              <w:rPr>
                <w:rFonts w:ascii="Arial" w:hAnsi="Arial" w:cs="Arial"/>
                <w:sz w:val="16"/>
                <w:szCs w:val="16"/>
              </w:rPr>
              <w:t>(4) = (1)+(2)+(3) Totaal geraamd</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(5) Realisatie</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853B1D" w:rsidRDefault="00853B1D">
            <w:pPr>
              <w:rPr>
                <w:rFonts w:ascii="Arial" w:hAnsi="Arial" w:cs="Arial"/>
                <w:sz w:val="16"/>
                <w:szCs w:val="16"/>
              </w:rPr>
            </w:pPr>
            <w:r>
              <w:rPr>
                <w:rFonts w:ascii="Arial" w:hAnsi="Arial" w:cs="Arial"/>
                <w:sz w:val="16"/>
                <w:szCs w:val="16"/>
              </w:rPr>
              <w:t xml:space="preserve"> (6) = (5)-(4) Slotwetmutaties</w:t>
            </w:r>
          </w:p>
        </w:tc>
      </w:tr>
      <w:tr w:rsidR="00853B1D" w:rsidTr="00853B1D">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Ontvangsten</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56.531</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56.531</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4.121</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55.654</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55.654</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sz w:val="16"/>
                <w:szCs w:val="16"/>
              </w:rPr>
            </w:pPr>
            <w:r>
              <w:rPr>
                <w:rFonts w:ascii="Arial" w:hAnsi="Arial" w:cs="Arial"/>
                <w:b/>
                <w:bCs/>
                <w:sz w:val="16"/>
                <w:szCs w:val="16"/>
              </w:rPr>
              <w:t>4.111</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color w:val="000000"/>
                <w:sz w:val="16"/>
                <w:szCs w:val="16"/>
              </w:rPr>
            </w:pPr>
            <w:r>
              <w:rPr>
                <w:rFonts w:ascii="Arial" w:hAnsi="Arial" w:cs="Arial"/>
                <w:b/>
                <w:bCs/>
                <w:color w:val="000000"/>
                <w:sz w:val="16"/>
                <w:szCs w:val="16"/>
              </w:rPr>
              <w:t>-877</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b/>
                <w:bCs/>
                <w:color w:val="000000"/>
                <w:sz w:val="16"/>
                <w:szCs w:val="16"/>
              </w:rPr>
            </w:pPr>
            <w:r>
              <w:rPr>
                <w:rFonts w:ascii="Arial" w:hAnsi="Arial" w:cs="Arial"/>
                <w:b/>
                <w:bCs/>
                <w:color w:val="000000"/>
                <w:sz w:val="16"/>
                <w:szCs w:val="16"/>
              </w:rPr>
              <w:t>-877</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b/>
                <w:bCs/>
                <w:color w:val="000000"/>
                <w:sz w:val="16"/>
                <w:szCs w:val="16"/>
              </w:rPr>
            </w:pPr>
            <w:r>
              <w:rPr>
                <w:rFonts w:ascii="Arial" w:hAnsi="Arial" w:cs="Arial"/>
                <w:b/>
                <w:bCs/>
                <w:color w:val="000000"/>
                <w:sz w:val="16"/>
                <w:szCs w:val="16"/>
              </w:rPr>
              <w:t>-10</w:t>
            </w:r>
          </w:p>
        </w:tc>
      </w:tr>
      <w:tr w:rsidR="00853B1D" w:rsidTr="00853B1D">
        <w:trPr>
          <w:trHeight w:val="27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color w:val="000000"/>
                <w:sz w:val="16"/>
                <w:szCs w:val="16"/>
              </w:rPr>
            </w:pPr>
            <w:r>
              <w:rPr>
                <w:rFonts w:ascii="Arial" w:hAnsi="Arial" w:cs="Arial"/>
                <w:color w:val="000000"/>
                <w:sz w:val="16"/>
                <w:szCs w:val="16"/>
              </w:rPr>
              <w:t> </w:t>
            </w:r>
          </w:p>
        </w:tc>
      </w:tr>
      <w:tr w:rsidR="00853B1D" w:rsidTr="00853B1D">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Eenheid van het algemeen regeringsbeleid</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56.531</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56.531</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4.121</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55.654</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55.654</w:t>
            </w:r>
          </w:p>
        </w:tc>
        <w:tc>
          <w:tcPr>
            <w:tcW w:w="1048"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4.111</w:t>
            </w:r>
          </w:p>
        </w:tc>
        <w:tc>
          <w:tcPr>
            <w:tcW w:w="1154"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-877</w:t>
            </w:r>
          </w:p>
        </w:tc>
        <w:tc>
          <w:tcPr>
            <w:tcW w:w="772" w:type="dxa"/>
            <w:tcBorders>
              <w:top w:val="nil"/>
              <w:left w:val="nil"/>
              <w:bottom w:val="single" w:sz="4"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-877</w:t>
            </w:r>
          </w:p>
        </w:tc>
        <w:tc>
          <w:tcPr>
            <w:tcW w:w="1048" w:type="dxa"/>
            <w:tcBorders>
              <w:top w:val="nil"/>
              <w:left w:val="nil"/>
              <w:bottom w:val="single" w:sz="4"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-10</w:t>
            </w:r>
          </w:p>
        </w:tc>
      </w:tr>
      <w:tr w:rsidR="00853B1D" w:rsidTr="00853B1D">
        <w:trPr>
          <w:trHeight w:val="300"/>
        </w:trPr>
        <w:tc>
          <w:tcPr>
            <w:tcW w:w="389" w:type="dxa"/>
            <w:tcBorders>
              <w:top w:val="nil"/>
              <w:left w:val="single" w:sz="8" w:space="0" w:color="auto"/>
              <w:bottom w:val="nil"/>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nil"/>
              <w:left w:val="nil"/>
              <w:bottom w:val="nil"/>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30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 </w:t>
            </w:r>
          </w:p>
        </w:tc>
        <w:tc>
          <w:tcPr>
            <w:tcW w:w="1368" w:type="dxa"/>
            <w:tcBorders>
              <w:top w:val="single" w:sz="4" w:space="0" w:color="auto"/>
              <w:left w:val="nil"/>
              <w:bottom w:val="single" w:sz="4" w:space="0" w:color="auto"/>
              <w:right w:val="single" w:sz="4" w:space="0" w:color="auto"/>
            </w:tcBorders>
            <w:shd w:val="clear" w:color="auto" w:fill="auto"/>
            <w:hideMark/>
          </w:tcPr>
          <w:p w:rsidR="00853B1D" w:rsidRDefault="00853B1D">
            <w:pPr>
              <w:rPr>
                <w:rFonts w:ascii="Arial" w:hAnsi="Arial" w:cs="Arial"/>
                <w:b/>
                <w:bCs/>
                <w:sz w:val="16"/>
                <w:szCs w:val="16"/>
              </w:rPr>
            </w:pPr>
            <w:r>
              <w:rPr>
                <w:rFonts w:ascii="Arial" w:hAnsi="Arial" w:cs="Arial"/>
                <w:b/>
                <w:bCs/>
                <w:sz w:val="16"/>
                <w:szCs w:val="16"/>
              </w:rPr>
              <w:t>Niet-beleidsartikel</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r w:rsidR="00853B1D" w:rsidTr="00853B1D">
        <w:trPr>
          <w:trHeight w:val="465"/>
        </w:trPr>
        <w:tc>
          <w:tcPr>
            <w:tcW w:w="389" w:type="dxa"/>
            <w:tcBorders>
              <w:top w:val="nil"/>
              <w:left w:val="single" w:sz="8" w:space="0" w:color="auto"/>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3</w:t>
            </w:r>
          </w:p>
        </w:tc>
        <w:tc>
          <w:tcPr>
            <w:tcW w:w="1368" w:type="dxa"/>
            <w:tcBorders>
              <w:top w:val="nil"/>
              <w:left w:val="nil"/>
              <w:bottom w:val="single" w:sz="8" w:space="0" w:color="auto"/>
              <w:right w:val="single" w:sz="4" w:space="0" w:color="auto"/>
            </w:tcBorders>
            <w:shd w:val="clear" w:color="auto" w:fill="auto"/>
            <w:hideMark/>
          </w:tcPr>
          <w:p w:rsidR="00853B1D" w:rsidRDefault="00853B1D">
            <w:pPr>
              <w:rPr>
                <w:rFonts w:ascii="Arial" w:hAnsi="Arial" w:cs="Arial"/>
                <w:sz w:val="16"/>
                <w:szCs w:val="16"/>
              </w:rPr>
            </w:pPr>
            <w:r>
              <w:rPr>
                <w:rFonts w:ascii="Arial" w:hAnsi="Arial" w:cs="Arial"/>
                <w:sz w:val="16"/>
                <w:szCs w:val="16"/>
              </w:rPr>
              <w:t>Nominaal en onvoorzien</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xml:space="preserve"> </w:t>
            </w:r>
          </w:p>
        </w:tc>
        <w:tc>
          <w:tcPr>
            <w:tcW w:w="772" w:type="dxa"/>
            <w:tcBorders>
              <w:top w:val="single" w:sz="4" w:space="0" w:color="auto"/>
              <w:left w:val="nil"/>
              <w:bottom w:val="single" w:sz="8" w:space="0" w:color="auto"/>
              <w:right w:val="single" w:sz="4"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8" w:space="0" w:color="auto"/>
            </w:tcBorders>
            <w:shd w:val="clear" w:color="auto" w:fill="auto"/>
            <w:hideMark/>
          </w:tcPr>
          <w:p w:rsidR="00853B1D" w:rsidRDefault="00853B1D">
            <w:pPr>
              <w:jc w:val="right"/>
              <w:rPr>
                <w:rFonts w:ascii="Arial" w:hAnsi="Arial" w:cs="Arial"/>
                <w:sz w:val="16"/>
                <w:szCs w:val="16"/>
              </w:rPr>
            </w:pPr>
            <w:r>
              <w:rPr>
                <w:rFonts w:ascii="Arial" w:hAnsi="Arial" w:cs="Arial"/>
                <w:sz w:val="16"/>
                <w:szCs w:val="16"/>
              </w:rPr>
              <w:t> </w:t>
            </w:r>
          </w:p>
        </w:tc>
      </w:tr>
    </w:tbl>
    <w:p w:rsidR="00DE377B" w:rsidRDefault="00DE377B" w:rsidP="00195DF8">
      <w:pPr>
        <w:spacing w:line="360" w:lineRule="auto"/>
        <w:rPr>
          <w:rFonts w:ascii="Arial" w:hAnsi="Arial" w:cs="Arial"/>
          <w:b/>
          <w:sz w:val="20"/>
          <w:szCs w:val="20"/>
          <w:lang w:val="nl"/>
        </w:rPr>
      </w:pPr>
    </w:p>
    <w:p w:rsidR="00B90887" w:rsidRDefault="00B90887">
      <w:pPr>
        <w:rPr>
          <w:rFonts w:ascii="Arial" w:hAnsi="Arial" w:cs="Arial"/>
          <w:b/>
          <w:sz w:val="20"/>
          <w:szCs w:val="20"/>
          <w:lang w:val="nl"/>
        </w:rPr>
      </w:pPr>
      <w:r>
        <w:rPr>
          <w:rFonts w:ascii="Arial" w:hAnsi="Arial" w:cs="Arial"/>
          <w:b/>
          <w:sz w:val="20"/>
          <w:szCs w:val="20"/>
          <w:lang w:val="nl"/>
        </w:rPr>
        <w:br w:type="page"/>
      </w:r>
    </w:p>
    <w:p w:rsidR="00B90887" w:rsidRDefault="00B90887" w:rsidP="00195DF8">
      <w:pPr>
        <w:spacing w:line="360" w:lineRule="auto"/>
        <w:rPr>
          <w:rFonts w:ascii="Arial" w:hAnsi="Arial" w:cs="Arial"/>
          <w:b/>
          <w:sz w:val="20"/>
          <w:szCs w:val="20"/>
          <w:lang w:val="nl"/>
        </w:rPr>
      </w:pPr>
      <w:r w:rsidRPr="00B90887">
        <w:rPr>
          <w:rFonts w:ascii="Arial" w:hAnsi="Arial" w:cs="Arial"/>
          <w:b/>
          <w:sz w:val="20"/>
          <w:szCs w:val="20"/>
          <w:lang w:val="nl"/>
        </w:rPr>
        <w:lastRenderedPageBreak/>
        <w:t>Wijziging van de begrotingsstaat van Kabinet van de Koning (III</w:t>
      </w:r>
      <w:r w:rsidR="00C01FC8">
        <w:rPr>
          <w:rFonts w:ascii="Arial" w:hAnsi="Arial" w:cs="Arial"/>
          <w:b/>
          <w:sz w:val="20"/>
          <w:szCs w:val="20"/>
          <w:lang w:val="nl"/>
        </w:rPr>
        <w:t>B</w:t>
      </w:r>
      <w:r w:rsidRPr="00B90887">
        <w:rPr>
          <w:rFonts w:ascii="Arial" w:hAnsi="Arial" w:cs="Arial"/>
          <w:b/>
          <w:sz w:val="20"/>
          <w:szCs w:val="20"/>
          <w:lang w:val="nl"/>
        </w:rPr>
        <w:t xml:space="preserve">) voor het jaar </w:t>
      </w:r>
      <w:r w:rsidR="00D34A88" w:rsidRPr="006C320C">
        <w:rPr>
          <w:rFonts w:ascii="Arial" w:hAnsi="Arial" w:cs="Arial"/>
          <w:b/>
          <w:sz w:val="20"/>
          <w:szCs w:val="20"/>
          <w:lang w:val="nl"/>
        </w:rPr>
        <w:t>201</w:t>
      </w:r>
      <w:r w:rsidR="0042113C">
        <w:rPr>
          <w:rFonts w:ascii="Arial" w:hAnsi="Arial" w:cs="Arial"/>
          <w:b/>
          <w:sz w:val="20"/>
          <w:szCs w:val="20"/>
          <w:lang w:val="nl"/>
        </w:rPr>
        <w:t>6</w:t>
      </w:r>
      <w:r w:rsidRPr="00B90887">
        <w:rPr>
          <w:rFonts w:ascii="Arial" w:hAnsi="Arial" w:cs="Arial"/>
          <w:b/>
          <w:sz w:val="20"/>
          <w:szCs w:val="20"/>
          <w:lang w:val="nl"/>
        </w:rPr>
        <w:t xml:space="preserve"> (Slotwet) (bedragen x € 1.000)</w:t>
      </w:r>
    </w:p>
    <w:p w:rsidR="00DF496F" w:rsidRDefault="00DF496F" w:rsidP="00195DF8">
      <w:pPr>
        <w:spacing w:line="360" w:lineRule="auto"/>
        <w:rPr>
          <w:rFonts w:ascii="Arial" w:hAnsi="Arial" w:cs="Arial"/>
          <w:b/>
          <w:sz w:val="20"/>
          <w:szCs w:val="20"/>
          <w:lang w:val="nl"/>
        </w:rPr>
      </w:pPr>
    </w:p>
    <w:tbl>
      <w:tblPr>
        <w:tblW w:w="10679" w:type="dxa"/>
        <w:tblInd w:w="-1012" w:type="dxa"/>
        <w:tblCellMar>
          <w:left w:w="70" w:type="dxa"/>
          <w:right w:w="70" w:type="dxa"/>
        </w:tblCellMar>
        <w:tblLook w:val="04A0" w:firstRow="1" w:lastRow="0" w:firstColumn="1" w:lastColumn="0" w:noHBand="0" w:noVBand="1"/>
      </w:tblPr>
      <w:tblGrid>
        <w:gridCol w:w="389"/>
        <w:gridCol w:w="1368"/>
        <w:gridCol w:w="1154"/>
        <w:gridCol w:w="772"/>
        <w:gridCol w:w="1048"/>
        <w:gridCol w:w="1154"/>
        <w:gridCol w:w="772"/>
        <w:gridCol w:w="1048"/>
        <w:gridCol w:w="1154"/>
        <w:gridCol w:w="772"/>
        <w:gridCol w:w="1048"/>
      </w:tblGrid>
      <w:tr w:rsidR="00DF496F" w:rsidTr="00DF496F">
        <w:trPr>
          <w:trHeight w:val="585"/>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(1) Vastgestelde begroting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(2) Mutaties 1</w:t>
            </w:r>
            <w:r>
              <w:rPr>
                <w:rFonts w:ascii="Arial" w:hAnsi="Arial" w:cs="Arial"/>
                <w:sz w:val="16"/>
                <w:szCs w:val="16"/>
                <w:vertAlign w:val="superscript"/>
              </w:rPr>
              <w:t>e</w:t>
            </w:r>
            <w:r>
              <w:rPr>
                <w:rFonts w:ascii="Arial" w:hAnsi="Arial" w:cs="Arial"/>
                <w:sz w:val="16"/>
                <w:szCs w:val="16"/>
              </w:rPr>
              <w:t xml:space="preserve"> suppletoire begroting</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(3) Mutaties 2e suppletoire begroting</w:t>
            </w:r>
          </w:p>
        </w:tc>
      </w:tr>
      <w:tr w:rsidR="00DF496F" w:rsidTr="00DF496F">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2.343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2.343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2.343</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93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93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93</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Kabinet van de Koning</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2.343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2.343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2.343</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93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93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93</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r>
      <w:tr w:rsidR="00DF496F" w:rsidTr="00DF496F">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DF496F">
        <w:trPr>
          <w:trHeight w:val="315"/>
        </w:trPr>
        <w:tc>
          <w:tcPr>
            <w:tcW w:w="389" w:type="dxa"/>
            <w:tcBorders>
              <w:top w:val="nil"/>
              <w:left w:val="nil"/>
              <w:bottom w:val="nil"/>
              <w:right w:val="nil"/>
            </w:tcBorders>
            <w:shd w:val="clear" w:color="auto" w:fill="auto"/>
            <w:hideMark/>
          </w:tcPr>
          <w:p w:rsidR="00DF496F" w:rsidRDefault="00DF496F">
            <w:pPr>
              <w:rPr>
                <w:rFonts w:ascii="Arial" w:hAnsi="Arial" w:cs="Arial"/>
                <w:sz w:val="16"/>
                <w:szCs w:val="16"/>
              </w:rPr>
            </w:pPr>
          </w:p>
        </w:tc>
        <w:tc>
          <w:tcPr>
            <w:tcW w:w="1368" w:type="dxa"/>
            <w:tcBorders>
              <w:top w:val="nil"/>
              <w:left w:val="nil"/>
              <w:bottom w:val="nil"/>
              <w:right w:val="nil"/>
            </w:tcBorders>
            <w:shd w:val="clear" w:color="auto" w:fill="auto"/>
            <w:hideMark/>
          </w:tcPr>
          <w:p w:rsidR="00DF496F" w:rsidRDefault="00DF496F">
            <w:pPr>
              <w:rPr>
                <w:rFonts w:ascii="Arial" w:hAnsi="Arial" w:cs="Arial"/>
                <w:sz w:val="16"/>
                <w:szCs w:val="16"/>
              </w:rPr>
            </w:pPr>
          </w:p>
        </w:tc>
        <w:tc>
          <w:tcPr>
            <w:tcW w:w="1154"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DF496F" w:rsidRDefault="00DF496F">
            <w:pPr>
              <w:jc w:val="right"/>
              <w:rPr>
                <w:rFonts w:ascii="Arial" w:hAnsi="Arial" w:cs="Arial"/>
                <w:sz w:val="16"/>
                <w:szCs w:val="16"/>
              </w:rPr>
            </w:pPr>
          </w:p>
        </w:tc>
      </w:tr>
      <w:tr w:rsidR="00DF496F" w:rsidTr="00DF496F">
        <w:trPr>
          <w:trHeight w:val="555"/>
        </w:trPr>
        <w:tc>
          <w:tcPr>
            <w:tcW w:w="389" w:type="dxa"/>
            <w:tcBorders>
              <w:top w:val="single" w:sz="8" w:space="0" w:color="auto"/>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Art.</w:t>
            </w:r>
          </w:p>
        </w:tc>
        <w:tc>
          <w:tcPr>
            <w:tcW w:w="1368" w:type="dxa"/>
            <w:tcBorders>
              <w:top w:val="single" w:sz="8"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Omschrijving</w:t>
            </w:r>
          </w:p>
        </w:tc>
        <w:tc>
          <w:tcPr>
            <w:tcW w:w="2974" w:type="dxa"/>
            <w:gridSpan w:val="3"/>
            <w:tcBorders>
              <w:top w:val="single" w:sz="8" w:space="0" w:color="auto"/>
              <w:left w:val="nil"/>
              <w:bottom w:val="single" w:sz="4" w:space="0" w:color="auto"/>
              <w:right w:val="single" w:sz="4"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(4) = (1)+(2)+(3) Totaal geraamd</w:t>
            </w:r>
          </w:p>
        </w:tc>
        <w:tc>
          <w:tcPr>
            <w:tcW w:w="2974" w:type="dxa"/>
            <w:gridSpan w:val="3"/>
            <w:tcBorders>
              <w:top w:val="single" w:sz="8"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(5) Realisatie</w:t>
            </w:r>
          </w:p>
        </w:tc>
        <w:tc>
          <w:tcPr>
            <w:tcW w:w="2974" w:type="dxa"/>
            <w:gridSpan w:val="3"/>
            <w:tcBorders>
              <w:top w:val="single" w:sz="8" w:space="0" w:color="auto"/>
              <w:left w:val="nil"/>
              <w:bottom w:val="single" w:sz="4" w:space="0" w:color="auto"/>
              <w:right w:val="single" w:sz="8"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 xml:space="preserve"> (6) = (5)-(4) Slotwetmutaties</w:t>
            </w:r>
          </w:p>
        </w:tc>
      </w:tr>
      <w:tr w:rsidR="00DF496F" w:rsidTr="00DF496F">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2.436</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2.436</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2.436</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2.410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2.410</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2.429</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color w:val="000000"/>
                <w:sz w:val="16"/>
                <w:szCs w:val="16"/>
              </w:rPr>
            </w:pPr>
            <w:r>
              <w:rPr>
                <w:rFonts w:ascii="Arial" w:hAnsi="Arial" w:cs="Arial"/>
                <w:b/>
                <w:bCs/>
                <w:color w:val="000000"/>
                <w:sz w:val="16"/>
                <w:szCs w:val="16"/>
              </w:rPr>
              <w:t>-26</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color w:val="000000"/>
                <w:sz w:val="16"/>
                <w:szCs w:val="16"/>
              </w:rPr>
            </w:pPr>
            <w:r>
              <w:rPr>
                <w:rFonts w:ascii="Arial" w:hAnsi="Arial" w:cs="Arial"/>
                <w:b/>
                <w:bCs/>
                <w:color w:val="000000"/>
                <w:sz w:val="16"/>
                <w:szCs w:val="16"/>
              </w:rPr>
              <w:t>-26</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b/>
                <w:bCs/>
                <w:color w:val="000000"/>
                <w:sz w:val="16"/>
                <w:szCs w:val="16"/>
              </w:rPr>
            </w:pPr>
            <w:r>
              <w:rPr>
                <w:rFonts w:ascii="Arial" w:hAnsi="Arial" w:cs="Arial"/>
                <w:b/>
                <w:bCs/>
                <w:color w:val="000000"/>
                <w:sz w:val="16"/>
                <w:szCs w:val="16"/>
              </w:rPr>
              <w:t>-7</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r>
      <w:tr w:rsidR="00DF496F" w:rsidTr="00DF496F">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Kabinet van de Koning</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2.436</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2.436</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2.436</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2.410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2.410</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2.429</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-26</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-26</w:t>
            </w:r>
          </w:p>
        </w:tc>
        <w:tc>
          <w:tcPr>
            <w:tcW w:w="1048"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-7</w:t>
            </w:r>
          </w:p>
        </w:tc>
      </w:tr>
      <w:tr w:rsidR="00DF496F" w:rsidTr="00DF496F">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368" w:type="dxa"/>
            <w:tcBorders>
              <w:top w:val="nil"/>
              <w:left w:val="nil"/>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xml:space="preserve">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bl>
    <w:p w:rsidR="00DF496F" w:rsidRDefault="00DF496F" w:rsidP="00195DF8">
      <w:pPr>
        <w:spacing w:line="360" w:lineRule="auto"/>
        <w:rPr>
          <w:rFonts w:ascii="Arial" w:hAnsi="Arial" w:cs="Arial"/>
          <w:b/>
          <w:sz w:val="20"/>
          <w:szCs w:val="20"/>
          <w:lang w:val="nl"/>
        </w:rPr>
      </w:pPr>
    </w:p>
    <w:p w:rsidR="00B90887" w:rsidRDefault="00B90887" w:rsidP="00195DF8">
      <w:pPr>
        <w:spacing w:line="360" w:lineRule="auto"/>
        <w:rPr>
          <w:rFonts w:ascii="Arial" w:hAnsi="Arial" w:cs="Arial"/>
          <w:b/>
          <w:sz w:val="20"/>
          <w:szCs w:val="20"/>
          <w:lang w:val="nl"/>
        </w:rPr>
      </w:pPr>
    </w:p>
    <w:p w:rsidR="00195DF8" w:rsidRDefault="00195DF8" w:rsidP="00195DF8">
      <w:pPr>
        <w:spacing w:line="360" w:lineRule="auto"/>
        <w:rPr>
          <w:rFonts w:ascii="Arial" w:hAnsi="Arial" w:cs="Arial"/>
          <w:b/>
          <w:sz w:val="20"/>
          <w:szCs w:val="20"/>
          <w:lang w:val="nl"/>
        </w:rPr>
      </w:pPr>
    </w:p>
    <w:p w:rsidR="00B90887" w:rsidRDefault="00B90887">
      <w:pPr>
        <w:rPr>
          <w:color w:val="FF0000"/>
        </w:rPr>
      </w:pPr>
      <w:r>
        <w:rPr>
          <w:color w:val="FF0000"/>
        </w:rPr>
        <w:br w:type="page"/>
      </w:r>
    </w:p>
    <w:p w:rsidR="00B90887" w:rsidRDefault="00B90887" w:rsidP="00195DF8">
      <w:pPr>
        <w:spacing w:line="360" w:lineRule="auto"/>
        <w:rPr>
          <w:rFonts w:ascii="Arial" w:hAnsi="Arial" w:cs="Arial"/>
          <w:b/>
          <w:sz w:val="20"/>
          <w:szCs w:val="20"/>
          <w:lang w:val="nl"/>
        </w:rPr>
      </w:pPr>
      <w:r w:rsidRPr="00B90887">
        <w:rPr>
          <w:rFonts w:ascii="Arial" w:hAnsi="Arial" w:cs="Arial"/>
          <w:b/>
          <w:sz w:val="20"/>
          <w:szCs w:val="20"/>
          <w:lang w:val="nl"/>
        </w:rPr>
        <w:lastRenderedPageBreak/>
        <w:t>Wijziging van de begrotingsstaat van Commissie van Toezicht betreffende de Inlichtingen- en Veiligheidsdiensten (III</w:t>
      </w:r>
      <w:r w:rsidR="00C01FC8">
        <w:rPr>
          <w:rFonts w:ascii="Arial" w:hAnsi="Arial" w:cs="Arial"/>
          <w:b/>
          <w:sz w:val="20"/>
          <w:szCs w:val="20"/>
          <w:lang w:val="nl"/>
        </w:rPr>
        <w:t>C</w:t>
      </w:r>
      <w:r w:rsidRPr="00B90887">
        <w:rPr>
          <w:rFonts w:ascii="Arial" w:hAnsi="Arial" w:cs="Arial"/>
          <w:b/>
          <w:sz w:val="20"/>
          <w:szCs w:val="20"/>
          <w:lang w:val="nl"/>
        </w:rPr>
        <w:t xml:space="preserve">) voor het jaar </w:t>
      </w:r>
      <w:r w:rsidR="00D34A88" w:rsidRPr="006C320C">
        <w:rPr>
          <w:rFonts w:ascii="Arial" w:hAnsi="Arial" w:cs="Arial"/>
          <w:b/>
          <w:sz w:val="20"/>
          <w:szCs w:val="20"/>
          <w:lang w:val="nl"/>
        </w:rPr>
        <w:t>201</w:t>
      </w:r>
      <w:r w:rsidR="0042113C">
        <w:rPr>
          <w:rFonts w:ascii="Arial" w:hAnsi="Arial" w:cs="Arial"/>
          <w:b/>
          <w:sz w:val="20"/>
          <w:szCs w:val="20"/>
          <w:lang w:val="nl"/>
        </w:rPr>
        <w:t>6</w:t>
      </w:r>
      <w:r w:rsidRPr="00B90887">
        <w:rPr>
          <w:rFonts w:ascii="Arial" w:hAnsi="Arial" w:cs="Arial"/>
          <w:b/>
          <w:sz w:val="20"/>
          <w:szCs w:val="20"/>
          <w:lang w:val="nl"/>
        </w:rPr>
        <w:t xml:space="preserve"> (Slotwet) (bedragen x € 1.000)</w:t>
      </w:r>
    </w:p>
    <w:p w:rsidR="009F0B5D" w:rsidRDefault="009F0B5D" w:rsidP="00195DF8">
      <w:pPr>
        <w:spacing w:line="360" w:lineRule="auto"/>
        <w:rPr>
          <w:color w:val="FF0000"/>
        </w:rPr>
      </w:pPr>
    </w:p>
    <w:tbl>
      <w:tblPr>
        <w:tblW w:w="11222" w:type="dxa"/>
        <w:tblInd w:w="-1087" w:type="dxa"/>
        <w:tblLayout w:type="fixed"/>
        <w:tblCellMar>
          <w:left w:w="70" w:type="dxa"/>
          <w:right w:w="70" w:type="dxa"/>
        </w:tblCellMar>
        <w:tblLook w:val="04A0" w:firstRow="1" w:lastRow="0" w:firstColumn="1" w:lastColumn="0" w:noHBand="0" w:noVBand="1"/>
      </w:tblPr>
      <w:tblGrid>
        <w:gridCol w:w="389"/>
        <w:gridCol w:w="1519"/>
        <w:gridCol w:w="1154"/>
        <w:gridCol w:w="772"/>
        <w:gridCol w:w="1048"/>
        <w:gridCol w:w="1154"/>
        <w:gridCol w:w="941"/>
        <w:gridCol w:w="1048"/>
        <w:gridCol w:w="1154"/>
        <w:gridCol w:w="772"/>
        <w:gridCol w:w="137"/>
        <w:gridCol w:w="1134"/>
      </w:tblGrid>
      <w:tr w:rsidR="00DF496F" w:rsidTr="009D6F52">
        <w:trPr>
          <w:trHeight w:val="675"/>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Art.</w:t>
            </w:r>
          </w:p>
        </w:tc>
        <w:tc>
          <w:tcPr>
            <w:tcW w:w="1519" w:type="dxa"/>
            <w:tcBorders>
              <w:top w:val="single" w:sz="4"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(1) Vastgestelde begroting</w:t>
            </w:r>
          </w:p>
        </w:tc>
        <w:tc>
          <w:tcPr>
            <w:tcW w:w="3143" w:type="dxa"/>
            <w:gridSpan w:val="3"/>
            <w:tcBorders>
              <w:top w:val="single" w:sz="4"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(2) Mutaties 1</w:t>
            </w:r>
            <w:r>
              <w:rPr>
                <w:rFonts w:ascii="Arial" w:hAnsi="Arial" w:cs="Arial"/>
                <w:sz w:val="16"/>
                <w:szCs w:val="16"/>
                <w:vertAlign w:val="superscript"/>
              </w:rPr>
              <w:t>e</w:t>
            </w:r>
            <w:r>
              <w:rPr>
                <w:rFonts w:ascii="Arial" w:hAnsi="Arial" w:cs="Arial"/>
                <w:sz w:val="16"/>
                <w:szCs w:val="16"/>
              </w:rPr>
              <w:t xml:space="preserve"> suppletoire begroting</w:t>
            </w:r>
          </w:p>
        </w:tc>
        <w:tc>
          <w:tcPr>
            <w:tcW w:w="3197" w:type="dxa"/>
            <w:gridSpan w:val="4"/>
            <w:tcBorders>
              <w:top w:val="single" w:sz="4" w:space="0" w:color="auto"/>
              <w:left w:val="nil"/>
              <w:bottom w:val="single" w:sz="4" w:space="0" w:color="auto"/>
              <w:right w:val="single" w:sz="8"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(3) Mutaties 2e suppletoire begroting</w:t>
            </w:r>
          </w:p>
        </w:tc>
      </w:tr>
      <w:tr w:rsidR="00DF496F" w:rsidTr="009D6F52">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271" w:type="dxa"/>
            <w:gridSpan w:val="2"/>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1.583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1.583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40</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40</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1271" w:type="dxa"/>
            <w:gridSpan w:val="2"/>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941"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271" w:type="dxa"/>
            <w:gridSpan w:val="2"/>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271" w:type="dxa"/>
            <w:gridSpan w:val="2"/>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9D6F52">
        <w:trPr>
          <w:trHeight w:val="927"/>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Commissie van Toezicht betreffende  de Inlichtingen- en Veiligheidsdiensten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1.583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1.583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40</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40</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1271" w:type="dxa"/>
            <w:gridSpan w:val="2"/>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r>
      <w:tr w:rsidR="00DF496F" w:rsidTr="009D6F52">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941"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271" w:type="dxa"/>
            <w:gridSpan w:val="2"/>
            <w:tcBorders>
              <w:top w:val="nil"/>
              <w:left w:val="nil"/>
              <w:bottom w:val="single" w:sz="8"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r w:rsidR="00DF496F" w:rsidTr="009D6F52">
        <w:trPr>
          <w:trHeight w:val="315"/>
        </w:trPr>
        <w:tc>
          <w:tcPr>
            <w:tcW w:w="389"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519"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772"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048"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941"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048"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772" w:type="dxa"/>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c>
          <w:tcPr>
            <w:tcW w:w="1271" w:type="dxa"/>
            <w:gridSpan w:val="2"/>
            <w:tcBorders>
              <w:top w:val="nil"/>
              <w:left w:val="nil"/>
              <w:bottom w:val="nil"/>
              <w:right w:val="nil"/>
            </w:tcBorders>
            <w:shd w:val="clear" w:color="auto" w:fill="auto"/>
            <w:noWrap/>
            <w:vAlign w:val="bottom"/>
            <w:hideMark/>
          </w:tcPr>
          <w:p w:rsidR="00DF496F" w:rsidRDefault="00DF496F">
            <w:pPr>
              <w:rPr>
                <w:rFonts w:ascii="Calibri" w:hAnsi="Calibri"/>
                <w:color w:val="000000"/>
                <w:sz w:val="22"/>
                <w:szCs w:val="22"/>
              </w:rPr>
            </w:pPr>
          </w:p>
        </w:tc>
      </w:tr>
      <w:tr w:rsidR="00DF496F" w:rsidTr="009D6F52">
        <w:trPr>
          <w:trHeight w:val="705"/>
        </w:trPr>
        <w:tc>
          <w:tcPr>
            <w:tcW w:w="389" w:type="dxa"/>
            <w:tcBorders>
              <w:top w:val="single" w:sz="8" w:space="0" w:color="auto"/>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Art.</w:t>
            </w:r>
          </w:p>
        </w:tc>
        <w:tc>
          <w:tcPr>
            <w:tcW w:w="1519" w:type="dxa"/>
            <w:tcBorders>
              <w:top w:val="single" w:sz="8"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Omschrijving</w:t>
            </w:r>
          </w:p>
        </w:tc>
        <w:tc>
          <w:tcPr>
            <w:tcW w:w="2974" w:type="dxa"/>
            <w:gridSpan w:val="3"/>
            <w:tcBorders>
              <w:top w:val="single" w:sz="8" w:space="0" w:color="auto"/>
              <w:left w:val="nil"/>
              <w:bottom w:val="single" w:sz="4" w:space="0" w:color="auto"/>
              <w:right w:val="single" w:sz="4"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(4) = (1)+(2)+(3) Totaal geraamd</w:t>
            </w:r>
          </w:p>
        </w:tc>
        <w:tc>
          <w:tcPr>
            <w:tcW w:w="3143" w:type="dxa"/>
            <w:gridSpan w:val="3"/>
            <w:tcBorders>
              <w:top w:val="single" w:sz="8" w:space="0" w:color="auto"/>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(5) Realisatie</w:t>
            </w:r>
          </w:p>
        </w:tc>
        <w:tc>
          <w:tcPr>
            <w:tcW w:w="3197" w:type="dxa"/>
            <w:gridSpan w:val="4"/>
            <w:tcBorders>
              <w:top w:val="single" w:sz="8" w:space="0" w:color="auto"/>
              <w:left w:val="nil"/>
              <w:bottom w:val="single" w:sz="4" w:space="0" w:color="auto"/>
              <w:right w:val="single" w:sz="8" w:space="0" w:color="000000"/>
            </w:tcBorders>
            <w:shd w:val="clear" w:color="auto" w:fill="auto"/>
            <w:hideMark/>
          </w:tcPr>
          <w:p w:rsidR="00DF496F" w:rsidRDefault="00DF496F">
            <w:pPr>
              <w:rPr>
                <w:rFonts w:ascii="Arial" w:hAnsi="Arial" w:cs="Arial"/>
                <w:sz w:val="16"/>
                <w:szCs w:val="16"/>
              </w:rPr>
            </w:pPr>
            <w:r>
              <w:rPr>
                <w:rFonts w:ascii="Arial" w:hAnsi="Arial" w:cs="Arial"/>
                <w:sz w:val="16"/>
                <w:szCs w:val="16"/>
              </w:rPr>
              <w:t xml:space="preserve"> (6) = (5)-(4) Slotwetmutaties</w:t>
            </w:r>
          </w:p>
        </w:tc>
      </w:tr>
      <w:tr w:rsidR="00DF496F" w:rsidTr="009D6F52">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Verplichtingen</w:t>
            </w:r>
          </w:p>
        </w:tc>
        <w:tc>
          <w:tcPr>
            <w:tcW w:w="909" w:type="dxa"/>
            <w:gridSpan w:val="2"/>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Uitgaven</w:t>
            </w:r>
          </w:p>
        </w:tc>
        <w:tc>
          <w:tcPr>
            <w:tcW w:w="1134"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Ontvangsten</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1.623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1.623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b/>
                <w:bCs/>
                <w:sz w:val="16"/>
                <w:szCs w:val="16"/>
              </w:rPr>
            </w:pPr>
            <w:r>
              <w:rPr>
                <w:rFonts w:ascii="Arial" w:hAnsi="Arial" w:cs="Arial"/>
                <w:b/>
                <w:bCs/>
                <w:sz w:val="16"/>
                <w:szCs w:val="16"/>
              </w:rPr>
              <w:t>1.263</w:t>
            </w:r>
          </w:p>
        </w:tc>
        <w:tc>
          <w:tcPr>
            <w:tcW w:w="941"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b/>
                <w:bCs/>
                <w:sz w:val="16"/>
                <w:szCs w:val="16"/>
              </w:rPr>
            </w:pPr>
            <w:r>
              <w:rPr>
                <w:rFonts w:ascii="Arial" w:hAnsi="Arial" w:cs="Arial"/>
                <w:b/>
                <w:bCs/>
                <w:sz w:val="16"/>
                <w:szCs w:val="16"/>
              </w:rPr>
              <w:t>1.263</w:t>
            </w:r>
          </w:p>
        </w:tc>
        <w:tc>
          <w:tcPr>
            <w:tcW w:w="1048"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b/>
                <w:bCs/>
                <w:sz w:val="16"/>
                <w:szCs w:val="16"/>
              </w:rPr>
            </w:pPr>
            <w:r>
              <w:rPr>
                <w:rFonts w:ascii="Arial" w:hAnsi="Arial" w:cs="Arial"/>
                <w:b/>
                <w:bCs/>
                <w:sz w:val="16"/>
                <w:szCs w:val="16"/>
              </w:rPr>
              <w:t>18</w:t>
            </w:r>
          </w:p>
        </w:tc>
        <w:tc>
          <w:tcPr>
            <w:tcW w:w="1154"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b/>
                <w:bCs/>
                <w:color w:val="000000"/>
                <w:sz w:val="16"/>
                <w:szCs w:val="16"/>
              </w:rPr>
            </w:pPr>
            <w:r>
              <w:rPr>
                <w:rFonts w:ascii="Arial" w:hAnsi="Arial" w:cs="Arial"/>
                <w:b/>
                <w:bCs/>
                <w:color w:val="000000"/>
                <w:sz w:val="16"/>
                <w:szCs w:val="16"/>
              </w:rPr>
              <w:t xml:space="preserve"> -360</w:t>
            </w:r>
          </w:p>
        </w:tc>
        <w:tc>
          <w:tcPr>
            <w:tcW w:w="909" w:type="dxa"/>
            <w:gridSpan w:val="2"/>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b/>
                <w:bCs/>
                <w:color w:val="000000"/>
                <w:sz w:val="16"/>
                <w:szCs w:val="16"/>
              </w:rPr>
            </w:pPr>
            <w:r>
              <w:rPr>
                <w:rFonts w:ascii="Arial" w:hAnsi="Arial" w:cs="Arial"/>
                <w:b/>
                <w:bCs/>
                <w:color w:val="000000"/>
                <w:sz w:val="16"/>
                <w:szCs w:val="16"/>
              </w:rPr>
              <w:t xml:space="preserve"> -360</w:t>
            </w:r>
          </w:p>
        </w:tc>
        <w:tc>
          <w:tcPr>
            <w:tcW w:w="1134" w:type="dxa"/>
            <w:tcBorders>
              <w:top w:val="nil"/>
              <w:left w:val="nil"/>
              <w:bottom w:val="single" w:sz="4" w:space="0" w:color="auto"/>
              <w:right w:val="single" w:sz="8" w:space="0" w:color="auto"/>
            </w:tcBorders>
            <w:shd w:val="clear" w:color="auto" w:fill="auto"/>
            <w:hideMark/>
          </w:tcPr>
          <w:p w:rsidR="00DF496F" w:rsidRDefault="009D6F52">
            <w:pPr>
              <w:jc w:val="right"/>
              <w:rPr>
                <w:rFonts w:ascii="Arial" w:hAnsi="Arial" w:cs="Arial"/>
                <w:b/>
                <w:bCs/>
                <w:color w:val="000000"/>
                <w:sz w:val="16"/>
                <w:szCs w:val="16"/>
              </w:rPr>
            </w:pPr>
            <w:r>
              <w:rPr>
                <w:rFonts w:ascii="Arial" w:hAnsi="Arial" w:cs="Arial"/>
                <w:b/>
                <w:bCs/>
                <w:color w:val="000000"/>
                <w:sz w:val="16"/>
                <w:szCs w:val="16"/>
              </w:rPr>
              <w:t>18</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909" w:type="dxa"/>
            <w:gridSpan w:val="2"/>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r>
      <w:tr w:rsidR="00DF496F" w:rsidTr="009D6F52">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941"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909" w:type="dxa"/>
            <w:gridSpan w:val="2"/>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8" w:space="0" w:color="auto"/>
            </w:tcBorders>
            <w:shd w:val="clear" w:color="auto" w:fill="auto"/>
            <w:hideMark/>
          </w:tcPr>
          <w:p w:rsidR="00DF496F" w:rsidRDefault="00DF496F">
            <w:pPr>
              <w:jc w:val="right"/>
              <w:rPr>
                <w:rFonts w:ascii="Arial" w:hAnsi="Arial" w:cs="Arial"/>
                <w:color w:val="000000"/>
                <w:sz w:val="16"/>
                <w:szCs w:val="16"/>
              </w:rPr>
            </w:pPr>
            <w:r>
              <w:rPr>
                <w:rFonts w:ascii="Arial" w:hAnsi="Arial" w:cs="Arial"/>
                <w:color w:val="000000"/>
                <w:sz w:val="16"/>
                <w:szCs w:val="16"/>
              </w:rPr>
              <w:t> </w:t>
            </w:r>
          </w:p>
        </w:tc>
      </w:tr>
      <w:tr w:rsidR="00DF496F" w:rsidTr="009D6F52">
        <w:trPr>
          <w:trHeight w:val="896"/>
        </w:trPr>
        <w:tc>
          <w:tcPr>
            <w:tcW w:w="389" w:type="dxa"/>
            <w:tcBorders>
              <w:top w:val="nil"/>
              <w:left w:val="single" w:sz="8" w:space="0" w:color="auto"/>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w:t>
            </w:r>
          </w:p>
        </w:tc>
        <w:tc>
          <w:tcPr>
            <w:tcW w:w="1519" w:type="dxa"/>
            <w:tcBorders>
              <w:top w:val="nil"/>
              <w:left w:val="nil"/>
              <w:bottom w:val="single" w:sz="4"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Commissie van Toezicht betreffende  de Inlichtingen- en Veiligheidsdiensten</w:t>
            </w:r>
          </w:p>
        </w:tc>
        <w:tc>
          <w:tcPr>
            <w:tcW w:w="1154"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1.623</w:t>
            </w:r>
          </w:p>
        </w:tc>
        <w:tc>
          <w:tcPr>
            <w:tcW w:w="772"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1.623</w:t>
            </w:r>
          </w:p>
        </w:tc>
        <w:tc>
          <w:tcPr>
            <w:tcW w:w="1048" w:type="dxa"/>
            <w:tcBorders>
              <w:top w:val="nil"/>
              <w:left w:val="nil"/>
              <w:bottom w:val="single" w:sz="4"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1.263</w:t>
            </w:r>
          </w:p>
        </w:tc>
        <w:tc>
          <w:tcPr>
            <w:tcW w:w="941"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1.263</w:t>
            </w:r>
          </w:p>
        </w:tc>
        <w:tc>
          <w:tcPr>
            <w:tcW w:w="1048"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18</w:t>
            </w:r>
          </w:p>
        </w:tc>
        <w:tc>
          <w:tcPr>
            <w:tcW w:w="1154" w:type="dxa"/>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 xml:space="preserve"> -360</w:t>
            </w:r>
          </w:p>
        </w:tc>
        <w:tc>
          <w:tcPr>
            <w:tcW w:w="909" w:type="dxa"/>
            <w:gridSpan w:val="2"/>
            <w:tcBorders>
              <w:top w:val="nil"/>
              <w:left w:val="nil"/>
              <w:bottom w:val="single" w:sz="4" w:space="0" w:color="auto"/>
              <w:right w:val="single" w:sz="4"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 xml:space="preserve"> -360</w:t>
            </w:r>
          </w:p>
        </w:tc>
        <w:tc>
          <w:tcPr>
            <w:tcW w:w="1134" w:type="dxa"/>
            <w:tcBorders>
              <w:top w:val="nil"/>
              <w:left w:val="nil"/>
              <w:bottom w:val="single" w:sz="4" w:space="0" w:color="auto"/>
              <w:right w:val="single" w:sz="8" w:space="0" w:color="auto"/>
            </w:tcBorders>
            <w:shd w:val="clear" w:color="auto" w:fill="auto"/>
            <w:hideMark/>
          </w:tcPr>
          <w:p w:rsidR="00DF496F" w:rsidRDefault="009D6F52">
            <w:pPr>
              <w:jc w:val="right"/>
              <w:rPr>
                <w:rFonts w:ascii="Arial" w:hAnsi="Arial" w:cs="Arial"/>
                <w:sz w:val="16"/>
                <w:szCs w:val="16"/>
              </w:rPr>
            </w:pPr>
            <w:r>
              <w:rPr>
                <w:rFonts w:ascii="Arial" w:hAnsi="Arial" w:cs="Arial"/>
                <w:sz w:val="16"/>
                <w:szCs w:val="16"/>
              </w:rPr>
              <w:t>18</w:t>
            </w:r>
          </w:p>
        </w:tc>
      </w:tr>
      <w:tr w:rsidR="00DF496F" w:rsidTr="009D6F52">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519" w:type="dxa"/>
            <w:tcBorders>
              <w:top w:val="nil"/>
              <w:left w:val="nil"/>
              <w:bottom w:val="single" w:sz="8" w:space="0" w:color="auto"/>
              <w:right w:val="single" w:sz="4" w:space="0" w:color="auto"/>
            </w:tcBorders>
            <w:shd w:val="clear" w:color="auto" w:fill="auto"/>
            <w:hideMark/>
          </w:tcPr>
          <w:p w:rsidR="00DF496F" w:rsidRDefault="00DF496F">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941"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xml:space="preserve"> </w:t>
            </w:r>
          </w:p>
        </w:tc>
        <w:tc>
          <w:tcPr>
            <w:tcW w:w="909" w:type="dxa"/>
            <w:gridSpan w:val="2"/>
            <w:tcBorders>
              <w:top w:val="nil"/>
              <w:left w:val="nil"/>
              <w:bottom w:val="single" w:sz="8" w:space="0" w:color="auto"/>
              <w:right w:val="single" w:sz="4"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c>
          <w:tcPr>
            <w:tcW w:w="1134" w:type="dxa"/>
            <w:tcBorders>
              <w:top w:val="nil"/>
              <w:left w:val="nil"/>
              <w:bottom w:val="single" w:sz="8" w:space="0" w:color="auto"/>
              <w:right w:val="single" w:sz="8" w:space="0" w:color="auto"/>
            </w:tcBorders>
            <w:shd w:val="clear" w:color="auto" w:fill="auto"/>
            <w:hideMark/>
          </w:tcPr>
          <w:p w:rsidR="00DF496F" w:rsidRDefault="00DF496F">
            <w:pPr>
              <w:jc w:val="right"/>
              <w:rPr>
                <w:rFonts w:ascii="Arial" w:hAnsi="Arial" w:cs="Arial"/>
                <w:sz w:val="16"/>
                <w:szCs w:val="16"/>
              </w:rPr>
            </w:pPr>
            <w:r>
              <w:rPr>
                <w:rFonts w:ascii="Arial" w:hAnsi="Arial" w:cs="Arial"/>
                <w:sz w:val="16"/>
                <w:szCs w:val="16"/>
              </w:rPr>
              <w:t> </w:t>
            </w:r>
          </w:p>
        </w:tc>
      </w:tr>
    </w:tbl>
    <w:p w:rsidR="00DF496F" w:rsidRDefault="00DF496F" w:rsidP="00195DF8">
      <w:pPr>
        <w:spacing w:line="360" w:lineRule="auto"/>
        <w:rPr>
          <w:color w:val="FF0000"/>
        </w:rPr>
      </w:pPr>
    </w:p>
    <w:p w:rsidR="009F0B5D" w:rsidRDefault="009F0B5D" w:rsidP="00195DF8">
      <w:pPr>
        <w:spacing w:line="360" w:lineRule="auto"/>
        <w:rPr>
          <w:color w:val="FF0000"/>
        </w:rPr>
      </w:pPr>
      <w:r w:rsidRPr="00A37F08">
        <w:rPr>
          <w:color w:val="FF0000"/>
        </w:rPr>
        <w:t xml:space="preserve"> </w:t>
      </w:r>
    </w:p>
    <w:p w:rsidR="00266DFB" w:rsidRDefault="009F0B5D" w:rsidP="00195DF8">
      <w:pPr>
        <w:spacing w:line="360" w:lineRule="auto"/>
        <w:rPr>
          <w:color w:val="FF0000"/>
        </w:rPr>
      </w:pPr>
      <w:r w:rsidRPr="00A37F08">
        <w:rPr>
          <w:color w:val="FF0000"/>
        </w:rPr>
        <w:t xml:space="preserve"> </w:t>
      </w:r>
      <w:r w:rsidR="00195DF8" w:rsidRPr="00A37F08">
        <w:rPr>
          <w:color w:val="FF0000"/>
        </w:rPr>
        <w:br w:type="page"/>
      </w:r>
    </w:p>
    <w:p w:rsidR="009738C1" w:rsidRDefault="00CA4B16">
      <w:pPr>
        <w:rPr>
          <w:rFonts w:ascii="Arial" w:hAnsi="Arial" w:cs="Arial"/>
          <w:b/>
          <w:sz w:val="20"/>
          <w:szCs w:val="20"/>
          <w:lang w:val="nl"/>
        </w:rPr>
      </w:pPr>
      <w:r w:rsidRPr="00CA4B16">
        <w:rPr>
          <w:rFonts w:ascii="Arial" w:hAnsi="Arial" w:cs="Arial"/>
          <w:b/>
          <w:sz w:val="20"/>
          <w:szCs w:val="20"/>
          <w:lang w:val="nl"/>
        </w:rPr>
        <w:lastRenderedPageBreak/>
        <w:t xml:space="preserve">Wijziging van de begrotingsstaten van het agentschap Dienst Publiek en Communicatie van het Ministerie van Algemene Zaken (III) voor het jaar </w:t>
      </w:r>
      <w:r w:rsidR="00D34A88" w:rsidRPr="006C320C">
        <w:rPr>
          <w:rFonts w:ascii="Arial" w:hAnsi="Arial" w:cs="Arial"/>
          <w:b/>
          <w:sz w:val="20"/>
          <w:szCs w:val="20"/>
          <w:lang w:val="nl"/>
        </w:rPr>
        <w:t>201</w:t>
      </w:r>
      <w:r w:rsidR="00CD79CD">
        <w:rPr>
          <w:rFonts w:ascii="Arial" w:hAnsi="Arial" w:cs="Arial"/>
          <w:b/>
          <w:sz w:val="20"/>
          <w:szCs w:val="20"/>
          <w:lang w:val="nl"/>
        </w:rPr>
        <w:t>6</w:t>
      </w:r>
      <w:r w:rsidR="00012022">
        <w:rPr>
          <w:rFonts w:ascii="Arial" w:hAnsi="Arial" w:cs="Arial"/>
          <w:b/>
          <w:sz w:val="20"/>
          <w:szCs w:val="20"/>
          <w:lang w:val="nl"/>
        </w:rPr>
        <w:t xml:space="preserve"> (Slotwet)</w:t>
      </w:r>
      <w:r w:rsidRPr="00CA4B16">
        <w:rPr>
          <w:rFonts w:ascii="Arial" w:hAnsi="Arial" w:cs="Arial"/>
          <w:b/>
          <w:sz w:val="20"/>
          <w:szCs w:val="20"/>
          <w:lang w:val="nl"/>
        </w:rPr>
        <w:t xml:space="preserve"> (bedragen x € 1.000)</w:t>
      </w:r>
    </w:p>
    <w:p w:rsidR="009738C1" w:rsidRDefault="009738C1">
      <w:pPr>
        <w:rPr>
          <w:rFonts w:ascii="Arial" w:hAnsi="Arial" w:cs="Arial"/>
          <w:b/>
          <w:sz w:val="20"/>
          <w:szCs w:val="20"/>
          <w:lang w:val="nl"/>
        </w:rPr>
      </w:pPr>
    </w:p>
    <w:tbl>
      <w:tblPr>
        <w:tblW w:w="10040" w:type="dxa"/>
        <w:tblInd w:w="-356" w:type="dxa"/>
        <w:tblCellMar>
          <w:left w:w="70" w:type="dxa"/>
          <w:right w:w="70" w:type="dxa"/>
        </w:tblCellMar>
        <w:tblLook w:val="04A0" w:firstRow="1" w:lastRow="0" w:firstColumn="1" w:lastColumn="0" w:noHBand="0" w:noVBand="1"/>
      </w:tblPr>
      <w:tblGrid>
        <w:gridCol w:w="1980"/>
        <w:gridCol w:w="1360"/>
        <w:gridCol w:w="1160"/>
        <w:gridCol w:w="1300"/>
        <w:gridCol w:w="960"/>
        <w:gridCol w:w="960"/>
        <w:gridCol w:w="2320"/>
      </w:tblGrid>
      <w:tr w:rsidR="006F090A" w:rsidTr="006F090A">
        <w:trPr>
          <w:trHeight w:val="690"/>
        </w:trPr>
        <w:tc>
          <w:tcPr>
            <w:tcW w:w="100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Wijziging van de begrotingsstaat van het agentschap Dienst Publiek en Communicatie van het Ministerie van Algemene Zaken (III) voor het jaar 2016 (Slotwet)  (bedragen x € 1.000)</w:t>
            </w:r>
          </w:p>
        </w:tc>
      </w:tr>
      <w:tr w:rsidR="006F090A" w:rsidTr="006F090A">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Omschrijving</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(1) Vastgestelde begroting</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(2) Mutaties 1e suppletoire begroting</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(3) Mutaties 2e suppletoire begroting</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(4) = (1)+(2)+(3) Totaal geraamd</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(5) Realisatie</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(6) = (5) – (4) Slotwetmutaties</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FF0000"/>
                <w:sz w:val="16"/>
                <w:szCs w:val="16"/>
              </w:rPr>
            </w:pPr>
            <w:r>
              <w:rPr>
                <w:rFonts w:ascii="Arial" w:hAnsi="Arial" w:cs="Arial"/>
                <w:color w:val="FF0000"/>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FF0000"/>
                <w:sz w:val="16"/>
                <w:szCs w:val="16"/>
              </w:rPr>
            </w:pPr>
            <w:r>
              <w:rPr>
                <w:rFonts w:ascii="Arial" w:hAnsi="Arial" w:cs="Arial"/>
                <w:color w:val="FF0000"/>
                <w:sz w:val="16"/>
                <w:szCs w:val="16"/>
              </w:rPr>
              <w:t> </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Totale baten</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86.955</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86.955</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94.080</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7.125</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Totale lasten</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86.955</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86.955</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94.431</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7.476</w:t>
            </w:r>
          </w:p>
        </w:tc>
      </w:tr>
      <w:tr w:rsidR="006F090A" w:rsidTr="006F090A">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Saldo van baten en lasten</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-351</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-351</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r>
      <w:tr w:rsidR="006F090A" w:rsidTr="006F090A">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Totale kapitaalontvangsten</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Totale kapitaaluitgaven</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237</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237</w:t>
            </w:r>
          </w:p>
        </w:tc>
      </w:tr>
      <w:tr w:rsidR="006F090A" w:rsidTr="006F090A">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090A" w:rsidRDefault="006F090A">
            <w:pPr>
              <w:rPr>
                <w:rFonts w:ascii="Arial" w:hAnsi="Arial" w:cs="Arial"/>
                <w:color w:val="000000"/>
                <w:sz w:val="16"/>
                <w:szCs w:val="16"/>
              </w:rPr>
            </w:pPr>
            <w:r>
              <w:rPr>
                <w:rFonts w:ascii="Arial" w:hAnsi="Arial" w:cs="Arial"/>
                <w:color w:val="000000"/>
                <w:sz w:val="16"/>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6F090A" w:rsidRDefault="006F090A">
            <w:pPr>
              <w:jc w:val="right"/>
              <w:rPr>
                <w:rFonts w:ascii="Arial" w:hAnsi="Arial" w:cs="Arial"/>
                <w:color w:val="000000"/>
                <w:sz w:val="16"/>
                <w:szCs w:val="16"/>
              </w:rPr>
            </w:pPr>
            <w:r>
              <w:rPr>
                <w:rFonts w:ascii="Arial" w:hAnsi="Arial" w:cs="Arial"/>
                <w:color w:val="000000"/>
                <w:sz w:val="16"/>
                <w:szCs w:val="16"/>
              </w:rPr>
              <w:t> </w:t>
            </w:r>
          </w:p>
        </w:tc>
      </w:tr>
    </w:tbl>
    <w:p w:rsidR="006F090A" w:rsidRDefault="006F090A">
      <w:pPr>
        <w:rPr>
          <w:rFonts w:ascii="Arial" w:hAnsi="Arial" w:cs="Arial"/>
          <w:b/>
          <w:sz w:val="20"/>
          <w:szCs w:val="20"/>
          <w:lang w:val="nl"/>
        </w:rPr>
      </w:pPr>
    </w:p>
    <w:p w:rsidR="00CA4B16" w:rsidRDefault="00E32846">
      <w:pPr>
        <w:rPr>
          <w:rFonts w:ascii="Arial" w:hAnsi="Arial" w:cs="Arial"/>
          <w:b/>
          <w:sz w:val="20"/>
          <w:szCs w:val="20"/>
          <w:lang w:val="nl"/>
        </w:rPr>
      </w:pPr>
      <w:r>
        <w:rPr>
          <w:rFonts w:ascii="Arial" w:hAnsi="Arial" w:cs="Arial"/>
          <w:b/>
          <w:sz w:val="20"/>
          <w:szCs w:val="20"/>
          <w:lang w:val="nl"/>
        </w:rPr>
        <w:t xml:space="preserve"> </w:t>
      </w:r>
      <w:bookmarkStart w:id="0" w:name="_GoBack"/>
      <w:bookmarkEnd w:id="0"/>
    </w:p>
    <w:sectPr w:rsidR="00CA4B16" w:rsidSect="00D057B8">
      <w:footerReference w:type="even" r:id="rId11"/>
      <w:footerReference w:type="default" r:id="rId12"/>
      <w:pgSz w:w="12240" w:h="15840"/>
      <w:pgMar w:top="993" w:right="144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F1" w:rsidRDefault="009842F1">
      <w:r>
        <w:separator/>
      </w:r>
    </w:p>
  </w:endnote>
  <w:endnote w:type="continuationSeparator" w:id="0">
    <w:p w:rsidR="009842F1" w:rsidRDefault="0098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F1" w:rsidRDefault="009842F1"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842F1" w:rsidRDefault="009842F1" w:rsidP="00F625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F1" w:rsidRDefault="009842F1"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C1BA4">
      <w:rPr>
        <w:rStyle w:val="Paginanummer"/>
        <w:noProof/>
      </w:rPr>
      <w:t>2</w:t>
    </w:r>
    <w:r>
      <w:rPr>
        <w:rStyle w:val="Paginanummer"/>
      </w:rPr>
      <w:fldChar w:fldCharType="end"/>
    </w:r>
  </w:p>
  <w:p w:rsidR="009842F1" w:rsidRDefault="009842F1" w:rsidP="00F625A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F1" w:rsidRDefault="009842F1">
      <w:r>
        <w:separator/>
      </w:r>
    </w:p>
  </w:footnote>
  <w:footnote w:type="continuationSeparator" w:id="0">
    <w:p w:rsidR="009842F1" w:rsidRDefault="00984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6874"/>
    <w:multiLevelType w:val="hybridMultilevel"/>
    <w:tmpl w:val="E10622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F1B6CEE"/>
    <w:multiLevelType w:val="multilevel"/>
    <w:tmpl w:val="6A72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55E5A"/>
    <w:multiLevelType w:val="hybridMultilevel"/>
    <w:tmpl w:val="ECDA0F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1335152"/>
    <w:multiLevelType w:val="hybridMultilevel"/>
    <w:tmpl w:val="F25A1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CD"/>
    <w:rsid w:val="00012022"/>
    <w:rsid w:val="00060F46"/>
    <w:rsid w:val="000623FB"/>
    <w:rsid w:val="000629BF"/>
    <w:rsid w:val="00063DA5"/>
    <w:rsid w:val="00084532"/>
    <w:rsid w:val="000A60DD"/>
    <w:rsid w:val="000C26D4"/>
    <w:rsid w:val="000D25A6"/>
    <w:rsid w:val="00120889"/>
    <w:rsid w:val="00130CD8"/>
    <w:rsid w:val="00137068"/>
    <w:rsid w:val="001562A9"/>
    <w:rsid w:val="001568C2"/>
    <w:rsid w:val="001634FC"/>
    <w:rsid w:val="001764AB"/>
    <w:rsid w:val="00184BEA"/>
    <w:rsid w:val="00195DF8"/>
    <w:rsid w:val="001B716C"/>
    <w:rsid w:val="001B72EE"/>
    <w:rsid w:val="001C4523"/>
    <w:rsid w:val="001D4313"/>
    <w:rsid w:val="001F05F7"/>
    <w:rsid w:val="001F5945"/>
    <w:rsid w:val="0020522A"/>
    <w:rsid w:val="0021428A"/>
    <w:rsid w:val="00237584"/>
    <w:rsid w:val="00266DFB"/>
    <w:rsid w:val="00284BF0"/>
    <w:rsid w:val="002F0347"/>
    <w:rsid w:val="00310FE8"/>
    <w:rsid w:val="00320B41"/>
    <w:rsid w:val="00327499"/>
    <w:rsid w:val="003300F8"/>
    <w:rsid w:val="00346A12"/>
    <w:rsid w:val="00356AE3"/>
    <w:rsid w:val="00363573"/>
    <w:rsid w:val="00372A70"/>
    <w:rsid w:val="003B1215"/>
    <w:rsid w:val="003C1BA4"/>
    <w:rsid w:val="003E697F"/>
    <w:rsid w:val="004108D9"/>
    <w:rsid w:val="00415671"/>
    <w:rsid w:val="0042113C"/>
    <w:rsid w:val="00432C56"/>
    <w:rsid w:val="00444F7A"/>
    <w:rsid w:val="00455761"/>
    <w:rsid w:val="00455C81"/>
    <w:rsid w:val="00474C2B"/>
    <w:rsid w:val="004762CD"/>
    <w:rsid w:val="00483141"/>
    <w:rsid w:val="00486276"/>
    <w:rsid w:val="00491479"/>
    <w:rsid w:val="004963BD"/>
    <w:rsid w:val="004D2309"/>
    <w:rsid w:val="00504FD7"/>
    <w:rsid w:val="005102A8"/>
    <w:rsid w:val="00557E1A"/>
    <w:rsid w:val="005C2DFD"/>
    <w:rsid w:val="005C439D"/>
    <w:rsid w:val="005D63B5"/>
    <w:rsid w:val="00603297"/>
    <w:rsid w:val="00603DA9"/>
    <w:rsid w:val="0062278B"/>
    <w:rsid w:val="00630621"/>
    <w:rsid w:val="0066682C"/>
    <w:rsid w:val="00671C1C"/>
    <w:rsid w:val="006A62D6"/>
    <w:rsid w:val="006B6327"/>
    <w:rsid w:val="006C15D7"/>
    <w:rsid w:val="006C6051"/>
    <w:rsid w:val="006D3ACE"/>
    <w:rsid w:val="006D6E73"/>
    <w:rsid w:val="006F090A"/>
    <w:rsid w:val="006F6DAC"/>
    <w:rsid w:val="007064DB"/>
    <w:rsid w:val="0075474F"/>
    <w:rsid w:val="007600A6"/>
    <w:rsid w:val="00766EAC"/>
    <w:rsid w:val="00783B98"/>
    <w:rsid w:val="0079265C"/>
    <w:rsid w:val="007A1722"/>
    <w:rsid w:val="007A2C03"/>
    <w:rsid w:val="007C010E"/>
    <w:rsid w:val="007C20EE"/>
    <w:rsid w:val="007F6A4A"/>
    <w:rsid w:val="00821A65"/>
    <w:rsid w:val="00841AAF"/>
    <w:rsid w:val="00842CD9"/>
    <w:rsid w:val="00843623"/>
    <w:rsid w:val="00853B1D"/>
    <w:rsid w:val="00873E6A"/>
    <w:rsid w:val="00884852"/>
    <w:rsid w:val="00893C4F"/>
    <w:rsid w:val="008A4DBB"/>
    <w:rsid w:val="008B616A"/>
    <w:rsid w:val="008C72AC"/>
    <w:rsid w:val="008C7F9C"/>
    <w:rsid w:val="008D3BDC"/>
    <w:rsid w:val="008E6B4F"/>
    <w:rsid w:val="008F70B3"/>
    <w:rsid w:val="00901E6E"/>
    <w:rsid w:val="00902B90"/>
    <w:rsid w:val="0090772C"/>
    <w:rsid w:val="00917AA8"/>
    <w:rsid w:val="00947E22"/>
    <w:rsid w:val="00952348"/>
    <w:rsid w:val="009535B0"/>
    <w:rsid w:val="009738C1"/>
    <w:rsid w:val="009746B4"/>
    <w:rsid w:val="009834C9"/>
    <w:rsid w:val="009842F1"/>
    <w:rsid w:val="00985121"/>
    <w:rsid w:val="009C3BBF"/>
    <w:rsid w:val="009D6F52"/>
    <w:rsid w:val="009E6328"/>
    <w:rsid w:val="009F0B5D"/>
    <w:rsid w:val="00A22F92"/>
    <w:rsid w:val="00A32282"/>
    <w:rsid w:val="00A37BAC"/>
    <w:rsid w:val="00AE3CF7"/>
    <w:rsid w:val="00AE6D51"/>
    <w:rsid w:val="00B071A8"/>
    <w:rsid w:val="00B07DD1"/>
    <w:rsid w:val="00B33AEA"/>
    <w:rsid w:val="00B35164"/>
    <w:rsid w:val="00B371B9"/>
    <w:rsid w:val="00B42F4A"/>
    <w:rsid w:val="00B443AE"/>
    <w:rsid w:val="00B61156"/>
    <w:rsid w:val="00B76AAC"/>
    <w:rsid w:val="00B876FF"/>
    <w:rsid w:val="00B90887"/>
    <w:rsid w:val="00BC51F6"/>
    <w:rsid w:val="00BD6843"/>
    <w:rsid w:val="00BF08CF"/>
    <w:rsid w:val="00C00F57"/>
    <w:rsid w:val="00C01FC8"/>
    <w:rsid w:val="00C132B6"/>
    <w:rsid w:val="00C344E0"/>
    <w:rsid w:val="00C34D01"/>
    <w:rsid w:val="00C50177"/>
    <w:rsid w:val="00C77779"/>
    <w:rsid w:val="00C93999"/>
    <w:rsid w:val="00C947B8"/>
    <w:rsid w:val="00CA4B16"/>
    <w:rsid w:val="00CC6F1B"/>
    <w:rsid w:val="00CD3AF4"/>
    <w:rsid w:val="00CD79CD"/>
    <w:rsid w:val="00CE2A6F"/>
    <w:rsid w:val="00CF1A7B"/>
    <w:rsid w:val="00CF658A"/>
    <w:rsid w:val="00D057B8"/>
    <w:rsid w:val="00D34A88"/>
    <w:rsid w:val="00D6426E"/>
    <w:rsid w:val="00D657AF"/>
    <w:rsid w:val="00D669EE"/>
    <w:rsid w:val="00D73053"/>
    <w:rsid w:val="00D94E85"/>
    <w:rsid w:val="00D96C20"/>
    <w:rsid w:val="00DE377B"/>
    <w:rsid w:val="00DE6233"/>
    <w:rsid w:val="00DF496F"/>
    <w:rsid w:val="00E14311"/>
    <w:rsid w:val="00E2767F"/>
    <w:rsid w:val="00E32846"/>
    <w:rsid w:val="00E62B7E"/>
    <w:rsid w:val="00E87007"/>
    <w:rsid w:val="00E93866"/>
    <w:rsid w:val="00EB0C60"/>
    <w:rsid w:val="00EC21D4"/>
    <w:rsid w:val="00EC4E2A"/>
    <w:rsid w:val="00ED6F5A"/>
    <w:rsid w:val="00EF4F62"/>
    <w:rsid w:val="00F01525"/>
    <w:rsid w:val="00F02DBC"/>
    <w:rsid w:val="00F070FF"/>
    <w:rsid w:val="00F148E6"/>
    <w:rsid w:val="00F17632"/>
    <w:rsid w:val="00F625A4"/>
    <w:rsid w:val="00FA0245"/>
    <w:rsid w:val="00FA4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5D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95DF8"/>
    <w:pPr>
      <w:tabs>
        <w:tab w:val="center" w:pos="4320"/>
        <w:tab w:val="right" w:pos="8640"/>
      </w:tabs>
    </w:pPr>
  </w:style>
  <w:style w:type="character" w:customStyle="1" w:styleId="VoettekstChar">
    <w:name w:val="Voettekst Char"/>
    <w:basedOn w:val="Standaardalinea-lettertype"/>
    <w:link w:val="Voettekst"/>
    <w:rsid w:val="00195DF8"/>
    <w:rPr>
      <w:sz w:val="24"/>
      <w:szCs w:val="24"/>
    </w:rPr>
  </w:style>
  <w:style w:type="character" w:styleId="Paginanummer">
    <w:name w:val="page number"/>
    <w:basedOn w:val="Standaardalinea-lettertype"/>
    <w:rsid w:val="00195DF8"/>
  </w:style>
  <w:style w:type="paragraph" w:styleId="Normaalweb">
    <w:name w:val="Normal (Web)"/>
    <w:basedOn w:val="Standaard"/>
    <w:uiPriority w:val="99"/>
    <w:unhideWhenUsed/>
    <w:rsid w:val="00B443AE"/>
    <w:pPr>
      <w:spacing w:before="100" w:beforeAutospacing="1" w:after="100" w:afterAutospacing="1"/>
    </w:pPr>
  </w:style>
  <w:style w:type="paragraph" w:customStyle="1" w:styleId="skiplink">
    <w:name w:val="skiplink"/>
    <w:basedOn w:val="Standaard"/>
    <w:rsid w:val="00B443AE"/>
    <w:pPr>
      <w:spacing w:before="100" w:beforeAutospacing="1" w:after="100" w:afterAutospacing="1"/>
    </w:pPr>
  </w:style>
  <w:style w:type="character" w:styleId="Hyperlink">
    <w:name w:val="Hyperlink"/>
    <w:basedOn w:val="Standaardalinea-lettertype"/>
    <w:uiPriority w:val="99"/>
    <w:unhideWhenUsed/>
    <w:rsid w:val="00B443AE"/>
    <w:rPr>
      <w:color w:val="0000FF"/>
      <w:u w:val="single"/>
    </w:rPr>
  </w:style>
  <w:style w:type="character" w:styleId="Nadruk">
    <w:name w:val="Emphasis"/>
    <w:basedOn w:val="Standaardalinea-lettertype"/>
    <w:uiPriority w:val="20"/>
    <w:qFormat/>
    <w:rsid w:val="00B443AE"/>
    <w:rPr>
      <w:i/>
      <w:iCs/>
    </w:rPr>
  </w:style>
  <w:style w:type="paragraph" w:styleId="Lijstalinea">
    <w:name w:val="List Paragraph"/>
    <w:basedOn w:val="Standaard"/>
    <w:uiPriority w:val="34"/>
    <w:qFormat/>
    <w:rsid w:val="00455761"/>
    <w:pPr>
      <w:ind w:left="720"/>
      <w:contextualSpacing/>
    </w:pPr>
  </w:style>
  <w:style w:type="character" w:customStyle="1" w:styleId="tekst">
    <w:name w:val="tekst"/>
    <w:rsid w:val="00766EAC"/>
    <w:rPr>
      <w:rFonts w:ascii="Univers" w:hAnsi="Univers"/>
      <w:sz w:val="20"/>
    </w:rPr>
  </w:style>
  <w:style w:type="paragraph" w:styleId="Plattetekst2">
    <w:name w:val="Body Text 2"/>
    <w:basedOn w:val="Standaard"/>
    <w:link w:val="Plattetekst2Char"/>
    <w:rsid w:val="00766EAC"/>
    <w:pPr>
      <w:widowControl w:val="0"/>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snapToGrid w:val="0"/>
      <w:szCs w:val="20"/>
    </w:rPr>
  </w:style>
  <w:style w:type="character" w:customStyle="1" w:styleId="Plattetekst2Char">
    <w:name w:val="Platte tekst 2 Char"/>
    <w:basedOn w:val="Standaardalinea-lettertype"/>
    <w:link w:val="Plattetekst2"/>
    <w:rsid w:val="00766EAC"/>
    <w:rPr>
      <w:rFonts w:ascii="Arial" w:hAnsi="Arial"/>
      <w:snapToGrid w:val="0"/>
      <w:sz w:val="24"/>
    </w:rPr>
  </w:style>
  <w:style w:type="paragraph" w:styleId="Ballontekst">
    <w:name w:val="Balloon Text"/>
    <w:basedOn w:val="Standaard"/>
    <w:link w:val="BallontekstChar"/>
    <w:rsid w:val="009535B0"/>
    <w:rPr>
      <w:rFonts w:ascii="Tahoma" w:hAnsi="Tahoma" w:cs="Tahoma"/>
      <w:sz w:val="16"/>
      <w:szCs w:val="16"/>
    </w:rPr>
  </w:style>
  <w:style w:type="character" w:customStyle="1" w:styleId="BallontekstChar">
    <w:name w:val="Ballontekst Char"/>
    <w:basedOn w:val="Standaardalinea-lettertype"/>
    <w:link w:val="Ballontekst"/>
    <w:rsid w:val="00953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5D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95DF8"/>
    <w:pPr>
      <w:tabs>
        <w:tab w:val="center" w:pos="4320"/>
        <w:tab w:val="right" w:pos="8640"/>
      </w:tabs>
    </w:pPr>
  </w:style>
  <w:style w:type="character" w:customStyle="1" w:styleId="VoettekstChar">
    <w:name w:val="Voettekst Char"/>
    <w:basedOn w:val="Standaardalinea-lettertype"/>
    <w:link w:val="Voettekst"/>
    <w:rsid w:val="00195DF8"/>
    <w:rPr>
      <w:sz w:val="24"/>
      <w:szCs w:val="24"/>
    </w:rPr>
  </w:style>
  <w:style w:type="character" w:styleId="Paginanummer">
    <w:name w:val="page number"/>
    <w:basedOn w:val="Standaardalinea-lettertype"/>
    <w:rsid w:val="00195DF8"/>
  </w:style>
  <w:style w:type="paragraph" w:styleId="Normaalweb">
    <w:name w:val="Normal (Web)"/>
    <w:basedOn w:val="Standaard"/>
    <w:uiPriority w:val="99"/>
    <w:unhideWhenUsed/>
    <w:rsid w:val="00B443AE"/>
    <w:pPr>
      <w:spacing w:before="100" w:beforeAutospacing="1" w:after="100" w:afterAutospacing="1"/>
    </w:pPr>
  </w:style>
  <w:style w:type="paragraph" w:customStyle="1" w:styleId="skiplink">
    <w:name w:val="skiplink"/>
    <w:basedOn w:val="Standaard"/>
    <w:rsid w:val="00B443AE"/>
    <w:pPr>
      <w:spacing w:before="100" w:beforeAutospacing="1" w:after="100" w:afterAutospacing="1"/>
    </w:pPr>
  </w:style>
  <w:style w:type="character" w:styleId="Hyperlink">
    <w:name w:val="Hyperlink"/>
    <w:basedOn w:val="Standaardalinea-lettertype"/>
    <w:uiPriority w:val="99"/>
    <w:unhideWhenUsed/>
    <w:rsid w:val="00B443AE"/>
    <w:rPr>
      <w:color w:val="0000FF"/>
      <w:u w:val="single"/>
    </w:rPr>
  </w:style>
  <w:style w:type="character" w:styleId="Nadruk">
    <w:name w:val="Emphasis"/>
    <w:basedOn w:val="Standaardalinea-lettertype"/>
    <w:uiPriority w:val="20"/>
    <w:qFormat/>
    <w:rsid w:val="00B443AE"/>
    <w:rPr>
      <w:i/>
      <w:iCs/>
    </w:rPr>
  </w:style>
  <w:style w:type="paragraph" w:styleId="Lijstalinea">
    <w:name w:val="List Paragraph"/>
    <w:basedOn w:val="Standaard"/>
    <w:uiPriority w:val="34"/>
    <w:qFormat/>
    <w:rsid w:val="00455761"/>
    <w:pPr>
      <w:ind w:left="720"/>
      <w:contextualSpacing/>
    </w:pPr>
  </w:style>
  <w:style w:type="character" w:customStyle="1" w:styleId="tekst">
    <w:name w:val="tekst"/>
    <w:rsid w:val="00766EAC"/>
    <w:rPr>
      <w:rFonts w:ascii="Univers" w:hAnsi="Univers"/>
      <w:sz w:val="20"/>
    </w:rPr>
  </w:style>
  <w:style w:type="paragraph" w:styleId="Plattetekst2">
    <w:name w:val="Body Text 2"/>
    <w:basedOn w:val="Standaard"/>
    <w:link w:val="Plattetekst2Char"/>
    <w:rsid w:val="00766EAC"/>
    <w:pPr>
      <w:widowControl w:val="0"/>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snapToGrid w:val="0"/>
      <w:szCs w:val="20"/>
    </w:rPr>
  </w:style>
  <w:style w:type="character" w:customStyle="1" w:styleId="Plattetekst2Char">
    <w:name w:val="Platte tekst 2 Char"/>
    <w:basedOn w:val="Standaardalinea-lettertype"/>
    <w:link w:val="Plattetekst2"/>
    <w:rsid w:val="00766EAC"/>
    <w:rPr>
      <w:rFonts w:ascii="Arial" w:hAnsi="Arial"/>
      <w:snapToGrid w:val="0"/>
      <w:sz w:val="24"/>
    </w:rPr>
  </w:style>
  <w:style w:type="paragraph" w:styleId="Ballontekst">
    <w:name w:val="Balloon Text"/>
    <w:basedOn w:val="Standaard"/>
    <w:link w:val="BallontekstChar"/>
    <w:rsid w:val="009535B0"/>
    <w:rPr>
      <w:rFonts w:ascii="Tahoma" w:hAnsi="Tahoma" w:cs="Tahoma"/>
      <w:sz w:val="16"/>
      <w:szCs w:val="16"/>
    </w:rPr>
  </w:style>
  <w:style w:type="character" w:customStyle="1" w:styleId="BallontekstChar">
    <w:name w:val="Ballontekst Char"/>
    <w:basedOn w:val="Standaardalinea-lettertype"/>
    <w:link w:val="Ballontekst"/>
    <w:rsid w:val="00953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87">
      <w:bodyDiv w:val="1"/>
      <w:marLeft w:val="0"/>
      <w:marRight w:val="0"/>
      <w:marTop w:val="0"/>
      <w:marBottom w:val="0"/>
      <w:divBdr>
        <w:top w:val="none" w:sz="0" w:space="0" w:color="auto"/>
        <w:left w:val="none" w:sz="0" w:space="0" w:color="auto"/>
        <w:bottom w:val="none" w:sz="0" w:space="0" w:color="auto"/>
        <w:right w:val="none" w:sz="0" w:space="0" w:color="auto"/>
      </w:divBdr>
    </w:div>
    <w:div w:id="26562394">
      <w:bodyDiv w:val="1"/>
      <w:marLeft w:val="0"/>
      <w:marRight w:val="0"/>
      <w:marTop w:val="0"/>
      <w:marBottom w:val="0"/>
      <w:divBdr>
        <w:top w:val="none" w:sz="0" w:space="0" w:color="auto"/>
        <w:left w:val="none" w:sz="0" w:space="0" w:color="auto"/>
        <w:bottom w:val="none" w:sz="0" w:space="0" w:color="auto"/>
        <w:right w:val="none" w:sz="0" w:space="0" w:color="auto"/>
      </w:divBdr>
    </w:div>
    <w:div w:id="86966747">
      <w:bodyDiv w:val="1"/>
      <w:marLeft w:val="0"/>
      <w:marRight w:val="0"/>
      <w:marTop w:val="0"/>
      <w:marBottom w:val="0"/>
      <w:divBdr>
        <w:top w:val="none" w:sz="0" w:space="0" w:color="auto"/>
        <w:left w:val="none" w:sz="0" w:space="0" w:color="auto"/>
        <w:bottom w:val="none" w:sz="0" w:space="0" w:color="auto"/>
        <w:right w:val="none" w:sz="0" w:space="0" w:color="auto"/>
      </w:divBdr>
    </w:div>
    <w:div w:id="141193444">
      <w:bodyDiv w:val="1"/>
      <w:marLeft w:val="0"/>
      <w:marRight w:val="0"/>
      <w:marTop w:val="0"/>
      <w:marBottom w:val="0"/>
      <w:divBdr>
        <w:top w:val="none" w:sz="0" w:space="0" w:color="auto"/>
        <w:left w:val="none" w:sz="0" w:space="0" w:color="auto"/>
        <w:bottom w:val="none" w:sz="0" w:space="0" w:color="auto"/>
        <w:right w:val="none" w:sz="0" w:space="0" w:color="auto"/>
      </w:divBdr>
    </w:div>
    <w:div w:id="144863140">
      <w:bodyDiv w:val="1"/>
      <w:marLeft w:val="0"/>
      <w:marRight w:val="0"/>
      <w:marTop w:val="0"/>
      <w:marBottom w:val="0"/>
      <w:divBdr>
        <w:top w:val="none" w:sz="0" w:space="0" w:color="auto"/>
        <w:left w:val="none" w:sz="0" w:space="0" w:color="auto"/>
        <w:bottom w:val="none" w:sz="0" w:space="0" w:color="auto"/>
        <w:right w:val="none" w:sz="0" w:space="0" w:color="auto"/>
      </w:divBdr>
    </w:div>
    <w:div w:id="176122900">
      <w:bodyDiv w:val="1"/>
      <w:marLeft w:val="0"/>
      <w:marRight w:val="0"/>
      <w:marTop w:val="0"/>
      <w:marBottom w:val="0"/>
      <w:divBdr>
        <w:top w:val="none" w:sz="0" w:space="0" w:color="auto"/>
        <w:left w:val="none" w:sz="0" w:space="0" w:color="auto"/>
        <w:bottom w:val="none" w:sz="0" w:space="0" w:color="auto"/>
        <w:right w:val="none" w:sz="0" w:space="0" w:color="auto"/>
      </w:divBdr>
    </w:div>
    <w:div w:id="219446411">
      <w:bodyDiv w:val="1"/>
      <w:marLeft w:val="0"/>
      <w:marRight w:val="0"/>
      <w:marTop w:val="0"/>
      <w:marBottom w:val="0"/>
      <w:divBdr>
        <w:top w:val="none" w:sz="0" w:space="0" w:color="auto"/>
        <w:left w:val="none" w:sz="0" w:space="0" w:color="auto"/>
        <w:bottom w:val="none" w:sz="0" w:space="0" w:color="auto"/>
        <w:right w:val="none" w:sz="0" w:space="0" w:color="auto"/>
      </w:divBdr>
    </w:div>
    <w:div w:id="229538809">
      <w:bodyDiv w:val="1"/>
      <w:marLeft w:val="0"/>
      <w:marRight w:val="0"/>
      <w:marTop w:val="0"/>
      <w:marBottom w:val="0"/>
      <w:divBdr>
        <w:top w:val="none" w:sz="0" w:space="0" w:color="auto"/>
        <w:left w:val="none" w:sz="0" w:space="0" w:color="auto"/>
        <w:bottom w:val="none" w:sz="0" w:space="0" w:color="auto"/>
        <w:right w:val="none" w:sz="0" w:space="0" w:color="auto"/>
      </w:divBdr>
    </w:div>
    <w:div w:id="229661213">
      <w:bodyDiv w:val="1"/>
      <w:marLeft w:val="0"/>
      <w:marRight w:val="0"/>
      <w:marTop w:val="0"/>
      <w:marBottom w:val="0"/>
      <w:divBdr>
        <w:top w:val="none" w:sz="0" w:space="0" w:color="auto"/>
        <w:left w:val="none" w:sz="0" w:space="0" w:color="auto"/>
        <w:bottom w:val="none" w:sz="0" w:space="0" w:color="auto"/>
        <w:right w:val="none" w:sz="0" w:space="0" w:color="auto"/>
      </w:divBdr>
    </w:div>
    <w:div w:id="242567671">
      <w:bodyDiv w:val="1"/>
      <w:marLeft w:val="0"/>
      <w:marRight w:val="0"/>
      <w:marTop w:val="0"/>
      <w:marBottom w:val="0"/>
      <w:divBdr>
        <w:top w:val="none" w:sz="0" w:space="0" w:color="auto"/>
        <w:left w:val="none" w:sz="0" w:space="0" w:color="auto"/>
        <w:bottom w:val="none" w:sz="0" w:space="0" w:color="auto"/>
        <w:right w:val="none" w:sz="0" w:space="0" w:color="auto"/>
      </w:divBdr>
    </w:div>
    <w:div w:id="260995282">
      <w:bodyDiv w:val="1"/>
      <w:marLeft w:val="0"/>
      <w:marRight w:val="0"/>
      <w:marTop w:val="0"/>
      <w:marBottom w:val="0"/>
      <w:divBdr>
        <w:top w:val="none" w:sz="0" w:space="0" w:color="auto"/>
        <w:left w:val="none" w:sz="0" w:space="0" w:color="auto"/>
        <w:bottom w:val="none" w:sz="0" w:space="0" w:color="auto"/>
        <w:right w:val="none" w:sz="0" w:space="0" w:color="auto"/>
      </w:divBdr>
    </w:div>
    <w:div w:id="306012266">
      <w:bodyDiv w:val="1"/>
      <w:marLeft w:val="0"/>
      <w:marRight w:val="0"/>
      <w:marTop w:val="0"/>
      <w:marBottom w:val="0"/>
      <w:divBdr>
        <w:top w:val="none" w:sz="0" w:space="0" w:color="auto"/>
        <w:left w:val="none" w:sz="0" w:space="0" w:color="auto"/>
        <w:bottom w:val="none" w:sz="0" w:space="0" w:color="auto"/>
        <w:right w:val="none" w:sz="0" w:space="0" w:color="auto"/>
      </w:divBdr>
    </w:div>
    <w:div w:id="320737942">
      <w:bodyDiv w:val="1"/>
      <w:marLeft w:val="0"/>
      <w:marRight w:val="0"/>
      <w:marTop w:val="0"/>
      <w:marBottom w:val="0"/>
      <w:divBdr>
        <w:top w:val="none" w:sz="0" w:space="0" w:color="auto"/>
        <w:left w:val="none" w:sz="0" w:space="0" w:color="auto"/>
        <w:bottom w:val="none" w:sz="0" w:space="0" w:color="auto"/>
        <w:right w:val="none" w:sz="0" w:space="0" w:color="auto"/>
      </w:divBdr>
    </w:div>
    <w:div w:id="329407889">
      <w:bodyDiv w:val="1"/>
      <w:marLeft w:val="0"/>
      <w:marRight w:val="0"/>
      <w:marTop w:val="0"/>
      <w:marBottom w:val="0"/>
      <w:divBdr>
        <w:top w:val="none" w:sz="0" w:space="0" w:color="auto"/>
        <w:left w:val="none" w:sz="0" w:space="0" w:color="auto"/>
        <w:bottom w:val="none" w:sz="0" w:space="0" w:color="auto"/>
        <w:right w:val="none" w:sz="0" w:space="0" w:color="auto"/>
      </w:divBdr>
    </w:div>
    <w:div w:id="390269816">
      <w:bodyDiv w:val="1"/>
      <w:marLeft w:val="0"/>
      <w:marRight w:val="0"/>
      <w:marTop w:val="0"/>
      <w:marBottom w:val="0"/>
      <w:divBdr>
        <w:top w:val="none" w:sz="0" w:space="0" w:color="auto"/>
        <w:left w:val="none" w:sz="0" w:space="0" w:color="auto"/>
        <w:bottom w:val="none" w:sz="0" w:space="0" w:color="auto"/>
        <w:right w:val="none" w:sz="0" w:space="0" w:color="auto"/>
      </w:divBdr>
    </w:div>
    <w:div w:id="430592476">
      <w:bodyDiv w:val="1"/>
      <w:marLeft w:val="0"/>
      <w:marRight w:val="0"/>
      <w:marTop w:val="0"/>
      <w:marBottom w:val="0"/>
      <w:divBdr>
        <w:top w:val="none" w:sz="0" w:space="0" w:color="auto"/>
        <w:left w:val="none" w:sz="0" w:space="0" w:color="auto"/>
        <w:bottom w:val="none" w:sz="0" w:space="0" w:color="auto"/>
        <w:right w:val="none" w:sz="0" w:space="0" w:color="auto"/>
      </w:divBdr>
    </w:div>
    <w:div w:id="481821283">
      <w:bodyDiv w:val="1"/>
      <w:marLeft w:val="0"/>
      <w:marRight w:val="0"/>
      <w:marTop w:val="0"/>
      <w:marBottom w:val="0"/>
      <w:divBdr>
        <w:top w:val="none" w:sz="0" w:space="0" w:color="auto"/>
        <w:left w:val="none" w:sz="0" w:space="0" w:color="auto"/>
        <w:bottom w:val="none" w:sz="0" w:space="0" w:color="auto"/>
        <w:right w:val="none" w:sz="0" w:space="0" w:color="auto"/>
      </w:divBdr>
    </w:div>
    <w:div w:id="498276648">
      <w:bodyDiv w:val="1"/>
      <w:marLeft w:val="0"/>
      <w:marRight w:val="0"/>
      <w:marTop w:val="0"/>
      <w:marBottom w:val="0"/>
      <w:divBdr>
        <w:top w:val="none" w:sz="0" w:space="0" w:color="auto"/>
        <w:left w:val="none" w:sz="0" w:space="0" w:color="auto"/>
        <w:bottom w:val="none" w:sz="0" w:space="0" w:color="auto"/>
        <w:right w:val="none" w:sz="0" w:space="0" w:color="auto"/>
      </w:divBdr>
    </w:div>
    <w:div w:id="502474697">
      <w:bodyDiv w:val="1"/>
      <w:marLeft w:val="0"/>
      <w:marRight w:val="0"/>
      <w:marTop w:val="0"/>
      <w:marBottom w:val="0"/>
      <w:divBdr>
        <w:top w:val="none" w:sz="0" w:space="0" w:color="auto"/>
        <w:left w:val="none" w:sz="0" w:space="0" w:color="auto"/>
        <w:bottom w:val="none" w:sz="0" w:space="0" w:color="auto"/>
        <w:right w:val="none" w:sz="0" w:space="0" w:color="auto"/>
      </w:divBdr>
    </w:div>
    <w:div w:id="503202771">
      <w:bodyDiv w:val="1"/>
      <w:marLeft w:val="0"/>
      <w:marRight w:val="0"/>
      <w:marTop w:val="0"/>
      <w:marBottom w:val="0"/>
      <w:divBdr>
        <w:top w:val="none" w:sz="0" w:space="0" w:color="auto"/>
        <w:left w:val="none" w:sz="0" w:space="0" w:color="auto"/>
        <w:bottom w:val="none" w:sz="0" w:space="0" w:color="auto"/>
        <w:right w:val="none" w:sz="0" w:space="0" w:color="auto"/>
      </w:divBdr>
    </w:div>
    <w:div w:id="593438737">
      <w:bodyDiv w:val="1"/>
      <w:marLeft w:val="0"/>
      <w:marRight w:val="0"/>
      <w:marTop w:val="0"/>
      <w:marBottom w:val="0"/>
      <w:divBdr>
        <w:top w:val="none" w:sz="0" w:space="0" w:color="auto"/>
        <w:left w:val="none" w:sz="0" w:space="0" w:color="auto"/>
        <w:bottom w:val="none" w:sz="0" w:space="0" w:color="auto"/>
        <w:right w:val="none" w:sz="0" w:space="0" w:color="auto"/>
      </w:divBdr>
    </w:div>
    <w:div w:id="633947751">
      <w:bodyDiv w:val="1"/>
      <w:marLeft w:val="0"/>
      <w:marRight w:val="0"/>
      <w:marTop w:val="0"/>
      <w:marBottom w:val="0"/>
      <w:divBdr>
        <w:top w:val="none" w:sz="0" w:space="0" w:color="auto"/>
        <w:left w:val="none" w:sz="0" w:space="0" w:color="auto"/>
        <w:bottom w:val="none" w:sz="0" w:space="0" w:color="auto"/>
        <w:right w:val="none" w:sz="0" w:space="0" w:color="auto"/>
      </w:divBdr>
    </w:div>
    <w:div w:id="669719808">
      <w:bodyDiv w:val="1"/>
      <w:marLeft w:val="0"/>
      <w:marRight w:val="0"/>
      <w:marTop w:val="0"/>
      <w:marBottom w:val="0"/>
      <w:divBdr>
        <w:top w:val="none" w:sz="0" w:space="0" w:color="auto"/>
        <w:left w:val="none" w:sz="0" w:space="0" w:color="auto"/>
        <w:bottom w:val="none" w:sz="0" w:space="0" w:color="auto"/>
        <w:right w:val="none" w:sz="0" w:space="0" w:color="auto"/>
      </w:divBdr>
    </w:div>
    <w:div w:id="675688417">
      <w:bodyDiv w:val="1"/>
      <w:marLeft w:val="0"/>
      <w:marRight w:val="0"/>
      <w:marTop w:val="0"/>
      <w:marBottom w:val="0"/>
      <w:divBdr>
        <w:top w:val="none" w:sz="0" w:space="0" w:color="auto"/>
        <w:left w:val="none" w:sz="0" w:space="0" w:color="auto"/>
        <w:bottom w:val="none" w:sz="0" w:space="0" w:color="auto"/>
        <w:right w:val="none" w:sz="0" w:space="0" w:color="auto"/>
      </w:divBdr>
    </w:div>
    <w:div w:id="731853904">
      <w:bodyDiv w:val="1"/>
      <w:marLeft w:val="0"/>
      <w:marRight w:val="0"/>
      <w:marTop w:val="0"/>
      <w:marBottom w:val="0"/>
      <w:divBdr>
        <w:top w:val="none" w:sz="0" w:space="0" w:color="auto"/>
        <w:left w:val="none" w:sz="0" w:space="0" w:color="auto"/>
        <w:bottom w:val="none" w:sz="0" w:space="0" w:color="auto"/>
        <w:right w:val="none" w:sz="0" w:space="0" w:color="auto"/>
      </w:divBdr>
    </w:div>
    <w:div w:id="761876678">
      <w:bodyDiv w:val="1"/>
      <w:marLeft w:val="0"/>
      <w:marRight w:val="0"/>
      <w:marTop w:val="0"/>
      <w:marBottom w:val="0"/>
      <w:divBdr>
        <w:top w:val="none" w:sz="0" w:space="0" w:color="auto"/>
        <w:left w:val="none" w:sz="0" w:space="0" w:color="auto"/>
        <w:bottom w:val="none" w:sz="0" w:space="0" w:color="auto"/>
        <w:right w:val="none" w:sz="0" w:space="0" w:color="auto"/>
      </w:divBdr>
    </w:div>
    <w:div w:id="824509378">
      <w:bodyDiv w:val="1"/>
      <w:marLeft w:val="0"/>
      <w:marRight w:val="0"/>
      <w:marTop w:val="0"/>
      <w:marBottom w:val="0"/>
      <w:divBdr>
        <w:top w:val="none" w:sz="0" w:space="0" w:color="auto"/>
        <w:left w:val="none" w:sz="0" w:space="0" w:color="auto"/>
        <w:bottom w:val="none" w:sz="0" w:space="0" w:color="auto"/>
        <w:right w:val="none" w:sz="0" w:space="0" w:color="auto"/>
      </w:divBdr>
    </w:div>
    <w:div w:id="847526219">
      <w:bodyDiv w:val="1"/>
      <w:marLeft w:val="0"/>
      <w:marRight w:val="0"/>
      <w:marTop w:val="0"/>
      <w:marBottom w:val="0"/>
      <w:divBdr>
        <w:top w:val="none" w:sz="0" w:space="0" w:color="auto"/>
        <w:left w:val="none" w:sz="0" w:space="0" w:color="auto"/>
        <w:bottom w:val="none" w:sz="0" w:space="0" w:color="auto"/>
        <w:right w:val="none" w:sz="0" w:space="0" w:color="auto"/>
      </w:divBdr>
    </w:div>
    <w:div w:id="852762107">
      <w:bodyDiv w:val="1"/>
      <w:marLeft w:val="0"/>
      <w:marRight w:val="0"/>
      <w:marTop w:val="0"/>
      <w:marBottom w:val="0"/>
      <w:divBdr>
        <w:top w:val="none" w:sz="0" w:space="0" w:color="auto"/>
        <w:left w:val="none" w:sz="0" w:space="0" w:color="auto"/>
        <w:bottom w:val="none" w:sz="0" w:space="0" w:color="auto"/>
        <w:right w:val="none" w:sz="0" w:space="0" w:color="auto"/>
      </w:divBdr>
    </w:div>
    <w:div w:id="867912770">
      <w:bodyDiv w:val="1"/>
      <w:marLeft w:val="0"/>
      <w:marRight w:val="0"/>
      <w:marTop w:val="0"/>
      <w:marBottom w:val="0"/>
      <w:divBdr>
        <w:top w:val="none" w:sz="0" w:space="0" w:color="auto"/>
        <w:left w:val="none" w:sz="0" w:space="0" w:color="auto"/>
        <w:bottom w:val="none" w:sz="0" w:space="0" w:color="auto"/>
        <w:right w:val="none" w:sz="0" w:space="0" w:color="auto"/>
      </w:divBdr>
    </w:div>
    <w:div w:id="875966233">
      <w:bodyDiv w:val="1"/>
      <w:marLeft w:val="0"/>
      <w:marRight w:val="0"/>
      <w:marTop w:val="0"/>
      <w:marBottom w:val="0"/>
      <w:divBdr>
        <w:top w:val="none" w:sz="0" w:space="0" w:color="auto"/>
        <w:left w:val="none" w:sz="0" w:space="0" w:color="auto"/>
        <w:bottom w:val="none" w:sz="0" w:space="0" w:color="auto"/>
        <w:right w:val="none" w:sz="0" w:space="0" w:color="auto"/>
      </w:divBdr>
    </w:div>
    <w:div w:id="876891997">
      <w:bodyDiv w:val="1"/>
      <w:marLeft w:val="0"/>
      <w:marRight w:val="0"/>
      <w:marTop w:val="0"/>
      <w:marBottom w:val="0"/>
      <w:divBdr>
        <w:top w:val="none" w:sz="0" w:space="0" w:color="auto"/>
        <w:left w:val="none" w:sz="0" w:space="0" w:color="auto"/>
        <w:bottom w:val="none" w:sz="0" w:space="0" w:color="auto"/>
        <w:right w:val="none" w:sz="0" w:space="0" w:color="auto"/>
      </w:divBdr>
    </w:div>
    <w:div w:id="929121646">
      <w:bodyDiv w:val="1"/>
      <w:marLeft w:val="0"/>
      <w:marRight w:val="0"/>
      <w:marTop w:val="0"/>
      <w:marBottom w:val="0"/>
      <w:divBdr>
        <w:top w:val="none" w:sz="0" w:space="0" w:color="auto"/>
        <w:left w:val="none" w:sz="0" w:space="0" w:color="auto"/>
        <w:bottom w:val="none" w:sz="0" w:space="0" w:color="auto"/>
        <w:right w:val="none" w:sz="0" w:space="0" w:color="auto"/>
      </w:divBdr>
    </w:div>
    <w:div w:id="932085673">
      <w:bodyDiv w:val="1"/>
      <w:marLeft w:val="0"/>
      <w:marRight w:val="0"/>
      <w:marTop w:val="0"/>
      <w:marBottom w:val="0"/>
      <w:divBdr>
        <w:top w:val="none" w:sz="0" w:space="0" w:color="auto"/>
        <w:left w:val="none" w:sz="0" w:space="0" w:color="auto"/>
        <w:bottom w:val="none" w:sz="0" w:space="0" w:color="auto"/>
        <w:right w:val="none" w:sz="0" w:space="0" w:color="auto"/>
      </w:divBdr>
    </w:div>
    <w:div w:id="950744218">
      <w:bodyDiv w:val="1"/>
      <w:marLeft w:val="0"/>
      <w:marRight w:val="0"/>
      <w:marTop w:val="0"/>
      <w:marBottom w:val="0"/>
      <w:divBdr>
        <w:top w:val="none" w:sz="0" w:space="0" w:color="auto"/>
        <w:left w:val="none" w:sz="0" w:space="0" w:color="auto"/>
        <w:bottom w:val="none" w:sz="0" w:space="0" w:color="auto"/>
        <w:right w:val="none" w:sz="0" w:space="0" w:color="auto"/>
      </w:divBdr>
    </w:div>
    <w:div w:id="951129138">
      <w:bodyDiv w:val="1"/>
      <w:marLeft w:val="0"/>
      <w:marRight w:val="0"/>
      <w:marTop w:val="0"/>
      <w:marBottom w:val="0"/>
      <w:divBdr>
        <w:top w:val="none" w:sz="0" w:space="0" w:color="auto"/>
        <w:left w:val="none" w:sz="0" w:space="0" w:color="auto"/>
        <w:bottom w:val="none" w:sz="0" w:space="0" w:color="auto"/>
        <w:right w:val="none" w:sz="0" w:space="0" w:color="auto"/>
      </w:divBdr>
    </w:div>
    <w:div w:id="956521656">
      <w:bodyDiv w:val="1"/>
      <w:marLeft w:val="0"/>
      <w:marRight w:val="0"/>
      <w:marTop w:val="0"/>
      <w:marBottom w:val="0"/>
      <w:divBdr>
        <w:top w:val="none" w:sz="0" w:space="0" w:color="auto"/>
        <w:left w:val="none" w:sz="0" w:space="0" w:color="auto"/>
        <w:bottom w:val="none" w:sz="0" w:space="0" w:color="auto"/>
        <w:right w:val="none" w:sz="0" w:space="0" w:color="auto"/>
      </w:divBdr>
    </w:div>
    <w:div w:id="964852754">
      <w:bodyDiv w:val="1"/>
      <w:marLeft w:val="0"/>
      <w:marRight w:val="0"/>
      <w:marTop w:val="0"/>
      <w:marBottom w:val="0"/>
      <w:divBdr>
        <w:top w:val="none" w:sz="0" w:space="0" w:color="auto"/>
        <w:left w:val="none" w:sz="0" w:space="0" w:color="auto"/>
        <w:bottom w:val="none" w:sz="0" w:space="0" w:color="auto"/>
        <w:right w:val="none" w:sz="0" w:space="0" w:color="auto"/>
      </w:divBdr>
    </w:div>
    <w:div w:id="984553346">
      <w:bodyDiv w:val="1"/>
      <w:marLeft w:val="0"/>
      <w:marRight w:val="0"/>
      <w:marTop w:val="0"/>
      <w:marBottom w:val="0"/>
      <w:divBdr>
        <w:top w:val="none" w:sz="0" w:space="0" w:color="auto"/>
        <w:left w:val="none" w:sz="0" w:space="0" w:color="auto"/>
        <w:bottom w:val="none" w:sz="0" w:space="0" w:color="auto"/>
        <w:right w:val="none" w:sz="0" w:space="0" w:color="auto"/>
      </w:divBdr>
    </w:div>
    <w:div w:id="996348491">
      <w:bodyDiv w:val="1"/>
      <w:marLeft w:val="0"/>
      <w:marRight w:val="0"/>
      <w:marTop w:val="0"/>
      <w:marBottom w:val="0"/>
      <w:divBdr>
        <w:top w:val="none" w:sz="0" w:space="0" w:color="auto"/>
        <w:left w:val="none" w:sz="0" w:space="0" w:color="auto"/>
        <w:bottom w:val="none" w:sz="0" w:space="0" w:color="auto"/>
        <w:right w:val="none" w:sz="0" w:space="0" w:color="auto"/>
      </w:divBdr>
    </w:div>
    <w:div w:id="1017000129">
      <w:bodyDiv w:val="1"/>
      <w:marLeft w:val="0"/>
      <w:marRight w:val="0"/>
      <w:marTop w:val="0"/>
      <w:marBottom w:val="0"/>
      <w:divBdr>
        <w:top w:val="none" w:sz="0" w:space="0" w:color="auto"/>
        <w:left w:val="none" w:sz="0" w:space="0" w:color="auto"/>
        <w:bottom w:val="none" w:sz="0" w:space="0" w:color="auto"/>
        <w:right w:val="none" w:sz="0" w:space="0" w:color="auto"/>
      </w:divBdr>
    </w:div>
    <w:div w:id="1024163679">
      <w:bodyDiv w:val="1"/>
      <w:marLeft w:val="0"/>
      <w:marRight w:val="0"/>
      <w:marTop w:val="0"/>
      <w:marBottom w:val="0"/>
      <w:divBdr>
        <w:top w:val="none" w:sz="0" w:space="0" w:color="auto"/>
        <w:left w:val="none" w:sz="0" w:space="0" w:color="auto"/>
        <w:bottom w:val="none" w:sz="0" w:space="0" w:color="auto"/>
        <w:right w:val="none" w:sz="0" w:space="0" w:color="auto"/>
      </w:divBdr>
    </w:div>
    <w:div w:id="1056313682">
      <w:bodyDiv w:val="1"/>
      <w:marLeft w:val="0"/>
      <w:marRight w:val="0"/>
      <w:marTop w:val="0"/>
      <w:marBottom w:val="0"/>
      <w:divBdr>
        <w:top w:val="none" w:sz="0" w:space="0" w:color="auto"/>
        <w:left w:val="none" w:sz="0" w:space="0" w:color="auto"/>
        <w:bottom w:val="none" w:sz="0" w:space="0" w:color="auto"/>
        <w:right w:val="none" w:sz="0" w:space="0" w:color="auto"/>
      </w:divBdr>
    </w:div>
    <w:div w:id="1117915426">
      <w:bodyDiv w:val="1"/>
      <w:marLeft w:val="0"/>
      <w:marRight w:val="0"/>
      <w:marTop w:val="0"/>
      <w:marBottom w:val="0"/>
      <w:divBdr>
        <w:top w:val="none" w:sz="0" w:space="0" w:color="auto"/>
        <w:left w:val="none" w:sz="0" w:space="0" w:color="auto"/>
        <w:bottom w:val="none" w:sz="0" w:space="0" w:color="auto"/>
        <w:right w:val="none" w:sz="0" w:space="0" w:color="auto"/>
      </w:divBdr>
    </w:div>
    <w:div w:id="1155485848">
      <w:bodyDiv w:val="1"/>
      <w:marLeft w:val="0"/>
      <w:marRight w:val="0"/>
      <w:marTop w:val="0"/>
      <w:marBottom w:val="0"/>
      <w:divBdr>
        <w:top w:val="none" w:sz="0" w:space="0" w:color="auto"/>
        <w:left w:val="none" w:sz="0" w:space="0" w:color="auto"/>
        <w:bottom w:val="none" w:sz="0" w:space="0" w:color="auto"/>
        <w:right w:val="none" w:sz="0" w:space="0" w:color="auto"/>
      </w:divBdr>
    </w:div>
    <w:div w:id="1237008465">
      <w:bodyDiv w:val="1"/>
      <w:marLeft w:val="0"/>
      <w:marRight w:val="0"/>
      <w:marTop w:val="0"/>
      <w:marBottom w:val="0"/>
      <w:divBdr>
        <w:top w:val="none" w:sz="0" w:space="0" w:color="auto"/>
        <w:left w:val="none" w:sz="0" w:space="0" w:color="auto"/>
        <w:bottom w:val="none" w:sz="0" w:space="0" w:color="auto"/>
        <w:right w:val="none" w:sz="0" w:space="0" w:color="auto"/>
      </w:divBdr>
    </w:div>
    <w:div w:id="1260793626">
      <w:bodyDiv w:val="1"/>
      <w:marLeft w:val="0"/>
      <w:marRight w:val="0"/>
      <w:marTop w:val="0"/>
      <w:marBottom w:val="0"/>
      <w:divBdr>
        <w:top w:val="none" w:sz="0" w:space="0" w:color="auto"/>
        <w:left w:val="none" w:sz="0" w:space="0" w:color="auto"/>
        <w:bottom w:val="none" w:sz="0" w:space="0" w:color="auto"/>
        <w:right w:val="none" w:sz="0" w:space="0" w:color="auto"/>
      </w:divBdr>
    </w:div>
    <w:div w:id="1311717186">
      <w:bodyDiv w:val="1"/>
      <w:marLeft w:val="0"/>
      <w:marRight w:val="0"/>
      <w:marTop w:val="0"/>
      <w:marBottom w:val="0"/>
      <w:divBdr>
        <w:top w:val="none" w:sz="0" w:space="0" w:color="auto"/>
        <w:left w:val="none" w:sz="0" w:space="0" w:color="auto"/>
        <w:bottom w:val="none" w:sz="0" w:space="0" w:color="auto"/>
        <w:right w:val="none" w:sz="0" w:space="0" w:color="auto"/>
      </w:divBdr>
    </w:div>
    <w:div w:id="1332492026">
      <w:bodyDiv w:val="1"/>
      <w:marLeft w:val="0"/>
      <w:marRight w:val="0"/>
      <w:marTop w:val="0"/>
      <w:marBottom w:val="0"/>
      <w:divBdr>
        <w:top w:val="none" w:sz="0" w:space="0" w:color="auto"/>
        <w:left w:val="none" w:sz="0" w:space="0" w:color="auto"/>
        <w:bottom w:val="none" w:sz="0" w:space="0" w:color="auto"/>
        <w:right w:val="none" w:sz="0" w:space="0" w:color="auto"/>
      </w:divBdr>
    </w:div>
    <w:div w:id="1338727061">
      <w:bodyDiv w:val="1"/>
      <w:marLeft w:val="0"/>
      <w:marRight w:val="0"/>
      <w:marTop w:val="0"/>
      <w:marBottom w:val="0"/>
      <w:divBdr>
        <w:top w:val="none" w:sz="0" w:space="0" w:color="auto"/>
        <w:left w:val="none" w:sz="0" w:space="0" w:color="auto"/>
        <w:bottom w:val="none" w:sz="0" w:space="0" w:color="auto"/>
        <w:right w:val="none" w:sz="0" w:space="0" w:color="auto"/>
      </w:divBdr>
    </w:div>
    <w:div w:id="1346595920">
      <w:bodyDiv w:val="1"/>
      <w:marLeft w:val="0"/>
      <w:marRight w:val="0"/>
      <w:marTop w:val="0"/>
      <w:marBottom w:val="0"/>
      <w:divBdr>
        <w:top w:val="none" w:sz="0" w:space="0" w:color="auto"/>
        <w:left w:val="none" w:sz="0" w:space="0" w:color="auto"/>
        <w:bottom w:val="none" w:sz="0" w:space="0" w:color="auto"/>
        <w:right w:val="none" w:sz="0" w:space="0" w:color="auto"/>
      </w:divBdr>
    </w:div>
    <w:div w:id="1401827706">
      <w:bodyDiv w:val="1"/>
      <w:marLeft w:val="0"/>
      <w:marRight w:val="0"/>
      <w:marTop w:val="0"/>
      <w:marBottom w:val="0"/>
      <w:divBdr>
        <w:top w:val="none" w:sz="0" w:space="0" w:color="auto"/>
        <w:left w:val="none" w:sz="0" w:space="0" w:color="auto"/>
        <w:bottom w:val="none" w:sz="0" w:space="0" w:color="auto"/>
        <w:right w:val="none" w:sz="0" w:space="0" w:color="auto"/>
      </w:divBdr>
      <w:divsChild>
        <w:div w:id="743986831">
          <w:marLeft w:val="0"/>
          <w:marRight w:val="0"/>
          <w:marTop w:val="0"/>
          <w:marBottom w:val="0"/>
          <w:divBdr>
            <w:top w:val="none" w:sz="0" w:space="0" w:color="auto"/>
            <w:left w:val="none" w:sz="0" w:space="0" w:color="auto"/>
            <w:bottom w:val="none" w:sz="0" w:space="0" w:color="auto"/>
            <w:right w:val="none" w:sz="0" w:space="0" w:color="auto"/>
          </w:divBdr>
          <w:divsChild>
            <w:div w:id="735782158">
              <w:marLeft w:val="0"/>
              <w:marRight w:val="0"/>
              <w:marTop w:val="0"/>
              <w:marBottom w:val="0"/>
              <w:divBdr>
                <w:top w:val="none" w:sz="0" w:space="0" w:color="auto"/>
                <w:left w:val="none" w:sz="0" w:space="0" w:color="auto"/>
                <w:bottom w:val="none" w:sz="0" w:space="0" w:color="auto"/>
                <w:right w:val="none" w:sz="0" w:space="0" w:color="auto"/>
              </w:divBdr>
              <w:divsChild>
                <w:div w:id="1579368373">
                  <w:marLeft w:val="0"/>
                  <w:marRight w:val="0"/>
                  <w:marTop w:val="0"/>
                  <w:marBottom w:val="0"/>
                  <w:divBdr>
                    <w:top w:val="none" w:sz="0" w:space="0" w:color="auto"/>
                    <w:left w:val="none" w:sz="0" w:space="0" w:color="auto"/>
                    <w:bottom w:val="none" w:sz="0" w:space="0" w:color="auto"/>
                    <w:right w:val="none" w:sz="0" w:space="0" w:color="auto"/>
                  </w:divBdr>
                  <w:divsChild>
                    <w:div w:id="1634095606">
                      <w:marLeft w:val="0"/>
                      <w:marRight w:val="0"/>
                      <w:marTop w:val="0"/>
                      <w:marBottom w:val="0"/>
                      <w:divBdr>
                        <w:top w:val="none" w:sz="0" w:space="0" w:color="auto"/>
                        <w:left w:val="none" w:sz="0" w:space="0" w:color="auto"/>
                        <w:bottom w:val="none" w:sz="0" w:space="0" w:color="auto"/>
                        <w:right w:val="none" w:sz="0" w:space="0" w:color="auto"/>
                      </w:divBdr>
                      <w:divsChild>
                        <w:div w:id="4765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026480">
      <w:bodyDiv w:val="1"/>
      <w:marLeft w:val="0"/>
      <w:marRight w:val="0"/>
      <w:marTop w:val="0"/>
      <w:marBottom w:val="0"/>
      <w:divBdr>
        <w:top w:val="none" w:sz="0" w:space="0" w:color="auto"/>
        <w:left w:val="none" w:sz="0" w:space="0" w:color="auto"/>
        <w:bottom w:val="none" w:sz="0" w:space="0" w:color="auto"/>
        <w:right w:val="none" w:sz="0" w:space="0" w:color="auto"/>
      </w:divBdr>
    </w:div>
    <w:div w:id="1472332480">
      <w:bodyDiv w:val="1"/>
      <w:marLeft w:val="0"/>
      <w:marRight w:val="0"/>
      <w:marTop w:val="0"/>
      <w:marBottom w:val="0"/>
      <w:divBdr>
        <w:top w:val="none" w:sz="0" w:space="0" w:color="auto"/>
        <w:left w:val="none" w:sz="0" w:space="0" w:color="auto"/>
        <w:bottom w:val="none" w:sz="0" w:space="0" w:color="auto"/>
        <w:right w:val="none" w:sz="0" w:space="0" w:color="auto"/>
      </w:divBdr>
    </w:div>
    <w:div w:id="1474905632">
      <w:bodyDiv w:val="1"/>
      <w:marLeft w:val="0"/>
      <w:marRight w:val="0"/>
      <w:marTop w:val="0"/>
      <w:marBottom w:val="0"/>
      <w:divBdr>
        <w:top w:val="none" w:sz="0" w:space="0" w:color="auto"/>
        <w:left w:val="none" w:sz="0" w:space="0" w:color="auto"/>
        <w:bottom w:val="none" w:sz="0" w:space="0" w:color="auto"/>
        <w:right w:val="none" w:sz="0" w:space="0" w:color="auto"/>
      </w:divBdr>
    </w:div>
    <w:div w:id="1527057544">
      <w:bodyDiv w:val="1"/>
      <w:marLeft w:val="0"/>
      <w:marRight w:val="0"/>
      <w:marTop w:val="0"/>
      <w:marBottom w:val="0"/>
      <w:divBdr>
        <w:top w:val="none" w:sz="0" w:space="0" w:color="auto"/>
        <w:left w:val="none" w:sz="0" w:space="0" w:color="auto"/>
        <w:bottom w:val="none" w:sz="0" w:space="0" w:color="auto"/>
        <w:right w:val="none" w:sz="0" w:space="0" w:color="auto"/>
      </w:divBdr>
    </w:div>
    <w:div w:id="1566184190">
      <w:bodyDiv w:val="1"/>
      <w:marLeft w:val="0"/>
      <w:marRight w:val="0"/>
      <w:marTop w:val="0"/>
      <w:marBottom w:val="0"/>
      <w:divBdr>
        <w:top w:val="none" w:sz="0" w:space="0" w:color="auto"/>
        <w:left w:val="none" w:sz="0" w:space="0" w:color="auto"/>
        <w:bottom w:val="none" w:sz="0" w:space="0" w:color="auto"/>
        <w:right w:val="none" w:sz="0" w:space="0" w:color="auto"/>
      </w:divBdr>
    </w:div>
    <w:div w:id="1574663008">
      <w:bodyDiv w:val="1"/>
      <w:marLeft w:val="0"/>
      <w:marRight w:val="0"/>
      <w:marTop w:val="0"/>
      <w:marBottom w:val="0"/>
      <w:divBdr>
        <w:top w:val="none" w:sz="0" w:space="0" w:color="auto"/>
        <w:left w:val="none" w:sz="0" w:space="0" w:color="auto"/>
        <w:bottom w:val="none" w:sz="0" w:space="0" w:color="auto"/>
        <w:right w:val="none" w:sz="0" w:space="0" w:color="auto"/>
      </w:divBdr>
    </w:div>
    <w:div w:id="1628048596">
      <w:bodyDiv w:val="1"/>
      <w:marLeft w:val="0"/>
      <w:marRight w:val="0"/>
      <w:marTop w:val="0"/>
      <w:marBottom w:val="0"/>
      <w:divBdr>
        <w:top w:val="none" w:sz="0" w:space="0" w:color="auto"/>
        <w:left w:val="none" w:sz="0" w:space="0" w:color="auto"/>
        <w:bottom w:val="none" w:sz="0" w:space="0" w:color="auto"/>
        <w:right w:val="none" w:sz="0" w:space="0" w:color="auto"/>
      </w:divBdr>
    </w:div>
    <w:div w:id="1631276875">
      <w:bodyDiv w:val="1"/>
      <w:marLeft w:val="0"/>
      <w:marRight w:val="0"/>
      <w:marTop w:val="0"/>
      <w:marBottom w:val="0"/>
      <w:divBdr>
        <w:top w:val="none" w:sz="0" w:space="0" w:color="auto"/>
        <w:left w:val="none" w:sz="0" w:space="0" w:color="auto"/>
        <w:bottom w:val="none" w:sz="0" w:space="0" w:color="auto"/>
        <w:right w:val="none" w:sz="0" w:space="0" w:color="auto"/>
      </w:divBdr>
    </w:div>
    <w:div w:id="1665622250">
      <w:bodyDiv w:val="1"/>
      <w:marLeft w:val="0"/>
      <w:marRight w:val="0"/>
      <w:marTop w:val="0"/>
      <w:marBottom w:val="0"/>
      <w:divBdr>
        <w:top w:val="none" w:sz="0" w:space="0" w:color="auto"/>
        <w:left w:val="none" w:sz="0" w:space="0" w:color="auto"/>
        <w:bottom w:val="none" w:sz="0" w:space="0" w:color="auto"/>
        <w:right w:val="none" w:sz="0" w:space="0" w:color="auto"/>
      </w:divBdr>
    </w:div>
    <w:div w:id="1677153774">
      <w:bodyDiv w:val="1"/>
      <w:marLeft w:val="0"/>
      <w:marRight w:val="0"/>
      <w:marTop w:val="0"/>
      <w:marBottom w:val="0"/>
      <w:divBdr>
        <w:top w:val="none" w:sz="0" w:space="0" w:color="auto"/>
        <w:left w:val="none" w:sz="0" w:space="0" w:color="auto"/>
        <w:bottom w:val="none" w:sz="0" w:space="0" w:color="auto"/>
        <w:right w:val="none" w:sz="0" w:space="0" w:color="auto"/>
      </w:divBdr>
    </w:div>
    <w:div w:id="1699428408">
      <w:bodyDiv w:val="1"/>
      <w:marLeft w:val="0"/>
      <w:marRight w:val="0"/>
      <w:marTop w:val="0"/>
      <w:marBottom w:val="0"/>
      <w:divBdr>
        <w:top w:val="none" w:sz="0" w:space="0" w:color="auto"/>
        <w:left w:val="none" w:sz="0" w:space="0" w:color="auto"/>
        <w:bottom w:val="none" w:sz="0" w:space="0" w:color="auto"/>
        <w:right w:val="none" w:sz="0" w:space="0" w:color="auto"/>
      </w:divBdr>
    </w:div>
    <w:div w:id="1702437752">
      <w:bodyDiv w:val="1"/>
      <w:marLeft w:val="0"/>
      <w:marRight w:val="0"/>
      <w:marTop w:val="0"/>
      <w:marBottom w:val="0"/>
      <w:divBdr>
        <w:top w:val="none" w:sz="0" w:space="0" w:color="auto"/>
        <w:left w:val="none" w:sz="0" w:space="0" w:color="auto"/>
        <w:bottom w:val="none" w:sz="0" w:space="0" w:color="auto"/>
        <w:right w:val="none" w:sz="0" w:space="0" w:color="auto"/>
      </w:divBdr>
    </w:div>
    <w:div w:id="1702437817">
      <w:bodyDiv w:val="1"/>
      <w:marLeft w:val="0"/>
      <w:marRight w:val="0"/>
      <w:marTop w:val="0"/>
      <w:marBottom w:val="0"/>
      <w:divBdr>
        <w:top w:val="none" w:sz="0" w:space="0" w:color="auto"/>
        <w:left w:val="none" w:sz="0" w:space="0" w:color="auto"/>
        <w:bottom w:val="none" w:sz="0" w:space="0" w:color="auto"/>
        <w:right w:val="none" w:sz="0" w:space="0" w:color="auto"/>
      </w:divBdr>
    </w:div>
    <w:div w:id="1720350853">
      <w:bodyDiv w:val="1"/>
      <w:marLeft w:val="0"/>
      <w:marRight w:val="0"/>
      <w:marTop w:val="0"/>
      <w:marBottom w:val="0"/>
      <w:divBdr>
        <w:top w:val="none" w:sz="0" w:space="0" w:color="auto"/>
        <w:left w:val="none" w:sz="0" w:space="0" w:color="auto"/>
        <w:bottom w:val="none" w:sz="0" w:space="0" w:color="auto"/>
        <w:right w:val="none" w:sz="0" w:space="0" w:color="auto"/>
      </w:divBdr>
    </w:div>
    <w:div w:id="1727683355">
      <w:bodyDiv w:val="1"/>
      <w:marLeft w:val="0"/>
      <w:marRight w:val="0"/>
      <w:marTop w:val="0"/>
      <w:marBottom w:val="0"/>
      <w:divBdr>
        <w:top w:val="none" w:sz="0" w:space="0" w:color="auto"/>
        <w:left w:val="none" w:sz="0" w:space="0" w:color="auto"/>
        <w:bottom w:val="none" w:sz="0" w:space="0" w:color="auto"/>
        <w:right w:val="none" w:sz="0" w:space="0" w:color="auto"/>
      </w:divBdr>
    </w:div>
    <w:div w:id="1734812914">
      <w:bodyDiv w:val="1"/>
      <w:marLeft w:val="0"/>
      <w:marRight w:val="0"/>
      <w:marTop w:val="0"/>
      <w:marBottom w:val="0"/>
      <w:divBdr>
        <w:top w:val="none" w:sz="0" w:space="0" w:color="auto"/>
        <w:left w:val="none" w:sz="0" w:space="0" w:color="auto"/>
        <w:bottom w:val="none" w:sz="0" w:space="0" w:color="auto"/>
        <w:right w:val="none" w:sz="0" w:space="0" w:color="auto"/>
      </w:divBdr>
    </w:div>
    <w:div w:id="1774008430">
      <w:bodyDiv w:val="1"/>
      <w:marLeft w:val="0"/>
      <w:marRight w:val="0"/>
      <w:marTop w:val="0"/>
      <w:marBottom w:val="0"/>
      <w:divBdr>
        <w:top w:val="none" w:sz="0" w:space="0" w:color="auto"/>
        <w:left w:val="none" w:sz="0" w:space="0" w:color="auto"/>
        <w:bottom w:val="none" w:sz="0" w:space="0" w:color="auto"/>
        <w:right w:val="none" w:sz="0" w:space="0" w:color="auto"/>
      </w:divBdr>
    </w:div>
    <w:div w:id="1780098768">
      <w:bodyDiv w:val="1"/>
      <w:marLeft w:val="0"/>
      <w:marRight w:val="0"/>
      <w:marTop w:val="0"/>
      <w:marBottom w:val="0"/>
      <w:divBdr>
        <w:top w:val="none" w:sz="0" w:space="0" w:color="auto"/>
        <w:left w:val="none" w:sz="0" w:space="0" w:color="auto"/>
        <w:bottom w:val="none" w:sz="0" w:space="0" w:color="auto"/>
        <w:right w:val="none" w:sz="0" w:space="0" w:color="auto"/>
      </w:divBdr>
    </w:div>
    <w:div w:id="1780492794">
      <w:bodyDiv w:val="1"/>
      <w:marLeft w:val="0"/>
      <w:marRight w:val="0"/>
      <w:marTop w:val="0"/>
      <w:marBottom w:val="0"/>
      <w:divBdr>
        <w:top w:val="none" w:sz="0" w:space="0" w:color="auto"/>
        <w:left w:val="none" w:sz="0" w:space="0" w:color="auto"/>
        <w:bottom w:val="none" w:sz="0" w:space="0" w:color="auto"/>
        <w:right w:val="none" w:sz="0" w:space="0" w:color="auto"/>
      </w:divBdr>
    </w:div>
    <w:div w:id="1846477869">
      <w:bodyDiv w:val="1"/>
      <w:marLeft w:val="0"/>
      <w:marRight w:val="0"/>
      <w:marTop w:val="0"/>
      <w:marBottom w:val="0"/>
      <w:divBdr>
        <w:top w:val="none" w:sz="0" w:space="0" w:color="auto"/>
        <w:left w:val="none" w:sz="0" w:space="0" w:color="auto"/>
        <w:bottom w:val="none" w:sz="0" w:space="0" w:color="auto"/>
        <w:right w:val="none" w:sz="0" w:space="0" w:color="auto"/>
      </w:divBdr>
    </w:div>
    <w:div w:id="1848324346">
      <w:bodyDiv w:val="1"/>
      <w:marLeft w:val="0"/>
      <w:marRight w:val="0"/>
      <w:marTop w:val="0"/>
      <w:marBottom w:val="0"/>
      <w:divBdr>
        <w:top w:val="none" w:sz="0" w:space="0" w:color="auto"/>
        <w:left w:val="none" w:sz="0" w:space="0" w:color="auto"/>
        <w:bottom w:val="none" w:sz="0" w:space="0" w:color="auto"/>
        <w:right w:val="none" w:sz="0" w:space="0" w:color="auto"/>
      </w:divBdr>
    </w:div>
    <w:div w:id="1926528274">
      <w:bodyDiv w:val="1"/>
      <w:marLeft w:val="0"/>
      <w:marRight w:val="0"/>
      <w:marTop w:val="0"/>
      <w:marBottom w:val="0"/>
      <w:divBdr>
        <w:top w:val="none" w:sz="0" w:space="0" w:color="auto"/>
        <w:left w:val="none" w:sz="0" w:space="0" w:color="auto"/>
        <w:bottom w:val="none" w:sz="0" w:space="0" w:color="auto"/>
        <w:right w:val="none" w:sz="0" w:space="0" w:color="auto"/>
      </w:divBdr>
    </w:div>
    <w:div w:id="1931692981">
      <w:bodyDiv w:val="1"/>
      <w:marLeft w:val="0"/>
      <w:marRight w:val="0"/>
      <w:marTop w:val="0"/>
      <w:marBottom w:val="0"/>
      <w:divBdr>
        <w:top w:val="none" w:sz="0" w:space="0" w:color="auto"/>
        <w:left w:val="none" w:sz="0" w:space="0" w:color="auto"/>
        <w:bottom w:val="none" w:sz="0" w:space="0" w:color="auto"/>
        <w:right w:val="none" w:sz="0" w:space="0" w:color="auto"/>
      </w:divBdr>
    </w:div>
    <w:div w:id="1995180109">
      <w:bodyDiv w:val="1"/>
      <w:marLeft w:val="0"/>
      <w:marRight w:val="0"/>
      <w:marTop w:val="0"/>
      <w:marBottom w:val="0"/>
      <w:divBdr>
        <w:top w:val="none" w:sz="0" w:space="0" w:color="auto"/>
        <w:left w:val="none" w:sz="0" w:space="0" w:color="auto"/>
        <w:bottom w:val="none" w:sz="0" w:space="0" w:color="auto"/>
        <w:right w:val="none" w:sz="0" w:space="0" w:color="auto"/>
      </w:divBdr>
    </w:div>
    <w:div w:id="2032411492">
      <w:bodyDiv w:val="1"/>
      <w:marLeft w:val="0"/>
      <w:marRight w:val="0"/>
      <w:marTop w:val="0"/>
      <w:marBottom w:val="0"/>
      <w:divBdr>
        <w:top w:val="none" w:sz="0" w:space="0" w:color="auto"/>
        <w:left w:val="none" w:sz="0" w:space="0" w:color="auto"/>
        <w:bottom w:val="none" w:sz="0" w:space="0" w:color="auto"/>
        <w:right w:val="none" w:sz="0" w:space="0" w:color="auto"/>
      </w:divBdr>
    </w:div>
    <w:div w:id="2049332807">
      <w:bodyDiv w:val="1"/>
      <w:marLeft w:val="0"/>
      <w:marRight w:val="0"/>
      <w:marTop w:val="0"/>
      <w:marBottom w:val="0"/>
      <w:divBdr>
        <w:top w:val="none" w:sz="0" w:space="0" w:color="auto"/>
        <w:left w:val="none" w:sz="0" w:space="0" w:color="auto"/>
        <w:bottom w:val="none" w:sz="0" w:space="0" w:color="auto"/>
        <w:right w:val="none" w:sz="0" w:space="0" w:color="auto"/>
      </w:divBdr>
    </w:div>
    <w:div w:id="2070615162">
      <w:bodyDiv w:val="1"/>
      <w:marLeft w:val="0"/>
      <w:marRight w:val="0"/>
      <w:marTop w:val="0"/>
      <w:marBottom w:val="0"/>
      <w:divBdr>
        <w:top w:val="none" w:sz="0" w:space="0" w:color="auto"/>
        <w:left w:val="none" w:sz="0" w:space="0" w:color="auto"/>
        <w:bottom w:val="none" w:sz="0" w:space="0" w:color="auto"/>
        <w:right w:val="none" w:sz="0" w:space="0" w:color="auto"/>
      </w:divBdr>
    </w:div>
    <w:div w:id="2075468520">
      <w:bodyDiv w:val="1"/>
      <w:marLeft w:val="0"/>
      <w:marRight w:val="0"/>
      <w:marTop w:val="0"/>
      <w:marBottom w:val="0"/>
      <w:divBdr>
        <w:top w:val="none" w:sz="0" w:space="0" w:color="auto"/>
        <w:left w:val="none" w:sz="0" w:space="0" w:color="auto"/>
        <w:bottom w:val="none" w:sz="0" w:space="0" w:color="auto"/>
        <w:right w:val="none" w:sz="0" w:space="0" w:color="auto"/>
      </w:divBdr>
    </w:div>
    <w:div w:id="21037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E5ABB-1765-4F20-877B-652698449973}"/>
</file>

<file path=customXml/itemProps2.xml><?xml version="1.0" encoding="utf-8"?>
<ds:datastoreItem xmlns:ds="http://schemas.openxmlformats.org/officeDocument/2006/customXml" ds:itemID="{9E09C7B4-73B6-4EA3-8C2D-299C83927664}"/>
</file>

<file path=customXml/itemProps3.xml><?xml version="1.0" encoding="utf-8"?>
<ds:datastoreItem xmlns:ds="http://schemas.openxmlformats.org/officeDocument/2006/customXml" ds:itemID="{D1470805-8E7D-464A-A6EB-B29A609072E8}"/>
</file>

<file path=docProps/app.xml><?xml version="1.0" encoding="utf-8"?>
<Properties xmlns="http://schemas.openxmlformats.org/officeDocument/2006/extended-properties" xmlns:vt="http://schemas.openxmlformats.org/officeDocument/2006/docPropsVTypes">
  <Template>B345670F</Template>
  <TotalTime>0</TotalTime>
  <Pages>5</Pages>
  <Words>973</Words>
  <Characters>5357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 Ng, mw. drs. S.</dc:creator>
  <cp:lastModifiedBy>Stefano Tamin</cp:lastModifiedBy>
  <cp:revision>2</cp:revision>
  <cp:lastPrinted>2017-03-30T09:50:00Z</cp:lastPrinted>
  <dcterms:created xsi:type="dcterms:W3CDTF">2017-05-17T09:16:00Z</dcterms:created>
  <dcterms:modified xsi:type="dcterms:W3CDTF">2017-05-17T09:16:00Z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