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A0" w:rsidRPr="006A6E62" w:rsidRDefault="00C147A0" w:rsidP="00FA3AE5">
      <w:pPr>
        <w:rPr>
          <w:rFonts w:ascii="Verdana" w:hAnsi="Verdana"/>
          <w:b/>
          <w:bCs/>
          <w:sz w:val="18"/>
          <w:szCs w:val="18"/>
        </w:rPr>
      </w:pPr>
      <w:bookmarkStart w:id="0" w:name="_GoBack"/>
      <w:bookmarkEnd w:id="0"/>
      <w:r w:rsidRPr="006A6E62">
        <w:rPr>
          <w:rFonts w:ascii="Verdana" w:hAnsi="Verdana"/>
          <w:b/>
          <w:bCs/>
          <w:sz w:val="18"/>
          <w:szCs w:val="18"/>
        </w:rPr>
        <w:t>Wijziging van de Uitvoering</w:t>
      </w:r>
      <w:r w:rsidR="00770986">
        <w:rPr>
          <w:rFonts w:ascii="Verdana" w:hAnsi="Verdana"/>
          <w:b/>
          <w:bCs/>
          <w:sz w:val="18"/>
          <w:szCs w:val="18"/>
        </w:rPr>
        <w:t>s</w:t>
      </w:r>
      <w:r w:rsidRPr="006A6E62">
        <w:rPr>
          <w:rFonts w:ascii="Verdana" w:hAnsi="Verdana"/>
          <w:b/>
          <w:bCs/>
          <w:sz w:val="18"/>
          <w:szCs w:val="18"/>
        </w:rPr>
        <w:t>wet verordening Europese procedure voor geringe vorderingen en de Uitvoeringswet verordening Europese betalingsbevelprocedure</w:t>
      </w:r>
      <w:r>
        <w:rPr>
          <w:rFonts w:ascii="Verdana" w:hAnsi="Verdana"/>
          <w:b/>
          <w:bCs/>
          <w:sz w:val="18"/>
          <w:szCs w:val="18"/>
        </w:rPr>
        <w:t xml:space="preserve"> </w:t>
      </w:r>
      <w:r w:rsidRPr="00C147A0">
        <w:rPr>
          <w:rFonts w:ascii="Verdana" w:hAnsi="Verdana"/>
          <w:b/>
          <w:sz w:val="18"/>
          <w:szCs w:val="18"/>
        </w:rPr>
        <w:t>ter uitvoering van Verordening (EU) 2015/2421 van het Europees Parlement en de Raad van 16 december 2015 tot wijziging van verordening (EG) nr. 861/2007 tot vaststelling van een Europese procedure voor geringe vorderingen en Verordening (EG) nr. 1896/2006 tot invoering van een Europese betalingsbevelprocedure (PbEU 2015, L 341/1)</w:t>
      </w:r>
    </w:p>
    <w:p w:rsidR="00601571" w:rsidRDefault="00601571" w:rsidP="00E0179F">
      <w:pPr>
        <w:rPr>
          <w:rFonts w:ascii="Verdana" w:hAnsi="Verdana"/>
          <w:b/>
          <w:sz w:val="18"/>
          <w:szCs w:val="18"/>
        </w:rPr>
      </w:pPr>
    </w:p>
    <w:p w:rsidR="00324736" w:rsidRPr="009F3063" w:rsidRDefault="00FC01FC" w:rsidP="00E0179F">
      <w:pPr>
        <w:rPr>
          <w:rFonts w:ascii="Verdana" w:hAnsi="Verdana"/>
          <w:b/>
          <w:sz w:val="18"/>
          <w:szCs w:val="18"/>
        </w:rPr>
      </w:pPr>
      <w:r>
        <w:rPr>
          <w:rFonts w:ascii="Verdana" w:hAnsi="Verdana"/>
          <w:b/>
          <w:sz w:val="18"/>
          <w:szCs w:val="18"/>
        </w:rPr>
        <w:t xml:space="preserve">MEMORIE VAN TOELICHTING </w:t>
      </w:r>
      <w:r w:rsidR="007C23B5">
        <w:rPr>
          <w:rFonts w:ascii="Verdana" w:hAnsi="Verdana"/>
          <w:b/>
          <w:sz w:val="18"/>
          <w:szCs w:val="18"/>
        </w:rPr>
        <w:t xml:space="preserve">  </w:t>
      </w:r>
    </w:p>
    <w:p w:rsidR="00FC01FC" w:rsidRDefault="00FC01FC" w:rsidP="00661D13">
      <w:pPr>
        <w:pStyle w:val="NoSpacing"/>
        <w:rPr>
          <w:rFonts w:ascii="Verdana" w:hAnsi="Verdana"/>
          <w:b/>
          <w:bCs/>
          <w:sz w:val="18"/>
          <w:szCs w:val="18"/>
        </w:rPr>
      </w:pPr>
    </w:p>
    <w:p w:rsidR="00324736" w:rsidRPr="00FC01FC" w:rsidRDefault="00FC01FC" w:rsidP="00661D13">
      <w:pPr>
        <w:pStyle w:val="NoSpacing"/>
        <w:rPr>
          <w:rFonts w:ascii="Verdana" w:hAnsi="Verdana"/>
          <w:b/>
          <w:bCs/>
          <w:sz w:val="18"/>
          <w:szCs w:val="18"/>
        </w:rPr>
      </w:pPr>
      <w:r w:rsidRPr="00FC01FC">
        <w:rPr>
          <w:rFonts w:ascii="Verdana" w:hAnsi="Verdana"/>
          <w:b/>
          <w:bCs/>
          <w:sz w:val="18"/>
          <w:szCs w:val="18"/>
        </w:rPr>
        <w:t>ALGEMEEN</w:t>
      </w:r>
    </w:p>
    <w:p w:rsidR="009F3063" w:rsidRPr="009F3063" w:rsidRDefault="009F3063" w:rsidP="00661D13">
      <w:pPr>
        <w:pStyle w:val="NoSpacing"/>
        <w:rPr>
          <w:rFonts w:ascii="Verdana" w:hAnsi="Verdana"/>
          <w:b/>
          <w:bCs/>
          <w:sz w:val="18"/>
          <w:szCs w:val="18"/>
        </w:rPr>
      </w:pPr>
    </w:p>
    <w:p w:rsidR="009F3063" w:rsidRDefault="001544D6" w:rsidP="001544D6">
      <w:pPr>
        <w:pStyle w:val="NoSpacing"/>
        <w:rPr>
          <w:rFonts w:ascii="Verdana" w:hAnsi="Verdana"/>
          <w:b/>
          <w:bCs/>
          <w:sz w:val="18"/>
          <w:szCs w:val="18"/>
        </w:rPr>
      </w:pPr>
      <w:r>
        <w:rPr>
          <w:rFonts w:ascii="Verdana" w:hAnsi="Verdana"/>
          <w:b/>
          <w:bCs/>
          <w:sz w:val="18"/>
          <w:szCs w:val="18"/>
        </w:rPr>
        <w:t>1.</w:t>
      </w:r>
      <w:r w:rsidR="009F3063" w:rsidRPr="009F3063">
        <w:rPr>
          <w:rFonts w:ascii="Verdana" w:hAnsi="Verdana"/>
          <w:b/>
          <w:bCs/>
          <w:sz w:val="18"/>
          <w:szCs w:val="18"/>
        </w:rPr>
        <w:t>Inleiding</w:t>
      </w:r>
    </w:p>
    <w:p w:rsidR="000F77EB" w:rsidRPr="009F3063" w:rsidRDefault="000F77EB" w:rsidP="001544D6">
      <w:pPr>
        <w:pStyle w:val="NoSpacing"/>
        <w:rPr>
          <w:rFonts w:ascii="Verdana" w:hAnsi="Verdana"/>
          <w:b/>
          <w:bCs/>
          <w:sz w:val="18"/>
          <w:szCs w:val="18"/>
        </w:rPr>
      </w:pPr>
    </w:p>
    <w:p w:rsidR="00E97D00" w:rsidRPr="009F3063" w:rsidRDefault="00F14887" w:rsidP="000930A0">
      <w:pPr>
        <w:pStyle w:val="NoSpacing"/>
        <w:rPr>
          <w:rFonts w:ascii="Verdana" w:hAnsi="Verdana"/>
          <w:sz w:val="18"/>
          <w:szCs w:val="18"/>
        </w:rPr>
      </w:pPr>
      <w:r w:rsidRPr="009F3063">
        <w:rPr>
          <w:rFonts w:ascii="Verdana" w:hAnsi="Verdana"/>
          <w:sz w:val="18"/>
          <w:szCs w:val="18"/>
        </w:rPr>
        <w:t xml:space="preserve">Op 16 december </w:t>
      </w:r>
      <w:r w:rsidR="009F3063" w:rsidRPr="009F3063">
        <w:rPr>
          <w:rFonts w:ascii="Verdana" w:hAnsi="Verdana"/>
          <w:sz w:val="18"/>
          <w:szCs w:val="18"/>
        </w:rPr>
        <w:t xml:space="preserve">2015 </w:t>
      </w:r>
      <w:r w:rsidRPr="009F3063">
        <w:rPr>
          <w:rFonts w:ascii="Verdana" w:hAnsi="Verdana"/>
          <w:sz w:val="18"/>
          <w:szCs w:val="18"/>
        </w:rPr>
        <w:t xml:space="preserve">is vastgesteld de </w:t>
      </w:r>
      <w:r w:rsidR="00870401">
        <w:rPr>
          <w:rFonts w:ascii="Verdana" w:hAnsi="Verdana"/>
          <w:sz w:val="18"/>
          <w:szCs w:val="18"/>
        </w:rPr>
        <w:t>V</w:t>
      </w:r>
      <w:r w:rsidRPr="009F3063">
        <w:rPr>
          <w:rFonts w:ascii="Verdana" w:hAnsi="Verdana"/>
          <w:sz w:val="18"/>
          <w:szCs w:val="18"/>
        </w:rPr>
        <w:t>erordening (EU) 2015/2421 van h</w:t>
      </w:r>
      <w:r w:rsidR="00324736" w:rsidRPr="009F3063">
        <w:rPr>
          <w:rFonts w:ascii="Verdana" w:hAnsi="Verdana"/>
          <w:sz w:val="18"/>
          <w:szCs w:val="18"/>
        </w:rPr>
        <w:t xml:space="preserve">et Europees </w:t>
      </w:r>
      <w:r w:rsidR="000930A0">
        <w:rPr>
          <w:rFonts w:ascii="Verdana" w:hAnsi="Verdana"/>
          <w:sz w:val="18"/>
          <w:szCs w:val="18"/>
        </w:rPr>
        <w:t>P</w:t>
      </w:r>
      <w:r w:rsidR="00324736" w:rsidRPr="009F3063">
        <w:rPr>
          <w:rFonts w:ascii="Verdana" w:hAnsi="Verdana"/>
          <w:sz w:val="18"/>
          <w:szCs w:val="18"/>
        </w:rPr>
        <w:t>arlement en de Raad</w:t>
      </w:r>
      <w:r w:rsidRPr="009F3063">
        <w:rPr>
          <w:rFonts w:ascii="Verdana" w:hAnsi="Verdana"/>
          <w:sz w:val="18"/>
          <w:szCs w:val="18"/>
        </w:rPr>
        <w:t xml:space="preserve"> tot wijziging van Verordening (EG) nr. 861/2007 tot vaststelling van een</w:t>
      </w:r>
      <w:r w:rsidR="00324736" w:rsidRPr="009F3063">
        <w:rPr>
          <w:rFonts w:ascii="Verdana" w:hAnsi="Verdana"/>
          <w:sz w:val="18"/>
          <w:szCs w:val="18"/>
        </w:rPr>
        <w:t xml:space="preserve"> Europese procedure voor geringe vorderingen </w:t>
      </w:r>
      <w:r w:rsidRPr="009F3063">
        <w:rPr>
          <w:rFonts w:ascii="Verdana" w:hAnsi="Verdana"/>
          <w:sz w:val="18"/>
          <w:szCs w:val="18"/>
        </w:rPr>
        <w:t>en Verordening (EG) nr. 1896/2006 tot invoering van een Europese betalingsbevelprocedure</w:t>
      </w:r>
      <w:r w:rsidR="00DB3F61">
        <w:rPr>
          <w:rFonts w:ascii="Verdana" w:hAnsi="Verdana"/>
          <w:sz w:val="18"/>
          <w:szCs w:val="18"/>
        </w:rPr>
        <w:t xml:space="preserve"> (hierna verordening 2015/2421)</w:t>
      </w:r>
      <w:r w:rsidRPr="009F3063">
        <w:rPr>
          <w:rFonts w:ascii="Verdana" w:hAnsi="Verdana"/>
          <w:sz w:val="18"/>
          <w:szCs w:val="18"/>
        </w:rPr>
        <w:t xml:space="preserve">. </w:t>
      </w:r>
      <w:r w:rsidR="00324736" w:rsidRPr="009F3063">
        <w:rPr>
          <w:rFonts w:ascii="Verdana" w:hAnsi="Verdana"/>
          <w:sz w:val="18"/>
          <w:szCs w:val="18"/>
        </w:rPr>
        <w:t xml:space="preserve"> </w:t>
      </w:r>
    </w:p>
    <w:p w:rsidR="00AA559F" w:rsidRPr="009F3063" w:rsidRDefault="00AA559F" w:rsidP="00661D13">
      <w:pPr>
        <w:pStyle w:val="NoSpacing"/>
        <w:rPr>
          <w:rFonts w:ascii="Verdana" w:hAnsi="Verdana"/>
          <w:sz w:val="18"/>
          <w:szCs w:val="18"/>
        </w:rPr>
      </w:pPr>
    </w:p>
    <w:p w:rsidR="00FA5A94" w:rsidRPr="009F3063" w:rsidRDefault="00661D13" w:rsidP="000930A0">
      <w:pPr>
        <w:pStyle w:val="NoSpacing"/>
        <w:rPr>
          <w:rFonts w:ascii="Verdana" w:hAnsi="Verdana"/>
          <w:sz w:val="18"/>
          <w:szCs w:val="18"/>
        </w:rPr>
      </w:pPr>
      <w:r w:rsidRPr="009F3063">
        <w:rPr>
          <w:rFonts w:ascii="Verdana" w:hAnsi="Verdana"/>
          <w:sz w:val="18"/>
          <w:szCs w:val="18"/>
        </w:rPr>
        <w:t>Verordening (EG) nr. 861/2007 tot vaststelling van een Europese procedure voor geringe vorderingen</w:t>
      </w:r>
      <w:r w:rsidR="00FA5A94" w:rsidRPr="009F3063">
        <w:rPr>
          <w:rFonts w:ascii="Verdana" w:hAnsi="Verdana"/>
          <w:sz w:val="18"/>
          <w:szCs w:val="18"/>
        </w:rPr>
        <w:t xml:space="preserve"> is op 1 augustus 2007 in werking getreden en is op 1 januari 2009 van toepassing geworden</w:t>
      </w:r>
      <w:r w:rsidR="00C04925">
        <w:rPr>
          <w:rFonts w:ascii="Verdana" w:hAnsi="Verdana"/>
          <w:sz w:val="18"/>
          <w:szCs w:val="18"/>
        </w:rPr>
        <w:t xml:space="preserve"> (hierna verordening 861/2007)</w:t>
      </w:r>
      <w:r w:rsidR="00FA5A94" w:rsidRPr="009F3063">
        <w:rPr>
          <w:rFonts w:ascii="Verdana" w:hAnsi="Verdana"/>
          <w:sz w:val="18"/>
          <w:szCs w:val="18"/>
        </w:rPr>
        <w:t xml:space="preserve">. </w:t>
      </w:r>
      <w:r w:rsidR="00870401">
        <w:rPr>
          <w:rFonts w:ascii="Verdana" w:hAnsi="Verdana"/>
          <w:sz w:val="18"/>
          <w:szCs w:val="18"/>
        </w:rPr>
        <w:t>Deze</w:t>
      </w:r>
      <w:r w:rsidR="00983A32">
        <w:rPr>
          <w:rFonts w:ascii="Verdana" w:hAnsi="Verdana"/>
          <w:sz w:val="18"/>
          <w:szCs w:val="18"/>
        </w:rPr>
        <w:t xml:space="preserve"> verordening</w:t>
      </w:r>
      <w:r w:rsidR="00870401">
        <w:rPr>
          <w:rFonts w:ascii="Verdana" w:hAnsi="Verdana"/>
          <w:sz w:val="18"/>
          <w:szCs w:val="18"/>
        </w:rPr>
        <w:t xml:space="preserve"> </w:t>
      </w:r>
      <w:r w:rsidR="00FA5A94" w:rsidRPr="009F3063">
        <w:rPr>
          <w:rFonts w:ascii="Verdana" w:hAnsi="Verdana"/>
          <w:sz w:val="18"/>
          <w:szCs w:val="18"/>
        </w:rPr>
        <w:t xml:space="preserve">beoogt de procesvoering </w:t>
      </w:r>
      <w:r w:rsidR="000930A0">
        <w:rPr>
          <w:rFonts w:ascii="Verdana" w:hAnsi="Verdana"/>
          <w:sz w:val="18"/>
          <w:szCs w:val="18"/>
        </w:rPr>
        <w:t>bij</w:t>
      </w:r>
      <w:r w:rsidR="00FA5A94" w:rsidRPr="009F3063">
        <w:rPr>
          <w:rFonts w:ascii="Verdana" w:hAnsi="Verdana"/>
          <w:sz w:val="18"/>
          <w:szCs w:val="18"/>
        </w:rPr>
        <w:t xml:space="preserve"> geringe consumenten- en commerciële vorderingen in grensoverschrijdende zaken te vereenvoudigen en te bespoedigen</w:t>
      </w:r>
      <w:r w:rsidR="00C04925">
        <w:rPr>
          <w:rFonts w:ascii="Verdana" w:hAnsi="Verdana"/>
          <w:sz w:val="18"/>
          <w:szCs w:val="18"/>
        </w:rPr>
        <w:t xml:space="preserve">. </w:t>
      </w:r>
      <w:r w:rsidR="00AA559F" w:rsidRPr="009F3063">
        <w:rPr>
          <w:rFonts w:ascii="Verdana" w:hAnsi="Verdana"/>
          <w:sz w:val="18"/>
          <w:szCs w:val="18"/>
        </w:rPr>
        <w:t xml:space="preserve">Daarnaast beoogt verordening </w:t>
      </w:r>
      <w:r w:rsidR="00983A32">
        <w:rPr>
          <w:rFonts w:ascii="Verdana" w:hAnsi="Verdana"/>
          <w:sz w:val="18"/>
          <w:szCs w:val="18"/>
        </w:rPr>
        <w:t xml:space="preserve">861/2007 </w:t>
      </w:r>
      <w:r w:rsidR="00AA559F" w:rsidRPr="009F3063">
        <w:rPr>
          <w:rFonts w:ascii="Verdana" w:hAnsi="Verdana"/>
          <w:sz w:val="18"/>
          <w:szCs w:val="18"/>
        </w:rPr>
        <w:t xml:space="preserve">de kosten van die procedure te verminderen. Om deze doelstellingen te bereiken is een Europese procedure voor geringe vorderingen ingevoerd die als alternatief beschikbaar is naast de bestaande procedures uit het nationale recht. </w:t>
      </w:r>
    </w:p>
    <w:p w:rsidR="00BD363F" w:rsidRPr="00BD363F" w:rsidRDefault="00C04925" w:rsidP="00DB3F61">
      <w:pPr>
        <w:pStyle w:val="No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w:t>
      </w:r>
      <w:r w:rsidR="00BD363F" w:rsidRPr="00BD363F">
        <w:rPr>
          <w:rFonts w:ascii="Verdana" w:eastAsia="Times New Roman" w:hAnsi="Verdana" w:cs="Times New Roman"/>
          <w:sz w:val="18"/>
          <w:szCs w:val="18"/>
          <w:lang w:eastAsia="nl-NL"/>
        </w:rPr>
        <w:t xml:space="preserve">erordening </w:t>
      </w:r>
      <w:r>
        <w:rPr>
          <w:rFonts w:ascii="Verdana" w:eastAsia="Times New Roman" w:hAnsi="Verdana" w:cs="Times New Roman"/>
          <w:sz w:val="18"/>
          <w:szCs w:val="18"/>
          <w:lang w:eastAsia="nl-NL"/>
        </w:rPr>
        <w:t xml:space="preserve">861/2007 </w:t>
      </w:r>
      <w:r w:rsidR="00BD363F" w:rsidRPr="00BD363F">
        <w:rPr>
          <w:rFonts w:ascii="Verdana" w:eastAsia="Times New Roman" w:hAnsi="Verdana" w:cs="Times New Roman"/>
          <w:sz w:val="18"/>
          <w:szCs w:val="18"/>
          <w:lang w:eastAsia="nl-NL"/>
        </w:rPr>
        <w:t xml:space="preserve">is </w:t>
      </w:r>
      <w:r w:rsidR="00870401">
        <w:rPr>
          <w:rFonts w:ascii="Verdana" w:eastAsia="Times New Roman" w:hAnsi="Verdana" w:cs="Times New Roman"/>
          <w:sz w:val="18"/>
          <w:szCs w:val="18"/>
          <w:lang w:eastAsia="nl-NL"/>
        </w:rPr>
        <w:t xml:space="preserve">thans </w:t>
      </w:r>
      <w:r w:rsidR="00BD363F" w:rsidRPr="00BD363F">
        <w:rPr>
          <w:rFonts w:ascii="Verdana" w:eastAsia="Times New Roman" w:hAnsi="Verdana" w:cs="Times New Roman"/>
          <w:sz w:val="18"/>
          <w:szCs w:val="18"/>
          <w:lang w:eastAsia="nl-NL"/>
        </w:rPr>
        <w:t>van toepassing op grensoverschrijdende vorderingen in burgerlijke en handelszaken van ten hoogste € 2 000,– exclusief rente en kosten</w:t>
      </w:r>
      <w:r w:rsidR="00BD363F" w:rsidRPr="009F3063">
        <w:rPr>
          <w:rFonts w:ascii="Verdana" w:eastAsia="Times New Roman" w:hAnsi="Verdana" w:cs="Times New Roman"/>
          <w:sz w:val="18"/>
          <w:szCs w:val="18"/>
          <w:lang w:eastAsia="nl-NL"/>
        </w:rPr>
        <w:t>. In de Europe</w:t>
      </w:r>
      <w:r w:rsidR="00BD363F" w:rsidRPr="00BD363F">
        <w:rPr>
          <w:rFonts w:ascii="Verdana" w:eastAsia="Times New Roman" w:hAnsi="Verdana" w:cs="Times New Roman"/>
          <w:sz w:val="18"/>
          <w:szCs w:val="18"/>
          <w:lang w:eastAsia="nl-NL"/>
        </w:rPr>
        <w:t xml:space="preserve">se procedure voor geringe vorderingen </w:t>
      </w:r>
      <w:r w:rsidR="00EC290C">
        <w:rPr>
          <w:rFonts w:ascii="Verdana" w:eastAsia="Times New Roman" w:hAnsi="Verdana" w:cs="Times New Roman"/>
          <w:sz w:val="18"/>
          <w:szCs w:val="18"/>
          <w:lang w:eastAsia="nl-NL"/>
        </w:rPr>
        <w:t>zijn</w:t>
      </w:r>
      <w:r w:rsidR="00BD363F" w:rsidRPr="00BD363F">
        <w:rPr>
          <w:rFonts w:ascii="Verdana" w:eastAsia="Times New Roman" w:hAnsi="Verdana" w:cs="Times New Roman"/>
          <w:sz w:val="18"/>
          <w:szCs w:val="18"/>
          <w:lang w:eastAsia="nl-NL"/>
        </w:rPr>
        <w:t xml:space="preserve"> (meertalige) standaardformulieren vastgesteld voor de eisers, verweerders en gerechten, waarvan het gebruik voor de eiser en het gerecht verplicht is. De procedure is in beginsel schriftelijk en er gelden korte termijnen. De verordening schaft tevens de procedures af die normaal</w:t>
      </w:r>
      <w:r w:rsidR="00FA5A94" w:rsidRPr="009F3063">
        <w:rPr>
          <w:rFonts w:ascii="Verdana" w:eastAsia="Times New Roman" w:hAnsi="Verdana" w:cs="Times New Roman"/>
          <w:sz w:val="18"/>
          <w:szCs w:val="18"/>
          <w:lang w:eastAsia="nl-NL"/>
        </w:rPr>
        <w:t xml:space="preserve"> </w:t>
      </w:r>
      <w:r w:rsidR="00BD363F" w:rsidRPr="00BD363F">
        <w:rPr>
          <w:rFonts w:ascii="Verdana" w:eastAsia="Times New Roman" w:hAnsi="Verdana" w:cs="Times New Roman"/>
          <w:sz w:val="18"/>
          <w:szCs w:val="18"/>
          <w:lang w:eastAsia="nl-NL"/>
        </w:rPr>
        <w:t>gesproken noodzakelijk zijn voor de erkenning en tenuitvoerlegging in andere lidstaten van een in een andere lidstaat gegeven beslissing. Dat betekent dat een eiser geen verlof tot tenuitvoerlegging hoeft te vragen van de in een andere lidstaat in deze procedure gegeven beslissing.</w:t>
      </w:r>
      <w:r w:rsidR="00BD363F" w:rsidRPr="009F3063">
        <w:rPr>
          <w:rFonts w:ascii="Verdana" w:eastAsia="Times New Roman" w:hAnsi="Verdana" w:cs="Times New Roman"/>
          <w:sz w:val="18"/>
          <w:szCs w:val="18"/>
          <w:lang w:eastAsia="nl-NL"/>
        </w:rPr>
        <w:t xml:space="preserve"> </w:t>
      </w:r>
      <w:r w:rsidR="00BD363F" w:rsidRPr="00BD363F">
        <w:rPr>
          <w:rFonts w:ascii="Verdana" w:eastAsia="Times New Roman" w:hAnsi="Verdana" w:cs="Times New Roman"/>
          <w:sz w:val="18"/>
          <w:szCs w:val="18"/>
          <w:lang w:eastAsia="nl-NL"/>
        </w:rPr>
        <w:t xml:space="preserve">De regeling in de verordening </w:t>
      </w:r>
      <w:r>
        <w:rPr>
          <w:rFonts w:ascii="Verdana" w:eastAsia="Times New Roman" w:hAnsi="Verdana" w:cs="Times New Roman"/>
          <w:sz w:val="18"/>
          <w:szCs w:val="18"/>
          <w:lang w:eastAsia="nl-NL"/>
        </w:rPr>
        <w:t xml:space="preserve">maakte </w:t>
      </w:r>
      <w:r w:rsidR="00BD363F" w:rsidRPr="00BD363F">
        <w:rPr>
          <w:rFonts w:ascii="Verdana" w:eastAsia="Times New Roman" w:hAnsi="Verdana" w:cs="Times New Roman"/>
          <w:sz w:val="18"/>
          <w:szCs w:val="18"/>
          <w:lang w:eastAsia="nl-NL"/>
        </w:rPr>
        <w:t>op een aantal onderdelen uitwerking in het interne recht van de afzonderlijke lidstaten</w:t>
      </w:r>
      <w:r>
        <w:rPr>
          <w:rFonts w:ascii="Verdana" w:eastAsia="Times New Roman" w:hAnsi="Verdana" w:cs="Times New Roman"/>
          <w:sz w:val="18"/>
          <w:szCs w:val="18"/>
          <w:lang w:eastAsia="nl-NL"/>
        </w:rPr>
        <w:t xml:space="preserve"> noodzakelijk</w:t>
      </w:r>
      <w:r w:rsidR="00BD363F" w:rsidRPr="00BD363F">
        <w:rPr>
          <w:rFonts w:ascii="Verdana" w:eastAsia="Times New Roman" w:hAnsi="Verdana" w:cs="Times New Roman"/>
          <w:sz w:val="18"/>
          <w:szCs w:val="18"/>
          <w:lang w:eastAsia="nl-NL"/>
        </w:rPr>
        <w:t xml:space="preserve">. </w:t>
      </w:r>
      <w:r w:rsidR="005A59AA">
        <w:rPr>
          <w:rFonts w:ascii="Verdana" w:eastAsia="Times New Roman" w:hAnsi="Verdana" w:cs="Times New Roman"/>
          <w:sz w:val="18"/>
          <w:szCs w:val="18"/>
          <w:lang w:eastAsia="nl-NL"/>
        </w:rPr>
        <w:t>In</w:t>
      </w:r>
      <w:r w:rsidR="00BD363F" w:rsidRPr="009F3063">
        <w:rPr>
          <w:rFonts w:ascii="Verdana" w:eastAsia="Times New Roman" w:hAnsi="Verdana" w:cs="Times New Roman"/>
          <w:sz w:val="18"/>
          <w:szCs w:val="18"/>
          <w:lang w:eastAsia="nl-NL"/>
        </w:rPr>
        <w:t xml:space="preserve"> de Uitvoeringswet verordening Europese procedure voor geringe vorderingen is hierin voor Nederland voorzien. </w:t>
      </w:r>
    </w:p>
    <w:p w:rsidR="00AA559F" w:rsidRPr="009F3063" w:rsidRDefault="00AA559F" w:rsidP="00661D13">
      <w:pPr>
        <w:pStyle w:val="NoSpacing"/>
        <w:rPr>
          <w:rFonts w:ascii="Verdana" w:hAnsi="Verdana"/>
          <w:sz w:val="18"/>
          <w:szCs w:val="18"/>
        </w:rPr>
      </w:pPr>
    </w:p>
    <w:p w:rsidR="00AA559F" w:rsidRPr="009F3063" w:rsidRDefault="00AA559F" w:rsidP="007F71BC">
      <w:pPr>
        <w:pStyle w:val="NoSpacing"/>
        <w:rPr>
          <w:rFonts w:ascii="Verdana" w:hAnsi="Verdana"/>
          <w:sz w:val="18"/>
          <w:szCs w:val="18"/>
        </w:rPr>
      </w:pPr>
      <w:r w:rsidRPr="009F3063">
        <w:rPr>
          <w:rFonts w:ascii="Verdana" w:hAnsi="Verdana"/>
          <w:sz w:val="18"/>
          <w:szCs w:val="18"/>
        </w:rPr>
        <w:t xml:space="preserve">De Europese </w:t>
      </w:r>
      <w:r w:rsidR="007F71BC">
        <w:rPr>
          <w:rFonts w:ascii="Verdana" w:hAnsi="Verdana"/>
          <w:sz w:val="18"/>
          <w:szCs w:val="18"/>
        </w:rPr>
        <w:t>C</w:t>
      </w:r>
      <w:r w:rsidRPr="009F3063">
        <w:rPr>
          <w:rFonts w:ascii="Verdana" w:hAnsi="Verdana"/>
          <w:sz w:val="18"/>
          <w:szCs w:val="18"/>
        </w:rPr>
        <w:t xml:space="preserve">ommissie heeft </w:t>
      </w:r>
      <w:r w:rsidR="00870401">
        <w:rPr>
          <w:rFonts w:ascii="Verdana" w:hAnsi="Verdana"/>
          <w:sz w:val="18"/>
          <w:szCs w:val="18"/>
        </w:rPr>
        <w:t xml:space="preserve">op </w:t>
      </w:r>
      <w:r w:rsidR="00BD363F" w:rsidRPr="009F3063">
        <w:rPr>
          <w:rFonts w:ascii="Verdana" w:hAnsi="Verdana"/>
          <w:sz w:val="18"/>
          <w:szCs w:val="18"/>
        </w:rPr>
        <w:t xml:space="preserve">19 november </w:t>
      </w:r>
      <w:r w:rsidRPr="009F3063">
        <w:rPr>
          <w:rFonts w:ascii="Verdana" w:hAnsi="Verdana"/>
          <w:sz w:val="18"/>
          <w:szCs w:val="18"/>
        </w:rPr>
        <w:t>2013 een verslag</w:t>
      </w:r>
      <w:r w:rsidR="00E22D01">
        <w:rPr>
          <w:rFonts w:ascii="Verdana" w:hAnsi="Verdana"/>
          <w:sz w:val="18"/>
          <w:szCs w:val="18"/>
        </w:rPr>
        <w:t xml:space="preserve"> (COM (2013) 795)</w:t>
      </w:r>
      <w:r w:rsidRPr="009F3063">
        <w:rPr>
          <w:rFonts w:ascii="Verdana" w:hAnsi="Verdana"/>
          <w:sz w:val="18"/>
          <w:szCs w:val="18"/>
        </w:rPr>
        <w:t xml:space="preserve"> uitgebracht over de toepassing van verordening</w:t>
      </w:r>
      <w:r w:rsidR="00870401">
        <w:rPr>
          <w:rFonts w:ascii="Verdana" w:hAnsi="Verdana"/>
          <w:sz w:val="18"/>
          <w:szCs w:val="18"/>
        </w:rPr>
        <w:t xml:space="preserve"> 861/2007</w:t>
      </w:r>
      <w:r w:rsidRPr="009F3063">
        <w:rPr>
          <w:rFonts w:ascii="Verdana" w:hAnsi="Verdana"/>
          <w:sz w:val="18"/>
          <w:szCs w:val="18"/>
        </w:rPr>
        <w:t xml:space="preserve">. Uit dat verslag blijkt dat </w:t>
      </w:r>
      <w:r w:rsidR="00BD363F" w:rsidRPr="009F3063">
        <w:rPr>
          <w:rFonts w:ascii="Verdana" w:hAnsi="Verdana"/>
          <w:sz w:val="18"/>
          <w:szCs w:val="18"/>
        </w:rPr>
        <w:t xml:space="preserve">de Europese procedure voor geringe vorderingen in het algemeen de grensoverschrijdende procesvoering voor geringe vorderingen in de Unie heeft vergemakkelijkt, maar </w:t>
      </w:r>
      <w:r w:rsidR="00CB726B">
        <w:rPr>
          <w:rFonts w:ascii="Verdana" w:hAnsi="Verdana"/>
          <w:sz w:val="18"/>
          <w:szCs w:val="18"/>
        </w:rPr>
        <w:t xml:space="preserve">dat </w:t>
      </w:r>
      <w:r w:rsidR="00BD363F" w:rsidRPr="009F3063">
        <w:rPr>
          <w:rFonts w:ascii="Verdana" w:hAnsi="Verdana"/>
          <w:sz w:val="18"/>
          <w:szCs w:val="18"/>
        </w:rPr>
        <w:t xml:space="preserve">er ook nog belemmeringen </w:t>
      </w:r>
      <w:r w:rsidR="00CB726B">
        <w:rPr>
          <w:rFonts w:ascii="Verdana" w:hAnsi="Verdana"/>
          <w:sz w:val="18"/>
          <w:szCs w:val="18"/>
        </w:rPr>
        <w:t xml:space="preserve">zijn </w:t>
      </w:r>
      <w:r w:rsidR="00BD363F" w:rsidRPr="009F3063">
        <w:rPr>
          <w:rFonts w:ascii="Verdana" w:hAnsi="Verdana"/>
          <w:sz w:val="18"/>
          <w:szCs w:val="18"/>
        </w:rPr>
        <w:t>waardoor het volledig potentieel van de Europese procedure voor geringe vorderingen voor consumenten en ondernemingen niet kan worden benut</w:t>
      </w:r>
      <w:r w:rsidR="00FA5A94" w:rsidRPr="009F3063">
        <w:rPr>
          <w:rFonts w:ascii="Verdana" w:hAnsi="Verdana"/>
          <w:sz w:val="18"/>
          <w:szCs w:val="18"/>
        </w:rPr>
        <w:t>. H</w:t>
      </w:r>
      <w:r w:rsidRPr="009F3063">
        <w:rPr>
          <w:rFonts w:ascii="Verdana" w:hAnsi="Verdana"/>
          <w:sz w:val="18"/>
          <w:szCs w:val="18"/>
        </w:rPr>
        <w:t>et plafond van €</w:t>
      </w:r>
      <w:r w:rsidR="00753C89">
        <w:rPr>
          <w:rFonts w:ascii="Verdana" w:hAnsi="Verdana"/>
          <w:sz w:val="18"/>
          <w:szCs w:val="18"/>
        </w:rPr>
        <w:t xml:space="preserve"> </w:t>
      </w:r>
      <w:r w:rsidRPr="009F3063">
        <w:rPr>
          <w:rFonts w:ascii="Verdana" w:hAnsi="Verdana"/>
          <w:sz w:val="18"/>
          <w:szCs w:val="18"/>
        </w:rPr>
        <w:t>2</w:t>
      </w:r>
      <w:r w:rsidR="00983A32">
        <w:rPr>
          <w:rFonts w:ascii="Verdana" w:hAnsi="Verdana"/>
          <w:sz w:val="18"/>
          <w:szCs w:val="18"/>
        </w:rPr>
        <w:t xml:space="preserve"> </w:t>
      </w:r>
      <w:r w:rsidRPr="009F3063">
        <w:rPr>
          <w:rFonts w:ascii="Verdana" w:hAnsi="Verdana"/>
          <w:sz w:val="18"/>
          <w:szCs w:val="18"/>
        </w:rPr>
        <w:t xml:space="preserve">000 </w:t>
      </w:r>
      <w:r w:rsidR="00FA5A94" w:rsidRPr="009F3063">
        <w:rPr>
          <w:rFonts w:ascii="Verdana" w:hAnsi="Verdana"/>
          <w:sz w:val="18"/>
          <w:szCs w:val="18"/>
        </w:rPr>
        <w:t xml:space="preserve">belet </w:t>
      </w:r>
      <w:r w:rsidRPr="009F3063">
        <w:rPr>
          <w:rFonts w:ascii="Verdana" w:hAnsi="Verdana"/>
          <w:sz w:val="18"/>
          <w:szCs w:val="18"/>
        </w:rPr>
        <w:t>vee</w:t>
      </w:r>
      <w:r w:rsidR="00870401">
        <w:rPr>
          <w:rFonts w:ascii="Verdana" w:hAnsi="Verdana"/>
          <w:sz w:val="18"/>
          <w:szCs w:val="18"/>
        </w:rPr>
        <w:t xml:space="preserve">l </w:t>
      </w:r>
      <w:r w:rsidRPr="009F3063">
        <w:rPr>
          <w:rFonts w:ascii="Verdana" w:hAnsi="Verdana"/>
          <w:sz w:val="18"/>
          <w:szCs w:val="18"/>
        </w:rPr>
        <w:t xml:space="preserve">eisers om in grensoverschrijdende geschillen </w:t>
      </w:r>
      <w:r w:rsidR="00870401">
        <w:rPr>
          <w:rFonts w:ascii="Verdana" w:hAnsi="Verdana"/>
          <w:sz w:val="18"/>
          <w:szCs w:val="18"/>
        </w:rPr>
        <w:t xml:space="preserve">betreffende een </w:t>
      </w:r>
      <w:r w:rsidR="000930A0">
        <w:rPr>
          <w:rFonts w:ascii="Verdana" w:hAnsi="Verdana"/>
          <w:sz w:val="18"/>
          <w:szCs w:val="18"/>
        </w:rPr>
        <w:t xml:space="preserve">relatief </w:t>
      </w:r>
      <w:r w:rsidR="00870401">
        <w:rPr>
          <w:rFonts w:ascii="Verdana" w:hAnsi="Verdana"/>
          <w:sz w:val="18"/>
          <w:szCs w:val="18"/>
        </w:rPr>
        <w:t xml:space="preserve">kleine vordering </w:t>
      </w:r>
      <w:r w:rsidRPr="009F3063">
        <w:rPr>
          <w:rFonts w:ascii="Verdana" w:hAnsi="Verdana"/>
          <w:sz w:val="18"/>
          <w:szCs w:val="18"/>
        </w:rPr>
        <w:t xml:space="preserve">van de Europese procedure voor geringe vorderingen gebruik te maken. Verder </w:t>
      </w:r>
      <w:r w:rsidR="00FA5A94" w:rsidRPr="009F3063">
        <w:rPr>
          <w:rFonts w:ascii="Verdana" w:hAnsi="Verdana"/>
          <w:sz w:val="18"/>
          <w:szCs w:val="18"/>
        </w:rPr>
        <w:t>kunnen vers</w:t>
      </w:r>
      <w:r w:rsidRPr="009F3063">
        <w:rPr>
          <w:rFonts w:ascii="Verdana" w:hAnsi="Verdana"/>
          <w:sz w:val="18"/>
          <w:szCs w:val="18"/>
        </w:rPr>
        <w:t xml:space="preserve">chillende elementen van de Europese procedure voor geringe vorderingen verder worden vereenvoudigd om de procesvoering goedkoper en sneller te maken. De Europese Commissie </w:t>
      </w:r>
      <w:r w:rsidR="00FA5A94" w:rsidRPr="009F3063">
        <w:rPr>
          <w:rFonts w:ascii="Verdana" w:hAnsi="Verdana"/>
          <w:sz w:val="18"/>
          <w:szCs w:val="18"/>
        </w:rPr>
        <w:t xml:space="preserve">concludeerde </w:t>
      </w:r>
      <w:r w:rsidRPr="009F3063">
        <w:rPr>
          <w:rFonts w:ascii="Verdana" w:hAnsi="Verdana"/>
          <w:sz w:val="18"/>
          <w:szCs w:val="18"/>
        </w:rPr>
        <w:t>dat deze belemmeringen het beste kunnen worden weggenomen door een wijziging van de verordening.</w:t>
      </w:r>
      <w:r w:rsidR="009F3063" w:rsidRPr="009F3063">
        <w:rPr>
          <w:rFonts w:ascii="Verdana" w:hAnsi="Verdana"/>
          <w:sz w:val="18"/>
          <w:szCs w:val="18"/>
        </w:rPr>
        <w:t xml:space="preserve"> </w:t>
      </w:r>
      <w:r w:rsidR="0034668C">
        <w:rPr>
          <w:rFonts w:ascii="Verdana" w:hAnsi="Verdana"/>
          <w:sz w:val="18"/>
          <w:szCs w:val="18"/>
        </w:rPr>
        <w:t>In verordening 2015/2421 is onder meer het plafond verhoogd naar</w:t>
      </w:r>
      <w:r w:rsidR="00870401">
        <w:rPr>
          <w:rFonts w:ascii="Verdana" w:hAnsi="Verdana"/>
          <w:sz w:val="18"/>
          <w:szCs w:val="18"/>
        </w:rPr>
        <w:t xml:space="preserve"> </w:t>
      </w:r>
      <w:r w:rsidR="00753C89" w:rsidRPr="00DE359C">
        <w:rPr>
          <w:rFonts w:ascii="Verdana" w:eastAsia="Times New Roman" w:hAnsi="Verdana" w:cs="Times New Roman"/>
          <w:sz w:val="18"/>
          <w:szCs w:val="18"/>
          <w:lang w:eastAsia="nl-NL"/>
        </w:rPr>
        <w:t>€ </w:t>
      </w:r>
      <w:r w:rsidR="0034668C">
        <w:rPr>
          <w:rFonts w:ascii="Verdana" w:hAnsi="Verdana"/>
          <w:sz w:val="18"/>
          <w:szCs w:val="18"/>
        </w:rPr>
        <w:t>5</w:t>
      </w:r>
      <w:r w:rsidR="00870401">
        <w:rPr>
          <w:rFonts w:ascii="Verdana" w:hAnsi="Verdana"/>
          <w:sz w:val="18"/>
          <w:szCs w:val="18"/>
        </w:rPr>
        <w:t xml:space="preserve"> </w:t>
      </w:r>
      <w:r w:rsidR="0034668C">
        <w:rPr>
          <w:rFonts w:ascii="Verdana" w:hAnsi="Verdana"/>
          <w:sz w:val="18"/>
          <w:szCs w:val="18"/>
        </w:rPr>
        <w:t xml:space="preserve">000 en </w:t>
      </w:r>
      <w:r w:rsidR="00E05627">
        <w:rPr>
          <w:rFonts w:ascii="Verdana" w:hAnsi="Verdana"/>
          <w:sz w:val="18"/>
          <w:szCs w:val="18"/>
        </w:rPr>
        <w:t xml:space="preserve">is </w:t>
      </w:r>
      <w:r w:rsidR="000930A0">
        <w:rPr>
          <w:rFonts w:ascii="Verdana" w:hAnsi="Verdana"/>
          <w:sz w:val="18"/>
          <w:szCs w:val="18"/>
        </w:rPr>
        <w:t>elektronische wissel</w:t>
      </w:r>
      <w:r w:rsidR="006A022E">
        <w:rPr>
          <w:rFonts w:ascii="Verdana" w:hAnsi="Verdana"/>
          <w:sz w:val="18"/>
          <w:szCs w:val="18"/>
        </w:rPr>
        <w:t>i</w:t>
      </w:r>
      <w:r w:rsidR="000930A0">
        <w:rPr>
          <w:rFonts w:ascii="Verdana" w:hAnsi="Verdana"/>
          <w:sz w:val="18"/>
          <w:szCs w:val="18"/>
        </w:rPr>
        <w:t xml:space="preserve">ng </w:t>
      </w:r>
      <w:r w:rsidR="0034668C">
        <w:rPr>
          <w:rFonts w:ascii="Verdana" w:hAnsi="Verdana"/>
          <w:sz w:val="18"/>
          <w:szCs w:val="18"/>
        </w:rPr>
        <w:t>van stukken mogelijk gemaakt.</w:t>
      </w:r>
      <w:r w:rsidR="009F3063" w:rsidRPr="009F3063">
        <w:rPr>
          <w:rFonts w:ascii="Verdana" w:hAnsi="Verdana"/>
          <w:sz w:val="18"/>
          <w:szCs w:val="18"/>
        </w:rPr>
        <w:t xml:space="preserve"> </w:t>
      </w:r>
      <w:r w:rsidRPr="009F3063">
        <w:rPr>
          <w:rFonts w:ascii="Verdana" w:hAnsi="Verdana"/>
          <w:sz w:val="18"/>
          <w:szCs w:val="18"/>
        </w:rPr>
        <w:t xml:space="preserve"> </w:t>
      </w:r>
    </w:p>
    <w:p w:rsidR="00661D13" w:rsidRDefault="00661D13" w:rsidP="00661D13">
      <w:pPr>
        <w:pStyle w:val="NoSpacing"/>
        <w:rPr>
          <w:rFonts w:ascii="Verdana" w:hAnsi="Verdana"/>
          <w:sz w:val="18"/>
          <w:szCs w:val="18"/>
        </w:rPr>
      </w:pPr>
    </w:p>
    <w:p w:rsidR="00A142D7" w:rsidRDefault="002B2850" w:rsidP="00903CF7">
      <w:pPr>
        <w:pStyle w:val="NoSpacing"/>
        <w:rPr>
          <w:rFonts w:ascii="Verdana" w:hAnsi="Verdana"/>
          <w:sz w:val="18"/>
          <w:szCs w:val="18"/>
        </w:rPr>
      </w:pPr>
      <w:r>
        <w:rPr>
          <w:rFonts w:ascii="Verdana" w:hAnsi="Verdana"/>
          <w:sz w:val="18"/>
          <w:szCs w:val="18"/>
        </w:rPr>
        <w:t xml:space="preserve">In verordening 2015/2421 is ook </w:t>
      </w:r>
      <w:r w:rsidR="00870401">
        <w:rPr>
          <w:rFonts w:ascii="Verdana" w:hAnsi="Verdana"/>
          <w:sz w:val="18"/>
          <w:szCs w:val="18"/>
        </w:rPr>
        <w:t>V</w:t>
      </w:r>
      <w:r w:rsidR="00A142D7">
        <w:rPr>
          <w:rFonts w:ascii="Verdana" w:hAnsi="Verdana"/>
          <w:sz w:val="18"/>
          <w:szCs w:val="18"/>
        </w:rPr>
        <w:t xml:space="preserve">erordening </w:t>
      </w:r>
      <w:r w:rsidR="00DB3F61">
        <w:rPr>
          <w:rFonts w:ascii="Verdana" w:hAnsi="Verdana"/>
          <w:sz w:val="18"/>
          <w:szCs w:val="18"/>
        </w:rPr>
        <w:t xml:space="preserve">(EG) nr. </w:t>
      </w:r>
      <w:r w:rsidR="00B81BA3">
        <w:rPr>
          <w:rFonts w:ascii="Verdana" w:hAnsi="Verdana"/>
          <w:sz w:val="18"/>
          <w:szCs w:val="18"/>
        </w:rPr>
        <w:t xml:space="preserve">1896/2006 tot invoering van een Europese betalingsbevelprocedure </w:t>
      </w:r>
      <w:r w:rsidR="006522A8">
        <w:rPr>
          <w:rFonts w:ascii="Verdana" w:hAnsi="Verdana"/>
          <w:sz w:val="18"/>
          <w:szCs w:val="18"/>
        </w:rPr>
        <w:t>gewijzigd</w:t>
      </w:r>
      <w:r w:rsidR="00DB3F61">
        <w:rPr>
          <w:rFonts w:ascii="Verdana" w:hAnsi="Verdana"/>
          <w:sz w:val="18"/>
          <w:szCs w:val="18"/>
        </w:rPr>
        <w:t xml:space="preserve"> (hierna verordening 1896/2006)</w:t>
      </w:r>
      <w:r w:rsidR="006522A8">
        <w:rPr>
          <w:rFonts w:ascii="Verdana" w:hAnsi="Verdana"/>
          <w:sz w:val="18"/>
          <w:szCs w:val="18"/>
        </w:rPr>
        <w:t>.</w:t>
      </w:r>
      <w:r w:rsidR="00B81BA3">
        <w:rPr>
          <w:rFonts w:ascii="Verdana" w:hAnsi="Verdana"/>
          <w:sz w:val="18"/>
          <w:szCs w:val="18"/>
        </w:rPr>
        <w:t xml:space="preserve"> </w:t>
      </w:r>
      <w:r w:rsidR="00FA109D">
        <w:rPr>
          <w:rFonts w:ascii="Verdana" w:hAnsi="Verdana"/>
          <w:sz w:val="18"/>
          <w:szCs w:val="18"/>
        </w:rPr>
        <w:t>Deze verordening bevat regels voor een uniforme Europese procedure tot verkrijging van een executoriale titel voor de incasso va</w:t>
      </w:r>
      <w:r w:rsidR="00870401">
        <w:rPr>
          <w:rFonts w:ascii="Verdana" w:hAnsi="Verdana"/>
          <w:sz w:val="18"/>
          <w:szCs w:val="18"/>
        </w:rPr>
        <w:t>n een onbetwiste geldvordering in</w:t>
      </w:r>
      <w:r w:rsidR="00FA109D">
        <w:rPr>
          <w:rFonts w:ascii="Verdana" w:hAnsi="Verdana"/>
          <w:sz w:val="18"/>
          <w:szCs w:val="18"/>
        </w:rPr>
        <w:t xml:space="preserve"> grensoverschrijdende incassozaken</w:t>
      </w:r>
      <w:r w:rsidR="00D46734">
        <w:rPr>
          <w:rFonts w:ascii="Verdana" w:hAnsi="Verdana"/>
          <w:sz w:val="18"/>
          <w:szCs w:val="18"/>
        </w:rPr>
        <w:t xml:space="preserve">. Wanneer tegen een uitgevaardigd Europees betalingsbevel verweer wordt gevoerd en de </w:t>
      </w:r>
      <w:r w:rsidR="0034668C">
        <w:rPr>
          <w:rFonts w:ascii="Verdana" w:hAnsi="Verdana"/>
          <w:sz w:val="18"/>
          <w:szCs w:val="18"/>
        </w:rPr>
        <w:t xml:space="preserve">procedure </w:t>
      </w:r>
      <w:r w:rsidR="00D46734">
        <w:rPr>
          <w:rFonts w:ascii="Verdana" w:hAnsi="Verdana"/>
          <w:sz w:val="18"/>
          <w:szCs w:val="18"/>
        </w:rPr>
        <w:t xml:space="preserve">wordt voortgezet, </w:t>
      </w:r>
      <w:r w:rsidR="0034668C">
        <w:rPr>
          <w:rFonts w:ascii="Verdana" w:hAnsi="Verdana"/>
          <w:sz w:val="18"/>
          <w:szCs w:val="18"/>
        </w:rPr>
        <w:t>kan d</w:t>
      </w:r>
      <w:r w:rsidR="00B82FC1">
        <w:rPr>
          <w:rFonts w:ascii="Verdana" w:hAnsi="Verdana"/>
          <w:sz w:val="18"/>
          <w:szCs w:val="18"/>
        </w:rPr>
        <w:t xml:space="preserve">eze voortzetting </w:t>
      </w:r>
      <w:r w:rsidR="00870401">
        <w:rPr>
          <w:rFonts w:ascii="Verdana" w:hAnsi="Verdana"/>
          <w:sz w:val="18"/>
          <w:szCs w:val="18"/>
        </w:rPr>
        <w:t xml:space="preserve">voortaan </w:t>
      </w:r>
      <w:r w:rsidR="0034668C">
        <w:rPr>
          <w:rFonts w:ascii="Verdana" w:hAnsi="Verdana"/>
          <w:sz w:val="18"/>
          <w:szCs w:val="18"/>
        </w:rPr>
        <w:t xml:space="preserve">niet alleen </w:t>
      </w:r>
      <w:r w:rsidR="00870401">
        <w:rPr>
          <w:rFonts w:ascii="Verdana" w:hAnsi="Verdana"/>
          <w:sz w:val="18"/>
          <w:szCs w:val="18"/>
        </w:rPr>
        <w:t xml:space="preserve">geschieden </w:t>
      </w:r>
      <w:r w:rsidR="0034668C">
        <w:rPr>
          <w:rFonts w:ascii="Verdana" w:hAnsi="Verdana"/>
          <w:sz w:val="18"/>
          <w:szCs w:val="18"/>
        </w:rPr>
        <w:t>volgens de nationale passende procedure</w:t>
      </w:r>
      <w:r w:rsidR="002654FD">
        <w:rPr>
          <w:rFonts w:ascii="Verdana" w:hAnsi="Verdana"/>
          <w:sz w:val="18"/>
          <w:szCs w:val="18"/>
        </w:rPr>
        <w:t xml:space="preserve">, </w:t>
      </w:r>
      <w:r w:rsidR="006B1E9D">
        <w:rPr>
          <w:rFonts w:ascii="Verdana" w:hAnsi="Verdana"/>
          <w:sz w:val="18"/>
          <w:szCs w:val="18"/>
        </w:rPr>
        <w:t>zoals thans is bepaald</w:t>
      </w:r>
      <w:r w:rsidR="002654FD">
        <w:rPr>
          <w:rFonts w:ascii="Verdana" w:hAnsi="Verdana"/>
          <w:sz w:val="18"/>
          <w:szCs w:val="18"/>
        </w:rPr>
        <w:t xml:space="preserve">, </w:t>
      </w:r>
      <w:r w:rsidR="0034668C">
        <w:rPr>
          <w:rFonts w:ascii="Verdana" w:hAnsi="Verdana"/>
          <w:sz w:val="18"/>
          <w:szCs w:val="18"/>
        </w:rPr>
        <w:t>maar ook volgens de</w:t>
      </w:r>
      <w:r w:rsidR="00D46734">
        <w:rPr>
          <w:rFonts w:ascii="Verdana" w:hAnsi="Verdana"/>
          <w:sz w:val="18"/>
          <w:szCs w:val="18"/>
        </w:rPr>
        <w:t xml:space="preserve"> regels van de</w:t>
      </w:r>
      <w:r w:rsidR="0034668C">
        <w:rPr>
          <w:rFonts w:ascii="Verdana" w:hAnsi="Verdana"/>
          <w:sz w:val="18"/>
          <w:szCs w:val="18"/>
        </w:rPr>
        <w:t xml:space="preserve"> Europese procedure voor geringe vorderingen</w:t>
      </w:r>
      <w:r w:rsidR="006B1E9D">
        <w:rPr>
          <w:rFonts w:ascii="Verdana" w:hAnsi="Verdana"/>
          <w:sz w:val="18"/>
          <w:szCs w:val="18"/>
        </w:rPr>
        <w:t xml:space="preserve"> indien deze van toepassing is.</w:t>
      </w:r>
    </w:p>
    <w:p w:rsidR="00A142D7" w:rsidRPr="009F3063" w:rsidRDefault="00A142D7" w:rsidP="00661D13">
      <w:pPr>
        <w:pStyle w:val="NoSpacing"/>
        <w:rPr>
          <w:rFonts w:ascii="Verdana" w:hAnsi="Verdana"/>
          <w:sz w:val="18"/>
          <w:szCs w:val="18"/>
        </w:rPr>
      </w:pPr>
    </w:p>
    <w:p w:rsidR="003E567C" w:rsidRPr="009F3063" w:rsidRDefault="003E567C" w:rsidP="00DB3F61">
      <w:pPr>
        <w:pStyle w:val="NoSpacing"/>
        <w:rPr>
          <w:rFonts w:ascii="Verdana" w:eastAsia="Times New Roman" w:hAnsi="Verdana" w:cs="Times New Roman"/>
          <w:sz w:val="18"/>
          <w:szCs w:val="18"/>
          <w:lang w:eastAsia="nl-NL"/>
        </w:rPr>
      </w:pPr>
      <w:r w:rsidRPr="009F3063">
        <w:rPr>
          <w:rFonts w:ascii="Verdana" w:hAnsi="Verdana"/>
          <w:sz w:val="18"/>
          <w:szCs w:val="18"/>
        </w:rPr>
        <w:t xml:space="preserve">Ter uitvoering van </w:t>
      </w:r>
      <w:r w:rsidR="00C04925">
        <w:rPr>
          <w:rFonts w:ascii="Verdana" w:hAnsi="Verdana"/>
          <w:sz w:val="18"/>
          <w:szCs w:val="18"/>
        </w:rPr>
        <w:t>verordening 2015/2421</w:t>
      </w:r>
      <w:r w:rsidRPr="009F3063">
        <w:rPr>
          <w:rFonts w:ascii="Verdana" w:hAnsi="Verdana"/>
          <w:sz w:val="18"/>
          <w:szCs w:val="18"/>
        </w:rPr>
        <w:t xml:space="preserve"> bevat dit wetsvoorstel enige wijzigingen in de Uitvoeringswet</w:t>
      </w:r>
      <w:r w:rsidR="00C04925">
        <w:rPr>
          <w:rFonts w:ascii="Verdana" w:hAnsi="Verdana"/>
          <w:sz w:val="18"/>
          <w:szCs w:val="18"/>
        </w:rPr>
        <w:t xml:space="preserve"> </w:t>
      </w:r>
      <w:r w:rsidRPr="009F3063">
        <w:rPr>
          <w:rFonts w:ascii="Verdana" w:eastAsia="Times New Roman" w:hAnsi="Verdana" w:cs="Times New Roman"/>
          <w:sz w:val="18"/>
          <w:szCs w:val="18"/>
          <w:lang w:eastAsia="nl-NL"/>
        </w:rPr>
        <w:t>verordening Europese procedure voor geringe vorderingen</w:t>
      </w:r>
      <w:r w:rsidR="00A142D7">
        <w:rPr>
          <w:rFonts w:ascii="Verdana" w:eastAsia="Times New Roman" w:hAnsi="Verdana" w:cs="Times New Roman"/>
          <w:sz w:val="18"/>
          <w:szCs w:val="18"/>
          <w:lang w:eastAsia="nl-NL"/>
        </w:rPr>
        <w:t xml:space="preserve"> en de Uitvoeringswet </w:t>
      </w:r>
      <w:r w:rsidR="00E1448B">
        <w:rPr>
          <w:rFonts w:ascii="Verdana" w:eastAsia="Times New Roman" w:hAnsi="Verdana" w:cs="Times New Roman"/>
          <w:sz w:val="18"/>
          <w:szCs w:val="18"/>
          <w:lang w:eastAsia="nl-NL"/>
        </w:rPr>
        <w:t xml:space="preserve">verordening </w:t>
      </w:r>
      <w:r w:rsidR="00A142D7">
        <w:rPr>
          <w:rFonts w:ascii="Verdana" w:eastAsia="Times New Roman" w:hAnsi="Verdana" w:cs="Times New Roman"/>
          <w:sz w:val="18"/>
          <w:szCs w:val="18"/>
          <w:lang w:eastAsia="nl-NL"/>
        </w:rPr>
        <w:t>Europes</w:t>
      </w:r>
      <w:r w:rsidR="00E1448B">
        <w:rPr>
          <w:rFonts w:ascii="Verdana" w:eastAsia="Times New Roman" w:hAnsi="Verdana" w:cs="Times New Roman"/>
          <w:sz w:val="18"/>
          <w:szCs w:val="18"/>
          <w:lang w:eastAsia="nl-NL"/>
        </w:rPr>
        <w:t>e</w:t>
      </w:r>
      <w:r w:rsidR="00A142D7">
        <w:rPr>
          <w:rFonts w:ascii="Verdana" w:eastAsia="Times New Roman" w:hAnsi="Verdana" w:cs="Times New Roman"/>
          <w:sz w:val="18"/>
          <w:szCs w:val="18"/>
          <w:lang w:eastAsia="nl-NL"/>
        </w:rPr>
        <w:t xml:space="preserve"> betalingsbevel</w:t>
      </w:r>
      <w:r w:rsidR="00E1448B">
        <w:rPr>
          <w:rFonts w:ascii="Verdana" w:eastAsia="Times New Roman" w:hAnsi="Verdana" w:cs="Times New Roman"/>
          <w:sz w:val="18"/>
          <w:szCs w:val="18"/>
          <w:lang w:eastAsia="nl-NL"/>
        </w:rPr>
        <w:t>procedure</w:t>
      </w:r>
      <w:r w:rsidRPr="009F3063">
        <w:rPr>
          <w:rFonts w:ascii="Verdana" w:eastAsia="Times New Roman" w:hAnsi="Verdana" w:cs="Times New Roman"/>
          <w:sz w:val="18"/>
          <w:szCs w:val="18"/>
          <w:lang w:eastAsia="nl-NL"/>
        </w:rPr>
        <w:t>.</w:t>
      </w:r>
    </w:p>
    <w:p w:rsidR="003E567C" w:rsidRPr="009F3063" w:rsidRDefault="003E567C" w:rsidP="00661D13">
      <w:pPr>
        <w:pStyle w:val="NoSpacing"/>
        <w:rPr>
          <w:rFonts w:ascii="Verdana" w:eastAsia="Times New Roman" w:hAnsi="Verdana" w:cs="Times New Roman"/>
          <w:sz w:val="18"/>
          <w:szCs w:val="18"/>
          <w:lang w:eastAsia="nl-NL"/>
        </w:rPr>
      </w:pPr>
    </w:p>
    <w:p w:rsidR="00812D82" w:rsidRPr="0082012B" w:rsidRDefault="00E1448B" w:rsidP="004D13A1">
      <w:pPr>
        <w:pStyle w:val="No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Over het wetsvoorstel heeft overleg plaatsgevonden met de Adviescommis</w:t>
      </w:r>
      <w:r w:rsidR="0082012B">
        <w:rPr>
          <w:rFonts w:ascii="Verdana" w:eastAsia="Times New Roman" w:hAnsi="Verdana" w:cs="Times New Roman"/>
          <w:sz w:val="18"/>
          <w:szCs w:val="18"/>
          <w:lang w:eastAsia="nl-NL"/>
        </w:rPr>
        <w:t>sie voor burgerlijk procesrecht</w:t>
      </w:r>
      <w:r w:rsidR="00766010">
        <w:rPr>
          <w:rFonts w:ascii="Verdana" w:eastAsia="Times New Roman" w:hAnsi="Verdana" w:cs="Times New Roman"/>
          <w:sz w:val="18"/>
          <w:szCs w:val="18"/>
          <w:lang w:eastAsia="nl-NL"/>
        </w:rPr>
        <w:t>. D</w:t>
      </w:r>
      <w:r>
        <w:rPr>
          <w:rFonts w:ascii="Verdana" w:eastAsia="Times New Roman" w:hAnsi="Verdana" w:cs="Times New Roman"/>
          <w:sz w:val="18"/>
          <w:szCs w:val="18"/>
          <w:lang w:eastAsia="nl-NL"/>
        </w:rPr>
        <w:t xml:space="preserve">e Raad voor de rechtspraak </w:t>
      </w:r>
      <w:r w:rsidR="00510335">
        <w:rPr>
          <w:rFonts w:ascii="Verdana" w:eastAsia="Times New Roman" w:hAnsi="Verdana" w:cs="Times New Roman"/>
          <w:sz w:val="18"/>
          <w:szCs w:val="18"/>
          <w:lang w:eastAsia="nl-NL"/>
        </w:rPr>
        <w:t>heeft over het wetsvoo</w:t>
      </w:r>
      <w:r w:rsidR="0082012B">
        <w:rPr>
          <w:rFonts w:ascii="Verdana" w:eastAsia="Times New Roman" w:hAnsi="Verdana" w:cs="Times New Roman"/>
          <w:sz w:val="18"/>
          <w:szCs w:val="18"/>
          <w:lang w:eastAsia="nl-NL"/>
        </w:rPr>
        <w:t>r</w:t>
      </w:r>
      <w:r w:rsidR="00510335">
        <w:rPr>
          <w:rFonts w:ascii="Verdana" w:eastAsia="Times New Roman" w:hAnsi="Verdana" w:cs="Times New Roman"/>
          <w:sz w:val="18"/>
          <w:szCs w:val="18"/>
          <w:lang w:eastAsia="nl-NL"/>
        </w:rPr>
        <w:t>stel een advies uitgebracht</w:t>
      </w:r>
      <w:r w:rsidR="00510335" w:rsidRPr="0082012B">
        <w:rPr>
          <w:rFonts w:ascii="Verdana" w:eastAsia="Times New Roman" w:hAnsi="Verdana" w:cs="Times New Roman"/>
          <w:sz w:val="18"/>
          <w:szCs w:val="18"/>
          <w:lang w:eastAsia="nl-NL"/>
        </w:rPr>
        <w:t xml:space="preserve">. </w:t>
      </w:r>
      <w:r w:rsidR="0082012B" w:rsidRPr="0082012B">
        <w:rPr>
          <w:rFonts w:ascii="Verdana" w:hAnsi="Verdana"/>
          <w:color w:val="211D1F"/>
          <w:sz w:val="18"/>
          <w:szCs w:val="18"/>
        </w:rPr>
        <w:t>De Advies</w:t>
      </w:r>
      <w:r w:rsidR="00766010">
        <w:rPr>
          <w:rFonts w:ascii="Verdana" w:hAnsi="Verdana"/>
          <w:color w:val="211D1F"/>
          <w:sz w:val="18"/>
          <w:szCs w:val="18"/>
        </w:rPr>
        <w:t xml:space="preserve">commissie </w:t>
      </w:r>
      <w:r w:rsidR="004D13A1">
        <w:rPr>
          <w:rFonts w:ascii="Verdana" w:hAnsi="Verdana"/>
          <w:color w:val="211D1F"/>
          <w:sz w:val="18"/>
          <w:szCs w:val="18"/>
        </w:rPr>
        <w:t xml:space="preserve">is </w:t>
      </w:r>
      <w:r w:rsidR="0082012B" w:rsidRPr="0082012B">
        <w:rPr>
          <w:rFonts w:ascii="Verdana" w:hAnsi="Verdana"/>
          <w:color w:val="211D1F"/>
          <w:sz w:val="18"/>
          <w:szCs w:val="18"/>
        </w:rPr>
        <w:t xml:space="preserve">positief </w:t>
      </w:r>
      <w:r w:rsidR="0082012B">
        <w:rPr>
          <w:rFonts w:ascii="Verdana" w:hAnsi="Verdana"/>
          <w:color w:val="211D1F"/>
          <w:sz w:val="18"/>
          <w:szCs w:val="18"/>
        </w:rPr>
        <w:t xml:space="preserve">gestemd </w:t>
      </w:r>
      <w:r w:rsidR="0082012B" w:rsidRPr="0082012B">
        <w:rPr>
          <w:rFonts w:ascii="Verdana" w:hAnsi="Verdana"/>
          <w:color w:val="211D1F"/>
          <w:sz w:val="18"/>
          <w:szCs w:val="18"/>
        </w:rPr>
        <w:t>over dit wetsvoorstel en heeft een enkele opmerking gemaakt voor verbetering en verduidelijking.</w:t>
      </w:r>
      <w:r w:rsidR="0082012B">
        <w:rPr>
          <w:rFonts w:ascii="Verdana" w:hAnsi="Verdana"/>
          <w:color w:val="211D1F"/>
          <w:sz w:val="18"/>
          <w:szCs w:val="18"/>
        </w:rPr>
        <w:t xml:space="preserve"> De </w:t>
      </w:r>
      <w:r w:rsidR="0082012B" w:rsidRPr="0082012B">
        <w:rPr>
          <w:rFonts w:ascii="Verdana" w:hAnsi="Verdana"/>
          <w:color w:val="211D1F"/>
          <w:sz w:val="18"/>
          <w:szCs w:val="18"/>
        </w:rPr>
        <w:t xml:space="preserve">Raad </w:t>
      </w:r>
      <w:r w:rsidR="0082012B">
        <w:rPr>
          <w:rFonts w:ascii="Verdana" w:hAnsi="Verdana"/>
          <w:color w:val="211D1F"/>
          <w:sz w:val="18"/>
          <w:szCs w:val="18"/>
        </w:rPr>
        <w:t xml:space="preserve">voor de rechtspraak heeft aangegeven </w:t>
      </w:r>
      <w:r w:rsidR="0082012B" w:rsidRPr="0082012B">
        <w:rPr>
          <w:rFonts w:ascii="Verdana" w:hAnsi="Verdana"/>
          <w:color w:val="211D1F"/>
          <w:sz w:val="18"/>
          <w:szCs w:val="18"/>
        </w:rPr>
        <w:t xml:space="preserve">geen praktische bezwaren </w:t>
      </w:r>
      <w:r w:rsidR="0082012B">
        <w:rPr>
          <w:rFonts w:ascii="Verdana" w:hAnsi="Verdana"/>
          <w:color w:val="211D1F"/>
          <w:sz w:val="18"/>
          <w:szCs w:val="18"/>
        </w:rPr>
        <w:t xml:space="preserve">te zien </w:t>
      </w:r>
      <w:r w:rsidR="0082012B" w:rsidRPr="0082012B">
        <w:rPr>
          <w:rFonts w:ascii="Verdana" w:hAnsi="Verdana"/>
          <w:color w:val="211D1F"/>
          <w:sz w:val="18"/>
          <w:szCs w:val="18"/>
        </w:rPr>
        <w:t>en heeft</w:t>
      </w:r>
      <w:r w:rsidR="0082012B">
        <w:rPr>
          <w:rFonts w:ascii="Verdana" w:hAnsi="Verdana"/>
          <w:color w:val="211D1F"/>
          <w:sz w:val="18"/>
          <w:szCs w:val="18"/>
        </w:rPr>
        <w:t>,</w:t>
      </w:r>
      <w:r w:rsidR="0082012B" w:rsidRPr="0082012B">
        <w:rPr>
          <w:rFonts w:ascii="Verdana" w:hAnsi="Verdana"/>
          <w:color w:val="211D1F"/>
          <w:sz w:val="18"/>
          <w:szCs w:val="18"/>
        </w:rPr>
        <w:t xml:space="preserve"> behoudens over de werklast</w:t>
      </w:r>
      <w:r w:rsidR="0082012B">
        <w:rPr>
          <w:rFonts w:ascii="Verdana" w:hAnsi="Verdana"/>
          <w:color w:val="211D1F"/>
          <w:sz w:val="18"/>
          <w:szCs w:val="18"/>
        </w:rPr>
        <w:t>,</w:t>
      </w:r>
      <w:r w:rsidR="0082012B" w:rsidRPr="0082012B">
        <w:rPr>
          <w:rFonts w:ascii="Verdana" w:hAnsi="Verdana"/>
          <w:color w:val="211D1F"/>
          <w:sz w:val="18"/>
          <w:szCs w:val="18"/>
        </w:rPr>
        <w:t xml:space="preserve"> geen opmerkingen gemaakt. Op de gemaakte opmerkingen zal, waar nodig, nader worden ingegaan. </w:t>
      </w:r>
    </w:p>
    <w:p w:rsidR="0082012B" w:rsidRDefault="0082012B" w:rsidP="00FC01FC">
      <w:pPr>
        <w:pStyle w:val="NoSpacing"/>
        <w:rPr>
          <w:rFonts w:ascii="Verdana" w:eastAsia="Times New Roman" w:hAnsi="Verdana" w:cs="Times New Roman"/>
          <w:b/>
          <w:bCs/>
          <w:sz w:val="18"/>
          <w:szCs w:val="18"/>
          <w:lang w:eastAsia="nl-NL"/>
        </w:rPr>
      </w:pPr>
    </w:p>
    <w:p w:rsidR="003E567C" w:rsidRDefault="00FC01FC" w:rsidP="00FC01FC">
      <w:pPr>
        <w:pStyle w:val="NoSpacing"/>
        <w:rPr>
          <w:rFonts w:ascii="Verdana" w:eastAsia="Times New Roman" w:hAnsi="Verdana" w:cs="Times New Roman"/>
          <w:b/>
          <w:bCs/>
          <w:sz w:val="18"/>
          <w:szCs w:val="18"/>
          <w:lang w:eastAsia="nl-NL"/>
        </w:rPr>
      </w:pPr>
      <w:r>
        <w:rPr>
          <w:rFonts w:ascii="Verdana" w:eastAsia="Times New Roman" w:hAnsi="Verdana" w:cs="Times New Roman"/>
          <w:b/>
          <w:bCs/>
          <w:sz w:val="18"/>
          <w:szCs w:val="18"/>
          <w:lang w:eastAsia="nl-NL"/>
        </w:rPr>
        <w:t>2.</w:t>
      </w:r>
      <w:r w:rsidR="00E1448B">
        <w:rPr>
          <w:rFonts w:ascii="Verdana" w:eastAsia="Times New Roman" w:hAnsi="Verdana" w:cs="Times New Roman"/>
          <w:b/>
          <w:bCs/>
          <w:sz w:val="18"/>
          <w:szCs w:val="18"/>
          <w:lang w:eastAsia="nl-NL"/>
        </w:rPr>
        <w:t xml:space="preserve"> </w:t>
      </w:r>
      <w:r w:rsidR="003E567C" w:rsidRPr="009F3063">
        <w:rPr>
          <w:rFonts w:ascii="Verdana" w:eastAsia="Times New Roman" w:hAnsi="Verdana" w:cs="Times New Roman"/>
          <w:b/>
          <w:bCs/>
          <w:sz w:val="18"/>
          <w:szCs w:val="18"/>
          <w:lang w:eastAsia="nl-NL"/>
        </w:rPr>
        <w:t>Werkingssfeer</w:t>
      </w:r>
    </w:p>
    <w:p w:rsidR="00FC01FC" w:rsidRPr="009F3063" w:rsidRDefault="00FC01FC" w:rsidP="00661D13">
      <w:pPr>
        <w:pStyle w:val="NoSpacing"/>
        <w:rPr>
          <w:rFonts w:ascii="Verdana" w:eastAsia="Times New Roman" w:hAnsi="Verdana" w:cs="Times New Roman"/>
          <w:b/>
          <w:bCs/>
          <w:sz w:val="18"/>
          <w:szCs w:val="18"/>
          <w:lang w:eastAsia="nl-NL"/>
        </w:rPr>
      </w:pPr>
    </w:p>
    <w:p w:rsidR="003E567C" w:rsidRPr="009F3063" w:rsidRDefault="003E567C" w:rsidP="008D3348">
      <w:pPr>
        <w:pStyle w:val="No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gewijzigde verordening is op 5 januari 2016 in werking getreden en is van toepassing met ingang van 14 juli 2017, met uitzondering van artikel 1, punt 16, tot wijziging van artikel 25 van Verordening (EG) nr. 861</w:t>
      </w:r>
      <w:r w:rsidR="007D25EF">
        <w:rPr>
          <w:rFonts w:ascii="Verdana" w:eastAsia="Times New Roman" w:hAnsi="Verdana" w:cs="Times New Roman"/>
          <w:sz w:val="18"/>
          <w:szCs w:val="18"/>
          <w:lang w:eastAsia="nl-NL"/>
        </w:rPr>
        <w:t>/</w:t>
      </w:r>
      <w:r>
        <w:rPr>
          <w:rFonts w:ascii="Verdana" w:eastAsia="Times New Roman" w:hAnsi="Verdana" w:cs="Times New Roman"/>
          <w:sz w:val="18"/>
          <w:szCs w:val="18"/>
          <w:lang w:eastAsia="nl-NL"/>
        </w:rPr>
        <w:t>2</w:t>
      </w:r>
      <w:r w:rsidR="007D25EF">
        <w:rPr>
          <w:rFonts w:ascii="Verdana" w:eastAsia="Times New Roman" w:hAnsi="Verdana" w:cs="Times New Roman"/>
          <w:sz w:val="18"/>
          <w:szCs w:val="18"/>
          <w:lang w:eastAsia="nl-NL"/>
        </w:rPr>
        <w:t>0</w:t>
      </w:r>
      <w:r>
        <w:rPr>
          <w:rFonts w:ascii="Verdana" w:eastAsia="Times New Roman" w:hAnsi="Verdana" w:cs="Times New Roman"/>
          <w:sz w:val="18"/>
          <w:szCs w:val="18"/>
          <w:lang w:eastAsia="nl-NL"/>
        </w:rPr>
        <w:t xml:space="preserve">07, dat van toepassing is op 14 januari 2017. Artikel 25 betreft de </w:t>
      </w:r>
      <w:r w:rsidRPr="009F3063">
        <w:rPr>
          <w:rFonts w:ascii="Verdana" w:eastAsia="Times New Roman" w:hAnsi="Verdana" w:cs="Times New Roman"/>
          <w:sz w:val="18"/>
          <w:szCs w:val="18"/>
          <w:lang w:eastAsia="nl-NL"/>
        </w:rPr>
        <w:t>doo</w:t>
      </w:r>
      <w:r w:rsidR="007D25EF" w:rsidRPr="009F3063">
        <w:rPr>
          <w:rFonts w:ascii="Verdana" w:eastAsia="Times New Roman" w:hAnsi="Verdana" w:cs="Times New Roman"/>
          <w:sz w:val="18"/>
          <w:szCs w:val="18"/>
          <w:lang w:eastAsia="nl-NL"/>
        </w:rPr>
        <w:t>r</w:t>
      </w:r>
      <w:r w:rsidRPr="009F3063">
        <w:rPr>
          <w:rFonts w:ascii="Verdana" w:eastAsia="Times New Roman" w:hAnsi="Verdana" w:cs="Times New Roman"/>
          <w:sz w:val="18"/>
          <w:szCs w:val="18"/>
          <w:lang w:eastAsia="nl-NL"/>
        </w:rPr>
        <w:t xml:space="preserve"> de lidstaten aan de Europese Commiss</w:t>
      </w:r>
      <w:r w:rsidR="009F3063" w:rsidRPr="009F3063">
        <w:rPr>
          <w:rFonts w:ascii="Verdana" w:eastAsia="Times New Roman" w:hAnsi="Verdana" w:cs="Times New Roman"/>
          <w:sz w:val="18"/>
          <w:szCs w:val="18"/>
          <w:lang w:eastAsia="nl-NL"/>
        </w:rPr>
        <w:t>i</w:t>
      </w:r>
      <w:r w:rsidRPr="009F3063">
        <w:rPr>
          <w:rFonts w:ascii="Verdana" w:eastAsia="Times New Roman" w:hAnsi="Verdana" w:cs="Times New Roman"/>
          <w:sz w:val="18"/>
          <w:szCs w:val="18"/>
          <w:lang w:eastAsia="nl-NL"/>
        </w:rPr>
        <w:t>e te verstrekken</w:t>
      </w:r>
      <w:r w:rsidR="007D25EF" w:rsidRPr="009F3063">
        <w:rPr>
          <w:rFonts w:ascii="Verdana" w:eastAsia="Times New Roman" w:hAnsi="Verdana" w:cs="Times New Roman"/>
          <w:sz w:val="18"/>
          <w:szCs w:val="18"/>
          <w:lang w:eastAsia="nl-NL"/>
        </w:rPr>
        <w:t xml:space="preserve"> </w:t>
      </w:r>
      <w:r w:rsidRPr="009F3063">
        <w:rPr>
          <w:rFonts w:ascii="Verdana" w:eastAsia="Times New Roman" w:hAnsi="Verdana" w:cs="Times New Roman"/>
          <w:sz w:val="18"/>
          <w:szCs w:val="18"/>
          <w:lang w:eastAsia="nl-NL"/>
        </w:rPr>
        <w:t>gegevens</w:t>
      </w:r>
      <w:r w:rsidR="000930A0">
        <w:rPr>
          <w:rFonts w:ascii="Verdana" w:eastAsia="Times New Roman" w:hAnsi="Verdana" w:cs="Times New Roman"/>
          <w:sz w:val="18"/>
          <w:szCs w:val="18"/>
          <w:lang w:eastAsia="nl-NL"/>
        </w:rPr>
        <w:t xml:space="preserve"> </w:t>
      </w:r>
      <w:r w:rsidR="00BF328B">
        <w:rPr>
          <w:rFonts w:ascii="Verdana" w:eastAsia="Times New Roman" w:hAnsi="Verdana" w:cs="Times New Roman"/>
          <w:sz w:val="18"/>
          <w:szCs w:val="18"/>
          <w:lang w:eastAsia="nl-NL"/>
        </w:rPr>
        <w:t xml:space="preserve">over onder andere </w:t>
      </w:r>
      <w:r w:rsidR="008D3348">
        <w:rPr>
          <w:rFonts w:ascii="Verdana" w:eastAsia="Times New Roman" w:hAnsi="Verdana" w:cs="Times New Roman"/>
          <w:sz w:val="18"/>
          <w:szCs w:val="18"/>
          <w:lang w:eastAsia="nl-NL"/>
        </w:rPr>
        <w:t>de</w:t>
      </w:r>
      <w:r w:rsidR="00BF328B">
        <w:rPr>
          <w:rFonts w:ascii="Verdana" w:eastAsia="Times New Roman" w:hAnsi="Verdana" w:cs="Times New Roman"/>
          <w:sz w:val="18"/>
          <w:szCs w:val="18"/>
          <w:lang w:eastAsia="nl-NL"/>
        </w:rPr>
        <w:t xml:space="preserve"> gerechten</w:t>
      </w:r>
      <w:r w:rsidR="008D3348">
        <w:rPr>
          <w:rFonts w:ascii="Verdana" w:eastAsia="Times New Roman" w:hAnsi="Verdana" w:cs="Times New Roman"/>
          <w:sz w:val="18"/>
          <w:szCs w:val="18"/>
          <w:lang w:eastAsia="nl-NL"/>
        </w:rPr>
        <w:t xml:space="preserve"> die bevoegd zijn om een beslissing te geven in de Europese procedure voor geringe vorderingen</w:t>
      </w:r>
      <w:r w:rsidR="00BF328B">
        <w:rPr>
          <w:rFonts w:ascii="Verdana" w:eastAsia="Times New Roman" w:hAnsi="Verdana" w:cs="Times New Roman"/>
          <w:sz w:val="18"/>
          <w:szCs w:val="18"/>
          <w:lang w:eastAsia="nl-NL"/>
        </w:rPr>
        <w:t>, de gerechtskosten</w:t>
      </w:r>
      <w:r w:rsidR="008D3348">
        <w:rPr>
          <w:rFonts w:ascii="Verdana" w:eastAsia="Times New Roman" w:hAnsi="Verdana" w:cs="Times New Roman"/>
          <w:sz w:val="18"/>
          <w:szCs w:val="18"/>
          <w:lang w:eastAsia="nl-NL"/>
        </w:rPr>
        <w:t xml:space="preserve"> voor deze procedure en de mogelijkheid appel in te stellen tegen een beslissing in de Europese procedure voor geringe vorderingen.</w:t>
      </w:r>
      <w:r w:rsidRPr="009F3063">
        <w:rPr>
          <w:rFonts w:ascii="Verdana" w:eastAsia="Times New Roman" w:hAnsi="Verdana" w:cs="Times New Roman"/>
          <w:sz w:val="18"/>
          <w:szCs w:val="18"/>
          <w:lang w:eastAsia="nl-NL"/>
        </w:rPr>
        <w:t xml:space="preserve"> </w:t>
      </w:r>
    </w:p>
    <w:p w:rsidR="007D25EF" w:rsidRPr="009F3063" w:rsidRDefault="007D25EF" w:rsidP="009F3063">
      <w:pPr>
        <w:pStyle w:val="NoSpacing"/>
        <w:rPr>
          <w:rFonts w:ascii="Verdana" w:hAnsi="Verdana"/>
          <w:sz w:val="18"/>
          <w:szCs w:val="18"/>
        </w:rPr>
      </w:pPr>
    </w:p>
    <w:p w:rsidR="003E567C" w:rsidRDefault="007D25EF" w:rsidP="00481E92">
      <w:pPr>
        <w:pStyle w:val="NoSpacing"/>
        <w:rPr>
          <w:rFonts w:ascii="Verdana" w:hAnsi="Verdana"/>
          <w:sz w:val="18"/>
          <w:szCs w:val="18"/>
        </w:rPr>
      </w:pPr>
      <w:r w:rsidRPr="009F3063">
        <w:rPr>
          <w:rFonts w:ascii="Verdana" w:hAnsi="Verdana"/>
          <w:sz w:val="18"/>
          <w:szCs w:val="18"/>
        </w:rPr>
        <w:t xml:space="preserve">Op grond van een protocol bij het Verdrag van Amsterdam hebben het Verenigd Koninkrijk en Ierland een </w:t>
      </w:r>
      <w:r w:rsidRPr="009F3063">
        <w:rPr>
          <w:rStyle w:val="Emphasis"/>
          <w:rFonts w:ascii="Verdana" w:hAnsi="Verdana"/>
          <w:sz w:val="18"/>
          <w:szCs w:val="18"/>
        </w:rPr>
        <w:t>«opt in»-</w:t>
      </w:r>
      <w:r w:rsidRPr="009F3063">
        <w:rPr>
          <w:rFonts w:ascii="Verdana" w:hAnsi="Verdana"/>
          <w:sz w:val="18"/>
          <w:szCs w:val="18"/>
        </w:rPr>
        <w:t xml:space="preserve">mogelijkheid bij maatregelen op grond van Titel IV. Beide lidstaten hebben van deze mogelijkheid gebruik gemaakt door aan te geven dat zij gelding van </w:t>
      </w:r>
      <w:r w:rsidR="002B2850">
        <w:rPr>
          <w:rFonts w:ascii="Verdana" w:hAnsi="Verdana"/>
          <w:sz w:val="18"/>
          <w:szCs w:val="18"/>
        </w:rPr>
        <w:t xml:space="preserve">de </w:t>
      </w:r>
      <w:r w:rsidRPr="009F3063">
        <w:rPr>
          <w:rFonts w:ascii="Verdana" w:hAnsi="Verdana"/>
          <w:sz w:val="18"/>
          <w:szCs w:val="18"/>
        </w:rPr>
        <w:t xml:space="preserve">verordening </w:t>
      </w:r>
      <w:r w:rsidR="009F3063" w:rsidRPr="009F3063">
        <w:rPr>
          <w:rFonts w:ascii="Verdana" w:hAnsi="Verdana"/>
          <w:sz w:val="18"/>
          <w:szCs w:val="18"/>
        </w:rPr>
        <w:t xml:space="preserve">861/2007 </w:t>
      </w:r>
      <w:r w:rsidR="00B81BA3">
        <w:rPr>
          <w:rFonts w:ascii="Verdana" w:hAnsi="Verdana"/>
          <w:sz w:val="18"/>
          <w:szCs w:val="18"/>
        </w:rPr>
        <w:t xml:space="preserve">en 1896/2006 </w:t>
      </w:r>
      <w:r w:rsidRPr="009F3063">
        <w:rPr>
          <w:rFonts w:ascii="Verdana" w:hAnsi="Verdana"/>
          <w:sz w:val="18"/>
          <w:szCs w:val="18"/>
        </w:rPr>
        <w:t>voor hun grondgebied wensen.</w:t>
      </w:r>
      <w:r w:rsidR="009F3063" w:rsidRPr="009F3063">
        <w:rPr>
          <w:rFonts w:ascii="Verdana" w:hAnsi="Verdana"/>
          <w:sz w:val="18"/>
          <w:szCs w:val="18"/>
        </w:rPr>
        <w:t xml:space="preserve"> Hetzelfde geldt voor </w:t>
      </w:r>
      <w:r w:rsidR="00B81BA3">
        <w:rPr>
          <w:rFonts w:ascii="Verdana" w:hAnsi="Verdana"/>
          <w:sz w:val="18"/>
          <w:szCs w:val="18"/>
        </w:rPr>
        <w:t>verordening</w:t>
      </w:r>
      <w:r w:rsidR="00870401">
        <w:rPr>
          <w:rFonts w:ascii="Verdana" w:hAnsi="Verdana"/>
          <w:sz w:val="18"/>
          <w:szCs w:val="18"/>
        </w:rPr>
        <w:t xml:space="preserve"> 2015/2421</w:t>
      </w:r>
      <w:r w:rsidR="00B81BA3">
        <w:rPr>
          <w:rFonts w:ascii="Verdana" w:hAnsi="Verdana"/>
          <w:sz w:val="18"/>
          <w:szCs w:val="18"/>
        </w:rPr>
        <w:t xml:space="preserve">. Voor Denemarken </w:t>
      </w:r>
      <w:r w:rsidR="00D46734">
        <w:rPr>
          <w:rFonts w:ascii="Verdana" w:hAnsi="Verdana"/>
          <w:sz w:val="18"/>
          <w:szCs w:val="18"/>
        </w:rPr>
        <w:t>g</w:t>
      </w:r>
      <w:r w:rsidRPr="009F3063">
        <w:rPr>
          <w:rFonts w:ascii="Verdana" w:hAnsi="Verdana"/>
          <w:sz w:val="18"/>
          <w:szCs w:val="18"/>
        </w:rPr>
        <w:t>eld</w:t>
      </w:r>
      <w:r w:rsidR="00B82FC1">
        <w:rPr>
          <w:rFonts w:ascii="Verdana" w:hAnsi="Verdana"/>
          <w:sz w:val="18"/>
          <w:szCs w:val="18"/>
        </w:rPr>
        <w:t xml:space="preserve">en </w:t>
      </w:r>
      <w:r w:rsidRPr="009F3063">
        <w:rPr>
          <w:rFonts w:ascii="Verdana" w:hAnsi="Verdana"/>
          <w:sz w:val="18"/>
          <w:szCs w:val="18"/>
        </w:rPr>
        <w:t>d</w:t>
      </w:r>
      <w:r w:rsidR="009F3063" w:rsidRPr="009F3063">
        <w:rPr>
          <w:rFonts w:ascii="Verdana" w:hAnsi="Verdana"/>
          <w:sz w:val="18"/>
          <w:szCs w:val="18"/>
        </w:rPr>
        <w:t>e</w:t>
      </w:r>
      <w:r w:rsidRPr="009F3063">
        <w:rPr>
          <w:rFonts w:ascii="Verdana" w:hAnsi="Verdana"/>
          <w:sz w:val="18"/>
          <w:szCs w:val="18"/>
        </w:rPr>
        <w:t xml:space="preserve"> </w:t>
      </w:r>
      <w:r w:rsidR="00B82FC1">
        <w:rPr>
          <w:rFonts w:ascii="Verdana" w:hAnsi="Verdana"/>
          <w:sz w:val="18"/>
          <w:szCs w:val="18"/>
        </w:rPr>
        <w:t xml:space="preserve">beide </w:t>
      </w:r>
      <w:r w:rsidRPr="009F3063">
        <w:rPr>
          <w:rFonts w:ascii="Verdana" w:hAnsi="Verdana"/>
          <w:sz w:val="18"/>
          <w:szCs w:val="18"/>
        </w:rPr>
        <w:t>verordening</w:t>
      </w:r>
      <w:r w:rsidR="00903CF7">
        <w:rPr>
          <w:rFonts w:ascii="Verdana" w:hAnsi="Verdana"/>
          <w:sz w:val="18"/>
          <w:szCs w:val="18"/>
        </w:rPr>
        <w:t>en</w:t>
      </w:r>
      <w:r w:rsidRPr="009F3063">
        <w:rPr>
          <w:rFonts w:ascii="Verdana" w:hAnsi="Verdana"/>
          <w:sz w:val="18"/>
          <w:szCs w:val="18"/>
        </w:rPr>
        <w:t xml:space="preserve"> </w:t>
      </w:r>
      <w:r w:rsidR="009F3063" w:rsidRPr="009F3063">
        <w:rPr>
          <w:rFonts w:ascii="Verdana" w:hAnsi="Verdana"/>
          <w:sz w:val="18"/>
          <w:szCs w:val="18"/>
        </w:rPr>
        <w:t>en de wijziging</w:t>
      </w:r>
      <w:r w:rsidR="00903CF7">
        <w:rPr>
          <w:rFonts w:ascii="Verdana" w:hAnsi="Verdana"/>
          <w:sz w:val="18"/>
          <w:szCs w:val="18"/>
        </w:rPr>
        <w:t>en</w:t>
      </w:r>
      <w:r w:rsidR="009F3063" w:rsidRPr="009F3063">
        <w:rPr>
          <w:rFonts w:ascii="Verdana" w:hAnsi="Verdana"/>
          <w:sz w:val="18"/>
          <w:szCs w:val="18"/>
        </w:rPr>
        <w:t xml:space="preserve"> ervan </w:t>
      </w:r>
      <w:r w:rsidRPr="009F3063">
        <w:rPr>
          <w:rFonts w:ascii="Verdana" w:hAnsi="Verdana"/>
          <w:sz w:val="18"/>
          <w:szCs w:val="18"/>
        </w:rPr>
        <w:t xml:space="preserve">niet, eveneens op grond van een protocol bij het Verdrag van Amsterdam. </w:t>
      </w:r>
    </w:p>
    <w:p w:rsidR="00C67D7B" w:rsidRDefault="00C67D7B" w:rsidP="00FC01FC">
      <w:pPr>
        <w:pStyle w:val="NoSpacing"/>
        <w:rPr>
          <w:rFonts w:ascii="Verdana" w:hAnsi="Verdana"/>
          <w:sz w:val="18"/>
          <w:szCs w:val="18"/>
        </w:rPr>
      </w:pPr>
    </w:p>
    <w:p w:rsidR="00FC01FC" w:rsidRPr="005A59AA" w:rsidRDefault="00FC01FC" w:rsidP="005A59AA">
      <w:pPr>
        <w:pStyle w:val="NoSpacing"/>
        <w:rPr>
          <w:rFonts w:ascii="Verdana" w:hAnsi="Verdana"/>
          <w:sz w:val="18"/>
          <w:szCs w:val="18"/>
        </w:rPr>
      </w:pPr>
    </w:p>
    <w:p w:rsidR="00FC01FC" w:rsidRDefault="001544D6" w:rsidP="001544D6">
      <w:pPr>
        <w:pStyle w:val="NoSpacing"/>
        <w:rPr>
          <w:rFonts w:ascii="Verdana" w:hAnsi="Verdana"/>
          <w:b/>
          <w:bCs/>
          <w:sz w:val="18"/>
          <w:szCs w:val="18"/>
        </w:rPr>
      </w:pPr>
      <w:r>
        <w:rPr>
          <w:rFonts w:ascii="Verdana" w:hAnsi="Verdana"/>
          <w:b/>
          <w:bCs/>
          <w:sz w:val="18"/>
          <w:szCs w:val="18"/>
        </w:rPr>
        <w:t>3.</w:t>
      </w:r>
      <w:r w:rsidR="000930A0">
        <w:rPr>
          <w:rFonts w:ascii="Verdana" w:hAnsi="Verdana"/>
          <w:b/>
          <w:bCs/>
          <w:sz w:val="18"/>
          <w:szCs w:val="18"/>
        </w:rPr>
        <w:t xml:space="preserve"> </w:t>
      </w:r>
      <w:r w:rsidR="00FC01FC" w:rsidRPr="005A59AA">
        <w:rPr>
          <w:rFonts w:ascii="Verdana" w:hAnsi="Verdana"/>
          <w:b/>
          <w:bCs/>
          <w:sz w:val="18"/>
          <w:szCs w:val="18"/>
        </w:rPr>
        <w:t xml:space="preserve">Schets van de </w:t>
      </w:r>
      <w:r w:rsidR="004A3537" w:rsidRPr="005A59AA">
        <w:rPr>
          <w:rFonts w:ascii="Verdana" w:hAnsi="Verdana"/>
          <w:b/>
          <w:bCs/>
          <w:sz w:val="18"/>
          <w:szCs w:val="18"/>
        </w:rPr>
        <w:t xml:space="preserve">in verordening 2015/2421 </w:t>
      </w:r>
      <w:r w:rsidR="004A3537">
        <w:rPr>
          <w:rFonts w:ascii="Verdana" w:hAnsi="Verdana"/>
          <w:b/>
          <w:bCs/>
          <w:sz w:val="18"/>
          <w:szCs w:val="18"/>
        </w:rPr>
        <w:t xml:space="preserve">opgenomen </w:t>
      </w:r>
      <w:r w:rsidR="00FC01FC" w:rsidRPr="005A59AA">
        <w:rPr>
          <w:rFonts w:ascii="Verdana" w:hAnsi="Verdana"/>
          <w:b/>
          <w:bCs/>
          <w:sz w:val="18"/>
          <w:szCs w:val="18"/>
        </w:rPr>
        <w:t xml:space="preserve"> wijzigingen </w:t>
      </w:r>
      <w:r w:rsidR="005A59AA">
        <w:rPr>
          <w:rFonts w:ascii="Verdana" w:hAnsi="Verdana"/>
          <w:b/>
          <w:bCs/>
          <w:sz w:val="18"/>
          <w:szCs w:val="18"/>
        </w:rPr>
        <w:t>van verordening 861/2007</w:t>
      </w:r>
    </w:p>
    <w:p w:rsidR="005A59AA" w:rsidRDefault="005A59AA" w:rsidP="005A59AA">
      <w:pPr>
        <w:pStyle w:val="NoSpacing"/>
        <w:rPr>
          <w:rFonts w:ascii="Verdana" w:hAnsi="Verdana"/>
          <w:b/>
          <w:bCs/>
          <w:sz w:val="18"/>
          <w:szCs w:val="18"/>
        </w:rPr>
      </w:pPr>
    </w:p>
    <w:p w:rsidR="005207E2" w:rsidRPr="003A3D4F" w:rsidRDefault="005207E2" w:rsidP="00903CF7">
      <w:pPr>
        <w:pStyle w:val="NoSpacing"/>
        <w:rPr>
          <w:rFonts w:ascii="Verdana" w:hAnsi="Verdana"/>
          <w:bCs/>
          <w:sz w:val="18"/>
          <w:szCs w:val="18"/>
        </w:rPr>
      </w:pPr>
      <w:r w:rsidRPr="003A3D4F">
        <w:rPr>
          <w:rFonts w:ascii="Verdana" w:hAnsi="Verdana"/>
          <w:bCs/>
          <w:sz w:val="18"/>
          <w:szCs w:val="18"/>
        </w:rPr>
        <w:t xml:space="preserve">De </w:t>
      </w:r>
      <w:r w:rsidR="00870401">
        <w:rPr>
          <w:rFonts w:ascii="Verdana" w:hAnsi="Verdana"/>
          <w:bCs/>
          <w:sz w:val="18"/>
          <w:szCs w:val="18"/>
        </w:rPr>
        <w:t xml:space="preserve">Europese procedure voor </w:t>
      </w:r>
      <w:r w:rsidRPr="003A3D4F">
        <w:rPr>
          <w:rFonts w:ascii="Verdana" w:hAnsi="Verdana"/>
          <w:bCs/>
          <w:sz w:val="18"/>
          <w:szCs w:val="18"/>
        </w:rPr>
        <w:t xml:space="preserve">geringe vorderingen </w:t>
      </w:r>
      <w:r w:rsidR="00C631A3" w:rsidRPr="003A3D4F">
        <w:rPr>
          <w:rFonts w:ascii="Verdana" w:hAnsi="Verdana"/>
          <w:bCs/>
          <w:sz w:val="18"/>
          <w:szCs w:val="18"/>
        </w:rPr>
        <w:t>is in begin</w:t>
      </w:r>
      <w:r w:rsidR="0075622D" w:rsidRPr="003A3D4F">
        <w:rPr>
          <w:rFonts w:ascii="Verdana" w:hAnsi="Verdana"/>
          <w:bCs/>
          <w:sz w:val="18"/>
          <w:szCs w:val="18"/>
        </w:rPr>
        <w:t xml:space="preserve">sel een schriftelijke procedure </w:t>
      </w:r>
      <w:r w:rsidR="00CB726B">
        <w:rPr>
          <w:rFonts w:ascii="Verdana" w:hAnsi="Verdana"/>
          <w:bCs/>
          <w:sz w:val="18"/>
          <w:szCs w:val="18"/>
        </w:rPr>
        <w:t xml:space="preserve">voor een </w:t>
      </w:r>
      <w:r w:rsidR="00870401">
        <w:rPr>
          <w:rFonts w:ascii="Verdana" w:hAnsi="Verdana"/>
          <w:bCs/>
          <w:sz w:val="18"/>
          <w:szCs w:val="18"/>
        </w:rPr>
        <w:t xml:space="preserve">grensoverschrijdende </w:t>
      </w:r>
      <w:r w:rsidR="00CB726B">
        <w:rPr>
          <w:rFonts w:ascii="Verdana" w:hAnsi="Verdana"/>
          <w:bCs/>
          <w:sz w:val="18"/>
          <w:szCs w:val="18"/>
        </w:rPr>
        <w:t xml:space="preserve">geldvordering (maximum </w:t>
      </w:r>
      <w:r w:rsidR="0096489E">
        <w:rPr>
          <w:rFonts w:ascii="Verdana" w:hAnsi="Verdana"/>
          <w:bCs/>
          <w:sz w:val="18"/>
          <w:szCs w:val="18"/>
        </w:rPr>
        <w:t>€ 2</w:t>
      </w:r>
      <w:r w:rsidR="00870401">
        <w:rPr>
          <w:rFonts w:ascii="Verdana" w:hAnsi="Verdana"/>
          <w:bCs/>
          <w:sz w:val="18"/>
          <w:szCs w:val="18"/>
        </w:rPr>
        <w:t xml:space="preserve"> </w:t>
      </w:r>
      <w:r w:rsidR="0096489E">
        <w:rPr>
          <w:rFonts w:ascii="Verdana" w:hAnsi="Verdana"/>
          <w:bCs/>
          <w:sz w:val="18"/>
          <w:szCs w:val="18"/>
        </w:rPr>
        <w:t>000)</w:t>
      </w:r>
      <w:r w:rsidR="00CB726B">
        <w:rPr>
          <w:rFonts w:ascii="Verdana" w:hAnsi="Verdana"/>
          <w:bCs/>
          <w:sz w:val="18"/>
          <w:szCs w:val="18"/>
        </w:rPr>
        <w:t xml:space="preserve"> </w:t>
      </w:r>
      <w:r w:rsidR="0075622D" w:rsidRPr="003A3D4F">
        <w:rPr>
          <w:rFonts w:ascii="Verdana" w:hAnsi="Verdana"/>
          <w:bCs/>
          <w:sz w:val="18"/>
          <w:szCs w:val="18"/>
        </w:rPr>
        <w:t xml:space="preserve">die wordt </w:t>
      </w:r>
      <w:r w:rsidR="00E74266" w:rsidRPr="003A3D4F">
        <w:rPr>
          <w:rFonts w:ascii="Verdana" w:hAnsi="Verdana"/>
          <w:bCs/>
          <w:sz w:val="18"/>
          <w:szCs w:val="18"/>
        </w:rPr>
        <w:t>ingeleid met een standaardvorderingsformulier A. Binnen 14 dagen na ontvangst van het vorderingsformulier wo</w:t>
      </w:r>
      <w:r w:rsidR="00891BC5" w:rsidRPr="003A3D4F">
        <w:rPr>
          <w:rFonts w:ascii="Verdana" w:hAnsi="Verdana"/>
          <w:bCs/>
          <w:sz w:val="18"/>
          <w:szCs w:val="18"/>
        </w:rPr>
        <w:t>r</w:t>
      </w:r>
      <w:r w:rsidR="00E74266" w:rsidRPr="003A3D4F">
        <w:rPr>
          <w:rFonts w:ascii="Verdana" w:hAnsi="Verdana"/>
          <w:bCs/>
          <w:sz w:val="18"/>
          <w:szCs w:val="18"/>
        </w:rPr>
        <w:t xml:space="preserve">den door het gerecht een afschrift van het vorderingsformulier, de eventuele </w:t>
      </w:r>
      <w:r w:rsidR="00870401">
        <w:rPr>
          <w:rFonts w:ascii="Verdana" w:hAnsi="Verdana"/>
          <w:bCs/>
          <w:sz w:val="18"/>
          <w:szCs w:val="18"/>
        </w:rPr>
        <w:t xml:space="preserve">daarbij overgelegde </w:t>
      </w:r>
      <w:r w:rsidR="00E74266" w:rsidRPr="003A3D4F">
        <w:rPr>
          <w:rFonts w:ascii="Verdana" w:hAnsi="Verdana"/>
          <w:bCs/>
          <w:sz w:val="18"/>
          <w:szCs w:val="18"/>
        </w:rPr>
        <w:t xml:space="preserve">bewijsmiddelen en het </w:t>
      </w:r>
      <w:r w:rsidR="00637B0A" w:rsidRPr="003A3D4F">
        <w:rPr>
          <w:rFonts w:ascii="Verdana" w:hAnsi="Verdana"/>
          <w:bCs/>
          <w:sz w:val="18"/>
          <w:szCs w:val="18"/>
        </w:rPr>
        <w:t xml:space="preserve">gedeeltelijk door het gerecht ingevulde </w:t>
      </w:r>
      <w:r w:rsidR="00E74266" w:rsidRPr="003A3D4F">
        <w:rPr>
          <w:rFonts w:ascii="Verdana" w:hAnsi="Verdana"/>
          <w:bCs/>
          <w:sz w:val="18"/>
          <w:szCs w:val="18"/>
        </w:rPr>
        <w:t xml:space="preserve">antwoordformulier </w:t>
      </w:r>
      <w:r w:rsidR="00637B0A" w:rsidRPr="003A3D4F">
        <w:rPr>
          <w:rFonts w:ascii="Verdana" w:hAnsi="Verdana"/>
          <w:bCs/>
          <w:sz w:val="18"/>
          <w:szCs w:val="18"/>
        </w:rPr>
        <w:t xml:space="preserve">C </w:t>
      </w:r>
      <w:r w:rsidR="00E74266" w:rsidRPr="003A3D4F">
        <w:rPr>
          <w:rFonts w:ascii="Verdana" w:hAnsi="Verdana"/>
          <w:bCs/>
          <w:sz w:val="18"/>
          <w:szCs w:val="18"/>
        </w:rPr>
        <w:t xml:space="preserve">aan de verweerder betekend of ter kennis gebracht. De verweerder kan binnen 30 dagen </w:t>
      </w:r>
      <w:r w:rsidR="00870401">
        <w:rPr>
          <w:rFonts w:ascii="Verdana" w:hAnsi="Verdana"/>
          <w:bCs/>
          <w:sz w:val="18"/>
          <w:szCs w:val="18"/>
        </w:rPr>
        <w:t xml:space="preserve">antwoorden </w:t>
      </w:r>
      <w:r w:rsidR="00891BC5" w:rsidRPr="003A3D4F">
        <w:rPr>
          <w:rFonts w:ascii="Verdana" w:hAnsi="Verdana"/>
          <w:bCs/>
          <w:sz w:val="18"/>
          <w:szCs w:val="18"/>
        </w:rPr>
        <w:t xml:space="preserve">door </w:t>
      </w:r>
      <w:r w:rsidR="00E74266" w:rsidRPr="003A3D4F">
        <w:rPr>
          <w:rFonts w:ascii="Verdana" w:hAnsi="Verdana"/>
          <w:bCs/>
          <w:sz w:val="18"/>
          <w:szCs w:val="18"/>
        </w:rPr>
        <w:t>het antwoordformulier</w:t>
      </w:r>
      <w:r w:rsidR="00870401">
        <w:rPr>
          <w:rFonts w:ascii="Verdana" w:hAnsi="Verdana"/>
          <w:bCs/>
          <w:sz w:val="18"/>
          <w:szCs w:val="18"/>
        </w:rPr>
        <w:t>,</w:t>
      </w:r>
      <w:r w:rsidR="00E74266" w:rsidRPr="003A3D4F">
        <w:rPr>
          <w:rFonts w:ascii="Verdana" w:hAnsi="Verdana"/>
          <w:bCs/>
          <w:sz w:val="18"/>
          <w:szCs w:val="18"/>
        </w:rPr>
        <w:t xml:space="preserve"> </w:t>
      </w:r>
      <w:r w:rsidR="00870401" w:rsidRPr="003A3D4F">
        <w:rPr>
          <w:rFonts w:ascii="Verdana" w:hAnsi="Verdana"/>
          <w:bCs/>
          <w:sz w:val="18"/>
          <w:szCs w:val="18"/>
        </w:rPr>
        <w:t xml:space="preserve">waar nodig vergezeld van bewijsmiddelen, </w:t>
      </w:r>
      <w:r w:rsidR="00E74266" w:rsidRPr="003A3D4F">
        <w:rPr>
          <w:rFonts w:ascii="Verdana" w:hAnsi="Verdana"/>
          <w:bCs/>
          <w:sz w:val="18"/>
          <w:szCs w:val="18"/>
        </w:rPr>
        <w:t>terug</w:t>
      </w:r>
      <w:r w:rsidR="00891BC5" w:rsidRPr="003A3D4F">
        <w:rPr>
          <w:rFonts w:ascii="Verdana" w:hAnsi="Verdana"/>
          <w:bCs/>
          <w:sz w:val="18"/>
          <w:szCs w:val="18"/>
        </w:rPr>
        <w:t xml:space="preserve"> te </w:t>
      </w:r>
      <w:r w:rsidR="00E74266" w:rsidRPr="003A3D4F">
        <w:rPr>
          <w:rFonts w:ascii="Verdana" w:hAnsi="Verdana"/>
          <w:bCs/>
          <w:sz w:val="18"/>
          <w:szCs w:val="18"/>
        </w:rPr>
        <w:t>sturen naar het gerecht</w:t>
      </w:r>
      <w:r w:rsidR="00891BC5" w:rsidRPr="003A3D4F">
        <w:rPr>
          <w:rFonts w:ascii="Verdana" w:hAnsi="Verdana"/>
          <w:bCs/>
          <w:sz w:val="18"/>
          <w:szCs w:val="18"/>
        </w:rPr>
        <w:t xml:space="preserve"> of op andere passende wijze</w:t>
      </w:r>
      <w:r w:rsidR="004D6806">
        <w:rPr>
          <w:rFonts w:ascii="Verdana" w:hAnsi="Verdana"/>
          <w:bCs/>
          <w:sz w:val="18"/>
          <w:szCs w:val="18"/>
        </w:rPr>
        <w:t xml:space="preserve">, zonder gebruik te maken van het antwoordformulier, </w:t>
      </w:r>
      <w:r w:rsidR="00870401">
        <w:rPr>
          <w:rFonts w:ascii="Verdana" w:hAnsi="Verdana"/>
          <w:bCs/>
          <w:sz w:val="18"/>
          <w:szCs w:val="18"/>
        </w:rPr>
        <w:t>te antwoorden.</w:t>
      </w:r>
      <w:r w:rsidR="00891BC5" w:rsidRPr="003A3D4F">
        <w:rPr>
          <w:rFonts w:ascii="Verdana" w:hAnsi="Verdana"/>
          <w:bCs/>
          <w:sz w:val="18"/>
          <w:szCs w:val="18"/>
        </w:rPr>
        <w:t xml:space="preserve"> </w:t>
      </w:r>
      <w:r w:rsidR="004D6806">
        <w:rPr>
          <w:rFonts w:ascii="Verdana" w:hAnsi="Verdana"/>
          <w:bCs/>
          <w:sz w:val="18"/>
          <w:szCs w:val="18"/>
        </w:rPr>
        <w:t>De v</w:t>
      </w:r>
      <w:r w:rsidR="00637B0A" w:rsidRPr="003A3D4F">
        <w:rPr>
          <w:rFonts w:ascii="Verdana" w:hAnsi="Verdana"/>
          <w:bCs/>
          <w:sz w:val="18"/>
          <w:szCs w:val="18"/>
        </w:rPr>
        <w:t xml:space="preserve">erweerder </w:t>
      </w:r>
      <w:r w:rsidR="00891BC5" w:rsidRPr="003A3D4F">
        <w:rPr>
          <w:rFonts w:ascii="Verdana" w:hAnsi="Verdana"/>
          <w:bCs/>
          <w:sz w:val="18"/>
          <w:szCs w:val="18"/>
        </w:rPr>
        <w:t xml:space="preserve">kan </w:t>
      </w:r>
      <w:r w:rsidR="004D6806">
        <w:rPr>
          <w:rFonts w:ascii="Verdana" w:hAnsi="Verdana"/>
          <w:bCs/>
          <w:sz w:val="18"/>
          <w:szCs w:val="18"/>
        </w:rPr>
        <w:t xml:space="preserve">ook </w:t>
      </w:r>
      <w:r w:rsidR="00891BC5" w:rsidRPr="003A3D4F">
        <w:rPr>
          <w:rFonts w:ascii="Verdana" w:hAnsi="Verdana"/>
          <w:bCs/>
          <w:sz w:val="18"/>
          <w:szCs w:val="18"/>
        </w:rPr>
        <w:t xml:space="preserve">een tegenvordering indienen door een afzonderlijk vorderingsformulier in te dienen. </w:t>
      </w:r>
      <w:r w:rsidR="0030726F" w:rsidRPr="003A3D4F">
        <w:rPr>
          <w:rFonts w:ascii="Verdana" w:hAnsi="Verdana"/>
          <w:bCs/>
          <w:sz w:val="18"/>
          <w:szCs w:val="18"/>
        </w:rPr>
        <w:t xml:space="preserve">Onder voorwaarden kan een mondelinge behandeling </w:t>
      </w:r>
      <w:r w:rsidR="00891BC5" w:rsidRPr="003A3D4F">
        <w:rPr>
          <w:rFonts w:ascii="Verdana" w:hAnsi="Verdana"/>
          <w:bCs/>
          <w:sz w:val="18"/>
          <w:szCs w:val="18"/>
        </w:rPr>
        <w:t>worden gehouden</w:t>
      </w:r>
      <w:r w:rsidR="0030726F" w:rsidRPr="003A3D4F">
        <w:rPr>
          <w:rFonts w:ascii="Verdana" w:hAnsi="Verdana"/>
          <w:bCs/>
          <w:sz w:val="18"/>
          <w:szCs w:val="18"/>
        </w:rPr>
        <w:t>.</w:t>
      </w:r>
      <w:r w:rsidR="00891BC5" w:rsidRPr="003A3D4F">
        <w:rPr>
          <w:rFonts w:ascii="Verdana" w:hAnsi="Verdana"/>
          <w:bCs/>
          <w:sz w:val="18"/>
          <w:szCs w:val="18"/>
        </w:rPr>
        <w:t xml:space="preserve"> </w:t>
      </w:r>
      <w:r w:rsidR="0075622D" w:rsidRPr="003A3D4F">
        <w:rPr>
          <w:rFonts w:ascii="Verdana" w:hAnsi="Verdana"/>
          <w:bCs/>
          <w:sz w:val="18"/>
          <w:szCs w:val="18"/>
        </w:rPr>
        <w:t>Het gerecht besli</w:t>
      </w:r>
      <w:r w:rsidR="00637B0A" w:rsidRPr="003A3D4F">
        <w:rPr>
          <w:rFonts w:ascii="Verdana" w:hAnsi="Verdana"/>
          <w:bCs/>
          <w:sz w:val="18"/>
          <w:szCs w:val="18"/>
        </w:rPr>
        <w:t>s</w:t>
      </w:r>
      <w:r w:rsidR="0075622D" w:rsidRPr="003A3D4F">
        <w:rPr>
          <w:rFonts w:ascii="Verdana" w:hAnsi="Verdana"/>
          <w:bCs/>
          <w:sz w:val="18"/>
          <w:szCs w:val="18"/>
        </w:rPr>
        <w:t>t op de vordering binnen 30 dagen na ontvangst va</w:t>
      </w:r>
      <w:r w:rsidR="00637B0A" w:rsidRPr="003A3D4F">
        <w:rPr>
          <w:rFonts w:ascii="Verdana" w:hAnsi="Verdana"/>
          <w:bCs/>
          <w:sz w:val="18"/>
          <w:szCs w:val="18"/>
        </w:rPr>
        <w:t>n</w:t>
      </w:r>
      <w:r w:rsidR="0075622D" w:rsidRPr="003A3D4F">
        <w:rPr>
          <w:rFonts w:ascii="Verdana" w:hAnsi="Verdana"/>
          <w:bCs/>
          <w:sz w:val="18"/>
          <w:szCs w:val="18"/>
        </w:rPr>
        <w:t xml:space="preserve"> </w:t>
      </w:r>
      <w:r w:rsidR="00637B0A" w:rsidRPr="003A3D4F">
        <w:rPr>
          <w:rFonts w:ascii="Verdana" w:hAnsi="Verdana"/>
          <w:bCs/>
          <w:sz w:val="18"/>
          <w:szCs w:val="18"/>
        </w:rPr>
        <w:t>het antwoord</w:t>
      </w:r>
      <w:r w:rsidR="004D6806">
        <w:rPr>
          <w:rFonts w:ascii="Verdana" w:hAnsi="Verdana"/>
          <w:bCs/>
          <w:sz w:val="18"/>
          <w:szCs w:val="18"/>
        </w:rPr>
        <w:t xml:space="preserve"> of </w:t>
      </w:r>
      <w:r w:rsidR="00903CF7">
        <w:rPr>
          <w:rFonts w:ascii="Verdana" w:hAnsi="Verdana"/>
          <w:bCs/>
          <w:sz w:val="18"/>
          <w:szCs w:val="18"/>
        </w:rPr>
        <w:t>na het verstrijken van de antwoordtermijn</w:t>
      </w:r>
      <w:r w:rsidR="004D6806">
        <w:rPr>
          <w:rFonts w:ascii="Verdana" w:hAnsi="Verdana"/>
          <w:bCs/>
          <w:sz w:val="18"/>
          <w:szCs w:val="18"/>
        </w:rPr>
        <w:t xml:space="preserve">. </w:t>
      </w:r>
      <w:r w:rsidR="0030726F" w:rsidRPr="003A3D4F">
        <w:rPr>
          <w:rFonts w:ascii="Verdana" w:hAnsi="Verdana"/>
          <w:bCs/>
          <w:sz w:val="18"/>
          <w:szCs w:val="18"/>
        </w:rPr>
        <w:t xml:space="preserve">Op een aantal punten is de procedure aangepast. </w:t>
      </w:r>
    </w:p>
    <w:p w:rsidR="00CB726B" w:rsidRDefault="0030726F" w:rsidP="00514C00">
      <w:pPr>
        <w:pStyle w:val="NoSpacing"/>
        <w:rPr>
          <w:rFonts w:ascii="Verdana" w:hAnsi="Verdana"/>
          <w:sz w:val="18"/>
          <w:szCs w:val="18"/>
        </w:rPr>
      </w:pPr>
      <w:r>
        <w:rPr>
          <w:rFonts w:ascii="Verdana" w:hAnsi="Verdana"/>
          <w:sz w:val="18"/>
          <w:szCs w:val="18"/>
        </w:rPr>
        <w:t xml:space="preserve">In de eerste plaats is </w:t>
      </w:r>
      <w:r w:rsidR="004D6806">
        <w:rPr>
          <w:rFonts w:ascii="Verdana" w:hAnsi="Verdana"/>
          <w:sz w:val="18"/>
          <w:szCs w:val="18"/>
        </w:rPr>
        <w:t xml:space="preserve">in verordening 2015/2421 </w:t>
      </w:r>
      <w:r>
        <w:rPr>
          <w:rFonts w:ascii="Verdana" w:hAnsi="Verdana"/>
          <w:sz w:val="18"/>
          <w:szCs w:val="18"/>
        </w:rPr>
        <w:t>a</w:t>
      </w:r>
      <w:r w:rsidR="00FC01FC" w:rsidRPr="005A59AA">
        <w:rPr>
          <w:rFonts w:ascii="Verdana" w:hAnsi="Verdana"/>
          <w:sz w:val="18"/>
          <w:szCs w:val="18"/>
        </w:rPr>
        <w:t>rtikel 2 van verordening 861</w:t>
      </w:r>
      <w:r w:rsidR="00DA0848" w:rsidRPr="005A59AA">
        <w:rPr>
          <w:rFonts w:ascii="Verdana" w:hAnsi="Verdana"/>
          <w:sz w:val="18"/>
          <w:szCs w:val="18"/>
        </w:rPr>
        <w:t>/2007</w:t>
      </w:r>
      <w:r w:rsidR="002B2850">
        <w:rPr>
          <w:rFonts w:ascii="Verdana" w:hAnsi="Verdana"/>
          <w:sz w:val="18"/>
          <w:szCs w:val="18"/>
        </w:rPr>
        <w:t>, dat ziet op</w:t>
      </w:r>
      <w:r w:rsidR="00FC01FC" w:rsidRPr="005A59AA">
        <w:rPr>
          <w:rFonts w:ascii="Verdana" w:hAnsi="Verdana"/>
          <w:sz w:val="18"/>
          <w:szCs w:val="18"/>
        </w:rPr>
        <w:t xml:space="preserve"> </w:t>
      </w:r>
      <w:r w:rsidR="00DB3F61">
        <w:rPr>
          <w:rFonts w:ascii="Verdana" w:hAnsi="Verdana"/>
          <w:sz w:val="18"/>
          <w:szCs w:val="18"/>
        </w:rPr>
        <w:t xml:space="preserve">het </w:t>
      </w:r>
      <w:r w:rsidR="00FC01FC" w:rsidRPr="005A59AA">
        <w:rPr>
          <w:rFonts w:ascii="Verdana" w:hAnsi="Verdana"/>
          <w:sz w:val="18"/>
          <w:szCs w:val="18"/>
        </w:rPr>
        <w:t>toepassingsgebied</w:t>
      </w:r>
      <w:r w:rsidR="004D6806">
        <w:rPr>
          <w:rFonts w:ascii="Verdana" w:hAnsi="Verdana"/>
          <w:sz w:val="18"/>
          <w:szCs w:val="18"/>
        </w:rPr>
        <w:t>,</w:t>
      </w:r>
      <w:r w:rsidR="002B2850">
        <w:rPr>
          <w:rFonts w:ascii="Verdana" w:hAnsi="Verdana"/>
          <w:sz w:val="18"/>
          <w:szCs w:val="18"/>
        </w:rPr>
        <w:t xml:space="preserve"> gewijzigd</w:t>
      </w:r>
      <w:r w:rsidR="00FC01FC" w:rsidRPr="005A59AA">
        <w:rPr>
          <w:rFonts w:ascii="Verdana" w:hAnsi="Verdana"/>
          <w:sz w:val="18"/>
          <w:szCs w:val="18"/>
        </w:rPr>
        <w:t xml:space="preserve">. </w:t>
      </w:r>
      <w:r w:rsidR="00B81BA3">
        <w:rPr>
          <w:rFonts w:ascii="Verdana" w:hAnsi="Verdana"/>
          <w:sz w:val="18"/>
          <w:szCs w:val="18"/>
        </w:rPr>
        <w:t xml:space="preserve">In het eerste lid </w:t>
      </w:r>
      <w:r w:rsidR="00DA0848" w:rsidRPr="005A59AA">
        <w:rPr>
          <w:rFonts w:ascii="Verdana" w:hAnsi="Verdana"/>
          <w:sz w:val="18"/>
          <w:szCs w:val="18"/>
        </w:rPr>
        <w:t>van artikel 2 van verordening 861</w:t>
      </w:r>
      <w:r w:rsidR="00B81BA3">
        <w:rPr>
          <w:rFonts w:ascii="Verdana" w:hAnsi="Verdana"/>
          <w:sz w:val="18"/>
          <w:szCs w:val="18"/>
        </w:rPr>
        <w:t>/2007</w:t>
      </w:r>
      <w:r w:rsidR="00DA0848" w:rsidRPr="005A59AA">
        <w:rPr>
          <w:rFonts w:ascii="Verdana" w:hAnsi="Verdana"/>
          <w:sz w:val="18"/>
          <w:szCs w:val="18"/>
        </w:rPr>
        <w:t xml:space="preserve"> is bepaald dat de verordening van toepassing is in </w:t>
      </w:r>
      <w:r w:rsidR="004D6806" w:rsidRPr="005A59AA">
        <w:rPr>
          <w:rFonts w:ascii="Verdana" w:hAnsi="Verdana"/>
          <w:sz w:val="18"/>
          <w:szCs w:val="18"/>
        </w:rPr>
        <w:t xml:space="preserve">grensoverschrijdende </w:t>
      </w:r>
      <w:r w:rsidR="00DA0848" w:rsidRPr="005A59AA">
        <w:rPr>
          <w:rFonts w:ascii="Verdana" w:hAnsi="Verdana"/>
          <w:sz w:val="18"/>
          <w:szCs w:val="18"/>
        </w:rPr>
        <w:t>burgerlijke en handelszaken ongeacht de aard van het gerecht</w:t>
      </w:r>
      <w:r w:rsidR="00DB513E">
        <w:rPr>
          <w:rFonts w:ascii="Verdana" w:hAnsi="Verdana"/>
          <w:sz w:val="18"/>
          <w:szCs w:val="18"/>
        </w:rPr>
        <w:t>,</w:t>
      </w:r>
      <w:r w:rsidR="00DA0848" w:rsidRPr="005A59AA">
        <w:rPr>
          <w:rFonts w:ascii="Verdana" w:hAnsi="Verdana"/>
          <w:sz w:val="18"/>
          <w:szCs w:val="18"/>
        </w:rPr>
        <w:t xml:space="preserve"> indien de waarde van</w:t>
      </w:r>
      <w:r w:rsidR="00514C00">
        <w:rPr>
          <w:rFonts w:ascii="Verdana" w:hAnsi="Verdana"/>
          <w:sz w:val="18"/>
          <w:szCs w:val="18"/>
        </w:rPr>
        <w:t xml:space="preserve"> </w:t>
      </w:r>
      <w:r w:rsidR="00DB513E">
        <w:rPr>
          <w:rFonts w:ascii="Verdana" w:hAnsi="Verdana"/>
          <w:sz w:val="18"/>
          <w:szCs w:val="18"/>
        </w:rPr>
        <w:t>de</w:t>
      </w:r>
      <w:r w:rsidR="00DA0848" w:rsidRPr="005A59AA">
        <w:rPr>
          <w:rFonts w:ascii="Verdana" w:hAnsi="Verdana"/>
          <w:sz w:val="18"/>
          <w:szCs w:val="18"/>
        </w:rPr>
        <w:t xml:space="preserve"> vordering, alle rente, kosten en </w:t>
      </w:r>
      <w:r w:rsidR="00DA0848" w:rsidRPr="003A3D4F">
        <w:rPr>
          <w:rFonts w:ascii="Verdana" w:hAnsi="Verdana"/>
          <w:sz w:val="18"/>
          <w:szCs w:val="18"/>
        </w:rPr>
        <w:t>uitgaven</w:t>
      </w:r>
      <w:r w:rsidR="00DB513E">
        <w:rPr>
          <w:rStyle w:val="FootnoteReference"/>
          <w:rFonts w:ascii="Verdana" w:hAnsi="Verdana"/>
          <w:sz w:val="18"/>
          <w:szCs w:val="18"/>
        </w:rPr>
        <w:footnoteReference w:id="1"/>
      </w:r>
      <w:r w:rsidR="00DA0848" w:rsidRPr="005A59AA">
        <w:rPr>
          <w:rFonts w:ascii="Verdana" w:hAnsi="Verdana"/>
          <w:sz w:val="18"/>
          <w:szCs w:val="18"/>
        </w:rPr>
        <w:t xml:space="preserve"> niet meegerekend, op het tijdstip dat het vorderingsformulier door het bevoegde gerecht wordt ontvangen, niet meer bedraagt dan</w:t>
      </w:r>
      <w:r w:rsidR="00753C89" w:rsidRPr="00DE359C">
        <w:rPr>
          <w:rFonts w:ascii="Verdana" w:eastAsia="Times New Roman" w:hAnsi="Verdana" w:cs="Times New Roman"/>
          <w:sz w:val="18"/>
          <w:szCs w:val="18"/>
          <w:lang w:eastAsia="nl-NL"/>
        </w:rPr>
        <w:t xml:space="preserve"> € </w:t>
      </w:r>
      <w:r w:rsidR="00637B0A">
        <w:rPr>
          <w:rFonts w:ascii="Verdana" w:hAnsi="Verdana"/>
          <w:sz w:val="18"/>
          <w:szCs w:val="18"/>
        </w:rPr>
        <w:t>2</w:t>
      </w:r>
      <w:r w:rsidR="002654FD">
        <w:rPr>
          <w:rFonts w:ascii="Verdana" w:hAnsi="Verdana"/>
          <w:sz w:val="18"/>
          <w:szCs w:val="18"/>
        </w:rPr>
        <w:t xml:space="preserve"> </w:t>
      </w:r>
      <w:r w:rsidR="00637B0A">
        <w:rPr>
          <w:rFonts w:ascii="Verdana" w:hAnsi="Verdana"/>
          <w:sz w:val="18"/>
          <w:szCs w:val="18"/>
        </w:rPr>
        <w:t xml:space="preserve">000. </w:t>
      </w:r>
    </w:p>
    <w:p w:rsidR="005C16BC" w:rsidRDefault="00CB726B" w:rsidP="00CB726B">
      <w:pPr>
        <w:pStyle w:val="NoSpacing"/>
        <w:rPr>
          <w:rFonts w:ascii="Verdana" w:hAnsi="Verdana"/>
          <w:sz w:val="18"/>
          <w:szCs w:val="18"/>
        </w:rPr>
      </w:pPr>
      <w:r>
        <w:rPr>
          <w:rFonts w:ascii="Verdana" w:hAnsi="Verdana"/>
          <w:sz w:val="18"/>
          <w:szCs w:val="18"/>
        </w:rPr>
        <w:t>V</w:t>
      </w:r>
      <w:r w:rsidR="00DA0848" w:rsidRPr="005A59AA">
        <w:rPr>
          <w:rFonts w:ascii="Verdana" w:hAnsi="Verdana"/>
          <w:sz w:val="18"/>
          <w:szCs w:val="18"/>
        </w:rPr>
        <w:t>erordening</w:t>
      </w:r>
      <w:r>
        <w:rPr>
          <w:rFonts w:ascii="Verdana" w:hAnsi="Verdana"/>
          <w:sz w:val="18"/>
          <w:szCs w:val="18"/>
        </w:rPr>
        <w:t xml:space="preserve"> 861/2007 </w:t>
      </w:r>
      <w:r w:rsidR="00DA0848" w:rsidRPr="005A59AA">
        <w:rPr>
          <w:rFonts w:ascii="Verdana" w:hAnsi="Verdana"/>
          <w:sz w:val="18"/>
          <w:szCs w:val="18"/>
        </w:rPr>
        <w:t>heeft in het bijzonder geen betrekking op fiscale zaken, douanezaken en bestuursrechtelijke zaken, of op de aansprakelijkheid van de staat wegens handelingen of omissies bij de uitoefening van het staatsgezag</w:t>
      </w:r>
      <w:r w:rsidR="001073A0" w:rsidRPr="005A59AA">
        <w:rPr>
          <w:rFonts w:ascii="Verdana" w:hAnsi="Verdana"/>
          <w:sz w:val="18"/>
          <w:szCs w:val="18"/>
        </w:rPr>
        <w:t xml:space="preserve">. </w:t>
      </w:r>
      <w:r w:rsidR="005C16BC" w:rsidRPr="005A59AA">
        <w:rPr>
          <w:rFonts w:ascii="Verdana" w:hAnsi="Verdana"/>
          <w:sz w:val="18"/>
          <w:szCs w:val="18"/>
        </w:rPr>
        <w:t xml:space="preserve">In het tweede lid van artikel 2 van verordening 861/2007 is </w:t>
      </w:r>
      <w:r w:rsidR="00375CD7">
        <w:rPr>
          <w:rFonts w:ascii="Verdana" w:hAnsi="Verdana"/>
          <w:sz w:val="18"/>
          <w:szCs w:val="18"/>
        </w:rPr>
        <w:t xml:space="preserve">verder </w:t>
      </w:r>
      <w:r w:rsidR="005C16BC" w:rsidRPr="005A59AA">
        <w:rPr>
          <w:rFonts w:ascii="Verdana" w:hAnsi="Verdana"/>
          <w:sz w:val="18"/>
          <w:szCs w:val="18"/>
        </w:rPr>
        <w:t xml:space="preserve">een aantal specifieke gebieden genoemd waarop de verordening </w:t>
      </w:r>
      <w:r w:rsidR="00DB513E">
        <w:rPr>
          <w:rFonts w:ascii="Verdana" w:hAnsi="Verdana"/>
          <w:sz w:val="18"/>
          <w:szCs w:val="18"/>
        </w:rPr>
        <w:t xml:space="preserve">ook </w:t>
      </w:r>
      <w:r w:rsidR="005C16BC" w:rsidRPr="005A59AA">
        <w:rPr>
          <w:rFonts w:ascii="Verdana" w:hAnsi="Verdana"/>
          <w:sz w:val="18"/>
          <w:szCs w:val="18"/>
        </w:rPr>
        <w:t>niet van toepassing is.</w:t>
      </w:r>
    </w:p>
    <w:p w:rsidR="001073A0" w:rsidRPr="005A59AA" w:rsidRDefault="00DA0848" w:rsidP="002654FD">
      <w:pPr>
        <w:pStyle w:val="NoSpacing"/>
        <w:rPr>
          <w:rFonts w:ascii="Verdana" w:hAnsi="Verdana"/>
          <w:sz w:val="18"/>
          <w:szCs w:val="18"/>
        </w:rPr>
      </w:pPr>
      <w:r w:rsidRPr="005A59AA">
        <w:rPr>
          <w:rFonts w:ascii="Verdana" w:hAnsi="Verdana"/>
          <w:sz w:val="18"/>
          <w:szCs w:val="18"/>
        </w:rPr>
        <w:t>In</w:t>
      </w:r>
      <w:r w:rsidR="005C16BC">
        <w:rPr>
          <w:rFonts w:ascii="Verdana" w:hAnsi="Verdana"/>
          <w:sz w:val="18"/>
          <w:szCs w:val="18"/>
        </w:rPr>
        <w:t xml:space="preserve"> verordening 2015/2421 is in</w:t>
      </w:r>
      <w:r w:rsidRPr="005A59AA">
        <w:rPr>
          <w:rFonts w:ascii="Verdana" w:hAnsi="Verdana"/>
          <w:sz w:val="18"/>
          <w:szCs w:val="18"/>
        </w:rPr>
        <w:t xml:space="preserve"> het eerst</w:t>
      </w:r>
      <w:r w:rsidR="005C16BC">
        <w:rPr>
          <w:rFonts w:ascii="Verdana" w:hAnsi="Verdana"/>
          <w:sz w:val="18"/>
          <w:szCs w:val="18"/>
        </w:rPr>
        <w:t>e</w:t>
      </w:r>
      <w:r w:rsidRPr="005A59AA">
        <w:rPr>
          <w:rFonts w:ascii="Verdana" w:hAnsi="Verdana"/>
          <w:sz w:val="18"/>
          <w:szCs w:val="18"/>
        </w:rPr>
        <w:t xml:space="preserve"> lid van artikel 2 </w:t>
      </w:r>
      <w:r w:rsidR="001073A0" w:rsidRPr="005A59AA">
        <w:rPr>
          <w:rFonts w:ascii="Verdana" w:hAnsi="Verdana"/>
          <w:sz w:val="18"/>
          <w:szCs w:val="18"/>
        </w:rPr>
        <w:t>de waarde van de vordering verhoogd van</w:t>
      </w:r>
      <w:r w:rsidR="007335E2">
        <w:rPr>
          <w:rFonts w:ascii="Verdana" w:hAnsi="Verdana"/>
          <w:sz w:val="18"/>
          <w:szCs w:val="18"/>
        </w:rPr>
        <w:t xml:space="preserve"> € 2</w:t>
      </w:r>
      <w:r w:rsidR="00903CF7">
        <w:rPr>
          <w:rFonts w:ascii="Verdana" w:hAnsi="Verdana"/>
          <w:sz w:val="18"/>
          <w:szCs w:val="18"/>
        </w:rPr>
        <w:t xml:space="preserve"> </w:t>
      </w:r>
      <w:r w:rsidR="007335E2">
        <w:rPr>
          <w:rFonts w:ascii="Verdana" w:hAnsi="Verdana"/>
          <w:sz w:val="18"/>
          <w:szCs w:val="18"/>
        </w:rPr>
        <w:t xml:space="preserve">000 </w:t>
      </w:r>
      <w:r w:rsidR="001073A0" w:rsidRPr="005A59AA">
        <w:rPr>
          <w:rFonts w:ascii="Verdana" w:hAnsi="Verdana"/>
          <w:sz w:val="18"/>
          <w:szCs w:val="18"/>
        </w:rPr>
        <w:t xml:space="preserve">naar </w:t>
      </w:r>
      <w:r w:rsidR="007335E2">
        <w:rPr>
          <w:rFonts w:ascii="Verdana" w:hAnsi="Verdana"/>
          <w:sz w:val="18"/>
          <w:szCs w:val="18"/>
        </w:rPr>
        <w:t xml:space="preserve">€ </w:t>
      </w:r>
      <w:r w:rsidR="001073A0" w:rsidRPr="005A59AA">
        <w:rPr>
          <w:rFonts w:ascii="Verdana" w:hAnsi="Verdana"/>
          <w:sz w:val="18"/>
          <w:szCs w:val="18"/>
        </w:rPr>
        <w:t>5</w:t>
      </w:r>
      <w:r w:rsidR="00903CF7">
        <w:rPr>
          <w:rFonts w:ascii="Verdana" w:hAnsi="Verdana"/>
          <w:sz w:val="18"/>
          <w:szCs w:val="18"/>
        </w:rPr>
        <w:t xml:space="preserve"> </w:t>
      </w:r>
      <w:r w:rsidR="001073A0" w:rsidRPr="005A59AA">
        <w:rPr>
          <w:rFonts w:ascii="Verdana" w:hAnsi="Verdana"/>
          <w:sz w:val="18"/>
          <w:szCs w:val="18"/>
        </w:rPr>
        <w:t>000.</w:t>
      </w:r>
      <w:r w:rsidR="005C16BC">
        <w:rPr>
          <w:rFonts w:ascii="Verdana" w:hAnsi="Verdana"/>
          <w:sz w:val="18"/>
          <w:szCs w:val="18"/>
        </w:rPr>
        <w:t xml:space="preserve"> </w:t>
      </w:r>
      <w:r w:rsidR="00265160">
        <w:rPr>
          <w:rFonts w:ascii="Verdana" w:hAnsi="Verdana"/>
          <w:sz w:val="18"/>
          <w:szCs w:val="18"/>
        </w:rPr>
        <w:t xml:space="preserve">De verwachting </w:t>
      </w:r>
      <w:r w:rsidR="00DB513E">
        <w:rPr>
          <w:rFonts w:ascii="Verdana" w:hAnsi="Verdana"/>
          <w:sz w:val="18"/>
          <w:szCs w:val="18"/>
        </w:rPr>
        <w:t xml:space="preserve">van de Europese wetgever </w:t>
      </w:r>
      <w:r w:rsidR="00265160">
        <w:rPr>
          <w:rFonts w:ascii="Verdana" w:hAnsi="Verdana"/>
          <w:sz w:val="18"/>
          <w:szCs w:val="18"/>
        </w:rPr>
        <w:t xml:space="preserve">is dat </w:t>
      </w:r>
      <w:r w:rsidR="00DB513E">
        <w:rPr>
          <w:rFonts w:ascii="Verdana" w:hAnsi="Verdana"/>
          <w:sz w:val="18"/>
          <w:szCs w:val="18"/>
        </w:rPr>
        <w:t xml:space="preserve">deze </w:t>
      </w:r>
      <w:r w:rsidR="001073A0" w:rsidRPr="005A59AA">
        <w:rPr>
          <w:rFonts w:ascii="Verdana" w:hAnsi="Verdana"/>
          <w:sz w:val="18"/>
          <w:szCs w:val="18"/>
        </w:rPr>
        <w:t>verhoging van het plafond inzake de waarde van een vordering tot</w:t>
      </w:r>
      <w:r w:rsidR="00753C89">
        <w:rPr>
          <w:rFonts w:ascii="Verdana" w:hAnsi="Verdana"/>
          <w:sz w:val="18"/>
          <w:szCs w:val="18"/>
        </w:rPr>
        <w:t xml:space="preserve"> </w:t>
      </w:r>
      <w:r w:rsidR="00753C89" w:rsidRPr="00DE359C">
        <w:rPr>
          <w:rFonts w:ascii="Verdana" w:eastAsia="Times New Roman" w:hAnsi="Verdana" w:cs="Times New Roman"/>
          <w:sz w:val="18"/>
          <w:szCs w:val="18"/>
          <w:lang w:eastAsia="nl-NL"/>
        </w:rPr>
        <w:t>€ </w:t>
      </w:r>
      <w:r w:rsidR="00753C89">
        <w:rPr>
          <w:rFonts w:ascii="Verdana" w:eastAsia="Times New Roman" w:hAnsi="Verdana" w:cs="Times New Roman"/>
          <w:sz w:val="18"/>
          <w:szCs w:val="18"/>
          <w:lang w:eastAsia="nl-NL"/>
        </w:rPr>
        <w:t>5</w:t>
      </w:r>
      <w:r w:rsidR="002654FD">
        <w:rPr>
          <w:rFonts w:ascii="Verdana" w:eastAsia="Times New Roman" w:hAnsi="Verdana" w:cs="Times New Roman"/>
          <w:sz w:val="18"/>
          <w:szCs w:val="18"/>
          <w:lang w:eastAsia="nl-NL"/>
        </w:rPr>
        <w:t xml:space="preserve"> </w:t>
      </w:r>
      <w:r w:rsidR="001073A0" w:rsidRPr="005A59AA">
        <w:rPr>
          <w:rFonts w:ascii="Verdana" w:hAnsi="Verdana"/>
          <w:sz w:val="18"/>
          <w:szCs w:val="18"/>
        </w:rPr>
        <w:t xml:space="preserve">000 </w:t>
      </w:r>
      <w:r w:rsidR="00DB513E">
        <w:rPr>
          <w:rFonts w:ascii="Verdana" w:hAnsi="Verdana"/>
          <w:sz w:val="18"/>
          <w:szCs w:val="18"/>
        </w:rPr>
        <w:t xml:space="preserve">ertoe zal leiden dat de Europese </w:t>
      </w:r>
      <w:r w:rsidR="00DB513E">
        <w:rPr>
          <w:rFonts w:ascii="Verdana" w:hAnsi="Verdana"/>
          <w:sz w:val="18"/>
          <w:szCs w:val="18"/>
        </w:rPr>
        <w:lastRenderedPageBreak/>
        <w:t>procedure voor geringe vorderingen</w:t>
      </w:r>
      <w:r w:rsidR="006F716E">
        <w:rPr>
          <w:rFonts w:ascii="Verdana" w:hAnsi="Verdana"/>
          <w:sz w:val="18"/>
          <w:szCs w:val="18"/>
        </w:rPr>
        <w:t xml:space="preserve"> toegankelijker wordt als </w:t>
      </w:r>
      <w:r w:rsidR="001073A0" w:rsidRPr="005A59AA">
        <w:rPr>
          <w:rFonts w:ascii="Verdana" w:hAnsi="Verdana"/>
          <w:sz w:val="18"/>
          <w:szCs w:val="18"/>
        </w:rPr>
        <w:t xml:space="preserve">een doeltreffend en </w:t>
      </w:r>
      <w:r w:rsidR="0062004C" w:rsidRPr="005A59AA">
        <w:rPr>
          <w:rFonts w:ascii="Verdana" w:hAnsi="Verdana"/>
          <w:sz w:val="18"/>
          <w:szCs w:val="18"/>
        </w:rPr>
        <w:t>koste</w:t>
      </w:r>
      <w:r w:rsidR="002654FD">
        <w:rPr>
          <w:rFonts w:ascii="Verdana" w:hAnsi="Verdana"/>
          <w:sz w:val="18"/>
          <w:szCs w:val="18"/>
        </w:rPr>
        <w:t>n</w:t>
      </w:r>
      <w:r w:rsidR="0062004C" w:rsidRPr="005A59AA">
        <w:rPr>
          <w:rFonts w:ascii="Verdana" w:hAnsi="Verdana"/>
          <w:sz w:val="18"/>
          <w:szCs w:val="18"/>
        </w:rPr>
        <w:t xml:space="preserve"> efficiënt</w:t>
      </w:r>
      <w:r w:rsidR="001073A0" w:rsidRPr="005A59AA">
        <w:rPr>
          <w:rFonts w:ascii="Verdana" w:hAnsi="Verdana"/>
          <w:sz w:val="18"/>
          <w:szCs w:val="18"/>
        </w:rPr>
        <w:t xml:space="preserve"> rec</w:t>
      </w:r>
      <w:r w:rsidR="006F716E">
        <w:rPr>
          <w:rFonts w:ascii="Verdana" w:hAnsi="Verdana"/>
          <w:sz w:val="18"/>
          <w:szCs w:val="18"/>
        </w:rPr>
        <w:t xml:space="preserve">htsmiddel voor de beslechting van grensoverschrijdende geschillen, </w:t>
      </w:r>
      <w:r w:rsidR="001073A0" w:rsidRPr="005A59AA">
        <w:rPr>
          <w:rFonts w:ascii="Verdana" w:hAnsi="Verdana"/>
          <w:sz w:val="18"/>
          <w:szCs w:val="18"/>
        </w:rPr>
        <w:t>vooral voor kleine en middelgrote ondernemingen. Een betere toegang tot de rechter zou het vertrouwen in grensoverschrijdende transacties doen toenemen en zou ertoe bijdragen dat de door de interne markt verschafte mogelijkheden ten volle worden benut (overweging 4</w:t>
      </w:r>
      <w:r w:rsidR="00B81BA3">
        <w:rPr>
          <w:rFonts w:ascii="Verdana" w:hAnsi="Verdana"/>
          <w:sz w:val="18"/>
          <w:szCs w:val="18"/>
        </w:rPr>
        <w:t xml:space="preserve"> van verordening 2015/2421</w:t>
      </w:r>
      <w:r w:rsidR="001073A0" w:rsidRPr="005A59AA">
        <w:rPr>
          <w:rFonts w:ascii="Verdana" w:hAnsi="Verdana"/>
          <w:sz w:val="18"/>
          <w:szCs w:val="18"/>
        </w:rPr>
        <w:t>).</w:t>
      </w:r>
    </w:p>
    <w:p w:rsidR="00FC01FC" w:rsidRPr="005A59AA" w:rsidRDefault="001073A0" w:rsidP="00481E92">
      <w:pPr>
        <w:pStyle w:val="NoSpacing"/>
        <w:rPr>
          <w:rFonts w:ascii="Verdana" w:hAnsi="Verdana"/>
          <w:sz w:val="18"/>
          <w:szCs w:val="18"/>
        </w:rPr>
      </w:pPr>
      <w:r w:rsidRPr="005A59AA">
        <w:rPr>
          <w:rFonts w:ascii="Verdana" w:hAnsi="Verdana"/>
          <w:sz w:val="18"/>
          <w:szCs w:val="18"/>
        </w:rPr>
        <w:t xml:space="preserve">In verordening 2015/2421 </w:t>
      </w:r>
      <w:r w:rsidR="005A59AA" w:rsidRPr="005A59AA">
        <w:rPr>
          <w:rFonts w:ascii="Verdana" w:hAnsi="Verdana"/>
          <w:sz w:val="18"/>
          <w:szCs w:val="18"/>
        </w:rPr>
        <w:t xml:space="preserve">zijn </w:t>
      </w:r>
      <w:r w:rsidR="002B2850">
        <w:rPr>
          <w:rFonts w:ascii="Verdana" w:hAnsi="Verdana"/>
          <w:sz w:val="18"/>
          <w:szCs w:val="18"/>
        </w:rPr>
        <w:t xml:space="preserve">in artikel 2, tweede lid, </w:t>
      </w:r>
      <w:r w:rsidR="005C16BC">
        <w:rPr>
          <w:rFonts w:ascii="Verdana" w:hAnsi="Verdana"/>
          <w:sz w:val="18"/>
          <w:szCs w:val="18"/>
        </w:rPr>
        <w:t xml:space="preserve">voorts </w:t>
      </w:r>
      <w:r w:rsidR="005A59AA" w:rsidRPr="005A59AA">
        <w:rPr>
          <w:rFonts w:ascii="Verdana" w:hAnsi="Verdana"/>
          <w:sz w:val="18"/>
          <w:szCs w:val="18"/>
        </w:rPr>
        <w:t>e</w:t>
      </w:r>
      <w:r w:rsidR="00D23C57">
        <w:rPr>
          <w:rFonts w:ascii="Verdana" w:hAnsi="Verdana"/>
          <w:sz w:val="18"/>
          <w:szCs w:val="18"/>
        </w:rPr>
        <w:t xml:space="preserve">nkele </w:t>
      </w:r>
      <w:r w:rsidR="00481E92">
        <w:rPr>
          <w:rFonts w:ascii="Verdana" w:hAnsi="Verdana"/>
          <w:sz w:val="18"/>
          <w:szCs w:val="18"/>
        </w:rPr>
        <w:t xml:space="preserve">wijzigingen </w:t>
      </w:r>
      <w:r w:rsidR="005A59AA" w:rsidRPr="005A59AA">
        <w:rPr>
          <w:rFonts w:ascii="Verdana" w:hAnsi="Verdana"/>
          <w:sz w:val="18"/>
          <w:szCs w:val="18"/>
        </w:rPr>
        <w:t>van de gebieden opgenomen</w:t>
      </w:r>
      <w:r w:rsidR="005C16BC">
        <w:rPr>
          <w:rFonts w:ascii="Verdana" w:hAnsi="Verdana"/>
          <w:sz w:val="18"/>
          <w:szCs w:val="18"/>
        </w:rPr>
        <w:t xml:space="preserve"> waarop de verordening niet van toepassing is</w:t>
      </w:r>
      <w:r w:rsidR="005A59AA" w:rsidRPr="005A59AA">
        <w:rPr>
          <w:rFonts w:ascii="Verdana" w:hAnsi="Verdana"/>
          <w:sz w:val="18"/>
          <w:szCs w:val="18"/>
        </w:rPr>
        <w:t xml:space="preserve">. Zo wordt naast het huwelijksvermogensrecht </w:t>
      </w:r>
      <w:r w:rsidR="005A59AA">
        <w:rPr>
          <w:rFonts w:ascii="Verdana" w:hAnsi="Verdana"/>
          <w:sz w:val="18"/>
          <w:szCs w:val="18"/>
        </w:rPr>
        <w:t>o</w:t>
      </w:r>
      <w:r w:rsidR="005A59AA" w:rsidRPr="005A59AA">
        <w:rPr>
          <w:rFonts w:ascii="Verdana" w:hAnsi="Verdana"/>
          <w:sz w:val="18"/>
          <w:szCs w:val="18"/>
        </w:rPr>
        <w:t>o</w:t>
      </w:r>
      <w:r w:rsidR="005A59AA">
        <w:rPr>
          <w:rFonts w:ascii="Verdana" w:hAnsi="Verdana"/>
          <w:sz w:val="18"/>
          <w:szCs w:val="18"/>
        </w:rPr>
        <w:t>k</w:t>
      </w:r>
      <w:r w:rsidR="005A59AA" w:rsidRPr="005A59AA">
        <w:rPr>
          <w:rFonts w:ascii="Verdana" w:hAnsi="Verdana"/>
          <w:sz w:val="18"/>
          <w:szCs w:val="18"/>
        </w:rPr>
        <w:t xml:space="preserve"> </w:t>
      </w:r>
      <w:r w:rsidR="005A59AA">
        <w:rPr>
          <w:rFonts w:ascii="Verdana" w:hAnsi="Verdana"/>
          <w:sz w:val="18"/>
          <w:szCs w:val="18"/>
        </w:rPr>
        <w:t xml:space="preserve">genoemd </w:t>
      </w:r>
      <w:r w:rsidR="005A59AA" w:rsidRPr="005A59AA">
        <w:rPr>
          <w:rFonts w:ascii="Verdana" w:hAnsi="Verdana"/>
          <w:sz w:val="18"/>
          <w:szCs w:val="18"/>
        </w:rPr>
        <w:t xml:space="preserve">het vermogensrecht ter zake van relatievormen waaraan volgens het hierop toepasselijke recht gevolgen worden verbonden die vergelijkbaar zijn met het huwelijk. </w:t>
      </w:r>
    </w:p>
    <w:p w:rsidR="00FC01FC" w:rsidRDefault="00FC01FC" w:rsidP="0092470B">
      <w:pPr>
        <w:pStyle w:val="NoSpacing"/>
      </w:pPr>
    </w:p>
    <w:p w:rsidR="008256BA" w:rsidRDefault="00E848A5" w:rsidP="00903CF7">
      <w:pPr>
        <w:pStyle w:val="NoSpacing"/>
        <w:rPr>
          <w:rFonts w:ascii="Verdana" w:hAnsi="Verdana"/>
          <w:sz w:val="18"/>
          <w:szCs w:val="18"/>
        </w:rPr>
      </w:pPr>
      <w:r w:rsidRPr="00EE3100">
        <w:rPr>
          <w:rFonts w:ascii="Verdana" w:hAnsi="Verdana"/>
          <w:sz w:val="18"/>
          <w:szCs w:val="18"/>
        </w:rPr>
        <w:t>In artikel 4, vierde lid,</w:t>
      </w:r>
      <w:r w:rsidR="00B81BA3">
        <w:rPr>
          <w:rFonts w:ascii="Verdana" w:hAnsi="Verdana"/>
          <w:sz w:val="18"/>
          <w:szCs w:val="18"/>
        </w:rPr>
        <w:t xml:space="preserve"> </w:t>
      </w:r>
      <w:r w:rsidRPr="00EE3100">
        <w:rPr>
          <w:rFonts w:ascii="Verdana" w:hAnsi="Verdana"/>
          <w:sz w:val="18"/>
          <w:szCs w:val="18"/>
        </w:rPr>
        <w:t>van verordening</w:t>
      </w:r>
      <w:r w:rsidR="00B81BA3">
        <w:rPr>
          <w:rFonts w:ascii="Verdana" w:hAnsi="Verdana"/>
          <w:sz w:val="18"/>
          <w:szCs w:val="18"/>
        </w:rPr>
        <w:t xml:space="preserve"> </w:t>
      </w:r>
      <w:r w:rsidRPr="00EE3100">
        <w:rPr>
          <w:rFonts w:ascii="Verdana" w:hAnsi="Verdana"/>
          <w:sz w:val="18"/>
          <w:szCs w:val="18"/>
        </w:rPr>
        <w:t>861/2007 is</w:t>
      </w:r>
      <w:r w:rsidR="0011602B">
        <w:rPr>
          <w:rFonts w:ascii="Verdana" w:hAnsi="Verdana"/>
          <w:sz w:val="18"/>
          <w:szCs w:val="18"/>
        </w:rPr>
        <w:t xml:space="preserve"> thans </w:t>
      </w:r>
      <w:r w:rsidRPr="00EE3100">
        <w:rPr>
          <w:rFonts w:ascii="Verdana" w:hAnsi="Verdana"/>
          <w:sz w:val="18"/>
          <w:szCs w:val="18"/>
        </w:rPr>
        <w:t>bepaald dat indien de vordering kennelijk ongegrond is</w:t>
      </w:r>
      <w:r w:rsidR="00CB6AA0">
        <w:rPr>
          <w:rFonts w:ascii="Verdana" w:hAnsi="Verdana"/>
          <w:sz w:val="18"/>
          <w:szCs w:val="18"/>
        </w:rPr>
        <w:t>,</w:t>
      </w:r>
      <w:r w:rsidRPr="00EE3100">
        <w:rPr>
          <w:rFonts w:ascii="Verdana" w:hAnsi="Verdana"/>
          <w:sz w:val="18"/>
          <w:szCs w:val="18"/>
        </w:rPr>
        <w:t xml:space="preserve"> het verzoek niet ontvankelijk is of indien het vorderingsformulier </w:t>
      </w:r>
      <w:r w:rsidR="00CB6AA0">
        <w:rPr>
          <w:rFonts w:ascii="Verdana" w:hAnsi="Verdana"/>
          <w:sz w:val="18"/>
          <w:szCs w:val="18"/>
        </w:rPr>
        <w:t xml:space="preserve">niet </w:t>
      </w:r>
      <w:r w:rsidRPr="00EE3100">
        <w:rPr>
          <w:rFonts w:ascii="Verdana" w:hAnsi="Verdana"/>
          <w:sz w:val="18"/>
          <w:szCs w:val="18"/>
        </w:rPr>
        <w:t xml:space="preserve">binnen de vastgestelde tijd </w:t>
      </w:r>
      <w:r w:rsidR="00CB6AA0">
        <w:rPr>
          <w:rFonts w:ascii="Verdana" w:hAnsi="Verdana"/>
          <w:sz w:val="18"/>
          <w:szCs w:val="18"/>
        </w:rPr>
        <w:t xml:space="preserve">is </w:t>
      </w:r>
      <w:r w:rsidRPr="00EE3100">
        <w:rPr>
          <w:rFonts w:ascii="Verdana" w:hAnsi="Verdana"/>
          <w:sz w:val="18"/>
          <w:szCs w:val="18"/>
        </w:rPr>
        <w:t>aan</w:t>
      </w:r>
      <w:r w:rsidR="00CB6AA0">
        <w:rPr>
          <w:rFonts w:ascii="Verdana" w:hAnsi="Verdana"/>
          <w:sz w:val="18"/>
          <w:szCs w:val="18"/>
        </w:rPr>
        <w:t>ge</w:t>
      </w:r>
      <w:r w:rsidRPr="00EE3100">
        <w:rPr>
          <w:rFonts w:ascii="Verdana" w:hAnsi="Verdana"/>
          <w:sz w:val="18"/>
          <w:szCs w:val="18"/>
        </w:rPr>
        <w:t>vul</w:t>
      </w:r>
      <w:r w:rsidR="00CB6AA0">
        <w:rPr>
          <w:rFonts w:ascii="Verdana" w:hAnsi="Verdana"/>
          <w:sz w:val="18"/>
          <w:szCs w:val="18"/>
        </w:rPr>
        <w:t xml:space="preserve">d </w:t>
      </w:r>
      <w:r w:rsidRPr="00EE3100">
        <w:rPr>
          <w:rFonts w:ascii="Verdana" w:hAnsi="Verdana"/>
          <w:sz w:val="18"/>
          <w:szCs w:val="18"/>
        </w:rPr>
        <w:t xml:space="preserve">of </w:t>
      </w:r>
      <w:r w:rsidR="00CB6AA0">
        <w:rPr>
          <w:rFonts w:ascii="Verdana" w:hAnsi="Verdana"/>
          <w:sz w:val="18"/>
          <w:szCs w:val="18"/>
        </w:rPr>
        <w:t>ge</w:t>
      </w:r>
      <w:r w:rsidRPr="00EE3100">
        <w:rPr>
          <w:rFonts w:ascii="Verdana" w:hAnsi="Verdana"/>
          <w:sz w:val="18"/>
          <w:szCs w:val="18"/>
        </w:rPr>
        <w:t>corrige</w:t>
      </w:r>
      <w:r w:rsidR="00CB6AA0">
        <w:rPr>
          <w:rFonts w:ascii="Verdana" w:hAnsi="Verdana"/>
          <w:sz w:val="18"/>
          <w:szCs w:val="18"/>
        </w:rPr>
        <w:t>e</w:t>
      </w:r>
      <w:r w:rsidRPr="00EE3100">
        <w:rPr>
          <w:rFonts w:ascii="Verdana" w:hAnsi="Verdana"/>
          <w:sz w:val="18"/>
          <w:szCs w:val="18"/>
        </w:rPr>
        <w:t>r</w:t>
      </w:r>
      <w:r w:rsidR="00CB6AA0">
        <w:rPr>
          <w:rFonts w:ascii="Verdana" w:hAnsi="Verdana"/>
          <w:sz w:val="18"/>
          <w:szCs w:val="18"/>
        </w:rPr>
        <w:t>d</w:t>
      </w:r>
      <w:r w:rsidRPr="00EE3100">
        <w:rPr>
          <w:rFonts w:ascii="Verdana" w:hAnsi="Verdana"/>
          <w:sz w:val="18"/>
          <w:szCs w:val="18"/>
        </w:rPr>
        <w:t>, het verzoek wordt afgewezen. In verordening 2015/2</w:t>
      </w:r>
      <w:r w:rsidR="00753C89">
        <w:rPr>
          <w:rFonts w:ascii="Verdana" w:hAnsi="Verdana"/>
          <w:sz w:val="18"/>
          <w:szCs w:val="18"/>
        </w:rPr>
        <w:t>4</w:t>
      </w:r>
      <w:r w:rsidRPr="00EE3100">
        <w:rPr>
          <w:rFonts w:ascii="Verdana" w:hAnsi="Verdana"/>
          <w:sz w:val="18"/>
          <w:szCs w:val="18"/>
        </w:rPr>
        <w:t xml:space="preserve">21 is </w:t>
      </w:r>
      <w:r w:rsidR="00B81BA3">
        <w:rPr>
          <w:rFonts w:ascii="Verdana" w:hAnsi="Verdana"/>
          <w:sz w:val="18"/>
          <w:szCs w:val="18"/>
        </w:rPr>
        <w:t xml:space="preserve">aan dit lid </w:t>
      </w:r>
      <w:r w:rsidRPr="00EE3100">
        <w:rPr>
          <w:rFonts w:ascii="Verdana" w:hAnsi="Verdana"/>
          <w:sz w:val="18"/>
          <w:szCs w:val="18"/>
        </w:rPr>
        <w:t>toegevoegd dat het gerecht de eiser van die afwijzing in kennis stelt en meedeelt of er tegen deze afwijzing rechtsmiddelen openstaan.</w:t>
      </w:r>
      <w:r w:rsidR="00B22C76">
        <w:rPr>
          <w:rFonts w:ascii="Verdana" w:hAnsi="Verdana"/>
          <w:sz w:val="18"/>
          <w:szCs w:val="18"/>
        </w:rPr>
        <w:t xml:space="preserve"> </w:t>
      </w:r>
    </w:p>
    <w:p w:rsidR="00F57483" w:rsidRDefault="005B1523" w:rsidP="00481E92">
      <w:pPr>
        <w:pStyle w:val="NoSpacing"/>
        <w:rPr>
          <w:rFonts w:ascii="Verdana" w:hAnsi="Verdana"/>
          <w:sz w:val="18"/>
          <w:szCs w:val="18"/>
        </w:rPr>
      </w:pPr>
      <w:r>
        <w:rPr>
          <w:rFonts w:ascii="Verdana" w:hAnsi="Verdana"/>
          <w:sz w:val="18"/>
          <w:szCs w:val="18"/>
        </w:rPr>
        <w:t>In de huidige</w:t>
      </w:r>
      <w:r w:rsidR="00DE24AD">
        <w:rPr>
          <w:rFonts w:ascii="Verdana" w:hAnsi="Verdana"/>
          <w:sz w:val="18"/>
          <w:szCs w:val="18"/>
        </w:rPr>
        <w:t xml:space="preserve"> U</w:t>
      </w:r>
      <w:r>
        <w:rPr>
          <w:rFonts w:ascii="Verdana" w:hAnsi="Verdana"/>
          <w:sz w:val="18"/>
          <w:szCs w:val="18"/>
        </w:rPr>
        <w:t>itvoeringswet is in artikel 2 bepaald dat zaken betreffende Europese geringe vorderingen door de kantonrechter worden behandeld en beslist en dat tegen deze beslissing geen hoger beroep openstaat.</w:t>
      </w:r>
      <w:r w:rsidR="00625A77">
        <w:rPr>
          <w:rFonts w:ascii="Verdana" w:hAnsi="Verdana"/>
          <w:sz w:val="18"/>
          <w:szCs w:val="18"/>
        </w:rPr>
        <w:t xml:space="preserve"> Dit is </w:t>
      </w:r>
      <w:r w:rsidR="00375CD7">
        <w:rPr>
          <w:rFonts w:ascii="Verdana" w:hAnsi="Verdana"/>
          <w:sz w:val="18"/>
          <w:szCs w:val="18"/>
        </w:rPr>
        <w:t xml:space="preserve">op grond van artikel 17 van verordening 861/2007 </w:t>
      </w:r>
      <w:r w:rsidR="00625A77">
        <w:rPr>
          <w:rFonts w:ascii="Verdana" w:hAnsi="Verdana"/>
          <w:sz w:val="18"/>
          <w:szCs w:val="18"/>
        </w:rPr>
        <w:t>aan de Commissie meegedeeld</w:t>
      </w:r>
      <w:r w:rsidR="00F57483">
        <w:rPr>
          <w:rFonts w:ascii="Verdana" w:hAnsi="Verdana"/>
          <w:sz w:val="18"/>
          <w:szCs w:val="18"/>
        </w:rPr>
        <w:t>.</w:t>
      </w:r>
    </w:p>
    <w:p w:rsidR="006F4927" w:rsidRDefault="00F57483" w:rsidP="00AA561D">
      <w:pPr>
        <w:pStyle w:val="NoSpacing"/>
        <w:rPr>
          <w:rFonts w:ascii="Verdana" w:eastAsia="Times New Roman" w:hAnsi="Verdana" w:cs="Times New Roman"/>
          <w:iCs/>
          <w:sz w:val="18"/>
          <w:szCs w:val="18"/>
          <w:lang w:eastAsia="nl-NL"/>
        </w:rPr>
      </w:pPr>
      <w:r>
        <w:rPr>
          <w:rFonts w:ascii="Verdana" w:eastAsia="Times New Roman" w:hAnsi="Verdana" w:cs="Times New Roman"/>
          <w:sz w:val="18"/>
          <w:szCs w:val="18"/>
          <w:lang w:eastAsia="nl-NL"/>
        </w:rPr>
        <w:t xml:space="preserve">Bij de uitsluiting van hoger beroep is indertijd </w:t>
      </w:r>
      <w:r w:rsidR="00D45064" w:rsidRPr="00094C0E">
        <w:rPr>
          <w:rFonts w:ascii="Verdana" w:eastAsia="Times New Roman" w:hAnsi="Verdana" w:cs="Times New Roman"/>
          <w:iCs/>
          <w:sz w:val="18"/>
          <w:szCs w:val="18"/>
          <w:lang w:eastAsia="nl-NL"/>
        </w:rPr>
        <w:t xml:space="preserve">aansluiting </w:t>
      </w:r>
      <w:r>
        <w:rPr>
          <w:rFonts w:ascii="Verdana" w:eastAsia="Times New Roman" w:hAnsi="Verdana" w:cs="Times New Roman"/>
          <w:iCs/>
          <w:sz w:val="18"/>
          <w:szCs w:val="18"/>
          <w:lang w:eastAsia="nl-NL"/>
        </w:rPr>
        <w:t xml:space="preserve">gezocht </w:t>
      </w:r>
      <w:r w:rsidR="00D45064" w:rsidRPr="00094C0E">
        <w:rPr>
          <w:rFonts w:ascii="Verdana" w:eastAsia="Times New Roman" w:hAnsi="Verdana" w:cs="Times New Roman"/>
          <w:iCs/>
          <w:sz w:val="18"/>
          <w:szCs w:val="18"/>
          <w:lang w:eastAsia="nl-NL"/>
        </w:rPr>
        <w:t xml:space="preserve">bij de interne </w:t>
      </w:r>
      <w:r>
        <w:rPr>
          <w:rFonts w:ascii="Verdana" w:eastAsia="Times New Roman" w:hAnsi="Verdana" w:cs="Times New Roman"/>
          <w:iCs/>
          <w:sz w:val="18"/>
          <w:szCs w:val="18"/>
          <w:lang w:eastAsia="nl-NL"/>
        </w:rPr>
        <w:t>appelgrens van</w:t>
      </w:r>
    </w:p>
    <w:p w:rsidR="006E30B0" w:rsidRPr="0041574D" w:rsidRDefault="00F57483" w:rsidP="00F86DCF">
      <w:pPr>
        <w:pStyle w:val="NoSpacing"/>
        <w:rPr>
          <w:rFonts w:ascii="Verdana" w:eastAsia="Times New Roman" w:hAnsi="Verdana" w:cs="Times New Roman"/>
          <w:b/>
          <w:bCs/>
          <w:iCs/>
          <w:sz w:val="18"/>
          <w:szCs w:val="18"/>
          <w:lang w:eastAsia="nl-NL"/>
        </w:rPr>
      </w:pPr>
      <w:r>
        <w:rPr>
          <w:rFonts w:ascii="Verdana" w:eastAsia="Times New Roman" w:hAnsi="Verdana" w:cs="Times New Roman"/>
          <w:iCs/>
          <w:sz w:val="18"/>
          <w:szCs w:val="18"/>
          <w:lang w:eastAsia="nl-NL"/>
        </w:rPr>
        <w:t>€</w:t>
      </w:r>
      <w:r w:rsidRPr="00094C0E">
        <w:rPr>
          <w:rFonts w:ascii="Verdana" w:eastAsia="Times New Roman" w:hAnsi="Verdana" w:cs="Times New Roman"/>
          <w:sz w:val="18"/>
          <w:szCs w:val="18"/>
          <w:lang w:eastAsia="nl-NL"/>
        </w:rPr>
        <w:t> </w:t>
      </w:r>
      <w:r>
        <w:rPr>
          <w:rFonts w:ascii="Verdana" w:eastAsia="Times New Roman" w:hAnsi="Verdana" w:cs="Times New Roman"/>
          <w:iCs/>
          <w:sz w:val="18"/>
          <w:szCs w:val="18"/>
          <w:lang w:eastAsia="nl-NL"/>
        </w:rPr>
        <w:t>1</w:t>
      </w:r>
      <w:r w:rsidR="006F4927">
        <w:rPr>
          <w:rFonts w:ascii="Verdana" w:eastAsia="Times New Roman" w:hAnsi="Verdana" w:cs="Times New Roman"/>
          <w:iCs/>
          <w:sz w:val="18"/>
          <w:szCs w:val="18"/>
          <w:lang w:eastAsia="nl-NL"/>
        </w:rPr>
        <w:t xml:space="preserve"> </w:t>
      </w:r>
      <w:r>
        <w:rPr>
          <w:rFonts w:ascii="Verdana" w:eastAsia="Times New Roman" w:hAnsi="Verdana" w:cs="Times New Roman"/>
          <w:iCs/>
          <w:sz w:val="18"/>
          <w:szCs w:val="18"/>
          <w:lang w:eastAsia="nl-NL"/>
        </w:rPr>
        <w:t>750 (</w:t>
      </w:r>
      <w:r w:rsidR="008E7C08">
        <w:rPr>
          <w:rFonts w:ascii="Verdana" w:eastAsia="Times New Roman" w:hAnsi="Verdana" w:cs="Times New Roman"/>
          <w:iCs/>
          <w:sz w:val="18"/>
          <w:szCs w:val="18"/>
          <w:lang w:eastAsia="nl-NL"/>
        </w:rPr>
        <w:t>Kamerstukken II 2007/08, 31596, nr. 7, blz. 3)</w:t>
      </w:r>
      <w:r w:rsidR="006E30B0" w:rsidRPr="00094C0E">
        <w:rPr>
          <w:rFonts w:ascii="Verdana" w:eastAsia="Times New Roman" w:hAnsi="Verdana" w:cs="Times New Roman"/>
          <w:iCs/>
          <w:sz w:val="18"/>
          <w:szCs w:val="18"/>
          <w:lang w:eastAsia="nl-NL"/>
        </w:rPr>
        <w:t>.</w:t>
      </w:r>
      <w:r w:rsidRPr="00F57483">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Voor vorderingen </w:t>
      </w:r>
      <w:r w:rsidR="00B83BDE">
        <w:rPr>
          <w:rFonts w:ascii="Verdana" w:eastAsia="Times New Roman" w:hAnsi="Verdana" w:cs="Times New Roman"/>
          <w:sz w:val="18"/>
          <w:szCs w:val="18"/>
          <w:lang w:eastAsia="nl-NL"/>
        </w:rPr>
        <w:t xml:space="preserve">die niet meer belopen dan </w:t>
      </w:r>
      <w:r>
        <w:rPr>
          <w:rFonts w:ascii="Verdana" w:eastAsia="Times New Roman" w:hAnsi="Verdana" w:cs="Times New Roman"/>
          <w:sz w:val="18"/>
          <w:szCs w:val="18"/>
          <w:lang w:eastAsia="nl-NL"/>
        </w:rPr>
        <w:t xml:space="preserve"> </w:t>
      </w:r>
      <w:r w:rsidRPr="00DE359C">
        <w:rPr>
          <w:rFonts w:ascii="Verdana" w:eastAsia="Times New Roman" w:hAnsi="Verdana" w:cs="Times New Roman"/>
          <w:sz w:val="18"/>
          <w:szCs w:val="18"/>
          <w:lang w:eastAsia="nl-NL"/>
        </w:rPr>
        <w:t xml:space="preserve">€ 1 750 </w:t>
      </w:r>
      <w:r>
        <w:rPr>
          <w:rFonts w:ascii="Verdana" w:eastAsia="Times New Roman" w:hAnsi="Verdana" w:cs="Times New Roman"/>
          <w:sz w:val="18"/>
          <w:szCs w:val="18"/>
          <w:lang w:eastAsia="nl-NL"/>
        </w:rPr>
        <w:t xml:space="preserve"> staat geen hoger beroep open </w:t>
      </w:r>
      <w:r w:rsidRPr="00DE359C">
        <w:rPr>
          <w:rFonts w:ascii="Verdana" w:eastAsia="Times New Roman" w:hAnsi="Verdana" w:cs="Times New Roman"/>
          <w:sz w:val="18"/>
          <w:szCs w:val="18"/>
          <w:lang w:eastAsia="nl-NL"/>
        </w:rPr>
        <w:t>(artikel 332, eerste lid, Rv)</w:t>
      </w:r>
      <w:r>
        <w:rPr>
          <w:rFonts w:ascii="Verdana" w:eastAsia="Times New Roman" w:hAnsi="Verdana" w:cs="Times New Roman"/>
          <w:sz w:val="18"/>
          <w:szCs w:val="18"/>
          <w:lang w:eastAsia="nl-NL"/>
        </w:rPr>
        <w:t>.</w:t>
      </w:r>
      <w:r w:rsidR="00AA561D">
        <w:rPr>
          <w:rFonts w:ascii="Verdana" w:eastAsia="Times New Roman" w:hAnsi="Verdana" w:cs="Times New Roman"/>
          <w:sz w:val="18"/>
          <w:szCs w:val="18"/>
          <w:lang w:eastAsia="nl-NL"/>
        </w:rPr>
        <w:t xml:space="preserve"> </w:t>
      </w:r>
      <w:r>
        <w:rPr>
          <w:rFonts w:ascii="Verdana" w:eastAsia="Times New Roman" w:hAnsi="Verdana" w:cs="Times New Roman"/>
          <w:iCs/>
          <w:sz w:val="18"/>
          <w:szCs w:val="18"/>
          <w:lang w:eastAsia="nl-NL"/>
        </w:rPr>
        <w:t xml:space="preserve">Dit </w:t>
      </w:r>
      <w:r w:rsidR="00D45064" w:rsidRPr="00094C0E">
        <w:rPr>
          <w:rFonts w:ascii="Verdana" w:eastAsia="Times New Roman" w:hAnsi="Verdana" w:cs="Times New Roman"/>
          <w:iCs/>
          <w:sz w:val="18"/>
          <w:szCs w:val="18"/>
          <w:lang w:eastAsia="nl-NL"/>
        </w:rPr>
        <w:t xml:space="preserve">bedrag </w:t>
      </w:r>
      <w:r>
        <w:rPr>
          <w:rFonts w:ascii="Verdana" w:eastAsia="Times New Roman" w:hAnsi="Verdana" w:cs="Times New Roman"/>
          <w:iCs/>
          <w:sz w:val="18"/>
          <w:szCs w:val="18"/>
          <w:lang w:eastAsia="nl-NL"/>
        </w:rPr>
        <w:t xml:space="preserve">is slechts </w:t>
      </w:r>
      <w:r w:rsidR="00D45064" w:rsidRPr="00094C0E">
        <w:rPr>
          <w:rFonts w:ascii="Verdana" w:eastAsia="Times New Roman" w:hAnsi="Verdana" w:cs="Times New Roman"/>
          <w:sz w:val="18"/>
          <w:szCs w:val="18"/>
          <w:lang w:eastAsia="nl-NL"/>
        </w:rPr>
        <w:t>€ </w:t>
      </w:r>
      <w:r w:rsidR="00D45064" w:rsidRPr="00094C0E">
        <w:rPr>
          <w:rFonts w:ascii="Verdana" w:eastAsia="Times New Roman" w:hAnsi="Verdana" w:cs="Times New Roman"/>
          <w:iCs/>
          <w:sz w:val="18"/>
          <w:szCs w:val="18"/>
          <w:lang w:eastAsia="nl-NL"/>
        </w:rPr>
        <w:t>250 lager dan het max</w:t>
      </w:r>
      <w:r w:rsidR="00A73415" w:rsidRPr="00094C0E">
        <w:rPr>
          <w:rFonts w:ascii="Verdana" w:eastAsia="Times New Roman" w:hAnsi="Verdana" w:cs="Times New Roman"/>
          <w:iCs/>
          <w:sz w:val="18"/>
          <w:szCs w:val="18"/>
          <w:lang w:eastAsia="nl-NL"/>
        </w:rPr>
        <w:t>imum</w:t>
      </w:r>
      <w:r w:rsidR="00D45064" w:rsidRPr="00094C0E">
        <w:rPr>
          <w:rFonts w:ascii="Verdana" w:eastAsia="Times New Roman" w:hAnsi="Verdana" w:cs="Times New Roman"/>
          <w:iCs/>
          <w:sz w:val="18"/>
          <w:szCs w:val="18"/>
          <w:lang w:eastAsia="nl-NL"/>
        </w:rPr>
        <w:t>bedrag</w:t>
      </w:r>
      <w:r w:rsidR="00094C0E" w:rsidRPr="00094C0E">
        <w:rPr>
          <w:rFonts w:ascii="Verdana" w:eastAsia="Times New Roman" w:hAnsi="Verdana" w:cs="Times New Roman"/>
          <w:iCs/>
          <w:sz w:val="18"/>
          <w:szCs w:val="18"/>
          <w:lang w:eastAsia="nl-NL"/>
        </w:rPr>
        <w:t xml:space="preserve"> </w:t>
      </w:r>
      <w:r w:rsidR="000737D8">
        <w:rPr>
          <w:rFonts w:ascii="Verdana" w:eastAsia="Times New Roman" w:hAnsi="Verdana" w:cs="Times New Roman"/>
          <w:iCs/>
          <w:sz w:val="18"/>
          <w:szCs w:val="18"/>
          <w:lang w:eastAsia="nl-NL"/>
        </w:rPr>
        <w:t xml:space="preserve">van </w:t>
      </w:r>
      <w:r w:rsidR="000737D8" w:rsidRPr="00DE359C">
        <w:rPr>
          <w:rFonts w:ascii="Verdana" w:eastAsia="Times New Roman" w:hAnsi="Verdana" w:cs="Times New Roman"/>
          <w:sz w:val="18"/>
          <w:szCs w:val="18"/>
          <w:lang w:eastAsia="nl-NL"/>
        </w:rPr>
        <w:t>€</w:t>
      </w:r>
      <w:r w:rsidR="000737D8">
        <w:rPr>
          <w:rFonts w:ascii="Verdana" w:eastAsia="Times New Roman" w:hAnsi="Verdana" w:cs="Times New Roman"/>
          <w:sz w:val="18"/>
          <w:szCs w:val="18"/>
          <w:lang w:eastAsia="nl-NL"/>
        </w:rPr>
        <w:t xml:space="preserve"> </w:t>
      </w:r>
      <w:r w:rsidR="000737D8">
        <w:rPr>
          <w:rFonts w:ascii="Verdana" w:eastAsia="Times New Roman" w:hAnsi="Verdana" w:cs="Times New Roman"/>
          <w:iCs/>
          <w:sz w:val="18"/>
          <w:szCs w:val="18"/>
          <w:lang w:eastAsia="nl-NL"/>
        </w:rPr>
        <w:t>2000</w:t>
      </w:r>
      <w:r w:rsidR="00AA561D">
        <w:rPr>
          <w:rFonts w:ascii="Verdana" w:eastAsia="Times New Roman" w:hAnsi="Verdana" w:cs="Times New Roman"/>
          <w:iCs/>
          <w:sz w:val="18"/>
          <w:szCs w:val="18"/>
          <w:lang w:eastAsia="nl-NL"/>
        </w:rPr>
        <w:t xml:space="preserve"> in verordening 861/2007</w:t>
      </w:r>
      <w:r>
        <w:rPr>
          <w:rFonts w:ascii="Verdana" w:eastAsia="Times New Roman" w:hAnsi="Verdana" w:cs="Times New Roman"/>
          <w:iCs/>
          <w:sz w:val="18"/>
          <w:szCs w:val="18"/>
          <w:lang w:eastAsia="nl-NL"/>
        </w:rPr>
        <w:t>.</w:t>
      </w:r>
      <w:r w:rsidR="00D45064" w:rsidRPr="00094C0E">
        <w:rPr>
          <w:rFonts w:ascii="Verdana" w:eastAsia="Times New Roman" w:hAnsi="Verdana" w:cs="Times New Roman"/>
          <w:iCs/>
          <w:sz w:val="18"/>
          <w:szCs w:val="18"/>
          <w:lang w:eastAsia="nl-NL"/>
        </w:rPr>
        <w:t xml:space="preserve"> </w:t>
      </w:r>
      <w:r w:rsidR="00367D65" w:rsidRPr="00094C0E">
        <w:rPr>
          <w:rFonts w:ascii="Verdana" w:eastAsia="Times New Roman" w:hAnsi="Verdana" w:cs="Times New Roman"/>
          <w:iCs/>
          <w:sz w:val="18"/>
          <w:szCs w:val="18"/>
          <w:lang w:eastAsia="nl-NL"/>
        </w:rPr>
        <w:t xml:space="preserve">De </w:t>
      </w:r>
      <w:r w:rsidR="00D45064" w:rsidRPr="00094C0E">
        <w:rPr>
          <w:rFonts w:ascii="Verdana" w:eastAsia="Times New Roman" w:hAnsi="Verdana" w:cs="Times New Roman"/>
          <w:iCs/>
          <w:sz w:val="18"/>
          <w:szCs w:val="18"/>
          <w:lang w:eastAsia="nl-NL"/>
        </w:rPr>
        <w:t>mogelijkheid om h</w:t>
      </w:r>
      <w:r w:rsidR="006E30B0" w:rsidRPr="00094C0E">
        <w:rPr>
          <w:rFonts w:ascii="Verdana" w:eastAsia="Times New Roman" w:hAnsi="Verdana" w:cs="Times New Roman"/>
          <w:iCs/>
          <w:sz w:val="18"/>
          <w:szCs w:val="18"/>
          <w:lang w:eastAsia="nl-NL"/>
        </w:rPr>
        <w:t xml:space="preserve">oger beroep </w:t>
      </w:r>
      <w:r w:rsidR="00D45064" w:rsidRPr="00094C0E">
        <w:rPr>
          <w:rFonts w:ascii="Verdana" w:eastAsia="Times New Roman" w:hAnsi="Verdana" w:cs="Times New Roman"/>
          <w:iCs/>
          <w:sz w:val="18"/>
          <w:szCs w:val="18"/>
          <w:lang w:eastAsia="nl-NL"/>
        </w:rPr>
        <w:t xml:space="preserve">uit te sluiten voor vorderingen die niet meer bedragen dan </w:t>
      </w:r>
      <w:r>
        <w:rPr>
          <w:rFonts w:ascii="Verdana" w:eastAsia="Times New Roman" w:hAnsi="Verdana" w:cs="Times New Roman"/>
          <w:iCs/>
          <w:sz w:val="18"/>
          <w:szCs w:val="18"/>
          <w:lang w:eastAsia="nl-NL"/>
        </w:rPr>
        <w:t>€</w:t>
      </w:r>
      <w:r w:rsidR="00D45064" w:rsidRPr="00094C0E">
        <w:rPr>
          <w:rFonts w:ascii="Verdana" w:eastAsia="Times New Roman" w:hAnsi="Verdana" w:cs="Times New Roman"/>
          <w:iCs/>
          <w:sz w:val="18"/>
          <w:szCs w:val="18"/>
          <w:lang w:eastAsia="nl-NL"/>
        </w:rPr>
        <w:t>1</w:t>
      </w:r>
      <w:r>
        <w:rPr>
          <w:rFonts w:ascii="Verdana" w:eastAsia="Times New Roman" w:hAnsi="Verdana" w:cs="Times New Roman"/>
          <w:iCs/>
          <w:sz w:val="18"/>
          <w:szCs w:val="18"/>
          <w:lang w:eastAsia="nl-NL"/>
        </w:rPr>
        <w:t xml:space="preserve"> </w:t>
      </w:r>
      <w:r w:rsidR="00D45064" w:rsidRPr="00094C0E">
        <w:rPr>
          <w:rFonts w:ascii="Verdana" w:eastAsia="Times New Roman" w:hAnsi="Verdana" w:cs="Times New Roman"/>
          <w:iCs/>
          <w:sz w:val="18"/>
          <w:szCs w:val="18"/>
          <w:lang w:eastAsia="nl-NL"/>
        </w:rPr>
        <w:t xml:space="preserve">750 en </w:t>
      </w:r>
      <w:r w:rsidR="006E30B0" w:rsidRPr="00094C0E">
        <w:rPr>
          <w:rFonts w:ascii="Verdana" w:eastAsia="Times New Roman" w:hAnsi="Verdana" w:cs="Times New Roman"/>
          <w:iCs/>
          <w:sz w:val="18"/>
          <w:szCs w:val="18"/>
          <w:lang w:eastAsia="nl-NL"/>
        </w:rPr>
        <w:t xml:space="preserve">dit </w:t>
      </w:r>
      <w:r w:rsidR="00D45064" w:rsidRPr="00094C0E">
        <w:rPr>
          <w:rFonts w:ascii="Verdana" w:eastAsia="Times New Roman" w:hAnsi="Verdana" w:cs="Times New Roman"/>
          <w:iCs/>
          <w:sz w:val="18"/>
          <w:szCs w:val="18"/>
          <w:lang w:eastAsia="nl-NL"/>
        </w:rPr>
        <w:t xml:space="preserve">open te stellen voor vorderingen die meer dan </w:t>
      </w:r>
      <w:r w:rsidR="009A6D94" w:rsidRPr="00DE359C">
        <w:rPr>
          <w:rFonts w:ascii="Verdana" w:eastAsia="Times New Roman" w:hAnsi="Verdana" w:cs="Times New Roman"/>
          <w:sz w:val="18"/>
          <w:szCs w:val="18"/>
          <w:lang w:eastAsia="nl-NL"/>
        </w:rPr>
        <w:t>€</w:t>
      </w:r>
      <w:r w:rsidR="009A6D94">
        <w:rPr>
          <w:rFonts w:ascii="Verdana" w:eastAsia="Times New Roman" w:hAnsi="Verdana" w:cs="Times New Roman"/>
          <w:sz w:val="18"/>
          <w:szCs w:val="18"/>
          <w:lang w:eastAsia="nl-NL"/>
        </w:rPr>
        <w:t xml:space="preserve"> </w:t>
      </w:r>
      <w:r w:rsidR="00D45064" w:rsidRPr="00094C0E">
        <w:rPr>
          <w:rFonts w:ascii="Verdana" w:eastAsia="Times New Roman" w:hAnsi="Verdana" w:cs="Times New Roman"/>
          <w:iCs/>
          <w:sz w:val="18"/>
          <w:szCs w:val="18"/>
          <w:lang w:eastAsia="nl-NL"/>
        </w:rPr>
        <w:t>1</w:t>
      </w:r>
      <w:r w:rsidR="00903CF7">
        <w:rPr>
          <w:rFonts w:ascii="Verdana" w:eastAsia="Times New Roman" w:hAnsi="Verdana" w:cs="Times New Roman"/>
          <w:iCs/>
          <w:sz w:val="18"/>
          <w:szCs w:val="18"/>
          <w:lang w:eastAsia="nl-NL"/>
        </w:rPr>
        <w:t xml:space="preserve"> </w:t>
      </w:r>
      <w:r w:rsidR="00D45064" w:rsidRPr="00094C0E">
        <w:rPr>
          <w:rFonts w:ascii="Verdana" w:eastAsia="Times New Roman" w:hAnsi="Verdana" w:cs="Times New Roman"/>
          <w:iCs/>
          <w:sz w:val="18"/>
          <w:szCs w:val="18"/>
          <w:lang w:eastAsia="nl-NL"/>
        </w:rPr>
        <w:t>750 bedragen, maar niet meer dan</w:t>
      </w:r>
      <w:r>
        <w:rPr>
          <w:rFonts w:ascii="Verdana" w:eastAsia="Times New Roman" w:hAnsi="Verdana" w:cs="Times New Roman"/>
          <w:iCs/>
          <w:sz w:val="18"/>
          <w:szCs w:val="18"/>
          <w:lang w:eastAsia="nl-NL"/>
        </w:rPr>
        <w:t xml:space="preserve"> €</w:t>
      </w:r>
      <w:r w:rsidR="00D45064" w:rsidRPr="00094C0E">
        <w:rPr>
          <w:rFonts w:ascii="Verdana" w:eastAsia="Times New Roman" w:hAnsi="Verdana" w:cs="Times New Roman"/>
          <w:iCs/>
          <w:sz w:val="18"/>
          <w:szCs w:val="18"/>
          <w:lang w:eastAsia="nl-NL"/>
        </w:rPr>
        <w:t xml:space="preserve"> 2</w:t>
      </w:r>
      <w:r>
        <w:rPr>
          <w:rFonts w:ascii="Verdana" w:eastAsia="Times New Roman" w:hAnsi="Verdana" w:cs="Times New Roman"/>
          <w:iCs/>
          <w:sz w:val="18"/>
          <w:szCs w:val="18"/>
          <w:lang w:eastAsia="nl-NL"/>
        </w:rPr>
        <w:t xml:space="preserve"> </w:t>
      </w:r>
      <w:r w:rsidR="00D45064" w:rsidRPr="00094C0E">
        <w:rPr>
          <w:rFonts w:ascii="Verdana" w:eastAsia="Times New Roman" w:hAnsi="Verdana" w:cs="Times New Roman"/>
          <w:iCs/>
          <w:sz w:val="18"/>
          <w:szCs w:val="18"/>
          <w:lang w:eastAsia="nl-NL"/>
        </w:rPr>
        <w:t>000</w:t>
      </w:r>
      <w:r w:rsidR="00C6083C">
        <w:rPr>
          <w:rFonts w:ascii="Verdana" w:eastAsia="Times New Roman" w:hAnsi="Verdana" w:cs="Times New Roman"/>
          <w:iCs/>
          <w:sz w:val="18"/>
          <w:szCs w:val="18"/>
          <w:lang w:eastAsia="nl-NL"/>
        </w:rPr>
        <w:t xml:space="preserve">, leek </w:t>
      </w:r>
      <w:r w:rsidR="00AA561D">
        <w:rPr>
          <w:rFonts w:ascii="Verdana" w:eastAsia="Times New Roman" w:hAnsi="Verdana" w:cs="Times New Roman"/>
          <w:iCs/>
          <w:sz w:val="18"/>
          <w:szCs w:val="18"/>
          <w:lang w:eastAsia="nl-NL"/>
        </w:rPr>
        <w:t xml:space="preserve">destijds </w:t>
      </w:r>
      <w:r w:rsidR="00C6083C">
        <w:rPr>
          <w:rFonts w:ascii="Verdana" w:eastAsia="Times New Roman" w:hAnsi="Verdana" w:cs="Times New Roman"/>
          <w:iCs/>
          <w:sz w:val="18"/>
          <w:szCs w:val="18"/>
          <w:lang w:eastAsia="nl-NL"/>
        </w:rPr>
        <w:t>onpraktisch. In</w:t>
      </w:r>
      <w:r w:rsidR="00D45064" w:rsidRPr="00094C0E">
        <w:rPr>
          <w:rFonts w:ascii="Verdana" w:eastAsia="Times New Roman" w:hAnsi="Verdana" w:cs="Times New Roman"/>
          <w:iCs/>
          <w:sz w:val="18"/>
          <w:szCs w:val="18"/>
          <w:lang w:eastAsia="nl-NL"/>
        </w:rPr>
        <w:t xml:space="preserve"> het streven naar een eenvoudige en uniforme regeling is er daarom </w:t>
      </w:r>
      <w:r w:rsidR="00AA561D">
        <w:rPr>
          <w:rFonts w:ascii="Verdana" w:eastAsia="Times New Roman" w:hAnsi="Verdana" w:cs="Times New Roman"/>
          <w:iCs/>
          <w:sz w:val="18"/>
          <w:szCs w:val="18"/>
          <w:lang w:eastAsia="nl-NL"/>
        </w:rPr>
        <w:t>in 2009</w:t>
      </w:r>
      <w:r w:rsidR="006F4927">
        <w:rPr>
          <w:rFonts w:ascii="Verdana" w:eastAsia="Times New Roman" w:hAnsi="Verdana" w:cs="Times New Roman"/>
          <w:iCs/>
          <w:sz w:val="18"/>
          <w:szCs w:val="18"/>
          <w:lang w:eastAsia="nl-NL"/>
        </w:rPr>
        <w:t xml:space="preserve"> </w:t>
      </w:r>
      <w:r w:rsidR="00D45064" w:rsidRPr="00094C0E">
        <w:rPr>
          <w:rFonts w:ascii="Verdana" w:eastAsia="Times New Roman" w:hAnsi="Verdana" w:cs="Times New Roman"/>
          <w:iCs/>
          <w:sz w:val="18"/>
          <w:szCs w:val="18"/>
          <w:lang w:eastAsia="nl-NL"/>
        </w:rPr>
        <w:t>voor gekozen h</w:t>
      </w:r>
      <w:r w:rsidR="00094C0E" w:rsidRPr="00094C0E">
        <w:rPr>
          <w:rFonts w:ascii="Verdana" w:eastAsia="Times New Roman" w:hAnsi="Verdana" w:cs="Times New Roman"/>
          <w:iCs/>
          <w:sz w:val="18"/>
          <w:szCs w:val="18"/>
          <w:lang w:eastAsia="nl-NL"/>
        </w:rPr>
        <w:t xml:space="preserve">oger beroep </w:t>
      </w:r>
      <w:r w:rsidR="00D45064" w:rsidRPr="00094C0E">
        <w:rPr>
          <w:rFonts w:ascii="Verdana" w:eastAsia="Times New Roman" w:hAnsi="Verdana" w:cs="Times New Roman"/>
          <w:iCs/>
          <w:sz w:val="18"/>
          <w:szCs w:val="18"/>
          <w:lang w:eastAsia="nl-NL"/>
        </w:rPr>
        <w:t>uit te sluiten</w:t>
      </w:r>
      <w:r w:rsidR="00094C0E" w:rsidRPr="00094C0E">
        <w:rPr>
          <w:rFonts w:ascii="Verdana" w:eastAsia="Times New Roman" w:hAnsi="Verdana" w:cs="Times New Roman"/>
          <w:iCs/>
          <w:sz w:val="18"/>
          <w:szCs w:val="18"/>
          <w:lang w:eastAsia="nl-NL"/>
        </w:rPr>
        <w:t xml:space="preserve">. </w:t>
      </w:r>
      <w:r w:rsidR="00094C0E">
        <w:rPr>
          <w:rFonts w:ascii="Verdana" w:eastAsia="Times New Roman" w:hAnsi="Verdana" w:cs="Times New Roman"/>
          <w:iCs/>
          <w:sz w:val="18"/>
          <w:szCs w:val="18"/>
          <w:lang w:eastAsia="nl-NL"/>
        </w:rPr>
        <w:t>N</w:t>
      </w:r>
      <w:r w:rsidR="00D45064">
        <w:rPr>
          <w:rFonts w:ascii="Verdana" w:eastAsia="Times New Roman" w:hAnsi="Verdana" w:cs="Times New Roman"/>
          <w:sz w:val="18"/>
          <w:szCs w:val="18"/>
          <w:lang w:eastAsia="nl-NL"/>
        </w:rPr>
        <w:t xml:space="preserve">u het </w:t>
      </w:r>
      <w:r w:rsidR="005B1523">
        <w:rPr>
          <w:rFonts w:ascii="Verdana" w:eastAsia="Times New Roman" w:hAnsi="Verdana" w:cs="Times New Roman"/>
          <w:sz w:val="18"/>
          <w:szCs w:val="18"/>
          <w:lang w:eastAsia="nl-NL"/>
        </w:rPr>
        <w:t xml:space="preserve">bedrag van </w:t>
      </w:r>
      <w:r w:rsidR="00375CD7" w:rsidRPr="00DE359C">
        <w:rPr>
          <w:rFonts w:ascii="Verdana" w:eastAsia="Times New Roman" w:hAnsi="Verdana" w:cs="Times New Roman"/>
          <w:sz w:val="18"/>
          <w:szCs w:val="18"/>
          <w:lang w:eastAsia="nl-NL"/>
        </w:rPr>
        <w:t>€</w:t>
      </w:r>
      <w:r w:rsidR="00375CD7">
        <w:rPr>
          <w:rFonts w:ascii="Verdana" w:eastAsia="Times New Roman" w:hAnsi="Verdana" w:cs="Times New Roman"/>
          <w:sz w:val="18"/>
          <w:szCs w:val="18"/>
          <w:lang w:eastAsia="nl-NL"/>
        </w:rPr>
        <w:t xml:space="preserve"> </w:t>
      </w:r>
      <w:r w:rsidR="00D45064">
        <w:rPr>
          <w:rFonts w:ascii="Verdana" w:eastAsia="Times New Roman" w:hAnsi="Verdana" w:cs="Times New Roman"/>
          <w:sz w:val="18"/>
          <w:szCs w:val="18"/>
          <w:lang w:eastAsia="nl-NL"/>
        </w:rPr>
        <w:t>2</w:t>
      </w:r>
      <w:r>
        <w:rPr>
          <w:rFonts w:ascii="Verdana" w:eastAsia="Times New Roman" w:hAnsi="Verdana" w:cs="Times New Roman"/>
          <w:sz w:val="18"/>
          <w:szCs w:val="18"/>
          <w:lang w:eastAsia="nl-NL"/>
        </w:rPr>
        <w:t xml:space="preserve"> </w:t>
      </w:r>
      <w:r w:rsidR="00D45064">
        <w:rPr>
          <w:rFonts w:ascii="Verdana" w:eastAsia="Times New Roman" w:hAnsi="Verdana" w:cs="Times New Roman"/>
          <w:sz w:val="18"/>
          <w:szCs w:val="18"/>
          <w:lang w:eastAsia="nl-NL"/>
        </w:rPr>
        <w:t xml:space="preserve">000 </w:t>
      </w:r>
      <w:r w:rsidR="005B1523">
        <w:rPr>
          <w:rFonts w:ascii="Verdana" w:eastAsia="Times New Roman" w:hAnsi="Verdana" w:cs="Times New Roman"/>
          <w:sz w:val="18"/>
          <w:szCs w:val="18"/>
          <w:lang w:eastAsia="nl-NL"/>
        </w:rPr>
        <w:t xml:space="preserve">in verordening 2015/2421 </w:t>
      </w:r>
      <w:r w:rsidR="00D45064">
        <w:rPr>
          <w:rFonts w:ascii="Verdana" w:eastAsia="Times New Roman" w:hAnsi="Verdana" w:cs="Times New Roman"/>
          <w:sz w:val="18"/>
          <w:szCs w:val="18"/>
          <w:lang w:eastAsia="nl-NL"/>
        </w:rPr>
        <w:t xml:space="preserve">is </w:t>
      </w:r>
      <w:r w:rsidR="005B1523">
        <w:rPr>
          <w:rFonts w:ascii="Verdana" w:eastAsia="Times New Roman" w:hAnsi="Verdana" w:cs="Times New Roman"/>
          <w:sz w:val="18"/>
          <w:szCs w:val="18"/>
          <w:lang w:eastAsia="nl-NL"/>
        </w:rPr>
        <w:t xml:space="preserve">verhoogd naar </w:t>
      </w:r>
      <w:r w:rsidR="00375CD7" w:rsidRPr="00DE359C">
        <w:rPr>
          <w:rFonts w:ascii="Verdana" w:eastAsia="Times New Roman" w:hAnsi="Verdana" w:cs="Times New Roman"/>
          <w:sz w:val="18"/>
          <w:szCs w:val="18"/>
          <w:lang w:eastAsia="nl-NL"/>
        </w:rPr>
        <w:t>€</w:t>
      </w:r>
      <w:r w:rsidR="00375CD7">
        <w:rPr>
          <w:rFonts w:ascii="Verdana" w:eastAsia="Times New Roman" w:hAnsi="Verdana" w:cs="Times New Roman"/>
          <w:sz w:val="18"/>
          <w:szCs w:val="18"/>
          <w:lang w:eastAsia="nl-NL"/>
        </w:rPr>
        <w:t xml:space="preserve"> </w:t>
      </w:r>
      <w:r w:rsidR="005B1523">
        <w:rPr>
          <w:rFonts w:ascii="Verdana" w:eastAsia="Times New Roman" w:hAnsi="Verdana" w:cs="Times New Roman"/>
          <w:sz w:val="18"/>
          <w:szCs w:val="18"/>
          <w:lang w:eastAsia="nl-NL"/>
        </w:rPr>
        <w:t>5</w:t>
      </w:r>
      <w:r>
        <w:rPr>
          <w:rFonts w:ascii="Verdana" w:eastAsia="Times New Roman" w:hAnsi="Verdana" w:cs="Times New Roman"/>
          <w:sz w:val="18"/>
          <w:szCs w:val="18"/>
          <w:lang w:eastAsia="nl-NL"/>
        </w:rPr>
        <w:t xml:space="preserve"> </w:t>
      </w:r>
      <w:r w:rsidR="005B1523">
        <w:rPr>
          <w:rFonts w:ascii="Verdana" w:eastAsia="Times New Roman" w:hAnsi="Verdana" w:cs="Times New Roman"/>
          <w:sz w:val="18"/>
          <w:szCs w:val="18"/>
          <w:lang w:eastAsia="nl-NL"/>
        </w:rPr>
        <w:t>000</w:t>
      </w:r>
      <w:r w:rsidR="00D45064">
        <w:rPr>
          <w:rFonts w:ascii="Verdana" w:eastAsia="Times New Roman" w:hAnsi="Verdana" w:cs="Times New Roman"/>
          <w:sz w:val="18"/>
          <w:szCs w:val="18"/>
          <w:lang w:eastAsia="nl-NL"/>
        </w:rPr>
        <w:t xml:space="preserve"> is </w:t>
      </w:r>
      <w:r w:rsidR="007335E2">
        <w:rPr>
          <w:rFonts w:ascii="Verdana" w:eastAsia="Times New Roman" w:hAnsi="Verdana" w:cs="Times New Roman"/>
          <w:sz w:val="18"/>
          <w:szCs w:val="18"/>
          <w:lang w:eastAsia="nl-NL"/>
        </w:rPr>
        <w:t>het verschil met het bedrag van de appelgrens</w:t>
      </w:r>
      <w:r w:rsidR="005B1523">
        <w:rPr>
          <w:rFonts w:ascii="Verdana" w:eastAsia="Times New Roman" w:hAnsi="Verdana" w:cs="Times New Roman"/>
          <w:sz w:val="18"/>
          <w:szCs w:val="18"/>
          <w:lang w:eastAsia="nl-NL"/>
        </w:rPr>
        <w:t xml:space="preserve"> </w:t>
      </w:r>
      <w:r w:rsidR="00C6083C">
        <w:rPr>
          <w:rFonts w:ascii="Verdana" w:eastAsia="Times New Roman" w:hAnsi="Verdana" w:cs="Times New Roman"/>
          <w:sz w:val="18"/>
          <w:szCs w:val="18"/>
          <w:lang w:eastAsia="nl-NL"/>
        </w:rPr>
        <w:t xml:space="preserve">van </w:t>
      </w:r>
      <w:r>
        <w:rPr>
          <w:rFonts w:ascii="Verdana" w:eastAsia="Times New Roman" w:hAnsi="Verdana" w:cs="Times New Roman"/>
          <w:sz w:val="18"/>
          <w:szCs w:val="18"/>
          <w:lang w:eastAsia="nl-NL"/>
        </w:rPr>
        <w:t>€</w:t>
      </w:r>
      <w:r w:rsidR="00C6083C">
        <w:rPr>
          <w:rFonts w:ascii="Verdana" w:eastAsia="Times New Roman" w:hAnsi="Verdana" w:cs="Times New Roman"/>
          <w:sz w:val="18"/>
          <w:szCs w:val="18"/>
          <w:lang w:eastAsia="nl-NL"/>
        </w:rPr>
        <w:t>1</w:t>
      </w:r>
      <w:r w:rsidR="00903CF7">
        <w:rPr>
          <w:rFonts w:ascii="Verdana" w:eastAsia="Times New Roman" w:hAnsi="Verdana" w:cs="Times New Roman"/>
          <w:sz w:val="18"/>
          <w:szCs w:val="18"/>
          <w:lang w:eastAsia="nl-NL"/>
        </w:rPr>
        <w:t xml:space="preserve"> </w:t>
      </w:r>
      <w:r w:rsidR="00C6083C">
        <w:rPr>
          <w:rFonts w:ascii="Verdana" w:eastAsia="Times New Roman" w:hAnsi="Verdana" w:cs="Times New Roman"/>
          <w:sz w:val="18"/>
          <w:szCs w:val="18"/>
          <w:lang w:eastAsia="nl-NL"/>
        </w:rPr>
        <w:t xml:space="preserve">750 </w:t>
      </w:r>
      <w:r w:rsidR="00D45064">
        <w:rPr>
          <w:rFonts w:ascii="Verdana" w:eastAsia="Times New Roman" w:hAnsi="Verdana" w:cs="Times New Roman"/>
          <w:sz w:val="18"/>
          <w:szCs w:val="18"/>
          <w:lang w:eastAsia="nl-NL"/>
        </w:rPr>
        <w:t xml:space="preserve">aanzienlijk </w:t>
      </w:r>
      <w:r w:rsidR="005B1523">
        <w:rPr>
          <w:rFonts w:ascii="Verdana" w:eastAsia="Times New Roman" w:hAnsi="Verdana" w:cs="Times New Roman"/>
          <w:sz w:val="18"/>
          <w:szCs w:val="18"/>
          <w:lang w:eastAsia="nl-NL"/>
        </w:rPr>
        <w:t>groter geworden.</w:t>
      </w:r>
      <w:r w:rsidR="00094C0E">
        <w:rPr>
          <w:rFonts w:ascii="Verdana" w:eastAsia="Times New Roman" w:hAnsi="Verdana" w:cs="Times New Roman"/>
          <w:sz w:val="18"/>
          <w:szCs w:val="18"/>
          <w:lang w:eastAsia="nl-NL"/>
        </w:rPr>
        <w:t xml:space="preserve"> </w:t>
      </w:r>
      <w:r w:rsidR="00CB6AA0">
        <w:rPr>
          <w:rFonts w:ascii="Verdana" w:eastAsia="Times New Roman" w:hAnsi="Verdana" w:cs="Times New Roman"/>
          <w:sz w:val="18"/>
          <w:szCs w:val="18"/>
          <w:lang w:eastAsia="nl-NL"/>
        </w:rPr>
        <w:t xml:space="preserve">Dit </w:t>
      </w:r>
      <w:r w:rsidR="00094C0E">
        <w:rPr>
          <w:rFonts w:ascii="Verdana" w:eastAsia="Times New Roman" w:hAnsi="Verdana" w:cs="Times New Roman"/>
          <w:sz w:val="18"/>
          <w:szCs w:val="18"/>
          <w:lang w:eastAsia="nl-NL"/>
        </w:rPr>
        <w:t xml:space="preserve">bedraagt </w:t>
      </w:r>
      <w:r w:rsidR="009A6D94" w:rsidRPr="00DE359C">
        <w:rPr>
          <w:rFonts w:ascii="Verdana" w:eastAsia="Times New Roman" w:hAnsi="Verdana" w:cs="Times New Roman"/>
          <w:sz w:val="18"/>
          <w:szCs w:val="18"/>
          <w:lang w:eastAsia="nl-NL"/>
        </w:rPr>
        <w:t>€</w:t>
      </w:r>
      <w:r w:rsidR="009A6D94">
        <w:rPr>
          <w:rFonts w:ascii="Verdana" w:eastAsia="Times New Roman" w:hAnsi="Verdana" w:cs="Times New Roman"/>
          <w:sz w:val="18"/>
          <w:szCs w:val="18"/>
          <w:lang w:eastAsia="nl-NL"/>
        </w:rPr>
        <w:t xml:space="preserve"> </w:t>
      </w:r>
      <w:r w:rsidR="00094C0E">
        <w:rPr>
          <w:rFonts w:ascii="Verdana" w:eastAsia="Times New Roman" w:hAnsi="Verdana" w:cs="Times New Roman"/>
          <w:sz w:val="18"/>
          <w:szCs w:val="18"/>
          <w:lang w:eastAsia="nl-NL"/>
        </w:rPr>
        <w:t>3</w:t>
      </w:r>
      <w:r>
        <w:rPr>
          <w:rFonts w:ascii="Verdana" w:eastAsia="Times New Roman" w:hAnsi="Verdana" w:cs="Times New Roman"/>
          <w:sz w:val="18"/>
          <w:szCs w:val="18"/>
          <w:lang w:eastAsia="nl-NL"/>
        </w:rPr>
        <w:t xml:space="preserve"> </w:t>
      </w:r>
      <w:r w:rsidR="00094C0E">
        <w:rPr>
          <w:rFonts w:ascii="Verdana" w:eastAsia="Times New Roman" w:hAnsi="Verdana" w:cs="Times New Roman"/>
          <w:sz w:val="18"/>
          <w:szCs w:val="18"/>
          <w:lang w:eastAsia="nl-NL"/>
        </w:rPr>
        <w:t>250 i</w:t>
      </w:r>
      <w:r w:rsidR="009A6D94">
        <w:rPr>
          <w:rFonts w:ascii="Verdana" w:eastAsia="Times New Roman" w:hAnsi="Verdana" w:cs="Times New Roman"/>
          <w:sz w:val="18"/>
          <w:szCs w:val="18"/>
          <w:lang w:eastAsia="nl-NL"/>
        </w:rPr>
        <w:t xml:space="preserve">n plaats van </w:t>
      </w:r>
      <w:r w:rsidR="009A6D94" w:rsidRPr="00DE359C">
        <w:rPr>
          <w:rFonts w:ascii="Verdana" w:eastAsia="Times New Roman" w:hAnsi="Verdana" w:cs="Times New Roman"/>
          <w:sz w:val="18"/>
          <w:szCs w:val="18"/>
          <w:lang w:eastAsia="nl-NL"/>
        </w:rPr>
        <w:t>€</w:t>
      </w:r>
      <w:r w:rsidR="009A6D94">
        <w:rPr>
          <w:rFonts w:ascii="Verdana" w:eastAsia="Times New Roman" w:hAnsi="Verdana" w:cs="Times New Roman"/>
          <w:sz w:val="18"/>
          <w:szCs w:val="18"/>
          <w:lang w:eastAsia="nl-NL"/>
        </w:rPr>
        <w:t xml:space="preserve"> </w:t>
      </w:r>
      <w:r w:rsidR="00094C0E">
        <w:rPr>
          <w:rFonts w:ascii="Verdana" w:eastAsia="Times New Roman" w:hAnsi="Verdana" w:cs="Times New Roman"/>
          <w:sz w:val="18"/>
          <w:szCs w:val="18"/>
          <w:lang w:eastAsia="nl-NL"/>
        </w:rPr>
        <w:t xml:space="preserve">250. Wanneer geen appel zou openstaan zou er dan ook een aanmerkelijke afwijking van onze </w:t>
      </w:r>
      <w:r w:rsidR="00F86DCF">
        <w:rPr>
          <w:rFonts w:ascii="Verdana" w:eastAsia="Times New Roman" w:hAnsi="Verdana" w:cs="Times New Roman"/>
          <w:sz w:val="18"/>
          <w:szCs w:val="18"/>
          <w:lang w:eastAsia="nl-NL"/>
        </w:rPr>
        <w:t>nationale</w:t>
      </w:r>
      <w:r w:rsidR="00094C0E">
        <w:rPr>
          <w:rFonts w:ascii="Verdana" w:eastAsia="Times New Roman" w:hAnsi="Verdana" w:cs="Times New Roman"/>
          <w:sz w:val="18"/>
          <w:szCs w:val="18"/>
          <w:lang w:eastAsia="nl-NL"/>
        </w:rPr>
        <w:t xml:space="preserve"> ber</w:t>
      </w:r>
      <w:r w:rsidR="008E7C08">
        <w:rPr>
          <w:rFonts w:ascii="Verdana" w:eastAsia="Times New Roman" w:hAnsi="Verdana" w:cs="Times New Roman"/>
          <w:sz w:val="18"/>
          <w:szCs w:val="18"/>
          <w:lang w:eastAsia="nl-NL"/>
        </w:rPr>
        <w:t>o</w:t>
      </w:r>
      <w:r w:rsidR="00094C0E">
        <w:rPr>
          <w:rFonts w:ascii="Verdana" w:eastAsia="Times New Roman" w:hAnsi="Verdana" w:cs="Times New Roman"/>
          <w:sz w:val="18"/>
          <w:szCs w:val="18"/>
          <w:lang w:eastAsia="nl-NL"/>
        </w:rPr>
        <w:t>epsregeling ontstaan.</w:t>
      </w:r>
      <w:r w:rsidR="005B1523">
        <w:rPr>
          <w:rFonts w:ascii="Verdana" w:eastAsia="Times New Roman" w:hAnsi="Verdana" w:cs="Times New Roman"/>
          <w:sz w:val="18"/>
          <w:szCs w:val="18"/>
          <w:lang w:eastAsia="nl-NL"/>
        </w:rPr>
        <w:t xml:space="preserve"> </w:t>
      </w:r>
      <w:r w:rsidR="00D45064">
        <w:rPr>
          <w:rFonts w:ascii="Verdana" w:eastAsia="Times New Roman" w:hAnsi="Verdana" w:cs="Times New Roman"/>
          <w:sz w:val="18"/>
          <w:szCs w:val="18"/>
          <w:lang w:eastAsia="nl-NL"/>
        </w:rPr>
        <w:t>Er is</w:t>
      </w:r>
      <w:r w:rsidR="00094C0E">
        <w:rPr>
          <w:rFonts w:ascii="Verdana" w:eastAsia="Times New Roman" w:hAnsi="Verdana" w:cs="Times New Roman"/>
          <w:sz w:val="18"/>
          <w:szCs w:val="18"/>
          <w:lang w:eastAsia="nl-NL"/>
        </w:rPr>
        <w:t xml:space="preserve"> daarom </w:t>
      </w:r>
      <w:r w:rsidR="00D45064">
        <w:rPr>
          <w:rFonts w:ascii="Verdana" w:eastAsia="Times New Roman" w:hAnsi="Verdana" w:cs="Times New Roman"/>
          <w:sz w:val="18"/>
          <w:szCs w:val="18"/>
          <w:lang w:eastAsia="nl-NL"/>
        </w:rPr>
        <w:t>voor gekozen de</w:t>
      </w:r>
      <w:r>
        <w:rPr>
          <w:rFonts w:ascii="Verdana" w:eastAsia="Times New Roman" w:hAnsi="Verdana" w:cs="Times New Roman"/>
          <w:sz w:val="18"/>
          <w:szCs w:val="18"/>
          <w:lang w:eastAsia="nl-NL"/>
        </w:rPr>
        <w:t xml:space="preserve"> algehele </w:t>
      </w:r>
      <w:r w:rsidR="005B1523">
        <w:rPr>
          <w:rFonts w:ascii="Verdana" w:eastAsia="Times New Roman" w:hAnsi="Verdana" w:cs="Times New Roman"/>
          <w:sz w:val="18"/>
          <w:szCs w:val="18"/>
          <w:lang w:eastAsia="nl-NL"/>
        </w:rPr>
        <w:t xml:space="preserve">uitsluiting van </w:t>
      </w:r>
      <w:r w:rsidR="00D45064">
        <w:rPr>
          <w:rFonts w:ascii="Verdana" w:eastAsia="Times New Roman" w:hAnsi="Verdana" w:cs="Times New Roman"/>
          <w:sz w:val="18"/>
          <w:szCs w:val="18"/>
          <w:lang w:eastAsia="nl-NL"/>
        </w:rPr>
        <w:t xml:space="preserve">het </w:t>
      </w:r>
      <w:r w:rsidR="005B1523">
        <w:rPr>
          <w:rFonts w:ascii="Verdana" w:eastAsia="Times New Roman" w:hAnsi="Verdana" w:cs="Times New Roman"/>
          <w:sz w:val="18"/>
          <w:szCs w:val="18"/>
          <w:lang w:eastAsia="nl-NL"/>
        </w:rPr>
        <w:t>appe</w:t>
      </w:r>
      <w:r w:rsidR="00A82FA5">
        <w:rPr>
          <w:rFonts w:ascii="Verdana" w:eastAsia="Times New Roman" w:hAnsi="Verdana" w:cs="Times New Roman"/>
          <w:sz w:val="18"/>
          <w:szCs w:val="18"/>
          <w:lang w:eastAsia="nl-NL"/>
        </w:rPr>
        <w:t xml:space="preserve">l </w:t>
      </w:r>
      <w:r w:rsidR="00D45064">
        <w:rPr>
          <w:rFonts w:ascii="Verdana" w:eastAsia="Times New Roman" w:hAnsi="Verdana" w:cs="Times New Roman"/>
          <w:sz w:val="18"/>
          <w:szCs w:val="18"/>
          <w:lang w:eastAsia="nl-NL"/>
        </w:rPr>
        <w:t>niet langer te</w:t>
      </w:r>
      <w:r w:rsidR="00D23C57">
        <w:rPr>
          <w:rFonts w:ascii="Verdana" w:eastAsia="Times New Roman" w:hAnsi="Verdana" w:cs="Times New Roman"/>
          <w:sz w:val="18"/>
          <w:szCs w:val="18"/>
          <w:lang w:eastAsia="nl-NL"/>
        </w:rPr>
        <w:t xml:space="preserve"> handhaven</w:t>
      </w:r>
      <w:r w:rsidR="00D77FBA">
        <w:rPr>
          <w:rFonts w:ascii="Verdana" w:eastAsia="Times New Roman" w:hAnsi="Verdana" w:cs="Times New Roman"/>
          <w:sz w:val="18"/>
          <w:szCs w:val="18"/>
          <w:lang w:eastAsia="nl-NL"/>
        </w:rPr>
        <w:t>. In</w:t>
      </w:r>
      <w:r w:rsidR="004D13A1">
        <w:rPr>
          <w:rFonts w:ascii="Verdana" w:eastAsia="Times New Roman" w:hAnsi="Verdana" w:cs="Times New Roman"/>
          <w:sz w:val="18"/>
          <w:szCs w:val="18"/>
          <w:lang w:eastAsia="nl-NL"/>
        </w:rPr>
        <w:t xml:space="preserve"> het </w:t>
      </w:r>
      <w:r w:rsidR="00D77FBA">
        <w:rPr>
          <w:rFonts w:ascii="Verdana" w:eastAsia="Times New Roman" w:hAnsi="Verdana" w:cs="Times New Roman"/>
          <w:sz w:val="18"/>
          <w:szCs w:val="18"/>
          <w:lang w:eastAsia="nl-NL"/>
        </w:rPr>
        <w:t>consultatie</w:t>
      </w:r>
      <w:r w:rsidR="004D13A1">
        <w:rPr>
          <w:rFonts w:ascii="Verdana" w:eastAsia="Times New Roman" w:hAnsi="Verdana" w:cs="Times New Roman"/>
          <w:sz w:val="18"/>
          <w:szCs w:val="18"/>
          <w:lang w:eastAsia="nl-NL"/>
        </w:rPr>
        <w:t xml:space="preserve">document </w:t>
      </w:r>
      <w:r w:rsidR="00D77FBA">
        <w:rPr>
          <w:rFonts w:ascii="Verdana" w:eastAsia="Times New Roman" w:hAnsi="Verdana" w:cs="Times New Roman"/>
          <w:sz w:val="18"/>
          <w:szCs w:val="18"/>
          <w:lang w:eastAsia="nl-NL"/>
        </w:rPr>
        <w:t xml:space="preserve"> va</w:t>
      </w:r>
      <w:r w:rsidR="00037E5E">
        <w:rPr>
          <w:rFonts w:ascii="Verdana" w:eastAsia="Times New Roman" w:hAnsi="Verdana" w:cs="Times New Roman"/>
          <w:sz w:val="18"/>
          <w:szCs w:val="18"/>
          <w:lang w:eastAsia="nl-NL"/>
        </w:rPr>
        <w:t xml:space="preserve">n het wetsvoorstel was </w:t>
      </w:r>
      <w:r w:rsidR="008E7C08">
        <w:rPr>
          <w:rFonts w:ascii="Verdana" w:eastAsia="Times New Roman" w:hAnsi="Verdana" w:cs="Times New Roman"/>
          <w:sz w:val="18"/>
          <w:szCs w:val="18"/>
          <w:lang w:eastAsia="nl-NL"/>
        </w:rPr>
        <w:t>a</w:t>
      </w:r>
      <w:r w:rsidR="006E30B0">
        <w:rPr>
          <w:rFonts w:ascii="Verdana" w:eastAsia="Times New Roman" w:hAnsi="Verdana" w:cs="Times New Roman"/>
          <w:sz w:val="18"/>
          <w:szCs w:val="18"/>
          <w:lang w:eastAsia="nl-NL"/>
        </w:rPr>
        <w:t>ppel</w:t>
      </w:r>
      <w:r>
        <w:rPr>
          <w:rFonts w:ascii="Verdana" w:eastAsia="Times New Roman" w:hAnsi="Verdana" w:cs="Times New Roman"/>
          <w:sz w:val="18"/>
          <w:szCs w:val="18"/>
          <w:lang w:eastAsia="nl-NL"/>
        </w:rPr>
        <w:t xml:space="preserve"> </w:t>
      </w:r>
      <w:r w:rsidR="006E30B0">
        <w:rPr>
          <w:rFonts w:ascii="Verdana" w:eastAsia="Times New Roman" w:hAnsi="Verdana" w:cs="Times New Roman"/>
          <w:sz w:val="18"/>
          <w:szCs w:val="18"/>
          <w:lang w:eastAsia="nl-NL"/>
        </w:rPr>
        <w:t>mogelijk</w:t>
      </w:r>
      <w:r>
        <w:rPr>
          <w:rFonts w:ascii="Verdana" w:eastAsia="Times New Roman" w:hAnsi="Verdana" w:cs="Times New Roman"/>
          <w:sz w:val="18"/>
          <w:szCs w:val="18"/>
          <w:lang w:eastAsia="nl-NL"/>
        </w:rPr>
        <w:t xml:space="preserve"> </w:t>
      </w:r>
      <w:r w:rsidR="00037E5E">
        <w:rPr>
          <w:rFonts w:ascii="Verdana" w:eastAsia="Times New Roman" w:hAnsi="Verdana" w:cs="Times New Roman"/>
          <w:sz w:val="18"/>
          <w:szCs w:val="18"/>
          <w:lang w:eastAsia="nl-NL"/>
        </w:rPr>
        <w:t>ge</w:t>
      </w:r>
      <w:r>
        <w:rPr>
          <w:rFonts w:ascii="Verdana" w:eastAsia="Times New Roman" w:hAnsi="Verdana" w:cs="Times New Roman"/>
          <w:sz w:val="18"/>
          <w:szCs w:val="18"/>
          <w:lang w:eastAsia="nl-NL"/>
        </w:rPr>
        <w:t>ma</w:t>
      </w:r>
      <w:r w:rsidR="00037E5E">
        <w:rPr>
          <w:rFonts w:ascii="Verdana" w:eastAsia="Times New Roman" w:hAnsi="Verdana" w:cs="Times New Roman"/>
          <w:sz w:val="18"/>
          <w:szCs w:val="18"/>
          <w:lang w:eastAsia="nl-NL"/>
        </w:rPr>
        <w:t>a</w:t>
      </w:r>
      <w:r>
        <w:rPr>
          <w:rFonts w:ascii="Verdana" w:eastAsia="Times New Roman" w:hAnsi="Verdana" w:cs="Times New Roman"/>
          <w:sz w:val="18"/>
          <w:szCs w:val="18"/>
          <w:lang w:eastAsia="nl-NL"/>
        </w:rPr>
        <w:t>k</w:t>
      </w:r>
      <w:r w:rsidR="00037E5E">
        <w:rPr>
          <w:rFonts w:ascii="Verdana" w:eastAsia="Times New Roman" w:hAnsi="Verdana" w:cs="Times New Roman"/>
          <w:sz w:val="18"/>
          <w:szCs w:val="18"/>
          <w:lang w:eastAsia="nl-NL"/>
        </w:rPr>
        <w:t>t</w:t>
      </w:r>
      <w:r>
        <w:rPr>
          <w:rFonts w:ascii="Verdana" w:eastAsia="Times New Roman" w:hAnsi="Verdana" w:cs="Times New Roman"/>
          <w:sz w:val="18"/>
          <w:szCs w:val="18"/>
          <w:lang w:eastAsia="nl-NL"/>
        </w:rPr>
        <w:t xml:space="preserve"> </w:t>
      </w:r>
      <w:r w:rsidR="006E30B0">
        <w:rPr>
          <w:rFonts w:ascii="Verdana" w:eastAsia="Times New Roman" w:hAnsi="Verdana" w:cs="Times New Roman"/>
          <w:sz w:val="18"/>
          <w:szCs w:val="18"/>
          <w:lang w:eastAsia="nl-NL"/>
        </w:rPr>
        <w:t xml:space="preserve">voor </w:t>
      </w:r>
      <w:r w:rsidR="00094C0E" w:rsidRPr="00037E5E">
        <w:rPr>
          <w:rFonts w:ascii="Verdana" w:eastAsia="Times New Roman" w:hAnsi="Verdana" w:cs="Times New Roman"/>
          <w:sz w:val="18"/>
          <w:szCs w:val="18"/>
          <w:lang w:eastAsia="nl-NL"/>
        </w:rPr>
        <w:t xml:space="preserve">de </w:t>
      </w:r>
      <w:r w:rsidR="008E7C08" w:rsidRPr="00037E5E">
        <w:rPr>
          <w:rFonts w:ascii="Verdana" w:eastAsia="Times New Roman" w:hAnsi="Verdana" w:cs="Times New Roman"/>
          <w:sz w:val="18"/>
          <w:szCs w:val="18"/>
          <w:lang w:eastAsia="nl-NL"/>
        </w:rPr>
        <w:t xml:space="preserve">groep </w:t>
      </w:r>
      <w:r w:rsidR="00094C0E" w:rsidRPr="00037E5E">
        <w:rPr>
          <w:rFonts w:ascii="Verdana" w:eastAsia="Times New Roman" w:hAnsi="Verdana" w:cs="Times New Roman"/>
          <w:sz w:val="18"/>
          <w:szCs w:val="18"/>
          <w:lang w:eastAsia="nl-NL"/>
        </w:rPr>
        <w:t>“nieuwe”</w:t>
      </w:r>
      <w:r w:rsidR="006E30B0" w:rsidRPr="00037E5E">
        <w:rPr>
          <w:rFonts w:ascii="Verdana" w:eastAsia="Times New Roman" w:hAnsi="Verdana" w:cs="Times New Roman"/>
          <w:sz w:val="18"/>
          <w:szCs w:val="18"/>
          <w:lang w:eastAsia="nl-NL"/>
        </w:rPr>
        <w:t xml:space="preserve"> vorderingen </w:t>
      </w:r>
      <w:r w:rsidR="00094C0E" w:rsidRPr="00037E5E">
        <w:rPr>
          <w:rFonts w:ascii="Verdana" w:eastAsia="Times New Roman" w:hAnsi="Verdana" w:cs="Times New Roman"/>
          <w:sz w:val="18"/>
          <w:szCs w:val="18"/>
          <w:lang w:eastAsia="nl-NL"/>
        </w:rPr>
        <w:t>boven</w:t>
      </w:r>
      <w:r w:rsidR="003B6235" w:rsidRPr="00037E5E">
        <w:rPr>
          <w:rFonts w:ascii="Verdana" w:eastAsia="Times New Roman" w:hAnsi="Verdana" w:cs="Times New Roman"/>
          <w:sz w:val="18"/>
          <w:szCs w:val="18"/>
          <w:lang w:eastAsia="nl-NL"/>
        </w:rPr>
        <w:t xml:space="preserve"> € </w:t>
      </w:r>
      <w:r w:rsidR="006E30B0" w:rsidRPr="00037E5E">
        <w:rPr>
          <w:rFonts w:ascii="Verdana" w:eastAsia="Times New Roman" w:hAnsi="Verdana" w:cs="Times New Roman"/>
          <w:sz w:val="18"/>
          <w:szCs w:val="18"/>
          <w:lang w:eastAsia="nl-NL"/>
        </w:rPr>
        <w:t>2</w:t>
      </w:r>
      <w:r w:rsidR="002654FD" w:rsidRPr="00037E5E">
        <w:rPr>
          <w:rFonts w:ascii="Verdana" w:eastAsia="Times New Roman" w:hAnsi="Verdana" w:cs="Times New Roman"/>
          <w:sz w:val="18"/>
          <w:szCs w:val="18"/>
          <w:lang w:eastAsia="nl-NL"/>
        </w:rPr>
        <w:t xml:space="preserve"> </w:t>
      </w:r>
      <w:r w:rsidR="006E30B0" w:rsidRPr="00037E5E">
        <w:rPr>
          <w:rFonts w:ascii="Verdana" w:eastAsia="Times New Roman" w:hAnsi="Verdana" w:cs="Times New Roman"/>
          <w:sz w:val="18"/>
          <w:szCs w:val="18"/>
          <w:lang w:eastAsia="nl-NL"/>
        </w:rPr>
        <w:t>000.</w:t>
      </w:r>
      <w:r w:rsidR="00094C0E" w:rsidRPr="00037E5E">
        <w:rPr>
          <w:rFonts w:ascii="Verdana" w:eastAsia="Times New Roman" w:hAnsi="Verdana" w:cs="Times New Roman"/>
          <w:sz w:val="18"/>
          <w:szCs w:val="18"/>
          <w:lang w:eastAsia="nl-NL"/>
        </w:rPr>
        <w:t xml:space="preserve"> </w:t>
      </w:r>
      <w:r w:rsidR="006E30B0" w:rsidRPr="00037E5E">
        <w:rPr>
          <w:rFonts w:ascii="Verdana" w:eastAsia="Times New Roman" w:hAnsi="Verdana" w:cs="Times New Roman"/>
          <w:sz w:val="18"/>
          <w:szCs w:val="18"/>
          <w:lang w:eastAsia="nl-NL"/>
        </w:rPr>
        <w:t xml:space="preserve">Voor de </w:t>
      </w:r>
      <w:r w:rsidR="00094C0E" w:rsidRPr="00037E5E">
        <w:rPr>
          <w:rFonts w:ascii="Verdana" w:eastAsia="Times New Roman" w:hAnsi="Verdana" w:cs="Times New Roman"/>
          <w:sz w:val="18"/>
          <w:szCs w:val="18"/>
          <w:lang w:eastAsia="nl-NL"/>
        </w:rPr>
        <w:t xml:space="preserve">bestaande </w:t>
      </w:r>
      <w:r w:rsidR="006E30B0" w:rsidRPr="00037E5E">
        <w:rPr>
          <w:rFonts w:ascii="Verdana" w:eastAsia="Times New Roman" w:hAnsi="Verdana" w:cs="Times New Roman"/>
          <w:sz w:val="18"/>
          <w:szCs w:val="18"/>
          <w:lang w:eastAsia="nl-NL"/>
        </w:rPr>
        <w:t xml:space="preserve">gevallen (de vorderingen tot ten hoogste </w:t>
      </w:r>
      <w:r w:rsidR="003B6235" w:rsidRPr="00037E5E">
        <w:rPr>
          <w:rFonts w:ascii="Verdana" w:eastAsia="Times New Roman" w:hAnsi="Verdana" w:cs="Times New Roman"/>
          <w:sz w:val="18"/>
          <w:szCs w:val="18"/>
          <w:lang w:eastAsia="nl-NL"/>
        </w:rPr>
        <w:t>€</w:t>
      </w:r>
      <w:r w:rsidR="006E30B0" w:rsidRPr="00037E5E">
        <w:rPr>
          <w:rFonts w:ascii="Verdana" w:eastAsia="Times New Roman" w:hAnsi="Verdana" w:cs="Times New Roman"/>
          <w:sz w:val="18"/>
          <w:szCs w:val="18"/>
          <w:lang w:eastAsia="nl-NL"/>
        </w:rPr>
        <w:t xml:space="preserve"> 2</w:t>
      </w:r>
      <w:r w:rsidR="002654FD" w:rsidRPr="00037E5E">
        <w:rPr>
          <w:rFonts w:ascii="Verdana" w:eastAsia="Times New Roman" w:hAnsi="Verdana" w:cs="Times New Roman"/>
          <w:sz w:val="18"/>
          <w:szCs w:val="18"/>
          <w:lang w:eastAsia="nl-NL"/>
        </w:rPr>
        <w:t xml:space="preserve"> </w:t>
      </w:r>
      <w:r w:rsidR="006E30B0" w:rsidRPr="00037E5E">
        <w:rPr>
          <w:rFonts w:ascii="Verdana" w:eastAsia="Times New Roman" w:hAnsi="Verdana" w:cs="Times New Roman"/>
          <w:sz w:val="18"/>
          <w:szCs w:val="18"/>
          <w:lang w:eastAsia="nl-NL"/>
        </w:rPr>
        <w:t xml:space="preserve">000) </w:t>
      </w:r>
      <w:r w:rsidR="00D77FBA" w:rsidRPr="00037E5E">
        <w:rPr>
          <w:rFonts w:ascii="Verdana" w:eastAsia="Times New Roman" w:hAnsi="Verdana" w:cs="Times New Roman"/>
          <w:sz w:val="18"/>
          <w:szCs w:val="18"/>
          <w:lang w:eastAsia="nl-NL"/>
        </w:rPr>
        <w:t xml:space="preserve">was </w:t>
      </w:r>
      <w:r w:rsidR="006E30B0" w:rsidRPr="00037E5E">
        <w:rPr>
          <w:rFonts w:ascii="Verdana" w:eastAsia="Times New Roman" w:hAnsi="Verdana" w:cs="Times New Roman"/>
          <w:sz w:val="18"/>
          <w:szCs w:val="18"/>
          <w:lang w:eastAsia="nl-NL"/>
        </w:rPr>
        <w:t>de status quo gehandhaafd.</w:t>
      </w:r>
      <w:r w:rsidR="00094C0E" w:rsidRPr="00037E5E">
        <w:rPr>
          <w:rFonts w:ascii="Verdana" w:eastAsia="Times New Roman" w:hAnsi="Verdana" w:cs="Times New Roman"/>
          <w:sz w:val="18"/>
          <w:szCs w:val="18"/>
          <w:lang w:eastAsia="nl-NL"/>
        </w:rPr>
        <w:t xml:space="preserve"> </w:t>
      </w:r>
      <w:r w:rsidR="00D77FBA" w:rsidRPr="00037E5E">
        <w:rPr>
          <w:rFonts w:ascii="Verdana" w:eastAsia="Times New Roman" w:hAnsi="Verdana" w:cs="Times New Roman"/>
          <w:sz w:val="18"/>
          <w:szCs w:val="18"/>
          <w:lang w:eastAsia="nl-NL"/>
        </w:rPr>
        <w:t xml:space="preserve">De </w:t>
      </w:r>
      <w:r w:rsidR="0041574D" w:rsidRPr="00037E5E">
        <w:rPr>
          <w:rFonts w:ascii="Verdana" w:eastAsia="Times New Roman" w:hAnsi="Verdana" w:cs="Times New Roman"/>
          <w:sz w:val="18"/>
          <w:szCs w:val="18"/>
          <w:lang w:eastAsia="nl-NL"/>
        </w:rPr>
        <w:t>Adviesc</w:t>
      </w:r>
      <w:r w:rsidR="00D77FBA" w:rsidRPr="00037E5E">
        <w:rPr>
          <w:rFonts w:ascii="Verdana" w:eastAsia="Times New Roman" w:hAnsi="Verdana" w:cs="Times New Roman"/>
          <w:sz w:val="18"/>
          <w:szCs w:val="18"/>
          <w:lang w:eastAsia="nl-NL"/>
        </w:rPr>
        <w:t xml:space="preserve">ommissie voor </w:t>
      </w:r>
      <w:r w:rsidR="004D13A1" w:rsidRPr="00037E5E">
        <w:rPr>
          <w:rFonts w:ascii="Verdana" w:eastAsia="Times New Roman" w:hAnsi="Verdana" w:cs="Times New Roman"/>
          <w:sz w:val="18"/>
          <w:szCs w:val="18"/>
          <w:lang w:eastAsia="nl-NL"/>
        </w:rPr>
        <w:t>b</w:t>
      </w:r>
      <w:r w:rsidR="00D77FBA" w:rsidRPr="00037E5E">
        <w:rPr>
          <w:rFonts w:ascii="Verdana" w:eastAsia="Times New Roman" w:hAnsi="Verdana" w:cs="Times New Roman"/>
          <w:sz w:val="18"/>
          <w:szCs w:val="18"/>
          <w:lang w:eastAsia="nl-NL"/>
        </w:rPr>
        <w:t>urgerlijk procesrecht heeft geadviseerd</w:t>
      </w:r>
      <w:r w:rsidR="0041574D" w:rsidRPr="00037E5E">
        <w:rPr>
          <w:rFonts w:ascii="Verdana" w:eastAsia="Times New Roman" w:hAnsi="Verdana" w:cs="Times New Roman"/>
          <w:sz w:val="18"/>
          <w:szCs w:val="18"/>
          <w:lang w:eastAsia="nl-NL"/>
        </w:rPr>
        <w:t xml:space="preserve"> </w:t>
      </w:r>
      <w:r w:rsidR="00DB160F" w:rsidRPr="00037E5E">
        <w:rPr>
          <w:rFonts w:ascii="Verdana" w:eastAsia="Times New Roman" w:hAnsi="Verdana" w:cs="Times New Roman"/>
          <w:sz w:val="18"/>
          <w:szCs w:val="18"/>
          <w:lang w:eastAsia="nl-NL"/>
        </w:rPr>
        <w:t xml:space="preserve">aan te sluiten bij de </w:t>
      </w:r>
      <w:r w:rsidR="00D77FBA" w:rsidRPr="00037E5E">
        <w:rPr>
          <w:rFonts w:ascii="Verdana" w:eastAsia="Times New Roman" w:hAnsi="Verdana" w:cs="Times New Roman"/>
          <w:sz w:val="18"/>
          <w:szCs w:val="18"/>
          <w:lang w:eastAsia="nl-NL"/>
        </w:rPr>
        <w:t>appel</w:t>
      </w:r>
      <w:r w:rsidR="00DB160F" w:rsidRPr="00037E5E">
        <w:rPr>
          <w:rFonts w:ascii="Verdana" w:eastAsia="Times New Roman" w:hAnsi="Verdana" w:cs="Times New Roman"/>
          <w:sz w:val="18"/>
          <w:szCs w:val="18"/>
          <w:lang w:eastAsia="nl-NL"/>
        </w:rPr>
        <w:t xml:space="preserve">grens van </w:t>
      </w:r>
      <w:r w:rsidR="004D13A1" w:rsidRPr="00037E5E">
        <w:rPr>
          <w:rFonts w:ascii="Verdana" w:eastAsia="Times New Roman" w:hAnsi="Verdana" w:cs="Times New Roman"/>
          <w:sz w:val="18"/>
          <w:szCs w:val="18"/>
          <w:lang w:eastAsia="nl-NL"/>
        </w:rPr>
        <w:t xml:space="preserve"> €</w:t>
      </w:r>
      <w:r w:rsidR="0041574D" w:rsidRPr="00037E5E">
        <w:rPr>
          <w:rFonts w:ascii="Verdana" w:eastAsia="Times New Roman" w:hAnsi="Verdana" w:cs="Times New Roman"/>
          <w:sz w:val="18"/>
          <w:szCs w:val="18"/>
          <w:lang w:eastAsia="nl-NL"/>
        </w:rPr>
        <w:t>1</w:t>
      </w:r>
      <w:r w:rsidR="004D13A1" w:rsidRPr="00037E5E">
        <w:rPr>
          <w:rFonts w:ascii="Verdana" w:eastAsia="Times New Roman" w:hAnsi="Verdana" w:cs="Times New Roman"/>
          <w:sz w:val="18"/>
          <w:szCs w:val="18"/>
          <w:lang w:eastAsia="nl-NL"/>
        </w:rPr>
        <w:t xml:space="preserve"> </w:t>
      </w:r>
      <w:r w:rsidR="0041574D" w:rsidRPr="00037E5E">
        <w:rPr>
          <w:rFonts w:ascii="Verdana" w:eastAsia="Times New Roman" w:hAnsi="Verdana" w:cs="Times New Roman"/>
          <w:sz w:val="18"/>
          <w:szCs w:val="18"/>
          <w:lang w:eastAsia="nl-NL"/>
        </w:rPr>
        <w:t>750</w:t>
      </w:r>
      <w:r w:rsidR="00D77FBA" w:rsidRPr="00037E5E">
        <w:rPr>
          <w:rFonts w:ascii="Verdana" w:eastAsia="Times New Roman" w:hAnsi="Verdana" w:cs="Times New Roman"/>
          <w:sz w:val="18"/>
          <w:szCs w:val="18"/>
          <w:lang w:eastAsia="nl-NL"/>
        </w:rPr>
        <w:t xml:space="preserve">. </w:t>
      </w:r>
      <w:r w:rsidR="004D13A1" w:rsidRPr="00037E5E">
        <w:rPr>
          <w:rFonts w:ascii="Verdana" w:eastAsia="Times New Roman" w:hAnsi="Verdana" w:cs="Times New Roman"/>
          <w:sz w:val="18"/>
          <w:szCs w:val="18"/>
          <w:lang w:eastAsia="nl-NL"/>
        </w:rPr>
        <w:t xml:space="preserve">De Adviescommissie is van mening dat </w:t>
      </w:r>
      <w:r w:rsidR="00D77FBA" w:rsidRPr="00037E5E">
        <w:rPr>
          <w:rFonts w:ascii="Verdana" w:eastAsia="Times New Roman" w:hAnsi="Verdana" w:cs="Times New Roman"/>
          <w:sz w:val="18"/>
          <w:szCs w:val="18"/>
          <w:lang w:eastAsia="nl-NL"/>
        </w:rPr>
        <w:t xml:space="preserve">er geen afwijkingen van de algemene regels moeten worden </w:t>
      </w:r>
      <w:r w:rsidR="00DB160F" w:rsidRPr="00037E5E">
        <w:rPr>
          <w:rFonts w:ascii="Verdana" w:eastAsia="Times New Roman" w:hAnsi="Verdana" w:cs="Times New Roman"/>
          <w:sz w:val="18"/>
          <w:szCs w:val="18"/>
          <w:lang w:eastAsia="nl-NL"/>
        </w:rPr>
        <w:t>opgenomen</w:t>
      </w:r>
      <w:r w:rsidR="00D77FBA" w:rsidRPr="00037E5E">
        <w:rPr>
          <w:rFonts w:ascii="Verdana" w:eastAsia="Times New Roman" w:hAnsi="Verdana" w:cs="Times New Roman"/>
          <w:sz w:val="18"/>
          <w:szCs w:val="18"/>
          <w:lang w:eastAsia="nl-NL"/>
        </w:rPr>
        <w:t xml:space="preserve"> als dit niet nodig is</w:t>
      </w:r>
      <w:r w:rsidR="004D13A1" w:rsidRPr="00037E5E">
        <w:rPr>
          <w:rFonts w:ascii="Verdana" w:eastAsia="Times New Roman" w:hAnsi="Verdana" w:cs="Times New Roman"/>
          <w:sz w:val="18"/>
          <w:szCs w:val="18"/>
          <w:lang w:eastAsia="nl-NL"/>
        </w:rPr>
        <w:t xml:space="preserve"> en wijst erop dat de</w:t>
      </w:r>
      <w:r w:rsidR="00D77FBA" w:rsidRPr="00037E5E">
        <w:rPr>
          <w:rFonts w:ascii="Verdana" w:eastAsia="Times New Roman" w:hAnsi="Verdana" w:cs="Times New Roman"/>
          <w:sz w:val="18"/>
          <w:szCs w:val="18"/>
          <w:lang w:eastAsia="nl-NL"/>
        </w:rPr>
        <w:t xml:space="preserve"> reden </w:t>
      </w:r>
      <w:r w:rsidR="004D13A1" w:rsidRPr="00037E5E">
        <w:rPr>
          <w:rFonts w:ascii="Verdana" w:eastAsia="Times New Roman" w:hAnsi="Verdana" w:cs="Times New Roman"/>
          <w:sz w:val="18"/>
          <w:szCs w:val="18"/>
          <w:lang w:eastAsia="nl-NL"/>
        </w:rPr>
        <w:t>voor afwijking</w:t>
      </w:r>
      <w:r w:rsidR="00776957" w:rsidRPr="00037E5E">
        <w:rPr>
          <w:rFonts w:ascii="Verdana" w:eastAsia="Times New Roman" w:hAnsi="Verdana" w:cs="Times New Roman"/>
          <w:sz w:val="18"/>
          <w:szCs w:val="18"/>
          <w:lang w:eastAsia="nl-NL"/>
        </w:rPr>
        <w:t xml:space="preserve"> </w:t>
      </w:r>
      <w:r w:rsidR="00D77FBA" w:rsidRPr="00037E5E">
        <w:rPr>
          <w:rFonts w:ascii="Verdana" w:eastAsia="Times New Roman" w:hAnsi="Verdana" w:cs="Times New Roman"/>
          <w:sz w:val="18"/>
          <w:szCs w:val="18"/>
          <w:lang w:eastAsia="nl-NL"/>
        </w:rPr>
        <w:t>destijds</w:t>
      </w:r>
      <w:r w:rsidR="00776957" w:rsidRPr="00037E5E">
        <w:rPr>
          <w:rFonts w:ascii="Verdana" w:eastAsia="Times New Roman" w:hAnsi="Verdana" w:cs="Times New Roman"/>
          <w:sz w:val="18"/>
          <w:szCs w:val="18"/>
          <w:lang w:eastAsia="nl-NL"/>
        </w:rPr>
        <w:t>,</w:t>
      </w:r>
      <w:r w:rsidR="00D77FBA" w:rsidRPr="00037E5E">
        <w:rPr>
          <w:rFonts w:ascii="Verdana" w:eastAsia="Times New Roman" w:hAnsi="Verdana" w:cs="Times New Roman"/>
          <w:sz w:val="18"/>
          <w:szCs w:val="18"/>
          <w:lang w:eastAsia="nl-NL"/>
        </w:rPr>
        <w:t xml:space="preserve"> </w:t>
      </w:r>
      <w:r w:rsidR="00776957" w:rsidRPr="00037E5E">
        <w:rPr>
          <w:rFonts w:ascii="Verdana" w:eastAsia="Times New Roman" w:hAnsi="Verdana" w:cs="Times New Roman"/>
          <w:sz w:val="18"/>
          <w:szCs w:val="18"/>
          <w:lang w:eastAsia="nl-NL"/>
        </w:rPr>
        <w:t xml:space="preserve">het kleine verschil tussen de grens voor geringe vorderingen van maximaal 2000 en de grens van hoger beroep van </w:t>
      </w:r>
      <w:r w:rsidR="004D13A1" w:rsidRPr="00037E5E">
        <w:rPr>
          <w:rFonts w:ascii="Verdana" w:hAnsi="Verdana"/>
          <w:color w:val="211D1F"/>
          <w:sz w:val="18"/>
          <w:szCs w:val="18"/>
        </w:rPr>
        <w:t>€</w:t>
      </w:r>
      <w:r w:rsidR="004D13A1" w:rsidRPr="00037E5E">
        <w:rPr>
          <w:color w:val="211D1F"/>
          <w:sz w:val="18"/>
          <w:szCs w:val="18"/>
        </w:rPr>
        <w:t xml:space="preserve"> </w:t>
      </w:r>
      <w:r w:rsidR="00776957" w:rsidRPr="00037E5E">
        <w:rPr>
          <w:rFonts w:ascii="Verdana" w:eastAsia="Times New Roman" w:hAnsi="Verdana" w:cs="Times New Roman"/>
          <w:sz w:val="18"/>
          <w:szCs w:val="18"/>
          <w:lang w:eastAsia="nl-NL"/>
        </w:rPr>
        <w:t>1</w:t>
      </w:r>
      <w:r w:rsidR="004D13A1" w:rsidRPr="00037E5E">
        <w:rPr>
          <w:rFonts w:ascii="Verdana" w:eastAsia="Times New Roman" w:hAnsi="Verdana" w:cs="Times New Roman"/>
          <w:sz w:val="18"/>
          <w:szCs w:val="18"/>
          <w:lang w:eastAsia="nl-NL"/>
        </w:rPr>
        <w:t xml:space="preserve"> </w:t>
      </w:r>
      <w:r w:rsidR="00776957" w:rsidRPr="00037E5E">
        <w:rPr>
          <w:rFonts w:ascii="Verdana" w:eastAsia="Times New Roman" w:hAnsi="Verdana" w:cs="Times New Roman"/>
          <w:sz w:val="18"/>
          <w:szCs w:val="18"/>
          <w:lang w:eastAsia="nl-NL"/>
        </w:rPr>
        <w:t>750, niet langer op</w:t>
      </w:r>
      <w:r w:rsidR="004D13A1" w:rsidRPr="00037E5E">
        <w:rPr>
          <w:rFonts w:ascii="Verdana" w:eastAsia="Times New Roman" w:hAnsi="Verdana" w:cs="Times New Roman"/>
          <w:sz w:val="18"/>
          <w:szCs w:val="18"/>
          <w:lang w:eastAsia="nl-NL"/>
        </w:rPr>
        <w:t>gaat</w:t>
      </w:r>
      <w:r w:rsidR="00776957" w:rsidRPr="00037E5E">
        <w:rPr>
          <w:rFonts w:ascii="Verdana" w:eastAsia="Times New Roman" w:hAnsi="Verdana" w:cs="Times New Roman"/>
          <w:sz w:val="18"/>
          <w:szCs w:val="18"/>
          <w:lang w:eastAsia="nl-NL"/>
        </w:rPr>
        <w:t>. Aan d</w:t>
      </w:r>
      <w:r w:rsidR="004D13A1" w:rsidRPr="00037E5E">
        <w:rPr>
          <w:rFonts w:ascii="Verdana" w:eastAsia="Times New Roman" w:hAnsi="Verdana" w:cs="Times New Roman"/>
          <w:sz w:val="18"/>
          <w:szCs w:val="18"/>
          <w:lang w:eastAsia="nl-NL"/>
        </w:rPr>
        <w:t>eze aanbeveling is</w:t>
      </w:r>
      <w:r w:rsidR="00776957" w:rsidRPr="00037E5E">
        <w:rPr>
          <w:rFonts w:ascii="Verdana" w:eastAsia="Times New Roman" w:hAnsi="Verdana" w:cs="Times New Roman"/>
          <w:sz w:val="18"/>
          <w:szCs w:val="18"/>
          <w:lang w:eastAsia="nl-NL"/>
        </w:rPr>
        <w:t xml:space="preserve"> gevolg gegeven</w:t>
      </w:r>
      <w:r w:rsidR="004D13A1" w:rsidRPr="00037E5E">
        <w:rPr>
          <w:rFonts w:ascii="Verdana" w:eastAsia="Times New Roman" w:hAnsi="Verdana" w:cs="Times New Roman"/>
          <w:sz w:val="18"/>
          <w:szCs w:val="18"/>
          <w:lang w:eastAsia="nl-NL"/>
        </w:rPr>
        <w:t>.</w:t>
      </w:r>
      <w:r w:rsidR="004D13A1">
        <w:rPr>
          <w:rFonts w:ascii="Verdana" w:eastAsia="Times New Roman" w:hAnsi="Verdana" w:cs="Times New Roman"/>
          <w:b/>
          <w:bCs/>
          <w:sz w:val="18"/>
          <w:szCs w:val="18"/>
          <w:lang w:eastAsia="nl-NL"/>
        </w:rPr>
        <w:t xml:space="preserve"> </w:t>
      </w:r>
      <w:r w:rsidR="00776957">
        <w:rPr>
          <w:rFonts w:ascii="Verdana" w:eastAsia="Times New Roman" w:hAnsi="Verdana" w:cs="Times New Roman"/>
          <w:b/>
          <w:bCs/>
          <w:sz w:val="18"/>
          <w:szCs w:val="18"/>
          <w:lang w:eastAsia="nl-NL"/>
        </w:rPr>
        <w:t xml:space="preserve"> </w:t>
      </w:r>
    </w:p>
    <w:p w:rsidR="00324736" w:rsidRDefault="00E848A5" w:rsidP="002654FD">
      <w:pPr>
        <w:pStyle w:val="NoSpacing"/>
        <w:rPr>
          <w:rFonts w:ascii="Verdana" w:hAnsi="Verdana"/>
          <w:sz w:val="18"/>
          <w:szCs w:val="18"/>
        </w:rPr>
      </w:pPr>
      <w:r w:rsidRPr="00EE3100">
        <w:rPr>
          <w:rFonts w:ascii="Verdana" w:hAnsi="Verdana"/>
          <w:sz w:val="18"/>
          <w:szCs w:val="18"/>
        </w:rPr>
        <w:t xml:space="preserve">Ingevolge het vijfde lid </w:t>
      </w:r>
      <w:r w:rsidR="00B22C76">
        <w:rPr>
          <w:rFonts w:ascii="Verdana" w:hAnsi="Verdana"/>
          <w:sz w:val="18"/>
          <w:szCs w:val="18"/>
        </w:rPr>
        <w:t xml:space="preserve">van </w:t>
      </w:r>
      <w:r w:rsidR="00A82FA5">
        <w:rPr>
          <w:rFonts w:ascii="Verdana" w:hAnsi="Verdana"/>
          <w:sz w:val="18"/>
          <w:szCs w:val="18"/>
        </w:rPr>
        <w:t xml:space="preserve">artikel </w:t>
      </w:r>
      <w:r w:rsidR="00290196">
        <w:rPr>
          <w:rFonts w:ascii="Verdana" w:hAnsi="Verdana"/>
          <w:sz w:val="18"/>
          <w:szCs w:val="18"/>
        </w:rPr>
        <w:t>4</w:t>
      </w:r>
      <w:r w:rsidR="00A82FA5">
        <w:rPr>
          <w:rFonts w:ascii="Verdana" w:hAnsi="Verdana"/>
          <w:sz w:val="18"/>
          <w:szCs w:val="18"/>
        </w:rPr>
        <w:t xml:space="preserve"> </w:t>
      </w:r>
      <w:r w:rsidR="00AA561D">
        <w:rPr>
          <w:rFonts w:ascii="Verdana" w:hAnsi="Verdana"/>
          <w:sz w:val="18"/>
          <w:szCs w:val="18"/>
        </w:rPr>
        <w:t xml:space="preserve">van </w:t>
      </w:r>
      <w:r w:rsidR="00B22C76">
        <w:rPr>
          <w:rFonts w:ascii="Verdana" w:hAnsi="Verdana"/>
          <w:sz w:val="18"/>
          <w:szCs w:val="18"/>
        </w:rPr>
        <w:t xml:space="preserve">verordening 861/2007 </w:t>
      </w:r>
      <w:r w:rsidRPr="00EE3100">
        <w:rPr>
          <w:rFonts w:ascii="Verdana" w:hAnsi="Verdana"/>
          <w:sz w:val="18"/>
          <w:szCs w:val="18"/>
        </w:rPr>
        <w:t>dient het</w:t>
      </w:r>
      <w:r w:rsidR="00290196">
        <w:rPr>
          <w:rFonts w:ascii="Verdana" w:hAnsi="Verdana"/>
          <w:sz w:val="18"/>
          <w:szCs w:val="18"/>
        </w:rPr>
        <w:t xml:space="preserve"> standaard</w:t>
      </w:r>
      <w:r w:rsidRPr="00EE3100">
        <w:rPr>
          <w:rFonts w:ascii="Verdana" w:hAnsi="Verdana"/>
          <w:sz w:val="18"/>
          <w:szCs w:val="18"/>
        </w:rPr>
        <w:t xml:space="preserve"> vorderingsformulier </w:t>
      </w:r>
      <w:r w:rsidR="00290196">
        <w:rPr>
          <w:rFonts w:ascii="Verdana" w:hAnsi="Verdana"/>
          <w:sz w:val="18"/>
          <w:szCs w:val="18"/>
        </w:rPr>
        <w:t xml:space="preserve">A </w:t>
      </w:r>
      <w:r w:rsidRPr="00EE3100">
        <w:rPr>
          <w:rFonts w:ascii="Verdana" w:hAnsi="Verdana"/>
          <w:sz w:val="18"/>
          <w:szCs w:val="18"/>
        </w:rPr>
        <w:t xml:space="preserve">beschikbaar te zijn bij ieder gerecht waarbij de Europese procedure voor geringe vorderingen kan worden ingeleid. </w:t>
      </w:r>
      <w:r w:rsidR="005C16BC" w:rsidRPr="00EE3100">
        <w:rPr>
          <w:rFonts w:ascii="Verdana" w:hAnsi="Verdana"/>
          <w:sz w:val="18"/>
          <w:szCs w:val="18"/>
        </w:rPr>
        <w:t>In verordening</w:t>
      </w:r>
      <w:r w:rsidR="00375CD7">
        <w:rPr>
          <w:rFonts w:ascii="Verdana" w:hAnsi="Verdana"/>
          <w:sz w:val="18"/>
          <w:szCs w:val="18"/>
        </w:rPr>
        <w:t xml:space="preserve"> </w:t>
      </w:r>
      <w:r w:rsidR="005C16BC" w:rsidRPr="00EE3100">
        <w:rPr>
          <w:rFonts w:ascii="Verdana" w:hAnsi="Verdana"/>
          <w:sz w:val="18"/>
          <w:szCs w:val="18"/>
        </w:rPr>
        <w:t xml:space="preserve">2015/2421 is aan dit lid toegevoegd dat het </w:t>
      </w:r>
      <w:r w:rsidR="00AA561D">
        <w:rPr>
          <w:rFonts w:ascii="Verdana" w:hAnsi="Verdana"/>
          <w:sz w:val="18"/>
          <w:szCs w:val="18"/>
        </w:rPr>
        <w:t xml:space="preserve">formulier </w:t>
      </w:r>
      <w:r w:rsidR="005C16BC" w:rsidRPr="00EE3100">
        <w:rPr>
          <w:rFonts w:ascii="Verdana" w:hAnsi="Verdana"/>
          <w:sz w:val="18"/>
          <w:szCs w:val="18"/>
        </w:rPr>
        <w:t xml:space="preserve">toegankelijk is via de </w:t>
      </w:r>
      <w:r w:rsidR="00525502">
        <w:rPr>
          <w:rFonts w:ascii="Verdana" w:hAnsi="Verdana"/>
          <w:sz w:val="18"/>
          <w:szCs w:val="18"/>
        </w:rPr>
        <w:t>r</w:t>
      </w:r>
      <w:r w:rsidR="005C16BC" w:rsidRPr="00EE3100">
        <w:rPr>
          <w:rFonts w:ascii="Verdana" w:hAnsi="Verdana"/>
          <w:sz w:val="18"/>
          <w:szCs w:val="18"/>
        </w:rPr>
        <w:t>elevante nationale websites.</w:t>
      </w:r>
      <w:r w:rsidR="00BD526E">
        <w:rPr>
          <w:rFonts w:ascii="Verdana" w:hAnsi="Verdana"/>
          <w:sz w:val="18"/>
          <w:szCs w:val="18"/>
        </w:rPr>
        <w:t xml:space="preserve"> </w:t>
      </w:r>
      <w:r w:rsidR="007C75BB">
        <w:rPr>
          <w:rFonts w:ascii="Verdana" w:hAnsi="Verdana"/>
          <w:sz w:val="18"/>
          <w:szCs w:val="18"/>
        </w:rPr>
        <w:t xml:space="preserve">Het formulier kan </w:t>
      </w:r>
      <w:r w:rsidR="008E7C08">
        <w:rPr>
          <w:rFonts w:ascii="Verdana" w:hAnsi="Verdana"/>
          <w:sz w:val="18"/>
          <w:szCs w:val="18"/>
        </w:rPr>
        <w:t xml:space="preserve">reeds </w:t>
      </w:r>
      <w:r w:rsidR="007C75BB">
        <w:rPr>
          <w:rFonts w:ascii="Verdana" w:hAnsi="Verdana"/>
          <w:sz w:val="18"/>
          <w:szCs w:val="18"/>
        </w:rPr>
        <w:t>worden ge</w:t>
      </w:r>
      <w:r w:rsidR="00855AAA">
        <w:rPr>
          <w:rFonts w:ascii="Verdana" w:hAnsi="Verdana"/>
          <w:sz w:val="18"/>
          <w:szCs w:val="18"/>
        </w:rPr>
        <w:t xml:space="preserve">vonden </w:t>
      </w:r>
      <w:r w:rsidR="007C75BB">
        <w:rPr>
          <w:rFonts w:ascii="Verdana" w:hAnsi="Verdana"/>
          <w:sz w:val="18"/>
          <w:szCs w:val="18"/>
        </w:rPr>
        <w:t xml:space="preserve">via </w:t>
      </w:r>
      <w:hyperlink r:id="rId9" w:history="1">
        <w:r w:rsidR="00855AAA" w:rsidRPr="00AF6E8C">
          <w:rPr>
            <w:rStyle w:val="Hyperlink"/>
            <w:rFonts w:ascii="Verdana" w:hAnsi="Verdana"/>
            <w:sz w:val="18"/>
            <w:szCs w:val="18"/>
          </w:rPr>
          <w:t>www.rechtspraak.nl</w:t>
        </w:r>
      </w:hyperlink>
      <w:r w:rsidR="00855AAA">
        <w:rPr>
          <w:rFonts w:ascii="Verdana" w:hAnsi="Verdana"/>
          <w:sz w:val="18"/>
          <w:szCs w:val="18"/>
        </w:rPr>
        <w:t xml:space="preserve">. </w:t>
      </w:r>
      <w:r w:rsidR="008E7C08">
        <w:rPr>
          <w:rFonts w:ascii="Verdana" w:hAnsi="Verdana"/>
          <w:sz w:val="18"/>
          <w:szCs w:val="18"/>
        </w:rPr>
        <w:t>Vi</w:t>
      </w:r>
      <w:r w:rsidR="00855AAA">
        <w:rPr>
          <w:rFonts w:ascii="Verdana" w:hAnsi="Verdana"/>
          <w:sz w:val="18"/>
          <w:szCs w:val="18"/>
        </w:rPr>
        <w:t xml:space="preserve">a deze site komt men terecht op het e-justiceportaal. </w:t>
      </w:r>
      <w:r w:rsidR="00525502">
        <w:rPr>
          <w:rFonts w:ascii="Verdana" w:hAnsi="Verdana"/>
          <w:sz w:val="18"/>
          <w:szCs w:val="18"/>
        </w:rPr>
        <w:t xml:space="preserve">Ook </w:t>
      </w:r>
      <w:hyperlink r:id="rId10" w:history="1">
        <w:r w:rsidR="00525502" w:rsidRPr="001F3827">
          <w:rPr>
            <w:rStyle w:val="Hyperlink"/>
            <w:rFonts w:ascii="Verdana" w:hAnsi="Verdana"/>
            <w:sz w:val="18"/>
            <w:szCs w:val="18"/>
          </w:rPr>
          <w:t>www.eccnederland.nl</w:t>
        </w:r>
      </w:hyperlink>
      <w:r w:rsidR="00525502">
        <w:rPr>
          <w:rFonts w:ascii="Verdana" w:hAnsi="Verdana"/>
          <w:sz w:val="18"/>
          <w:szCs w:val="18"/>
        </w:rPr>
        <w:t xml:space="preserve"> verwijst naar het e-justice portaal</w:t>
      </w:r>
      <w:r w:rsidR="000737D8">
        <w:rPr>
          <w:rFonts w:ascii="Verdana" w:hAnsi="Verdana"/>
          <w:sz w:val="18"/>
          <w:szCs w:val="18"/>
        </w:rPr>
        <w:t>.</w:t>
      </w:r>
    </w:p>
    <w:p w:rsidR="00855AAA" w:rsidRDefault="00855AAA" w:rsidP="00855AAA">
      <w:pPr>
        <w:pStyle w:val="NoSpacing"/>
      </w:pPr>
    </w:p>
    <w:p w:rsidR="00BD526E" w:rsidRPr="00E917C4" w:rsidRDefault="005C16BC" w:rsidP="00AA561D">
      <w:pPr>
        <w:pStyle w:val="NoSpacing"/>
        <w:rPr>
          <w:rFonts w:ascii="Verdana" w:hAnsi="Verdana"/>
          <w:sz w:val="18"/>
          <w:szCs w:val="18"/>
        </w:rPr>
      </w:pPr>
      <w:r w:rsidRPr="00E917C4">
        <w:rPr>
          <w:rFonts w:ascii="Verdana" w:hAnsi="Verdana"/>
          <w:sz w:val="18"/>
          <w:szCs w:val="18"/>
        </w:rPr>
        <w:t>Artikel 5 ziet op het verloop van de procedure.</w:t>
      </w:r>
      <w:r w:rsidR="00AA561D">
        <w:rPr>
          <w:rFonts w:ascii="Verdana" w:hAnsi="Verdana"/>
          <w:sz w:val="18"/>
          <w:szCs w:val="18"/>
        </w:rPr>
        <w:t xml:space="preserve"> </w:t>
      </w:r>
      <w:r w:rsidR="00BD526E" w:rsidRPr="00E917C4">
        <w:rPr>
          <w:rFonts w:ascii="Verdana" w:hAnsi="Verdana"/>
          <w:sz w:val="18"/>
          <w:szCs w:val="18"/>
        </w:rPr>
        <w:t>Verordening 2015/2</w:t>
      </w:r>
      <w:r w:rsidR="00A82FA5">
        <w:rPr>
          <w:rFonts w:ascii="Verdana" w:hAnsi="Verdana"/>
          <w:sz w:val="18"/>
          <w:szCs w:val="18"/>
        </w:rPr>
        <w:t>4</w:t>
      </w:r>
      <w:r w:rsidR="00BD526E" w:rsidRPr="00E917C4">
        <w:rPr>
          <w:rFonts w:ascii="Verdana" w:hAnsi="Verdana"/>
          <w:sz w:val="18"/>
          <w:szCs w:val="18"/>
        </w:rPr>
        <w:t>21 sp</w:t>
      </w:r>
      <w:r w:rsidR="00AA561D">
        <w:rPr>
          <w:rFonts w:ascii="Verdana" w:hAnsi="Verdana"/>
          <w:sz w:val="18"/>
          <w:szCs w:val="18"/>
        </w:rPr>
        <w:t>l</w:t>
      </w:r>
      <w:r w:rsidR="00BD526E" w:rsidRPr="00E917C4">
        <w:rPr>
          <w:rFonts w:ascii="Verdana" w:hAnsi="Verdana"/>
          <w:sz w:val="18"/>
          <w:szCs w:val="18"/>
        </w:rPr>
        <w:t xml:space="preserve">itst </w:t>
      </w:r>
      <w:r w:rsidR="00896A90">
        <w:rPr>
          <w:rFonts w:ascii="Verdana" w:hAnsi="Verdana"/>
          <w:sz w:val="18"/>
          <w:szCs w:val="18"/>
        </w:rPr>
        <w:t>het eerste lid. In het eerste lid wordt</w:t>
      </w:r>
      <w:r w:rsidR="007335E2">
        <w:rPr>
          <w:rFonts w:ascii="Verdana" w:hAnsi="Verdana"/>
          <w:sz w:val="18"/>
          <w:szCs w:val="18"/>
        </w:rPr>
        <w:t>,</w:t>
      </w:r>
      <w:r w:rsidR="00BD526E" w:rsidRPr="00E917C4">
        <w:rPr>
          <w:rFonts w:ascii="Verdana" w:hAnsi="Verdana"/>
          <w:sz w:val="18"/>
          <w:szCs w:val="18"/>
        </w:rPr>
        <w:t xml:space="preserve"> evenals in </w:t>
      </w:r>
      <w:r w:rsidR="00A82FA5">
        <w:rPr>
          <w:rFonts w:ascii="Verdana" w:hAnsi="Verdana"/>
          <w:sz w:val="18"/>
          <w:szCs w:val="18"/>
        </w:rPr>
        <w:t xml:space="preserve">het huidige eerste </w:t>
      </w:r>
      <w:r w:rsidR="00375CD7">
        <w:rPr>
          <w:rFonts w:ascii="Verdana" w:hAnsi="Verdana"/>
          <w:sz w:val="18"/>
          <w:szCs w:val="18"/>
        </w:rPr>
        <w:t xml:space="preserve">lid </w:t>
      </w:r>
      <w:r w:rsidR="00A82FA5">
        <w:rPr>
          <w:rFonts w:ascii="Verdana" w:hAnsi="Verdana"/>
          <w:sz w:val="18"/>
          <w:szCs w:val="18"/>
        </w:rPr>
        <w:t>van artikel 5</w:t>
      </w:r>
      <w:r w:rsidR="007335E2">
        <w:rPr>
          <w:rFonts w:ascii="Verdana" w:hAnsi="Verdana"/>
          <w:sz w:val="18"/>
          <w:szCs w:val="18"/>
        </w:rPr>
        <w:t xml:space="preserve">, </w:t>
      </w:r>
      <w:r w:rsidR="00BD526E" w:rsidRPr="00E917C4">
        <w:rPr>
          <w:rFonts w:ascii="Verdana" w:hAnsi="Verdana"/>
          <w:sz w:val="18"/>
          <w:szCs w:val="18"/>
        </w:rPr>
        <w:t>bepaald dat de Europese procedure voor geringe vorderingen een sch</w:t>
      </w:r>
      <w:r w:rsidR="00E917C4">
        <w:rPr>
          <w:rFonts w:ascii="Verdana" w:hAnsi="Verdana"/>
          <w:sz w:val="18"/>
          <w:szCs w:val="18"/>
        </w:rPr>
        <w:t>ri</w:t>
      </w:r>
      <w:r w:rsidR="007335E2">
        <w:rPr>
          <w:rFonts w:ascii="Verdana" w:hAnsi="Verdana"/>
          <w:sz w:val="18"/>
          <w:szCs w:val="18"/>
        </w:rPr>
        <w:t xml:space="preserve">ftelijke procedure is. In lid </w:t>
      </w:r>
      <w:r w:rsidR="00BD526E" w:rsidRPr="00E917C4">
        <w:rPr>
          <w:rFonts w:ascii="Verdana" w:hAnsi="Verdana"/>
          <w:sz w:val="18"/>
          <w:szCs w:val="18"/>
        </w:rPr>
        <w:t>1</w:t>
      </w:r>
      <w:r w:rsidR="007335E2">
        <w:rPr>
          <w:rFonts w:ascii="Verdana" w:hAnsi="Verdana"/>
          <w:sz w:val="18"/>
          <w:szCs w:val="18"/>
        </w:rPr>
        <w:t xml:space="preserve"> </w:t>
      </w:r>
      <w:r w:rsidR="00BD526E" w:rsidRPr="00E917C4">
        <w:rPr>
          <w:rFonts w:ascii="Verdana" w:hAnsi="Verdana"/>
          <w:sz w:val="18"/>
          <w:szCs w:val="18"/>
        </w:rPr>
        <w:t xml:space="preserve">bis wordt de verdere inhoud van het huidige </w:t>
      </w:r>
      <w:r w:rsidR="00896A90">
        <w:rPr>
          <w:rFonts w:ascii="Verdana" w:hAnsi="Verdana"/>
          <w:sz w:val="18"/>
          <w:szCs w:val="18"/>
        </w:rPr>
        <w:t xml:space="preserve">eerste </w:t>
      </w:r>
      <w:r w:rsidR="00BD526E" w:rsidRPr="00E917C4">
        <w:rPr>
          <w:rFonts w:ascii="Verdana" w:hAnsi="Verdana"/>
          <w:sz w:val="18"/>
          <w:szCs w:val="18"/>
        </w:rPr>
        <w:t xml:space="preserve">lid </w:t>
      </w:r>
      <w:r w:rsidR="007335E2">
        <w:rPr>
          <w:rFonts w:ascii="Verdana" w:hAnsi="Verdana"/>
          <w:sz w:val="18"/>
          <w:szCs w:val="18"/>
        </w:rPr>
        <w:t xml:space="preserve">over het houden van een mondelinge behandeling </w:t>
      </w:r>
      <w:r w:rsidR="00896A90">
        <w:rPr>
          <w:rFonts w:ascii="Verdana" w:hAnsi="Verdana"/>
          <w:sz w:val="18"/>
          <w:szCs w:val="18"/>
        </w:rPr>
        <w:t>e</w:t>
      </w:r>
      <w:r w:rsidR="00A82FA5">
        <w:rPr>
          <w:rFonts w:ascii="Verdana" w:hAnsi="Verdana"/>
          <w:sz w:val="18"/>
          <w:szCs w:val="18"/>
        </w:rPr>
        <w:t>nig</w:t>
      </w:r>
      <w:r w:rsidR="00290196">
        <w:rPr>
          <w:rFonts w:ascii="Verdana" w:hAnsi="Verdana"/>
          <w:sz w:val="18"/>
          <w:szCs w:val="18"/>
        </w:rPr>
        <w:t>s</w:t>
      </w:r>
      <w:r w:rsidR="00A82FA5">
        <w:rPr>
          <w:rFonts w:ascii="Verdana" w:hAnsi="Verdana"/>
          <w:sz w:val="18"/>
          <w:szCs w:val="18"/>
        </w:rPr>
        <w:t>zins</w:t>
      </w:r>
      <w:r w:rsidR="00BD526E" w:rsidRPr="00E917C4">
        <w:rPr>
          <w:rFonts w:ascii="Verdana" w:hAnsi="Verdana"/>
          <w:sz w:val="18"/>
          <w:szCs w:val="18"/>
        </w:rPr>
        <w:t xml:space="preserve"> gewijzigd weergegeven. </w:t>
      </w:r>
      <w:r w:rsidR="00455680">
        <w:rPr>
          <w:rFonts w:ascii="Verdana" w:hAnsi="Verdana"/>
          <w:sz w:val="18"/>
          <w:szCs w:val="18"/>
        </w:rPr>
        <w:t xml:space="preserve">Op grond van </w:t>
      </w:r>
      <w:r w:rsidR="00A82FA5" w:rsidRPr="00E917C4">
        <w:rPr>
          <w:rFonts w:ascii="Verdana" w:hAnsi="Verdana"/>
          <w:sz w:val="18"/>
          <w:szCs w:val="18"/>
        </w:rPr>
        <w:t>verordening 861/2007 kan een gerecht een mondelinge behandeling houden indien het dat nodig acht of</w:t>
      </w:r>
      <w:r w:rsidR="00A82FA5">
        <w:rPr>
          <w:rFonts w:ascii="Verdana" w:hAnsi="Verdana"/>
          <w:sz w:val="18"/>
          <w:szCs w:val="18"/>
        </w:rPr>
        <w:t xml:space="preserve"> i</w:t>
      </w:r>
      <w:r w:rsidR="00A82FA5" w:rsidRPr="00E917C4">
        <w:rPr>
          <w:rFonts w:ascii="Verdana" w:hAnsi="Verdana"/>
          <w:sz w:val="18"/>
          <w:szCs w:val="18"/>
        </w:rPr>
        <w:t>ndien een partij daarom ve</w:t>
      </w:r>
      <w:r w:rsidR="00A82FA5">
        <w:rPr>
          <w:rFonts w:ascii="Verdana" w:hAnsi="Verdana"/>
          <w:sz w:val="18"/>
          <w:szCs w:val="18"/>
        </w:rPr>
        <w:t>r</w:t>
      </w:r>
      <w:r w:rsidR="00A82FA5" w:rsidRPr="00E917C4">
        <w:rPr>
          <w:rFonts w:ascii="Verdana" w:hAnsi="Verdana"/>
          <w:sz w:val="18"/>
          <w:szCs w:val="18"/>
        </w:rPr>
        <w:t xml:space="preserve">zoekt. </w:t>
      </w:r>
      <w:r w:rsidR="00A82FA5">
        <w:rPr>
          <w:rFonts w:ascii="Verdana" w:hAnsi="Verdana"/>
          <w:sz w:val="18"/>
          <w:szCs w:val="18"/>
        </w:rPr>
        <w:t>Ingevol</w:t>
      </w:r>
      <w:r w:rsidR="00855AAA">
        <w:rPr>
          <w:rFonts w:ascii="Verdana" w:hAnsi="Verdana"/>
          <w:sz w:val="18"/>
          <w:szCs w:val="18"/>
        </w:rPr>
        <w:t>g</w:t>
      </w:r>
      <w:r w:rsidR="00A82FA5">
        <w:rPr>
          <w:rFonts w:ascii="Verdana" w:hAnsi="Verdana"/>
          <w:sz w:val="18"/>
          <w:szCs w:val="18"/>
        </w:rPr>
        <w:t xml:space="preserve">e </w:t>
      </w:r>
      <w:r w:rsidR="00455680">
        <w:rPr>
          <w:rFonts w:ascii="Verdana" w:hAnsi="Verdana"/>
          <w:sz w:val="18"/>
          <w:szCs w:val="18"/>
        </w:rPr>
        <w:t xml:space="preserve">verordening </w:t>
      </w:r>
      <w:r w:rsidR="00A82FA5">
        <w:rPr>
          <w:rFonts w:ascii="Verdana" w:hAnsi="Verdana"/>
          <w:sz w:val="18"/>
          <w:szCs w:val="18"/>
        </w:rPr>
        <w:t xml:space="preserve">2015/2421 </w:t>
      </w:r>
      <w:r w:rsidR="00455680">
        <w:rPr>
          <w:rFonts w:ascii="Verdana" w:hAnsi="Verdana"/>
          <w:sz w:val="18"/>
          <w:szCs w:val="18"/>
        </w:rPr>
        <w:t xml:space="preserve">kan </w:t>
      </w:r>
      <w:r w:rsidR="00BD526E" w:rsidRPr="00E917C4">
        <w:rPr>
          <w:rFonts w:ascii="Verdana" w:hAnsi="Verdana"/>
          <w:sz w:val="18"/>
          <w:szCs w:val="18"/>
        </w:rPr>
        <w:t xml:space="preserve">het gerecht uitsluitend een </w:t>
      </w:r>
      <w:r w:rsidR="0062004C" w:rsidRPr="00E917C4">
        <w:rPr>
          <w:rFonts w:ascii="Verdana" w:hAnsi="Verdana"/>
          <w:sz w:val="18"/>
          <w:szCs w:val="18"/>
        </w:rPr>
        <w:t>mond</w:t>
      </w:r>
      <w:r w:rsidR="0062004C">
        <w:rPr>
          <w:rFonts w:ascii="Verdana" w:hAnsi="Verdana"/>
          <w:sz w:val="18"/>
          <w:szCs w:val="18"/>
        </w:rPr>
        <w:t>eli</w:t>
      </w:r>
      <w:r w:rsidR="0062004C" w:rsidRPr="00E917C4">
        <w:rPr>
          <w:rFonts w:ascii="Verdana" w:hAnsi="Verdana"/>
          <w:sz w:val="18"/>
          <w:szCs w:val="18"/>
        </w:rPr>
        <w:t>nge</w:t>
      </w:r>
      <w:r w:rsidR="00BD526E" w:rsidRPr="00E917C4">
        <w:rPr>
          <w:rFonts w:ascii="Verdana" w:hAnsi="Verdana"/>
          <w:sz w:val="18"/>
          <w:szCs w:val="18"/>
        </w:rPr>
        <w:t xml:space="preserve"> behandeling houd</w:t>
      </w:r>
      <w:r w:rsidR="00455680">
        <w:rPr>
          <w:rFonts w:ascii="Verdana" w:hAnsi="Verdana"/>
          <w:sz w:val="18"/>
          <w:szCs w:val="18"/>
        </w:rPr>
        <w:t xml:space="preserve">en </w:t>
      </w:r>
      <w:r w:rsidR="00BD526E" w:rsidRPr="00E917C4">
        <w:rPr>
          <w:rFonts w:ascii="Verdana" w:hAnsi="Verdana"/>
          <w:sz w:val="18"/>
          <w:szCs w:val="18"/>
        </w:rPr>
        <w:t>indien het van oordeel is dat er geen uitspraak kan worden gedaan op basis van</w:t>
      </w:r>
      <w:r w:rsidR="00290196">
        <w:rPr>
          <w:rFonts w:ascii="Verdana" w:hAnsi="Verdana"/>
          <w:sz w:val="18"/>
          <w:szCs w:val="18"/>
        </w:rPr>
        <w:t xml:space="preserve"> het </w:t>
      </w:r>
      <w:r w:rsidR="00BD526E" w:rsidRPr="00E917C4">
        <w:rPr>
          <w:rFonts w:ascii="Verdana" w:hAnsi="Verdana"/>
          <w:sz w:val="18"/>
          <w:szCs w:val="18"/>
        </w:rPr>
        <w:t>schriftelijk bewijs of indien een partij daarom verzoekt</w:t>
      </w:r>
      <w:r w:rsidR="00A82FA5">
        <w:rPr>
          <w:rFonts w:ascii="Verdana" w:hAnsi="Verdana"/>
          <w:sz w:val="18"/>
          <w:szCs w:val="18"/>
        </w:rPr>
        <w:t xml:space="preserve">. </w:t>
      </w:r>
      <w:r w:rsidR="005519B7" w:rsidRPr="00E917C4">
        <w:rPr>
          <w:rFonts w:ascii="Verdana" w:hAnsi="Verdana"/>
          <w:sz w:val="18"/>
          <w:szCs w:val="18"/>
        </w:rPr>
        <w:t>Duidelijker komt</w:t>
      </w:r>
      <w:r w:rsidR="00455680">
        <w:rPr>
          <w:rFonts w:ascii="Verdana" w:hAnsi="Verdana"/>
          <w:sz w:val="18"/>
          <w:szCs w:val="18"/>
        </w:rPr>
        <w:t xml:space="preserve"> hiermee</w:t>
      </w:r>
      <w:r w:rsidR="005519B7" w:rsidRPr="00E917C4">
        <w:rPr>
          <w:rFonts w:ascii="Verdana" w:hAnsi="Verdana"/>
          <w:sz w:val="18"/>
          <w:szCs w:val="18"/>
        </w:rPr>
        <w:t xml:space="preserve"> naar voren dat een mondelinge behandeling alleen bij wijze van uitzondering plaatsvindt</w:t>
      </w:r>
      <w:r w:rsidR="00896A90">
        <w:rPr>
          <w:rFonts w:ascii="Verdana" w:hAnsi="Verdana"/>
          <w:sz w:val="18"/>
          <w:szCs w:val="18"/>
        </w:rPr>
        <w:t xml:space="preserve"> (zie ook overweging 11</w:t>
      </w:r>
      <w:r w:rsidR="007335E2">
        <w:rPr>
          <w:rFonts w:ascii="Verdana" w:hAnsi="Verdana"/>
          <w:sz w:val="18"/>
          <w:szCs w:val="18"/>
        </w:rPr>
        <w:t xml:space="preserve"> van verordening 2015/2421</w:t>
      </w:r>
      <w:r w:rsidR="00896A90">
        <w:rPr>
          <w:rFonts w:ascii="Verdana" w:hAnsi="Verdana"/>
          <w:sz w:val="18"/>
          <w:szCs w:val="18"/>
        </w:rPr>
        <w:t>)</w:t>
      </w:r>
      <w:r w:rsidR="005519B7" w:rsidRPr="00E917C4">
        <w:rPr>
          <w:rFonts w:ascii="Verdana" w:hAnsi="Verdana"/>
          <w:sz w:val="18"/>
          <w:szCs w:val="18"/>
        </w:rPr>
        <w:t>.</w:t>
      </w:r>
    </w:p>
    <w:p w:rsidR="005C16BC" w:rsidRPr="00E917C4" w:rsidRDefault="005C16BC" w:rsidP="00E917C4">
      <w:pPr>
        <w:pStyle w:val="NoSpacing"/>
        <w:rPr>
          <w:rFonts w:ascii="Verdana" w:hAnsi="Verdana"/>
          <w:sz w:val="18"/>
          <w:szCs w:val="18"/>
        </w:rPr>
      </w:pPr>
    </w:p>
    <w:p w:rsidR="00455680" w:rsidRDefault="00A433A0" w:rsidP="00290196">
      <w:pPr>
        <w:pStyle w:val="NoSpacing"/>
        <w:rPr>
          <w:rFonts w:ascii="Verdana" w:hAnsi="Verdana"/>
          <w:iCs/>
          <w:sz w:val="18"/>
          <w:szCs w:val="18"/>
        </w:rPr>
      </w:pPr>
      <w:r>
        <w:rPr>
          <w:rFonts w:ascii="Verdana" w:hAnsi="Verdana"/>
          <w:iCs/>
          <w:sz w:val="18"/>
          <w:szCs w:val="18"/>
        </w:rPr>
        <w:t>In a</w:t>
      </w:r>
      <w:r w:rsidR="005C16BC" w:rsidRPr="0092470B">
        <w:rPr>
          <w:rFonts w:ascii="Verdana" w:hAnsi="Verdana"/>
          <w:iCs/>
          <w:sz w:val="18"/>
          <w:szCs w:val="18"/>
        </w:rPr>
        <w:t xml:space="preserve">rtikel 8 </w:t>
      </w:r>
      <w:r>
        <w:rPr>
          <w:rFonts w:ascii="Verdana" w:hAnsi="Verdana"/>
          <w:iCs/>
          <w:sz w:val="18"/>
          <w:szCs w:val="18"/>
        </w:rPr>
        <w:t xml:space="preserve">is de </w:t>
      </w:r>
      <w:r w:rsidR="005C16BC" w:rsidRPr="0092470B">
        <w:rPr>
          <w:rFonts w:ascii="Verdana" w:hAnsi="Verdana"/>
          <w:iCs/>
          <w:sz w:val="18"/>
          <w:szCs w:val="18"/>
        </w:rPr>
        <w:t>mondelinge behandeling</w:t>
      </w:r>
      <w:r>
        <w:rPr>
          <w:rFonts w:ascii="Verdana" w:hAnsi="Verdana"/>
          <w:iCs/>
          <w:sz w:val="18"/>
          <w:szCs w:val="18"/>
        </w:rPr>
        <w:t xml:space="preserve"> geregeld</w:t>
      </w:r>
      <w:r w:rsidR="005C16BC" w:rsidRPr="0092470B">
        <w:rPr>
          <w:rFonts w:ascii="Verdana" w:hAnsi="Verdana"/>
          <w:iCs/>
          <w:sz w:val="18"/>
          <w:szCs w:val="18"/>
        </w:rPr>
        <w:t xml:space="preserve">. In verordening 861/2007 is </w:t>
      </w:r>
      <w:r w:rsidR="00C04925" w:rsidRPr="0092470B">
        <w:rPr>
          <w:rFonts w:ascii="Verdana" w:hAnsi="Verdana"/>
          <w:iCs/>
          <w:sz w:val="18"/>
          <w:szCs w:val="18"/>
        </w:rPr>
        <w:t xml:space="preserve">hierover </w:t>
      </w:r>
      <w:r w:rsidR="005B369F">
        <w:rPr>
          <w:rFonts w:ascii="Verdana" w:hAnsi="Verdana"/>
          <w:iCs/>
          <w:sz w:val="18"/>
          <w:szCs w:val="18"/>
        </w:rPr>
        <w:t xml:space="preserve">bepaald </w:t>
      </w:r>
      <w:r w:rsidR="005C16BC" w:rsidRPr="0092470B">
        <w:rPr>
          <w:rFonts w:ascii="Verdana" w:hAnsi="Verdana"/>
          <w:iCs/>
          <w:sz w:val="18"/>
          <w:szCs w:val="18"/>
        </w:rPr>
        <w:t>dat het gerecht bij beschikbaarheid van de technische middelen,</w:t>
      </w:r>
      <w:r w:rsidR="00C04925" w:rsidRPr="0092470B">
        <w:rPr>
          <w:rFonts w:ascii="Verdana" w:hAnsi="Verdana"/>
          <w:iCs/>
          <w:sz w:val="18"/>
          <w:szCs w:val="18"/>
        </w:rPr>
        <w:t xml:space="preserve"> een mondelinge behandeling kan houden met behulp van een videoconferentie o</w:t>
      </w:r>
      <w:r w:rsidR="00290196">
        <w:rPr>
          <w:rFonts w:ascii="Verdana" w:hAnsi="Verdana"/>
          <w:iCs/>
          <w:sz w:val="18"/>
          <w:szCs w:val="18"/>
        </w:rPr>
        <w:t xml:space="preserve">f andere vormen van </w:t>
      </w:r>
      <w:r w:rsidR="00C04925" w:rsidRPr="0092470B">
        <w:rPr>
          <w:rFonts w:ascii="Verdana" w:hAnsi="Verdana"/>
          <w:iCs/>
          <w:sz w:val="18"/>
          <w:szCs w:val="18"/>
        </w:rPr>
        <w:t>technologi</w:t>
      </w:r>
      <w:r w:rsidR="00290196">
        <w:rPr>
          <w:rFonts w:ascii="Verdana" w:hAnsi="Verdana"/>
          <w:iCs/>
          <w:sz w:val="18"/>
          <w:szCs w:val="18"/>
        </w:rPr>
        <w:t>sche middelen die het mogelijk maken om op afstand te communiceren.</w:t>
      </w:r>
      <w:r w:rsidR="00C04925" w:rsidRPr="0092470B">
        <w:rPr>
          <w:rFonts w:ascii="Verdana" w:hAnsi="Verdana"/>
          <w:iCs/>
          <w:sz w:val="18"/>
          <w:szCs w:val="18"/>
        </w:rPr>
        <w:t xml:space="preserve"> Artikel 8 is in verordening</w:t>
      </w:r>
      <w:r w:rsidR="00B83975" w:rsidRPr="0092470B">
        <w:rPr>
          <w:rFonts w:ascii="Verdana" w:hAnsi="Verdana"/>
          <w:iCs/>
          <w:sz w:val="18"/>
          <w:szCs w:val="18"/>
        </w:rPr>
        <w:t xml:space="preserve"> </w:t>
      </w:r>
      <w:r w:rsidR="005B5205" w:rsidRPr="0092470B">
        <w:rPr>
          <w:rFonts w:ascii="Verdana" w:hAnsi="Verdana"/>
          <w:iCs/>
          <w:sz w:val="18"/>
          <w:szCs w:val="18"/>
        </w:rPr>
        <w:t xml:space="preserve">2015/2421 </w:t>
      </w:r>
      <w:r w:rsidR="00B83975" w:rsidRPr="0092470B">
        <w:rPr>
          <w:rFonts w:ascii="Verdana" w:hAnsi="Verdana"/>
          <w:iCs/>
          <w:sz w:val="18"/>
          <w:szCs w:val="18"/>
        </w:rPr>
        <w:t xml:space="preserve">aanzienlijk uitgebreid. </w:t>
      </w:r>
    </w:p>
    <w:p w:rsidR="0023208A" w:rsidRPr="0041574D" w:rsidRDefault="005B5205" w:rsidP="009941C8">
      <w:pPr>
        <w:pStyle w:val="NoSpacing"/>
        <w:rPr>
          <w:rFonts w:ascii="Verdana" w:hAnsi="Verdana"/>
          <w:b/>
          <w:bCs/>
          <w:iCs/>
          <w:sz w:val="18"/>
          <w:szCs w:val="18"/>
        </w:rPr>
      </w:pPr>
      <w:r w:rsidRPr="0092470B">
        <w:rPr>
          <w:rFonts w:ascii="Verdana" w:hAnsi="Verdana"/>
          <w:iCs/>
          <w:sz w:val="18"/>
          <w:szCs w:val="18"/>
        </w:rPr>
        <w:t xml:space="preserve">Opgenomen is dat wanneer een mondelinge behandeling </w:t>
      </w:r>
      <w:r w:rsidR="008717F9" w:rsidRPr="0092470B">
        <w:rPr>
          <w:rFonts w:ascii="Verdana" w:hAnsi="Verdana"/>
          <w:iCs/>
          <w:sz w:val="18"/>
          <w:szCs w:val="18"/>
        </w:rPr>
        <w:t>(</w:t>
      </w:r>
      <w:r w:rsidRPr="0092470B">
        <w:rPr>
          <w:rFonts w:ascii="Verdana" w:hAnsi="Verdana"/>
          <w:iCs/>
          <w:sz w:val="18"/>
          <w:szCs w:val="18"/>
        </w:rPr>
        <w:t>overeenkomstig artikel 5 lid</w:t>
      </w:r>
      <w:r w:rsidR="009941C8">
        <w:rPr>
          <w:rFonts w:ascii="Verdana" w:hAnsi="Verdana"/>
          <w:iCs/>
          <w:sz w:val="18"/>
          <w:szCs w:val="18"/>
        </w:rPr>
        <w:t xml:space="preserve"> </w:t>
      </w:r>
      <w:r w:rsidRPr="0092470B">
        <w:rPr>
          <w:rFonts w:ascii="Verdana" w:hAnsi="Verdana"/>
          <w:iCs/>
          <w:sz w:val="18"/>
          <w:szCs w:val="18"/>
        </w:rPr>
        <w:t>1 bis</w:t>
      </w:r>
      <w:r w:rsidR="008717F9" w:rsidRPr="0092470B">
        <w:rPr>
          <w:rFonts w:ascii="Verdana" w:hAnsi="Verdana"/>
          <w:iCs/>
          <w:sz w:val="18"/>
          <w:szCs w:val="18"/>
        </w:rPr>
        <w:t xml:space="preserve">) </w:t>
      </w:r>
      <w:r w:rsidRPr="0092470B">
        <w:rPr>
          <w:rFonts w:ascii="Verdana" w:hAnsi="Verdana"/>
          <w:iCs/>
          <w:sz w:val="18"/>
          <w:szCs w:val="18"/>
        </w:rPr>
        <w:t>nodig wordt geacht</w:t>
      </w:r>
      <w:r w:rsidR="008717F9" w:rsidRPr="0092470B">
        <w:rPr>
          <w:rFonts w:ascii="Verdana" w:hAnsi="Verdana"/>
          <w:iCs/>
          <w:sz w:val="18"/>
          <w:szCs w:val="18"/>
        </w:rPr>
        <w:t>,</w:t>
      </w:r>
      <w:r w:rsidRPr="0092470B">
        <w:rPr>
          <w:rFonts w:ascii="Verdana" w:hAnsi="Verdana"/>
          <w:iCs/>
          <w:sz w:val="18"/>
          <w:szCs w:val="18"/>
        </w:rPr>
        <w:t xml:space="preserve"> daarvoor gebruik wordt gemaakt van elke passende technologie voor communicatie op afstand, zoals videoconferentie</w:t>
      </w:r>
      <w:r w:rsidR="008717F9" w:rsidRPr="0092470B">
        <w:rPr>
          <w:rFonts w:ascii="Verdana" w:hAnsi="Verdana"/>
          <w:iCs/>
          <w:sz w:val="18"/>
          <w:szCs w:val="18"/>
        </w:rPr>
        <w:t xml:space="preserve"> of</w:t>
      </w:r>
      <w:r w:rsidRPr="0092470B">
        <w:rPr>
          <w:rFonts w:ascii="Verdana" w:hAnsi="Verdana"/>
          <w:iCs/>
          <w:sz w:val="18"/>
          <w:szCs w:val="18"/>
        </w:rPr>
        <w:t xml:space="preserve"> teleconferentie, die het gerecht ter beschikking staat, tenzij het gebruik van deze technologie, wegens de bijzondere omstandigheden van de zaak, niet passend is met het oog op een bijzondere rechtspleging. </w:t>
      </w:r>
      <w:r w:rsidR="00455680">
        <w:rPr>
          <w:rFonts w:ascii="Verdana" w:hAnsi="Verdana"/>
          <w:iCs/>
          <w:sz w:val="18"/>
          <w:szCs w:val="18"/>
        </w:rPr>
        <w:t xml:space="preserve">Wanneer deze middelen </w:t>
      </w:r>
      <w:r w:rsidR="00290196">
        <w:rPr>
          <w:rFonts w:ascii="Verdana" w:hAnsi="Verdana"/>
          <w:iCs/>
          <w:sz w:val="18"/>
          <w:szCs w:val="18"/>
        </w:rPr>
        <w:t xml:space="preserve">bij de gerechten </w:t>
      </w:r>
      <w:r w:rsidR="00455680">
        <w:rPr>
          <w:rFonts w:ascii="Verdana" w:hAnsi="Verdana"/>
          <w:iCs/>
          <w:sz w:val="18"/>
          <w:szCs w:val="18"/>
        </w:rPr>
        <w:t xml:space="preserve"> beschik</w:t>
      </w:r>
      <w:r w:rsidR="00290196">
        <w:rPr>
          <w:rFonts w:ascii="Verdana" w:hAnsi="Verdana"/>
          <w:iCs/>
          <w:sz w:val="18"/>
          <w:szCs w:val="18"/>
        </w:rPr>
        <w:t>baar zijn</w:t>
      </w:r>
      <w:r w:rsidR="0023208A">
        <w:rPr>
          <w:rFonts w:ascii="Verdana" w:hAnsi="Verdana"/>
          <w:iCs/>
          <w:sz w:val="18"/>
          <w:szCs w:val="18"/>
        </w:rPr>
        <w:t>,</w:t>
      </w:r>
      <w:r w:rsidR="00455680">
        <w:rPr>
          <w:rFonts w:ascii="Verdana" w:hAnsi="Verdana"/>
          <w:iCs/>
          <w:sz w:val="18"/>
          <w:szCs w:val="18"/>
        </w:rPr>
        <w:t xml:space="preserve"> dienen </w:t>
      </w:r>
      <w:r w:rsidR="004464B7">
        <w:rPr>
          <w:rFonts w:ascii="Verdana" w:hAnsi="Verdana"/>
          <w:iCs/>
          <w:sz w:val="18"/>
          <w:szCs w:val="18"/>
        </w:rPr>
        <w:t>deze</w:t>
      </w:r>
      <w:r w:rsidR="00455680">
        <w:rPr>
          <w:rFonts w:ascii="Verdana" w:hAnsi="Verdana"/>
          <w:iCs/>
          <w:sz w:val="18"/>
          <w:szCs w:val="18"/>
        </w:rPr>
        <w:t xml:space="preserve"> in de regel ook gebruikt te worden.</w:t>
      </w:r>
      <w:r w:rsidR="0023208A">
        <w:rPr>
          <w:rFonts w:ascii="Verdana" w:hAnsi="Verdana"/>
          <w:iCs/>
          <w:sz w:val="18"/>
          <w:szCs w:val="18"/>
        </w:rPr>
        <w:t xml:space="preserve"> In Nederland is het gebruik van videoconferentie bij de gerechten technisch mogelijk</w:t>
      </w:r>
      <w:r w:rsidR="00776957">
        <w:rPr>
          <w:rFonts w:ascii="Verdana" w:hAnsi="Verdana"/>
          <w:iCs/>
          <w:sz w:val="18"/>
          <w:szCs w:val="18"/>
        </w:rPr>
        <w:t>.</w:t>
      </w:r>
    </w:p>
    <w:p w:rsidR="005C16BC" w:rsidRPr="0092470B" w:rsidRDefault="005B5205" w:rsidP="00903CF7">
      <w:pPr>
        <w:pStyle w:val="NoSpacing"/>
        <w:rPr>
          <w:rFonts w:ascii="Verdana" w:hAnsi="Verdana"/>
          <w:iCs/>
          <w:sz w:val="18"/>
          <w:szCs w:val="18"/>
        </w:rPr>
      </w:pPr>
      <w:r w:rsidRPr="0092470B">
        <w:rPr>
          <w:rFonts w:ascii="Verdana" w:hAnsi="Verdana"/>
          <w:iCs/>
          <w:sz w:val="18"/>
          <w:szCs w:val="18"/>
        </w:rPr>
        <w:t>Als de te horen persoon zijn woonplaats of gewone verblijfplaats heeft in een andere lidstaat dan die van het aangezochte gerecht, wordt gebruik gemaakt van de procedures van Verordening (EG) nr. 1206/2001 (de EG</w:t>
      </w:r>
      <w:r w:rsidR="00535225">
        <w:rPr>
          <w:rFonts w:ascii="Verdana" w:hAnsi="Verdana"/>
          <w:iCs/>
          <w:sz w:val="18"/>
          <w:szCs w:val="18"/>
        </w:rPr>
        <w:t>-</w:t>
      </w:r>
      <w:r w:rsidRPr="0092470B">
        <w:rPr>
          <w:rFonts w:ascii="Verdana" w:hAnsi="Verdana"/>
          <w:iCs/>
          <w:sz w:val="18"/>
          <w:szCs w:val="18"/>
        </w:rPr>
        <w:t>bewijsver</w:t>
      </w:r>
      <w:r w:rsidR="00A142D7">
        <w:rPr>
          <w:rFonts w:ascii="Verdana" w:hAnsi="Verdana"/>
          <w:iCs/>
          <w:sz w:val="18"/>
          <w:szCs w:val="18"/>
        </w:rPr>
        <w:t>or</w:t>
      </w:r>
      <w:r w:rsidRPr="0092470B">
        <w:rPr>
          <w:rFonts w:ascii="Verdana" w:hAnsi="Verdana"/>
          <w:iCs/>
          <w:sz w:val="18"/>
          <w:szCs w:val="18"/>
        </w:rPr>
        <w:t>dening) (</w:t>
      </w:r>
      <w:r w:rsidR="00290196">
        <w:rPr>
          <w:rFonts w:ascii="Verdana" w:hAnsi="Verdana"/>
          <w:iCs/>
          <w:sz w:val="18"/>
          <w:szCs w:val="18"/>
        </w:rPr>
        <w:t>artikel 8,</w:t>
      </w:r>
      <w:r w:rsidR="00903CF7">
        <w:rPr>
          <w:rFonts w:ascii="Verdana" w:hAnsi="Verdana"/>
          <w:iCs/>
          <w:sz w:val="18"/>
          <w:szCs w:val="18"/>
        </w:rPr>
        <w:t xml:space="preserve"> </w:t>
      </w:r>
      <w:r w:rsidR="00535225">
        <w:rPr>
          <w:rFonts w:ascii="Verdana" w:hAnsi="Verdana"/>
          <w:iCs/>
          <w:sz w:val="18"/>
          <w:szCs w:val="18"/>
        </w:rPr>
        <w:t xml:space="preserve">eerste </w:t>
      </w:r>
      <w:r w:rsidRPr="0092470B">
        <w:rPr>
          <w:rFonts w:ascii="Verdana" w:hAnsi="Verdana"/>
          <w:iCs/>
          <w:sz w:val="18"/>
          <w:szCs w:val="18"/>
        </w:rPr>
        <w:t>lid</w:t>
      </w:r>
      <w:r w:rsidR="00535225">
        <w:rPr>
          <w:rFonts w:ascii="Verdana" w:hAnsi="Verdana"/>
          <w:iCs/>
          <w:sz w:val="18"/>
          <w:szCs w:val="18"/>
        </w:rPr>
        <w:t>)</w:t>
      </w:r>
      <w:r w:rsidRPr="0092470B">
        <w:rPr>
          <w:rFonts w:ascii="Verdana" w:hAnsi="Verdana"/>
          <w:iCs/>
          <w:sz w:val="18"/>
          <w:szCs w:val="18"/>
        </w:rPr>
        <w:t xml:space="preserve">. Een voor een mondelinge behandeling  opgeroepen partij kan ingevolge </w:t>
      </w:r>
      <w:r w:rsidR="00290196">
        <w:rPr>
          <w:rFonts w:ascii="Verdana" w:hAnsi="Verdana"/>
          <w:iCs/>
          <w:sz w:val="18"/>
          <w:szCs w:val="18"/>
        </w:rPr>
        <w:t xml:space="preserve">artikel 8, </w:t>
      </w:r>
      <w:r w:rsidR="008717F9" w:rsidRPr="0092470B">
        <w:rPr>
          <w:rFonts w:ascii="Verdana" w:hAnsi="Verdana"/>
          <w:iCs/>
          <w:sz w:val="18"/>
          <w:szCs w:val="18"/>
        </w:rPr>
        <w:t xml:space="preserve">tweede </w:t>
      </w:r>
      <w:r w:rsidRPr="0092470B">
        <w:rPr>
          <w:rFonts w:ascii="Verdana" w:hAnsi="Verdana"/>
          <w:iCs/>
          <w:sz w:val="18"/>
          <w:szCs w:val="18"/>
        </w:rPr>
        <w:t>lid</w:t>
      </w:r>
      <w:r w:rsidR="00290196">
        <w:rPr>
          <w:rFonts w:ascii="Verdana" w:hAnsi="Verdana"/>
          <w:iCs/>
          <w:sz w:val="18"/>
          <w:szCs w:val="18"/>
        </w:rPr>
        <w:t>,</w:t>
      </w:r>
      <w:r w:rsidRPr="0092470B">
        <w:rPr>
          <w:rFonts w:ascii="Verdana" w:hAnsi="Verdana"/>
          <w:iCs/>
          <w:sz w:val="18"/>
          <w:szCs w:val="18"/>
        </w:rPr>
        <w:t xml:space="preserve"> om het gebruik van technologie op afstand verzoeken</w:t>
      </w:r>
      <w:r w:rsidR="005A2761">
        <w:rPr>
          <w:rFonts w:ascii="Verdana" w:hAnsi="Verdana"/>
          <w:iCs/>
          <w:sz w:val="18"/>
          <w:szCs w:val="18"/>
        </w:rPr>
        <w:t>. Achtergrond</w:t>
      </w:r>
      <w:r w:rsidR="00903CF7">
        <w:rPr>
          <w:rFonts w:ascii="Verdana" w:hAnsi="Verdana"/>
          <w:iCs/>
          <w:sz w:val="18"/>
          <w:szCs w:val="18"/>
        </w:rPr>
        <w:t xml:space="preserve"> hiervan</w:t>
      </w:r>
      <w:r w:rsidR="005A2761">
        <w:rPr>
          <w:rFonts w:ascii="Verdana" w:hAnsi="Verdana"/>
          <w:iCs/>
          <w:sz w:val="18"/>
          <w:szCs w:val="18"/>
        </w:rPr>
        <w:t xml:space="preserve"> is dat d</w:t>
      </w:r>
      <w:r w:rsidR="000D1B3A">
        <w:rPr>
          <w:rFonts w:ascii="Verdana" w:hAnsi="Verdana"/>
          <w:iCs/>
          <w:sz w:val="18"/>
          <w:szCs w:val="18"/>
        </w:rPr>
        <w:t>e regeling om in</w:t>
      </w:r>
      <w:r w:rsidR="005A2761">
        <w:rPr>
          <w:rFonts w:ascii="Verdana" w:hAnsi="Verdana"/>
          <w:iCs/>
          <w:sz w:val="18"/>
          <w:szCs w:val="18"/>
        </w:rPr>
        <w:t xml:space="preserve"> persoon aanwezig te zijn,</w:t>
      </w:r>
      <w:r w:rsidR="000D1B3A">
        <w:rPr>
          <w:rFonts w:ascii="Verdana" w:hAnsi="Verdana"/>
          <w:iCs/>
          <w:sz w:val="18"/>
          <w:szCs w:val="18"/>
        </w:rPr>
        <w:t xml:space="preserve"> in het bijzonder wat betreft de </w:t>
      </w:r>
      <w:r w:rsidR="005A2761">
        <w:rPr>
          <w:rFonts w:ascii="Verdana" w:hAnsi="Verdana"/>
          <w:iCs/>
          <w:sz w:val="18"/>
          <w:szCs w:val="18"/>
        </w:rPr>
        <w:t xml:space="preserve">eventueel </w:t>
      </w:r>
      <w:r w:rsidR="000D1B3A">
        <w:rPr>
          <w:rFonts w:ascii="Verdana" w:hAnsi="Verdana"/>
          <w:iCs/>
          <w:sz w:val="18"/>
          <w:szCs w:val="18"/>
        </w:rPr>
        <w:t xml:space="preserve">door die partij te maken </w:t>
      </w:r>
      <w:r w:rsidR="005A2761">
        <w:rPr>
          <w:rFonts w:ascii="Verdana" w:hAnsi="Verdana"/>
          <w:iCs/>
          <w:sz w:val="18"/>
          <w:szCs w:val="18"/>
        </w:rPr>
        <w:t>kosten</w:t>
      </w:r>
      <w:r w:rsidR="000D1B3A">
        <w:rPr>
          <w:rFonts w:ascii="Verdana" w:hAnsi="Verdana"/>
          <w:iCs/>
          <w:sz w:val="18"/>
          <w:szCs w:val="18"/>
        </w:rPr>
        <w:t xml:space="preserve">, niet in verhouding </w:t>
      </w:r>
      <w:r w:rsidR="00903CF7">
        <w:rPr>
          <w:rFonts w:ascii="Verdana" w:hAnsi="Verdana"/>
          <w:iCs/>
          <w:sz w:val="18"/>
          <w:szCs w:val="18"/>
        </w:rPr>
        <w:t xml:space="preserve">kan </w:t>
      </w:r>
      <w:r w:rsidR="000D1B3A">
        <w:rPr>
          <w:rFonts w:ascii="Verdana" w:hAnsi="Verdana"/>
          <w:iCs/>
          <w:sz w:val="18"/>
          <w:szCs w:val="18"/>
        </w:rPr>
        <w:t>staa</w:t>
      </w:r>
      <w:r w:rsidR="00903CF7">
        <w:rPr>
          <w:rFonts w:ascii="Verdana" w:hAnsi="Verdana"/>
          <w:iCs/>
          <w:sz w:val="18"/>
          <w:szCs w:val="18"/>
        </w:rPr>
        <w:t>n</w:t>
      </w:r>
      <w:r w:rsidR="000D1B3A">
        <w:rPr>
          <w:rFonts w:ascii="Verdana" w:hAnsi="Verdana"/>
          <w:iCs/>
          <w:sz w:val="18"/>
          <w:szCs w:val="18"/>
        </w:rPr>
        <w:t xml:space="preserve"> tot </w:t>
      </w:r>
      <w:r w:rsidRPr="0092470B">
        <w:rPr>
          <w:rFonts w:ascii="Verdana" w:hAnsi="Verdana"/>
          <w:iCs/>
          <w:sz w:val="18"/>
          <w:szCs w:val="18"/>
        </w:rPr>
        <w:t>de vordering</w:t>
      </w:r>
      <w:r w:rsidR="0023208A">
        <w:rPr>
          <w:rFonts w:ascii="Verdana" w:hAnsi="Verdana"/>
          <w:iCs/>
          <w:sz w:val="18"/>
          <w:szCs w:val="18"/>
        </w:rPr>
        <w:t>.</w:t>
      </w:r>
      <w:r w:rsidR="005A2761">
        <w:rPr>
          <w:rFonts w:ascii="Verdana" w:hAnsi="Verdana"/>
          <w:iCs/>
          <w:sz w:val="18"/>
          <w:szCs w:val="18"/>
        </w:rPr>
        <w:t xml:space="preserve"> </w:t>
      </w:r>
    </w:p>
    <w:p w:rsidR="008717F9" w:rsidRDefault="008717F9" w:rsidP="00AA561D">
      <w:pPr>
        <w:pStyle w:val="NoSpacing"/>
        <w:rPr>
          <w:rFonts w:ascii="Verdana" w:hAnsi="Verdana"/>
          <w:iCs/>
          <w:sz w:val="18"/>
          <w:szCs w:val="18"/>
        </w:rPr>
      </w:pPr>
      <w:r w:rsidRPr="0092470B">
        <w:rPr>
          <w:rFonts w:ascii="Verdana" w:hAnsi="Verdana"/>
          <w:iCs/>
          <w:sz w:val="18"/>
          <w:szCs w:val="18"/>
        </w:rPr>
        <w:t>Wanneer een partij is opgeroepen om met behulp van technologie op afstand</w:t>
      </w:r>
      <w:r w:rsidR="0023208A">
        <w:rPr>
          <w:rFonts w:ascii="Verdana" w:hAnsi="Verdana"/>
          <w:iCs/>
          <w:sz w:val="18"/>
          <w:szCs w:val="18"/>
        </w:rPr>
        <w:t xml:space="preserve"> een mondelinge behandeling bij te wonen</w:t>
      </w:r>
      <w:r w:rsidRPr="0092470B">
        <w:rPr>
          <w:rFonts w:ascii="Verdana" w:hAnsi="Verdana"/>
          <w:iCs/>
          <w:sz w:val="18"/>
          <w:szCs w:val="18"/>
        </w:rPr>
        <w:t>, kan deze verzoeken in persoon aanwezig te mogen zijn. De terugvordering van eventuele kosten die door een partij hierdoor zijn gemaakt</w:t>
      </w:r>
      <w:r w:rsidR="0023208A">
        <w:rPr>
          <w:rFonts w:ascii="Verdana" w:hAnsi="Verdana"/>
          <w:iCs/>
          <w:sz w:val="18"/>
          <w:szCs w:val="18"/>
        </w:rPr>
        <w:t>,</w:t>
      </w:r>
      <w:r w:rsidRPr="0092470B">
        <w:rPr>
          <w:rFonts w:ascii="Verdana" w:hAnsi="Verdana"/>
          <w:iCs/>
          <w:sz w:val="18"/>
          <w:szCs w:val="18"/>
        </w:rPr>
        <w:t xml:space="preserve"> is onderworpen aan de voorwaarden genoemd in artikel 16 </w:t>
      </w:r>
      <w:r w:rsidR="005A2761">
        <w:rPr>
          <w:rFonts w:ascii="Verdana" w:hAnsi="Verdana"/>
          <w:iCs/>
          <w:sz w:val="18"/>
          <w:szCs w:val="18"/>
        </w:rPr>
        <w:t>van verordening 861/2007</w:t>
      </w:r>
      <w:r w:rsidR="00481E92">
        <w:rPr>
          <w:rFonts w:ascii="Verdana" w:hAnsi="Verdana"/>
          <w:iCs/>
          <w:sz w:val="18"/>
          <w:szCs w:val="18"/>
        </w:rPr>
        <w:t xml:space="preserve"> </w:t>
      </w:r>
      <w:r w:rsidRPr="0092470B">
        <w:rPr>
          <w:rFonts w:ascii="Verdana" w:hAnsi="Verdana"/>
          <w:iCs/>
          <w:sz w:val="18"/>
          <w:szCs w:val="18"/>
        </w:rPr>
        <w:t>(</w:t>
      </w:r>
      <w:r w:rsidR="005A2761">
        <w:rPr>
          <w:rFonts w:ascii="Verdana" w:hAnsi="Verdana"/>
          <w:iCs/>
          <w:sz w:val="18"/>
          <w:szCs w:val="18"/>
        </w:rPr>
        <w:t xml:space="preserve">artikel 8, </w:t>
      </w:r>
      <w:r w:rsidRPr="0092470B">
        <w:rPr>
          <w:rFonts w:ascii="Verdana" w:hAnsi="Verdana"/>
          <w:iCs/>
          <w:sz w:val="18"/>
          <w:szCs w:val="18"/>
        </w:rPr>
        <w:t>derde lid)</w:t>
      </w:r>
      <w:r w:rsidR="005A2761">
        <w:rPr>
          <w:rFonts w:ascii="Verdana" w:hAnsi="Verdana"/>
          <w:iCs/>
          <w:sz w:val="18"/>
          <w:szCs w:val="18"/>
        </w:rPr>
        <w:t>.</w:t>
      </w:r>
      <w:r w:rsidRPr="0092470B">
        <w:rPr>
          <w:rFonts w:ascii="Verdana" w:hAnsi="Verdana"/>
          <w:iCs/>
          <w:sz w:val="18"/>
          <w:szCs w:val="18"/>
        </w:rPr>
        <w:t xml:space="preserve"> Het vierde lid</w:t>
      </w:r>
      <w:r w:rsidR="005A2761">
        <w:rPr>
          <w:rFonts w:ascii="Verdana" w:hAnsi="Verdana"/>
          <w:iCs/>
          <w:sz w:val="18"/>
          <w:szCs w:val="18"/>
        </w:rPr>
        <w:t xml:space="preserve"> van artikel 8</w:t>
      </w:r>
      <w:r w:rsidRPr="0092470B">
        <w:rPr>
          <w:rFonts w:ascii="Verdana" w:hAnsi="Verdana"/>
          <w:iCs/>
          <w:sz w:val="18"/>
          <w:szCs w:val="18"/>
        </w:rPr>
        <w:t xml:space="preserve"> bepaalt dat tegen de beslissing op een verzoek van een partij op grond van het tweede en derde lid, geen rechtsmiddel kan worden aangewend zonder betwisting van de beslissing zelf.</w:t>
      </w:r>
    </w:p>
    <w:p w:rsidR="00A142D7" w:rsidRPr="0092470B" w:rsidRDefault="00A142D7" w:rsidP="00A142D7">
      <w:pPr>
        <w:pStyle w:val="NoSpacing"/>
        <w:rPr>
          <w:rFonts w:ascii="Verdana" w:hAnsi="Verdana"/>
          <w:iCs/>
          <w:sz w:val="18"/>
          <w:szCs w:val="18"/>
        </w:rPr>
      </w:pPr>
    </w:p>
    <w:p w:rsidR="00E616DF" w:rsidRPr="00776957" w:rsidRDefault="00E616DF" w:rsidP="00776957">
      <w:pPr>
        <w:pStyle w:val="NoSpacing"/>
        <w:rPr>
          <w:rFonts w:ascii="Verdana" w:hAnsi="Verdana"/>
          <w:b/>
          <w:bCs/>
          <w:iCs/>
          <w:sz w:val="18"/>
          <w:szCs w:val="18"/>
        </w:rPr>
      </w:pPr>
      <w:r w:rsidRPr="0092470B">
        <w:rPr>
          <w:rFonts w:ascii="Verdana" w:hAnsi="Verdana"/>
          <w:iCs/>
          <w:sz w:val="18"/>
          <w:szCs w:val="18"/>
        </w:rPr>
        <w:t xml:space="preserve">Artikel 9 betreft de bewijsverkrijging. In verordening 2015/2421 is dit artikel </w:t>
      </w:r>
      <w:r w:rsidR="00A433A0">
        <w:rPr>
          <w:rFonts w:ascii="Verdana" w:hAnsi="Verdana"/>
          <w:iCs/>
          <w:sz w:val="18"/>
          <w:szCs w:val="18"/>
        </w:rPr>
        <w:t xml:space="preserve">enigszins </w:t>
      </w:r>
      <w:r w:rsidRPr="0092470B">
        <w:rPr>
          <w:rFonts w:ascii="Verdana" w:hAnsi="Verdana"/>
          <w:iCs/>
          <w:sz w:val="18"/>
          <w:szCs w:val="18"/>
        </w:rPr>
        <w:t>aangepast</w:t>
      </w:r>
      <w:r w:rsidR="00AB6AE7">
        <w:rPr>
          <w:rFonts w:ascii="Verdana" w:hAnsi="Verdana"/>
          <w:iCs/>
          <w:sz w:val="18"/>
          <w:szCs w:val="18"/>
        </w:rPr>
        <w:t xml:space="preserve"> </w:t>
      </w:r>
      <w:r w:rsidRPr="0092470B">
        <w:rPr>
          <w:rFonts w:ascii="Verdana" w:hAnsi="Verdana"/>
          <w:iCs/>
          <w:sz w:val="18"/>
          <w:szCs w:val="18"/>
        </w:rPr>
        <w:t xml:space="preserve"> en is aangegeven dat wanneer een persoon wordt gehoord, deze mondelinge behandeling verloopt volgens de in ar</w:t>
      </w:r>
      <w:r w:rsidR="00A142D7">
        <w:rPr>
          <w:rFonts w:ascii="Verdana" w:hAnsi="Verdana"/>
          <w:iCs/>
          <w:sz w:val="18"/>
          <w:szCs w:val="18"/>
        </w:rPr>
        <w:t>t</w:t>
      </w:r>
      <w:r w:rsidRPr="0092470B">
        <w:rPr>
          <w:rFonts w:ascii="Verdana" w:hAnsi="Verdana"/>
          <w:iCs/>
          <w:sz w:val="18"/>
          <w:szCs w:val="18"/>
        </w:rPr>
        <w:t>ikel 8 opgenomen voorwaarden.</w:t>
      </w:r>
      <w:r w:rsidR="00B2383E">
        <w:rPr>
          <w:rFonts w:ascii="Verdana" w:hAnsi="Verdana"/>
          <w:iCs/>
          <w:sz w:val="18"/>
          <w:szCs w:val="18"/>
        </w:rPr>
        <w:t xml:space="preserve"> </w:t>
      </w:r>
      <w:r w:rsidR="001A1B9B">
        <w:rPr>
          <w:rFonts w:ascii="Verdana" w:hAnsi="Verdana"/>
          <w:iCs/>
          <w:sz w:val="18"/>
          <w:szCs w:val="18"/>
        </w:rPr>
        <w:t>Met betrekking tot het gelasten van een deskun</w:t>
      </w:r>
      <w:r w:rsidR="00AB6AE7">
        <w:rPr>
          <w:rFonts w:ascii="Verdana" w:hAnsi="Verdana"/>
          <w:iCs/>
          <w:sz w:val="18"/>
          <w:szCs w:val="18"/>
        </w:rPr>
        <w:t xml:space="preserve">digenonderzoek of een mondeling </w:t>
      </w:r>
      <w:r w:rsidR="001A1B9B">
        <w:rPr>
          <w:rFonts w:ascii="Verdana" w:hAnsi="Verdana"/>
          <w:iCs/>
          <w:sz w:val="18"/>
          <w:szCs w:val="18"/>
        </w:rPr>
        <w:t xml:space="preserve">getuigenverhoor is bepaald dat het gerecht dit slechts kan doen indien het niet mogelijk is uitspraak te doen op basis van ander bewijs. Deze bepaling komt in de plaats van de regel dat dit onderzoek of verhoor slechts kan worden gelast indien dit voor het geven van de beslissing noodzakelijk is en dat het gerecht daarbij rekening houdt met de kosten. </w:t>
      </w:r>
      <w:r w:rsidR="00776957" w:rsidRPr="00037E5E">
        <w:rPr>
          <w:rFonts w:ascii="Verdana" w:hAnsi="Verdana"/>
          <w:iCs/>
          <w:sz w:val="18"/>
          <w:szCs w:val="18"/>
        </w:rPr>
        <w:t>De bedoeling is eerst na te gaan of een andere manier van bewijsverkrijging ook mogelijk is.</w:t>
      </w:r>
    </w:p>
    <w:p w:rsidR="009C0C3F" w:rsidRDefault="009C0C3F" w:rsidP="00A142D7">
      <w:pPr>
        <w:pStyle w:val="NoSpacing"/>
        <w:rPr>
          <w:rFonts w:ascii="Verdana" w:hAnsi="Verdana"/>
          <w:b/>
          <w:bCs/>
          <w:iCs/>
          <w:sz w:val="18"/>
          <w:szCs w:val="18"/>
        </w:rPr>
      </w:pPr>
    </w:p>
    <w:p w:rsidR="00FA109D" w:rsidRPr="00C631A3" w:rsidRDefault="00FA109D" w:rsidP="00DE24AD">
      <w:pPr>
        <w:pStyle w:val="NoSpacing"/>
        <w:rPr>
          <w:rFonts w:ascii="Verdana" w:hAnsi="Verdana"/>
          <w:b/>
          <w:bCs/>
          <w:i/>
          <w:iCs/>
          <w:sz w:val="16"/>
          <w:szCs w:val="16"/>
        </w:rPr>
      </w:pPr>
      <w:r>
        <w:rPr>
          <w:rFonts w:ascii="Verdana" w:hAnsi="Verdana"/>
          <w:sz w:val="18"/>
          <w:szCs w:val="18"/>
        </w:rPr>
        <w:t xml:space="preserve">In artikel 11 is de bijstand aan partijen geregeld. In verordening 861/2007 is hierover opgenomen dat de lidstaten waarborgen dat de partijen bij het invullen van de formulieren praktische bijstand kunnen verkrijgen. In de memorie van toelichting bij de </w:t>
      </w:r>
      <w:r w:rsidR="00DE24AD">
        <w:rPr>
          <w:rFonts w:ascii="Verdana" w:hAnsi="Verdana"/>
          <w:sz w:val="18"/>
          <w:szCs w:val="18"/>
        </w:rPr>
        <w:t>U</w:t>
      </w:r>
      <w:r>
        <w:rPr>
          <w:rFonts w:ascii="Verdana" w:hAnsi="Verdana"/>
          <w:sz w:val="18"/>
          <w:szCs w:val="18"/>
        </w:rPr>
        <w:t>itvoeringswet is aangegeven dat het aan de rechtspraak is te bepalen hoe deze verplichting wordt ingevuld (Kamerstukken II 2007/08, 30 596</w:t>
      </w:r>
      <w:r w:rsidR="00535225" w:rsidRPr="00535225">
        <w:rPr>
          <w:rFonts w:ascii="Verdana" w:hAnsi="Verdana"/>
          <w:sz w:val="18"/>
          <w:szCs w:val="18"/>
        </w:rPr>
        <w:t xml:space="preserve"> </w:t>
      </w:r>
      <w:r w:rsidR="00535225">
        <w:rPr>
          <w:rFonts w:ascii="Verdana" w:hAnsi="Verdana"/>
          <w:sz w:val="18"/>
          <w:szCs w:val="18"/>
        </w:rPr>
        <w:t>nr. 3</w:t>
      </w:r>
      <w:r>
        <w:rPr>
          <w:rFonts w:ascii="Verdana" w:hAnsi="Verdana"/>
          <w:sz w:val="18"/>
          <w:szCs w:val="18"/>
        </w:rPr>
        <w:t xml:space="preserve">, blz. 9). </w:t>
      </w:r>
    </w:p>
    <w:p w:rsidR="00C631A3" w:rsidRPr="00C631A3" w:rsidRDefault="00C631A3" w:rsidP="00776957">
      <w:pPr>
        <w:pStyle w:val="NoSpacing"/>
        <w:rPr>
          <w:rFonts w:ascii="Verdana" w:hAnsi="Verdana"/>
          <w:iCs/>
          <w:sz w:val="18"/>
          <w:szCs w:val="18"/>
        </w:rPr>
      </w:pPr>
      <w:r w:rsidRPr="00C631A3">
        <w:rPr>
          <w:rFonts w:ascii="Verdana" w:hAnsi="Verdana"/>
          <w:bCs/>
          <w:iCs/>
          <w:sz w:val="18"/>
          <w:szCs w:val="18"/>
        </w:rPr>
        <w:t>De gerechten verlenen de bijstand niet zelf omdat dit als strijdig wordt gezien met de taak en onafhankelijkheid van de rechtspraak</w:t>
      </w:r>
      <w:r>
        <w:rPr>
          <w:rFonts w:ascii="Verdana" w:hAnsi="Verdana"/>
          <w:bCs/>
          <w:iCs/>
          <w:sz w:val="18"/>
          <w:szCs w:val="18"/>
        </w:rPr>
        <w:t>.</w:t>
      </w:r>
      <w:r w:rsidRPr="00C631A3">
        <w:rPr>
          <w:rFonts w:ascii="Verdana" w:hAnsi="Verdana"/>
          <w:bCs/>
          <w:iCs/>
          <w:sz w:val="18"/>
          <w:szCs w:val="18"/>
        </w:rPr>
        <w:t xml:space="preserve"> Indien partijen vragen hebben over de procedure of de formulieren worden zij verwezen naar bijvoorbeeld rechtspraak.nl of het Juridisch loket</w:t>
      </w:r>
      <w:r w:rsidR="00776957">
        <w:rPr>
          <w:rFonts w:ascii="Verdana" w:hAnsi="Verdana"/>
          <w:bCs/>
          <w:iCs/>
          <w:sz w:val="18"/>
          <w:szCs w:val="18"/>
        </w:rPr>
        <w:t>.</w:t>
      </w:r>
    </w:p>
    <w:p w:rsidR="00FA109D" w:rsidRDefault="00FA109D" w:rsidP="00DE24AD">
      <w:pPr>
        <w:pStyle w:val="NoSpacing"/>
        <w:rPr>
          <w:rFonts w:ascii="Verdana" w:hAnsi="Verdana"/>
          <w:b/>
          <w:bCs/>
          <w:sz w:val="18"/>
          <w:szCs w:val="18"/>
        </w:rPr>
      </w:pPr>
      <w:r>
        <w:rPr>
          <w:rFonts w:ascii="Verdana" w:hAnsi="Verdana"/>
          <w:sz w:val="18"/>
          <w:szCs w:val="18"/>
        </w:rPr>
        <w:t xml:space="preserve">In verordening 2015/2421 </w:t>
      </w:r>
      <w:r w:rsidR="00DD66D4">
        <w:rPr>
          <w:rFonts w:ascii="Verdana" w:hAnsi="Verdana"/>
          <w:sz w:val="18"/>
          <w:szCs w:val="18"/>
        </w:rPr>
        <w:t>is</w:t>
      </w:r>
      <w:r>
        <w:rPr>
          <w:rFonts w:ascii="Verdana" w:hAnsi="Verdana"/>
          <w:sz w:val="18"/>
          <w:szCs w:val="18"/>
        </w:rPr>
        <w:t xml:space="preserve"> artikel 11 aangevuld en wordt naast het verkrijgen van praktische bijstand </w:t>
      </w:r>
      <w:r w:rsidR="00526DFE">
        <w:rPr>
          <w:rFonts w:ascii="Verdana" w:hAnsi="Verdana"/>
          <w:sz w:val="18"/>
          <w:szCs w:val="18"/>
        </w:rPr>
        <w:t xml:space="preserve">bij het invullen van de formulieren </w:t>
      </w:r>
      <w:r>
        <w:rPr>
          <w:rFonts w:ascii="Verdana" w:hAnsi="Verdana"/>
          <w:sz w:val="18"/>
          <w:szCs w:val="18"/>
        </w:rPr>
        <w:t xml:space="preserve">ook genoemd het verkrijgen van algemene informatie over het toepassingsgebied van de Europese procedure voor geringe </w:t>
      </w:r>
      <w:r w:rsidR="00AA561D">
        <w:rPr>
          <w:rFonts w:ascii="Verdana" w:hAnsi="Verdana"/>
          <w:sz w:val="18"/>
          <w:szCs w:val="18"/>
        </w:rPr>
        <w:t>v</w:t>
      </w:r>
      <w:r>
        <w:rPr>
          <w:rFonts w:ascii="Verdana" w:hAnsi="Verdana"/>
          <w:sz w:val="18"/>
          <w:szCs w:val="18"/>
        </w:rPr>
        <w:t>orde</w:t>
      </w:r>
      <w:r w:rsidR="00AA561D">
        <w:rPr>
          <w:rFonts w:ascii="Verdana" w:hAnsi="Verdana"/>
          <w:sz w:val="18"/>
          <w:szCs w:val="18"/>
        </w:rPr>
        <w:t>r</w:t>
      </w:r>
      <w:r>
        <w:rPr>
          <w:rFonts w:ascii="Verdana" w:hAnsi="Verdana"/>
          <w:sz w:val="18"/>
          <w:szCs w:val="18"/>
        </w:rPr>
        <w:t>ing</w:t>
      </w:r>
      <w:r w:rsidR="00AA561D">
        <w:rPr>
          <w:rFonts w:ascii="Verdana" w:hAnsi="Verdana"/>
          <w:sz w:val="18"/>
          <w:szCs w:val="18"/>
        </w:rPr>
        <w:t xml:space="preserve">en </w:t>
      </w:r>
      <w:r>
        <w:rPr>
          <w:rFonts w:ascii="Verdana" w:hAnsi="Verdana"/>
          <w:sz w:val="18"/>
          <w:szCs w:val="18"/>
        </w:rPr>
        <w:t xml:space="preserve">en van algemene informatie over welke gerechten in de betrokken lidstaat bevoegd zijn uitspraak te doen in een </w:t>
      </w:r>
      <w:r w:rsidR="003B6235">
        <w:rPr>
          <w:rFonts w:ascii="Verdana" w:hAnsi="Verdana"/>
          <w:sz w:val="18"/>
          <w:szCs w:val="18"/>
        </w:rPr>
        <w:t xml:space="preserve">Europese procedure voor </w:t>
      </w:r>
      <w:r>
        <w:rPr>
          <w:rFonts w:ascii="Verdana" w:hAnsi="Verdana"/>
          <w:sz w:val="18"/>
          <w:szCs w:val="18"/>
        </w:rPr>
        <w:t>geringe vorderingen</w:t>
      </w:r>
      <w:r w:rsidR="003B6235">
        <w:rPr>
          <w:rFonts w:ascii="Verdana" w:hAnsi="Verdana"/>
          <w:sz w:val="18"/>
          <w:szCs w:val="18"/>
        </w:rPr>
        <w:t>.</w:t>
      </w:r>
      <w:r>
        <w:rPr>
          <w:rFonts w:ascii="Verdana" w:hAnsi="Verdana"/>
          <w:sz w:val="18"/>
          <w:szCs w:val="18"/>
        </w:rPr>
        <w:t xml:space="preserve"> Zoals in de </w:t>
      </w:r>
      <w:r w:rsidR="00DE24AD">
        <w:rPr>
          <w:rFonts w:ascii="Verdana" w:hAnsi="Verdana"/>
          <w:sz w:val="18"/>
          <w:szCs w:val="18"/>
        </w:rPr>
        <w:t>U</w:t>
      </w:r>
      <w:r>
        <w:rPr>
          <w:rFonts w:ascii="Verdana" w:hAnsi="Verdana"/>
          <w:sz w:val="18"/>
          <w:szCs w:val="18"/>
        </w:rPr>
        <w:t>itvoeringswet thans is aangegeven</w:t>
      </w:r>
      <w:r w:rsidR="00AA561D">
        <w:rPr>
          <w:rFonts w:ascii="Verdana" w:hAnsi="Verdana"/>
          <w:sz w:val="18"/>
          <w:szCs w:val="18"/>
        </w:rPr>
        <w:t>,</w:t>
      </w:r>
      <w:r>
        <w:rPr>
          <w:rFonts w:ascii="Verdana" w:hAnsi="Verdana"/>
          <w:sz w:val="18"/>
          <w:szCs w:val="18"/>
        </w:rPr>
        <w:t xml:space="preserve"> is de kantonrechter de bevoegde rechter (artikel 2, eerste lid). </w:t>
      </w:r>
      <w:r w:rsidR="008D64D6">
        <w:rPr>
          <w:rFonts w:ascii="Verdana" w:hAnsi="Verdana"/>
          <w:sz w:val="18"/>
          <w:szCs w:val="18"/>
        </w:rPr>
        <w:t xml:space="preserve">Bepaald is </w:t>
      </w:r>
      <w:r w:rsidR="009A6D94">
        <w:rPr>
          <w:rFonts w:ascii="Verdana" w:hAnsi="Verdana"/>
          <w:sz w:val="18"/>
          <w:szCs w:val="18"/>
        </w:rPr>
        <w:t xml:space="preserve">voorts </w:t>
      </w:r>
      <w:r>
        <w:rPr>
          <w:rFonts w:ascii="Verdana" w:hAnsi="Verdana"/>
          <w:sz w:val="18"/>
          <w:szCs w:val="18"/>
        </w:rPr>
        <w:t>ook dat de bijstand kosteloos wordt verleend. De lidstaten zorgen ervoor dat informatie over de autoriteite</w:t>
      </w:r>
      <w:r w:rsidR="00AB6AE7">
        <w:rPr>
          <w:rFonts w:ascii="Verdana" w:hAnsi="Verdana"/>
          <w:sz w:val="18"/>
          <w:szCs w:val="18"/>
        </w:rPr>
        <w:t xml:space="preserve">n en organisaties </w:t>
      </w:r>
      <w:r>
        <w:rPr>
          <w:rFonts w:ascii="Verdana" w:hAnsi="Verdana"/>
          <w:sz w:val="18"/>
          <w:szCs w:val="18"/>
        </w:rPr>
        <w:t>die bevoegd zijn overeenkomstig</w:t>
      </w:r>
      <w:r w:rsidR="005A2761">
        <w:rPr>
          <w:rFonts w:ascii="Verdana" w:hAnsi="Verdana"/>
          <w:sz w:val="18"/>
          <w:szCs w:val="18"/>
        </w:rPr>
        <w:t xml:space="preserve"> artikel 11, eerste</w:t>
      </w:r>
      <w:r>
        <w:rPr>
          <w:rFonts w:ascii="Verdana" w:hAnsi="Verdana"/>
          <w:sz w:val="18"/>
          <w:szCs w:val="18"/>
        </w:rPr>
        <w:t xml:space="preserve"> lid</w:t>
      </w:r>
      <w:r w:rsidR="005A2761">
        <w:rPr>
          <w:rFonts w:ascii="Verdana" w:hAnsi="Verdana"/>
          <w:sz w:val="18"/>
          <w:szCs w:val="18"/>
        </w:rPr>
        <w:t>,</w:t>
      </w:r>
      <w:r>
        <w:rPr>
          <w:rFonts w:ascii="Verdana" w:hAnsi="Verdana"/>
          <w:sz w:val="18"/>
          <w:szCs w:val="18"/>
        </w:rPr>
        <w:t xml:space="preserve"> bijstand te verlenen</w:t>
      </w:r>
      <w:r w:rsidR="00C631A3">
        <w:rPr>
          <w:rFonts w:ascii="Verdana" w:hAnsi="Verdana"/>
          <w:sz w:val="18"/>
          <w:szCs w:val="18"/>
        </w:rPr>
        <w:t>,</w:t>
      </w:r>
      <w:r>
        <w:rPr>
          <w:rFonts w:ascii="Verdana" w:hAnsi="Verdana"/>
          <w:sz w:val="18"/>
          <w:szCs w:val="18"/>
        </w:rPr>
        <w:t xml:space="preserve"> beschikbaar is bij elk gerecht waar de Europese geringe vorderingenprocedure kan worden</w:t>
      </w:r>
      <w:r w:rsidR="005A2761">
        <w:rPr>
          <w:rFonts w:ascii="Verdana" w:hAnsi="Verdana"/>
          <w:sz w:val="18"/>
          <w:szCs w:val="18"/>
        </w:rPr>
        <w:t xml:space="preserve"> ingeleid </w:t>
      </w:r>
      <w:r>
        <w:rPr>
          <w:rFonts w:ascii="Verdana" w:hAnsi="Verdana"/>
          <w:sz w:val="18"/>
          <w:szCs w:val="18"/>
        </w:rPr>
        <w:t>en daarnaast toegankelijk is via de relevante nationale websites (artikel 11, tweede lid)</w:t>
      </w:r>
      <w:r w:rsidR="00526DFE">
        <w:rPr>
          <w:rFonts w:ascii="Verdana" w:hAnsi="Verdana"/>
          <w:sz w:val="18"/>
          <w:szCs w:val="18"/>
        </w:rPr>
        <w:t>.</w:t>
      </w:r>
      <w:r>
        <w:rPr>
          <w:rFonts w:ascii="Verdana" w:hAnsi="Verdana"/>
          <w:b/>
          <w:bCs/>
          <w:sz w:val="18"/>
          <w:szCs w:val="18"/>
        </w:rPr>
        <w:t> </w:t>
      </w:r>
      <w:r w:rsidR="000737D8">
        <w:rPr>
          <w:rFonts w:ascii="Verdana" w:hAnsi="Verdana"/>
          <w:b/>
          <w:bCs/>
          <w:sz w:val="18"/>
          <w:szCs w:val="18"/>
        </w:rPr>
        <w:t xml:space="preserve"> </w:t>
      </w:r>
    </w:p>
    <w:p w:rsidR="006F3940" w:rsidRDefault="006F3940" w:rsidP="00776957">
      <w:pPr>
        <w:pStyle w:val="NoSpacing"/>
        <w:rPr>
          <w:rFonts w:ascii="Verdana" w:hAnsi="Verdana"/>
          <w:b/>
          <w:bCs/>
          <w:sz w:val="18"/>
          <w:szCs w:val="18"/>
        </w:rPr>
      </w:pPr>
    </w:p>
    <w:p w:rsidR="00AC297A" w:rsidRPr="0092470B" w:rsidRDefault="00AC297A" w:rsidP="00FA3AE5">
      <w:pPr>
        <w:pStyle w:val="NoSpacing"/>
        <w:rPr>
          <w:rFonts w:ascii="Verdana" w:hAnsi="Verdana"/>
          <w:iCs/>
          <w:sz w:val="18"/>
          <w:szCs w:val="18"/>
        </w:rPr>
      </w:pPr>
      <w:r w:rsidRPr="0092470B">
        <w:rPr>
          <w:rFonts w:ascii="Verdana" w:hAnsi="Verdana"/>
          <w:iCs/>
          <w:sz w:val="18"/>
          <w:szCs w:val="18"/>
        </w:rPr>
        <w:t>Voor de betekening of kennisgeving van stukken en andere schriftelijk</w:t>
      </w:r>
      <w:r w:rsidR="00827250" w:rsidRPr="0092470B">
        <w:rPr>
          <w:rFonts w:ascii="Verdana" w:hAnsi="Verdana"/>
          <w:iCs/>
          <w:sz w:val="18"/>
          <w:szCs w:val="18"/>
        </w:rPr>
        <w:t xml:space="preserve">e mededelingen wordt </w:t>
      </w:r>
      <w:r w:rsidR="001A1B9B" w:rsidRPr="0092470B">
        <w:rPr>
          <w:rFonts w:ascii="Verdana" w:hAnsi="Verdana"/>
          <w:iCs/>
          <w:sz w:val="18"/>
          <w:szCs w:val="18"/>
        </w:rPr>
        <w:t xml:space="preserve">artikel 13 </w:t>
      </w:r>
      <w:r w:rsidR="00526DFE" w:rsidRPr="0092470B">
        <w:rPr>
          <w:rFonts w:ascii="Verdana" w:hAnsi="Verdana"/>
          <w:iCs/>
          <w:sz w:val="18"/>
          <w:szCs w:val="18"/>
        </w:rPr>
        <w:t xml:space="preserve">van verordening 861/2007 </w:t>
      </w:r>
      <w:r w:rsidR="00E917C4" w:rsidRPr="0092470B">
        <w:rPr>
          <w:rFonts w:ascii="Verdana" w:hAnsi="Verdana"/>
          <w:iCs/>
          <w:sz w:val="18"/>
          <w:szCs w:val="18"/>
        </w:rPr>
        <w:t>in verordening 2015/2421</w:t>
      </w:r>
      <w:r w:rsidR="00DD66D4">
        <w:rPr>
          <w:rFonts w:ascii="Verdana" w:hAnsi="Verdana"/>
          <w:iCs/>
          <w:sz w:val="18"/>
          <w:szCs w:val="18"/>
        </w:rPr>
        <w:t xml:space="preserve"> </w:t>
      </w:r>
      <w:r w:rsidR="00827250" w:rsidRPr="0092470B">
        <w:rPr>
          <w:rFonts w:ascii="Verdana" w:hAnsi="Verdana"/>
          <w:iCs/>
          <w:sz w:val="18"/>
          <w:szCs w:val="18"/>
        </w:rPr>
        <w:t>vervangen door een nieuw artikel 13.  Artikel</w:t>
      </w:r>
      <w:r w:rsidR="002D6E5E">
        <w:rPr>
          <w:rFonts w:ascii="Verdana" w:hAnsi="Verdana"/>
          <w:iCs/>
          <w:sz w:val="18"/>
          <w:szCs w:val="18"/>
        </w:rPr>
        <w:t xml:space="preserve"> </w:t>
      </w:r>
      <w:r w:rsidR="00827250" w:rsidRPr="0092470B">
        <w:rPr>
          <w:rFonts w:ascii="Verdana" w:hAnsi="Verdana"/>
          <w:iCs/>
          <w:sz w:val="18"/>
          <w:szCs w:val="18"/>
        </w:rPr>
        <w:t xml:space="preserve">13 </w:t>
      </w:r>
      <w:r w:rsidR="00F05A31">
        <w:rPr>
          <w:rFonts w:ascii="Verdana" w:hAnsi="Verdana"/>
          <w:iCs/>
          <w:sz w:val="18"/>
          <w:szCs w:val="18"/>
        </w:rPr>
        <w:t xml:space="preserve">zoals opgenomen in </w:t>
      </w:r>
      <w:r w:rsidR="00827250" w:rsidRPr="0092470B">
        <w:rPr>
          <w:rFonts w:ascii="Verdana" w:hAnsi="Verdana"/>
          <w:iCs/>
          <w:sz w:val="18"/>
          <w:szCs w:val="18"/>
        </w:rPr>
        <w:t xml:space="preserve">verordening 861/2007 bepaalt dat de betekening </w:t>
      </w:r>
      <w:r w:rsidR="002D6E5E">
        <w:rPr>
          <w:rFonts w:ascii="Verdana" w:hAnsi="Verdana"/>
          <w:iCs/>
          <w:sz w:val="18"/>
          <w:szCs w:val="18"/>
        </w:rPr>
        <w:t xml:space="preserve">van </w:t>
      </w:r>
      <w:r w:rsidR="00827250" w:rsidRPr="0092470B">
        <w:rPr>
          <w:rFonts w:ascii="Verdana" w:hAnsi="Verdana"/>
          <w:iCs/>
          <w:sz w:val="18"/>
          <w:szCs w:val="18"/>
        </w:rPr>
        <w:t>stukken geschiedt per aangetekende post met bericht van ontvangst met vermelding van de datum. Als betekeni</w:t>
      </w:r>
      <w:r w:rsidR="002D6E5E">
        <w:rPr>
          <w:rFonts w:ascii="Verdana" w:hAnsi="Verdana"/>
          <w:iCs/>
          <w:sz w:val="18"/>
          <w:szCs w:val="18"/>
        </w:rPr>
        <w:t>n</w:t>
      </w:r>
      <w:r w:rsidR="00827250" w:rsidRPr="0092470B">
        <w:rPr>
          <w:rFonts w:ascii="Verdana" w:hAnsi="Verdana"/>
          <w:iCs/>
          <w:sz w:val="18"/>
          <w:szCs w:val="18"/>
        </w:rPr>
        <w:t>g of kennisgeving niet op deze wijze mogelijk is</w:t>
      </w:r>
      <w:r w:rsidR="00DD66D4">
        <w:rPr>
          <w:rFonts w:ascii="Verdana" w:hAnsi="Verdana"/>
          <w:iCs/>
          <w:sz w:val="18"/>
          <w:szCs w:val="18"/>
        </w:rPr>
        <w:t>,</w:t>
      </w:r>
      <w:r w:rsidR="00827250" w:rsidRPr="0092470B">
        <w:rPr>
          <w:rFonts w:ascii="Verdana" w:hAnsi="Verdana"/>
          <w:iCs/>
          <w:sz w:val="18"/>
          <w:szCs w:val="18"/>
        </w:rPr>
        <w:t xml:space="preserve"> kan deze plaats vinden op een van de wijzen die zijn bepaald in de artikelen 1</w:t>
      </w:r>
      <w:r w:rsidR="00A122EE">
        <w:rPr>
          <w:rFonts w:ascii="Verdana" w:hAnsi="Verdana"/>
          <w:iCs/>
          <w:sz w:val="18"/>
          <w:szCs w:val="18"/>
        </w:rPr>
        <w:t>3</w:t>
      </w:r>
      <w:r w:rsidR="00827250" w:rsidRPr="0092470B">
        <w:rPr>
          <w:rFonts w:ascii="Verdana" w:hAnsi="Verdana"/>
          <w:iCs/>
          <w:sz w:val="18"/>
          <w:szCs w:val="18"/>
        </w:rPr>
        <w:t xml:space="preserve"> e</w:t>
      </w:r>
      <w:r w:rsidR="002D6E5E">
        <w:rPr>
          <w:rFonts w:ascii="Verdana" w:hAnsi="Verdana"/>
          <w:iCs/>
          <w:sz w:val="18"/>
          <w:szCs w:val="18"/>
        </w:rPr>
        <w:t>n</w:t>
      </w:r>
      <w:r w:rsidR="00827250" w:rsidRPr="0092470B">
        <w:rPr>
          <w:rFonts w:ascii="Verdana" w:hAnsi="Verdana"/>
          <w:iCs/>
          <w:sz w:val="18"/>
          <w:szCs w:val="18"/>
        </w:rPr>
        <w:t xml:space="preserve"> 14 van verordening (EG) nr. 805/2004</w:t>
      </w:r>
      <w:r w:rsidR="00827250" w:rsidRPr="0092470B">
        <w:rPr>
          <w:rFonts w:ascii="Verdana" w:hAnsi="Verdana"/>
          <w:sz w:val="18"/>
          <w:szCs w:val="18"/>
        </w:rPr>
        <w:t xml:space="preserve"> van het Europees Parlement en de Raad van 21 april 2004 tot invoering van een Europese Executoriale Titel voor niet-betwiste schuldvorderingen (PbEU L 143</w:t>
      </w:r>
      <w:r w:rsidR="00535225">
        <w:rPr>
          <w:rFonts w:ascii="Verdana" w:hAnsi="Verdana"/>
          <w:sz w:val="18"/>
          <w:szCs w:val="18"/>
        </w:rPr>
        <w:t>)</w:t>
      </w:r>
      <w:r w:rsidR="00827250" w:rsidRPr="0092470B">
        <w:rPr>
          <w:rFonts w:ascii="Verdana" w:hAnsi="Verdana"/>
          <w:sz w:val="18"/>
          <w:szCs w:val="18"/>
        </w:rPr>
        <w:t>.</w:t>
      </w:r>
    </w:p>
    <w:p w:rsidR="00A122EE" w:rsidRDefault="00526DFE" w:rsidP="00526DFE">
      <w:pPr>
        <w:pStyle w:val="NoSpacing"/>
        <w:rPr>
          <w:rFonts w:ascii="Verdana" w:hAnsi="Verdana"/>
          <w:iCs/>
          <w:sz w:val="18"/>
          <w:szCs w:val="18"/>
        </w:rPr>
      </w:pPr>
      <w:r>
        <w:rPr>
          <w:rFonts w:ascii="Verdana" w:hAnsi="Verdana"/>
          <w:iCs/>
          <w:sz w:val="18"/>
          <w:szCs w:val="18"/>
        </w:rPr>
        <w:t xml:space="preserve">Het in </w:t>
      </w:r>
      <w:r w:rsidR="00410ED0" w:rsidRPr="0092470B">
        <w:rPr>
          <w:rFonts w:ascii="Verdana" w:hAnsi="Verdana"/>
          <w:iCs/>
          <w:sz w:val="18"/>
          <w:szCs w:val="18"/>
        </w:rPr>
        <w:t xml:space="preserve">verordening 2015/2421 </w:t>
      </w:r>
      <w:r>
        <w:rPr>
          <w:rFonts w:ascii="Verdana" w:hAnsi="Verdana"/>
          <w:iCs/>
          <w:sz w:val="18"/>
          <w:szCs w:val="18"/>
        </w:rPr>
        <w:t xml:space="preserve">opgenomen artikel 13 </w:t>
      </w:r>
      <w:r w:rsidR="00410ED0" w:rsidRPr="0092470B">
        <w:rPr>
          <w:rFonts w:ascii="Verdana" w:hAnsi="Verdana"/>
          <w:iCs/>
          <w:sz w:val="18"/>
          <w:szCs w:val="18"/>
        </w:rPr>
        <w:t>bepaalt dat de betekeni</w:t>
      </w:r>
      <w:r w:rsidR="00A122EE">
        <w:rPr>
          <w:rFonts w:ascii="Verdana" w:hAnsi="Verdana"/>
          <w:iCs/>
          <w:sz w:val="18"/>
          <w:szCs w:val="18"/>
        </w:rPr>
        <w:t>n</w:t>
      </w:r>
      <w:r w:rsidR="00410ED0" w:rsidRPr="0092470B">
        <w:rPr>
          <w:rFonts w:ascii="Verdana" w:hAnsi="Verdana"/>
          <w:iCs/>
          <w:sz w:val="18"/>
          <w:szCs w:val="18"/>
        </w:rPr>
        <w:t>g of kennisgeving van de in artikel 5, leden 2 en 6, vermelde stukken en van overeenkomstig artikel 7 gegeven beslissingen geschiedt per post o</w:t>
      </w:r>
      <w:r w:rsidR="00A122EE">
        <w:rPr>
          <w:rFonts w:ascii="Verdana" w:hAnsi="Verdana"/>
          <w:iCs/>
          <w:sz w:val="18"/>
          <w:szCs w:val="18"/>
        </w:rPr>
        <w:t>f</w:t>
      </w:r>
      <w:r w:rsidR="00410ED0" w:rsidRPr="0092470B">
        <w:rPr>
          <w:rFonts w:ascii="Verdana" w:hAnsi="Verdana"/>
          <w:iCs/>
          <w:sz w:val="18"/>
          <w:szCs w:val="18"/>
        </w:rPr>
        <w:t xml:space="preserve"> met elektronische middelen. </w:t>
      </w:r>
    </w:p>
    <w:p w:rsidR="00A122EE" w:rsidRDefault="002D6E5E" w:rsidP="00903CF7">
      <w:pPr>
        <w:pStyle w:val="NoSpacing"/>
        <w:rPr>
          <w:rFonts w:ascii="Verdana" w:hAnsi="Verdana"/>
          <w:iCs/>
          <w:sz w:val="18"/>
          <w:szCs w:val="18"/>
        </w:rPr>
      </w:pPr>
      <w:r>
        <w:rPr>
          <w:rFonts w:ascii="Verdana" w:hAnsi="Verdana"/>
          <w:iCs/>
          <w:sz w:val="18"/>
          <w:szCs w:val="18"/>
        </w:rPr>
        <w:t xml:space="preserve">Het gaat </w:t>
      </w:r>
      <w:r w:rsidR="00C216FB">
        <w:rPr>
          <w:rFonts w:ascii="Verdana" w:hAnsi="Verdana"/>
          <w:iCs/>
          <w:sz w:val="18"/>
          <w:szCs w:val="18"/>
        </w:rPr>
        <w:t>in artikel 5 lid 2 om een afschrift van het vorderingsformulier (standaardvorderings</w:t>
      </w:r>
      <w:r w:rsidR="000843C5">
        <w:rPr>
          <w:rFonts w:ascii="Verdana" w:hAnsi="Verdana"/>
          <w:iCs/>
          <w:sz w:val="18"/>
          <w:szCs w:val="18"/>
        </w:rPr>
        <w:t>-</w:t>
      </w:r>
      <w:r w:rsidR="00C216FB">
        <w:rPr>
          <w:rFonts w:ascii="Verdana" w:hAnsi="Verdana"/>
          <w:iCs/>
          <w:sz w:val="18"/>
          <w:szCs w:val="18"/>
        </w:rPr>
        <w:t>formu</w:t>
      </w:r>
      <w:r w:rsidR="00D46734">
        <w:rPr>
          <w:rFonts w:ascii="Verdana" w:hAnsi="Verdana"/>
          <w:iCs/>
          <w:sz w:val="18"/>
          <w:szCs w:val="18"/>
        </w:rPr>
        <w:t>l</w:t>
      </w:r>
      <w:r w:rsidR="00C216FB">
        <w:rPr>
          <w:rFonts w:ascii="Verdana" w:hAnsi="Verdana"/>
          <w:iCs/>
          <w:sz w:val="18"/>
          <w:szCs w:val="18"/>
        </w:rPr>
        <w:t>ier A) en de ter staving dienende stukken en het antwoordformulier (standaard</w:t>
      </w:r>
      <w:r w:rsidR="000843C5">
        <w:rPr>
          <w:rFonts w:ascii="Verdana" w:hAnsi="Verdana"/>
          <w:iCs/>
          <w:sz w:val="18"/>
          <w:szCs w:val="18"/>
        </w:rPr>
        <w:t>-</w:t>
      </w:r>
      <w:r w:rsidR="00C216FB">
        <w:rPr>
          <w:rFonts w:ascii="Verdana" w:hAnsi="Verdana"/>
          <w:iCs/>
          <w:sz w:val="18"/>
          <w:szCs w:val="18"/>
        </w:rPr>
        <w:t>antwoordformulier C)</w:t>
      </w:r>
      <w:r w:rsidR="00C61A2D">
        <w:rPr>
          <w:rFonts w:ascii="Verdana" w:hAnsi="Verdana"/>
          <w:iCs/>
          <w:sz w:val="18"/>
          <w:szCs w:val="18"/>
        </w:rPr>
        <w:t xml:space="preserve"> waarvan door het gerecht deel I is ingevuld. </w:t>
      </w:r>
      <w:r w:rsidR="001A1B9B">
        <w:rPr>
          <w:rFonts w:ascii="Verdana" w:hAnsi="Verdana"/>
          <w:iCs/>
          <w:sz w:val="18"/>
          <w:szCs w:val="18"/>
        </w:rPr>
        <w:t>I</w:t>
      </w:r>
      <w:r w:rsidR="0049113E">
        <w:rPr>
          <w:rFonts w:ascii="Verdana" w:hAnsi="Verdana"/>
          <w:iCs/>
          <w:sz w:val="18"/>
          <w:szCs w:val="18"/>
        </w:rPr>
        <w:t>n artikel 5</w:t>
      </w:r>
      <w:r w:rsidR="00903CF7">
        <w:rPr>
          <w:rFonts w:ascii="Verdana" w:hAnsi="Verdana"/>
          <w:iCs/>
          <w:sz w:val="18"/>
          <w:szCs w:val="18"/>
        </w:rPr>
        <w:t>, zesde</w:t>
      </w:r>
      <w:r w:rsidR="00C216FB">
        <w:rPr>
          <w:rFonts w:ascii="Verdana" w:hAnsi="Verdana"/>
          <w:iCs/>
          <w:sz w:val="18"/>
          <w:szCs w:val="18"/>
        </w:rPr>
        <w:t xml:space="preserve"> lid</w:t>
      </w:r>
      <w:r w:rsidR="00903CF7">
        <w:rPr>
          <w:rFonts w:ascii="Verdana" w:hAnsi="Verdana"/>
          <w:iCs/>
          <w:sz w:val="18"/>
          <w:szCs w:val="18"/>
        </w:rPr>
        <w:t>,</w:t>
      </w:r>
      <w:r w:rsidR="00C216FB">
        <w:rPr>
          <w:rFonts w:ascii="Verdana" w:hAnsi="Verdana"/>
          <w:iCs/>
          <w:sz w:val="18"/>
          <w:szCs w:val="18"/>
        </w:rPr>
        <w:t xml:space="preserve"> </w:t>
      </w:r>
      <w:r w:rsidR="001A1B9B">
        <w:rPr>
          <w:rFonts w:ascii="Verdana" w:hAnsi="Verdana"/>
          <w:iCs/>
          <w:sz w:val="18"/>
          <w:szCs w:val="18"/>
        </w:rPr>
        <w:t xml:space="preserve">betreft het </w:t>
      </w:r>
      <w:r w:rsidR="00C216FB">
        <w:rPr>
          <w:rFonts w:ascii="Verdana" w:hAnsi="Verdana"/>
          <w:iCs/>
          <w:sz w:val="18"/>
          <w:szCs w:val="18"/>
        </w:rPr>
        <w:t>een eventuele tege</w:t>
      </w:r>
      <w:r w:rsidR="00A122EE">
        <w:rPr>
          <w:rFonts w:ascii="Verdana" w:hAnsi="Verdana"/>
          <w:iCs/>
          <w:sz w:val="18"/>
          <w:szCs w:val="18"/>
        </w:rPr>
        <w:t>n</w:t>
      </w:r>
      <w:r w:rsidR="00C216FB">
        <w:rPr>
          <w:rFonts w:ascii="Verdana" w:hAnsi="Verdana"/>
          <w:iCs/>
          <w:sz w:val="18"/>
          <w:szCs w:val="18"/>
        </w:rPr>
        <w:t>vordering die wordt ingediend door gebruik te maken van standaardfor</w:t>
      </w:r>
      <w:r w:rsidR="00C61A2D">
        <w:rPr>
          <w:rFonts w:ascii="Verdana" w:hAnsi="Verdana"/>
          <w:iCs/>
          <w:sz w:val="18"/>
          <w:szCs w:val="18"/>
        </w:rPr>
        <w:t>m</w:t>
      </w:r>
      <w:r w:rsidR="00C216FB">
        <w:rPr>
          <w:rFonts w:ascii="Verdana" w:hAnsi="Verdana"/>
          <w:iCs/>
          <w:sz w:val="18"/>
          <w:szCs w:val="18"/>
        </w:rPr>
        <w:t>ulier A en eventuel</w:t>
      </w:r>
      <w:r w:rsidR="00C61A2D">
        <w:rPr>
          <w:rFonts w:ascii="Verdana" w:hAnsi="Verdana"/>
          <w:iCs/>
          <w:sz w:val="18"/>
          <w:szCs w:val="18"/>
        </w:rPr>
        <w:t>e</w:t>
      </w:r>
      <w:r w:rsidR="00C216FB">
        <w:rPr>
          <w:rFonts w:ascii="Verdana" w:hAnsi="Verdana"/>
          <w:iCs/>
          <w:sz w:val="18"/>
          <w:szCs w:val="18"/>
        </w:rPr>
        <w:t xml:space="preserve"> ter staving dienende stukken</w:t>
      </w:r>
      <w:r w:rsidR="00A122EE">
        <w:rPr>
          <w:rFonts w:ascii="Verdana" w:hAnsi="Verdana"/>
          <w:iCs/>
          <w:sz w:val="18"/>
          <w:szCs w:val="18"/>
        </w:rPr>
        <w:t xml:space="preserve"> die door het gerecht aan eiser worden betekend of ter kennis gebracht</w:t>
      </w:r>
      <w:r w:rsidR="00C216FB">
        <w:rPr>
          <w:rFonts w:ascii="Verdana" w:hAnsi="Verdana"/>
          <w:iCs/>
          <w:sz w:val="18"/>
          <w:szCs w:val="18"/>
        </w:rPr>
        <w:t>.</w:t>
      </w:r>
      <w:r w:rsidR="00EC70D9">
        <w:rPr>
          <w:rFonts w:ascii="Verdana" w:hAnsi="Verdana"/>
          <w:iCs/>
          <w:sz w:val="18"/>
          <w:szCs w:val="18"/>
        </w:rPr>
        <w:t xml:space="preserve"> </w:t>
      </w:r>
      <w:r w:rsidR="000843C5">
        <w:rPr>
          <w:rFonts w:ascii="Verdana" w:hAnsi="Verdana"/>
          <w:iCs/>
          <w:sz w:val="18"/>
          <w:szCs w:val="18"/>
        </w:rPr>
        <w:t>Artikel 7</w:t>
      </w:r>
      <w:r w:rsidR="00EC70D9">
        <w:rPr>
          <w:rFonts w:ascii="Verdana" w:hAnsi="Verdana"/>
          <w:iCs/>
          <w:sz w:val="18"/>
          <w:szCs w:val="18"/>
        </w:rPr>
        <w:t xml:space="preserve"> </w:t>
      </w:r>
      <w:r w:rsidR="001A1B9B">
        <w:rPr>
          <w:rFonts w:ascii="Verdana" w:hAnsi="Verdana"/>
          <w:iCs/>
          <w:sz w:val="18"/>
          <w:szCs w:val="18"/>
        </w:rPr>
        <w:t>ziet op</w:t>
      </w:r>
      <w:r w:rsidR="00EC70D9">
        <w:rPr>
          <w:rFonts w:ascii="Verdana" w:hAnsi="Verdana"/>
          <w:iCs/>
          <w:sz w:val="18"/>
          <w:szCs w:val="18"/>
        </w:rPr>
        <w:t xml:space="preserve"> de beslissingen van het gerecht.</w:t>
      </w:r>
      <w:r w:rsidR="00C216FB">
        <w:rPr>
          <w:rFonts w:ascii="Verdana" w:hAnsi="Verdana"/>
          <w:iCs/>
          <w:sz w:val="18"/>
          <w:szCs w:val="18"/>
        </w:rPr>
        <w:t xml:space="preserve"> </w:t>
      </w:r>
      <w:r w:rsidR="00A122EE">
        <w:rPr>
          <w:rFonts w:ascii="Verdana" w:hAnsi="Verdana"/>
          <w:iCs/>
          <w:sz w:val="18"/>
          <w:szCs w:val="18"/>
        </w:rPr>
        <w:t xml:space="preserve">Het gaat </w:t>
      </w:r>
      <w:r w:rsidR="00EC70D9">
        <w:rPr>
          <w:rFonts w:ascii="Verdana" w:hAnsi="Verdana"/>
          <w:iCs/>
          <w:sz w:val="18"/>
          <w:szCs w:val="18"/>
        </w:rPr>
        <w:t xml:space="preserve">derhalve </w:t>
      </w:r>
      <w:r w:rsidR="00A122EE">
        <w:rPr>
          <w:rFonts w:ascii="Verdana" w:hAnsi="Verdana"/>
          <w:iCs/>
          <w:sz w:val="18"/>
          <w:szCs w:val="18"/>
        </w:rPr>
        <w:t xml:space="preserve">steeds om stukken die door het gerecht </w:t>
      </w:r>
      <w:r w:rsidR="006D459C">
        <w:rPr>
          <w:rFonts w:ascii="Verdana" w:hAnsi="Verdana"/>
          <w:iCs/>
          <w:sz w:val="18"/>
          <w:szCs w:val="18"/>
        </w:rPr>
        <w:t xml:space="preserve">dienen te </w:t>
      </w:r>
      <w:r w:rsidR="00A122EE">
        <w:rPr>
          <w:rFonts w:ascii="Verdana" w:hAnsi="Verdana"/>
          <w:iCs/>
          <w:sz w:val="18"/>
          <w:szCs w:val="18"/>
        </w:rPr>
        <w:t>worden betekend of</w:t>
      </w:r>
      <w:r w:rsidR="006D459C">
        <w:rPr>
          <w:rFonts w:ascii="Verdana" w:hAnsi="Verdana"/>
          <w:iCs/>
          <w:sz w:val="18"/>
          <w:szCs w:val="18"/>
        </w:rPr>
        <w:t xml:space="preserve"> waarvan</w:t>
      </w:r>
      <w:r w:rsidR="00A122EE">
        <w:rPr>
          <w:rFonts w:ascii="Verdana" w:hAnsi="Verdana"/>
          <w:iCs/>
          <w:sz w:val="18"/>
          <w:szCs w:val="18"/>
        </w:rPr>
        <w:t xml:space="preserve"> kennis</w:t>
      </w:r>
      <w:r w:rsidR="006D459C">
        <w:rPr>
          <w:rFonts w:ascii="Verdana" w:hAnsi="Verdana"/>
          <w:iCs/>
          <w:sz w:val="18"/>
          <w:szCs w:val="18"/>
        </w:rPr>
        <w:t xml:space="preserve"> dient te worden </w:t>
      </w:r>
      <w:r w:rsidR="00A122EE">
        <w:rPr>
          <w:rFonts w:ascii="Verdana" w:hAnsi="Verdana"/>
          <w:iCs/>
          <w:sz w:val="18"/>
          <w:szCs w:val="18"/>
        </w:rPr>
        <w:t>gegeven.</w:t>
      </w:r>
    </w:p>
    <w:p w:rsidR="00410ED0" w:rsidRPr="0049113E" w:rsidRDefault="00C216FB" w:rsidP="00FA3AE5">
      <w:pPr>
        <w:pStyle w:val="NoSpacing"/>
        <w:rPr>
          <w:rFonts w:ascii="Verdana" w:hAnsi="Verdana"/>
          <w:iCs/>
          <w:sz w:val="18"/>
          <w:szCs w:val="18"/>
        </w:rPr>
      </w:pPr>
      <w:r>
        <w:rPr>
          <w:rFonts w:ascii="Verdana" w:hAnsi="Verdana"/>
          <w:iCs/>
          <w:sz w:val="18"/>
          <w:szCs w:val="18"/>
        </w:rPr>
        <w:t>Met betrekking tot het gebruik van elektronische middelen</w:t>
      </w:r>
      <w:r w:rsidR="00410ED0" w:rsidRPr="0092470B">
        <w:rPr>
          <w:rFonts w:ascii="Verdana" w:hAnsi="Verdana"/>
          <w:iCs/>
          <w:sz w:val="18"/>
          <w:szCs w:val="18"/>
        </w:rPr>
        <w:t xml:space="preserve"> worden voorwaarden </w:t>
      </w:r>
      <w:r w:rsidR="0049113E">
        <w:rPr>
          <w:rFonts w:ascii="Verdana" w:hAnsi="Verdana"/>
          <w:iCs/>
          <w:sz w:val="18"/>
          <w:szCs w:val="18"/>
        </w:rPr>
        <w:t>gesteld.</w:t>
      </w:r>
      <w:r w:rsidR="00410ED0" w:rsidRPr="0092470B">
        <w:rPr>
          <w:rFonts w:ascii="Verdana" w:hAnsi="Verdana"/>
          <w:iCs/>
          <w:sz w:val="18"/>
          <w:szCs w:val="18"/>
        </w:rPr>
        <w:t xml:space="preserve"> Deze middelen moeten </w:t>
      </w:r>
      <w:r w:rsidR="00993037">
        <w:rPr>
          <w:rFonts w:ascii="Verdana" w:hAnsi="Verdana"/>
          <w:iCs/>
          <w:sz w:val="18"/>
          <w:szCs w:val="18"/>
        </w:rPr>
        <w:t xml:space="preserve">in de eerste plaats </w:t>
      </w:r>
      <w:r w:rsidR="00410ED0" w:rsidRPr="0092470B">
        <w:rPr>
          <w:rFonts w:ascii="Verdana" w:hAnsi="Verdana"/>
          <w:iCs/>
          <w:sz w:val="18"/>
          <w:szCs w:val="18"/>
        </w:rPr>
        <w:t xml:space="preserve">technisch beschikbaar zijn en toelaatbaar </w:t>
      </w:r>
      <w:r>
        <w:rPr>
          <w:rFonts w:ascii="Verdana" w:hAnsi="Verdana"/>
          <w:iCs/>
          <w:sz w:val="18"/>
          <w:szCs w:val="18"/>
        </w:rPr>
        <w:t>o</w:t>
      </w:r>
      <w:r w:rsidR="00410ED0" w:rsidRPr="0092470B">
        <w:rPr>
          <w:rFonts w:ascii="Verdana" w:hAnsi="Verdana"/>
          <w:sz w:val="18"/>
          <w:szCs w:val="18"/>
        </w:rPr>
        <w:t xml:space="preserve">vereenkomstig de procedurevoorschriften van de lidstaat waar de Europese procedure voor geringe vorderingen wordt gevoerd, en, indien de partij waaraan de betekening of kennisgeving moet geschieden woonplaats of gewone verblijfplaats in een andere lidstaat heeft, </w:t>
      </w:r>
      <w:r w:rsidR="00F03B5A">
        <w:rPr>
          <w:rFonts w:ascii="Verdana" w:hAnsi="Verdana"/>
          <w:sz w:val="18"/>
          <w:szCs w:val="18"/>
        </w:rPr>
        <w:t xml:space="preserve">toelaatbaar </w:t>
      </w:r>
      <w:r w:rsidR="00410ED0" w:rsidRPr="0092470B">
        <w:rPr>
          <w:rFonts w:ascii="Verdana" w:hAnsi="Verdana"/>
          <w:sz w:val="18"/>
          <w:szCs w:val="18"/>
        </w:rPr>
        <w:t>overeenkomstig de procedur</w:t>
      </w:r>
      <w:r w:rsidR="00993037">
        <w:rPr>
          <w:rFonts w:ascii="Verdana" w:hAnsi="Verdana"/>
          <w:sz w:val="18"/>
          <w:szCs w:val="18"/>
        </w:rPr>
        <w:t xml:space="preserve">evoorschriften van die lidstaat. </w:t>
      </w:r>
      <w:r w:rsidR="00535225">
        <w:rPr>
          <w:rFonts w:ascii="Verdana" w:hAnsi="Verdana"/>
          <w:sz w:val="18"/>
          <w:szCs w:val="18"/>
        </w:rPr>
        <w:t xml:space="preserve">Deze bepaling ziet derhalve ook op de kennisgeving en </w:t>
      </w:r>
      <w:r w:rsidR="00535225" w:rsidRPr="0030726F">
        <w:rPr>
          <w:rFonts w:ascii="Verdana" w:hAnsi="Verdana"/>
          <w:sz w:val="18"/>
          <w:szCs w:val="18"/>
        </w:rPr>
        <w:t xml:space="preserve">betekening in een andere lidstaat en </w:t>
      </w:r>
      <w:r w:rsidR="00E84524" w:rsidRPr="0030726F">
        <w:rPr>
          <w:rFonts w:ascii="Verdana" w:hAnsi="Verdana"/>
          <w:sz w:val="18"/>
          <w:szCs w:val="18"/>
        </w:rPr>
        <w:t xml:space="preserve">is </w:t>
      </w:r>
      <w:r w:rsidR="00535225" w:rsidRPr="0030726F">
        <w:rPr>
          <w:rFonts w:ascii="Verdana" w:hAnsi="Verdana"/>
          <w:sz w:val="18"/>
          <w:szCs w:val="18"/>
        </w:rPr>
        <w:t>te beschouwen als een lex specialis ten opzichte van de bepalingen van de EG-betekeningsverordening (</w:t>
      </w:r>
      <w:r w:rsidR="006261FE" w:rsidRPr="0030726F">
        <w:rPr>
          <w:rFonts w:ascii="Verdana" w:hAnsi="Verdana"/>
          <w:sz w:val="18"/>
          <w:szCs w:val="18"/>
        </w:rPr>
        <w:t xml:space="preserve">Verordening (EG) nr. 1393/2007 van het Europees Parlement en de Raad van 13 november 2007 inzake de betekening en de kennisgeving in de lidstaten van gerechtelijke en buitengerechtelijke stukken in burgerlijke of in handelszaken («de betekening en de kennisgeving van stukken»), en tot intrekking van Verordening (EG) nr. 1348/2000 (PbEU L 324/79). </w:t>
      </w:r>
      <w:r w:rsidR="00993037" w:rsidRPr="0030726F">
        <w:rPr>
          <w:rFonts w:ascii="Verdana" w:hAnsi="Verdana"/>
          <w:sz w:val="18"/>
          <w:szCs w:val="18"/>
        </w:rPr>
        <w:t>Daarnaast moet de</w:t>
      </w:r>
      <w:r w:rsidR="00535225" w:rsidRPr="0030726F">
        <w:rPr>
          <w:rFonts w:ascii="Verdana" w:hAnsi="Verdana"/>
          <w:sz w:val="18"/>
          <w:szCs w:val="18"/>
        </w:rPr>
        <w:t xml:space="preserve"> </w:t>
      </w:r>
      <w:r w:rsidR="00410ED0" w:rsidRPr="0030726F">
        <w:rPr>
          <w:rFonts w:ascii="Verdana" w:hAnsi="Verdana"/>
          <w:sz w:val="18"/>
          <w:szCs w:val="18"/>
        </w:rPr>
        <w:t>partij waaraan de betekening o</w:t>
      </w:r>
      <w:r w:rsidR="00993037" w:rsidRPr="0030726F">
        <w:rPr>
          <w:rFonts w:ascii="Verdana" w:hAnsi="Verdana"/>
          <w:sz w:val="18"/>
          <w:szCs w:val="18"/>
        </w:rPr>
        <w:t xml:space="preserve">f kennisgeving moet geschieden, </w:t>
      </w:r>
      <w:r w:rsidR="00410ED0" w:rsidRPr="0030726F">
        <w:rPr>
          <w:rFonts w:ascii="Verdana" w:hAnsi="Verdana"/>
          <w:sz w:val="18"/>
          <w:szCs w:val="18"/>
        </w:rPr>
        <w:t xml:space="preserve">van tevoren uitdrukkelijk </w:t>
      </w:r>
      <w:r w:rsidR="0049113E">
        <w:rPr>
          <w:rFonts w:ascii="Verdana" w:hAnsi="Verdana"/>
          <w:sz w:val="18"/>
          <w:szCs w:val="18"/>
        </w:rPr>
        <w:t xml:space="preserve">hebben ingestemd </w:t>
      </w:r>
      <w:r w:rsidR="00410ED0" w:rsidRPr="0030726F">
        <w:rPr>
          <w:rFonts w:ascii="Verdana" w:hAnsi="Verdana"/>
          <w:sz w:val="18"/>
          <w:szCs w:val="18"/>
        </w:rPr>
        <w:t xml:space="preserve">met betekening of kennisgeving van </w:t>
      </w:r>
      <w:r w:rsidR="0049113E">
        <w:rPr>
          <w:rFonts w:ascii="Verdana" w:hAnsi="Verdana"/>
          <w:sz w:val="18"/>
          <w:szCs w:val="18"/>
        </w:rPr>
        <w:t xml:space="preserve">de </w:t>
      </w:r>
      <w:r w:rsidR="00410ED0" w:rsidRPr="0030726F">
        <w:rPr>
          <w:rFonts w:ascii="Verdana" w:hAnsi="Verdana"/>
          <w:sz w:val="18"/>
          <w:szCs w:val="18"/>
        </w:rPr>
        <w:t>stukken met</w:t>
      </w:r>
      <w:r w:rsidR="0049113E">
        <w:rPr>
          <w:rFonts w:ascii="Verdana" w:hAnsi="Verdana"/>
          <w:sz w:val="18"/>
          <w:szCs w:val="18"/>
        </w:rPr>
        <w:t xml:space="preserve"> gebruikmaking van e</w:t>
      </w:r>
      <w:r w:rsidR="00410ED0" w:rsidRPr="0092470B">
        <w:rPr>
          <w:rFonts w:ascii="Verdana" w:hAnsi="Verdana"/>
          <w:sz w:val="18"/>
          <w:szCs w:val="18"/>
        </w:rPr>
        <w:t>lektronische middelen of</w:t>
      </w:r>
      <w:r w:rsidR="0049113E">
        <w:rPr>
          <w:rFonts w:ascii="Verdana" w:hAnsi="Verdana"/>
          <w:sz w:val="18"/>
          <w:szCs w:val="18"/>
        </w:rPr>
        <w:t xml:space="preserve"> moet die partij</w:t>
      </w:r>
      <w:r w:rsidR="00410ED0" w:rsidRPr="0092470B">
        <w:rPr>
          <w:rFonts w:ascii="Verdana" w:hAnsi="Verdana"/>
          <w:sz w:val="18"/>
          <w:szCs w:val="18"/>
        </w:rPr>
        <w:t xml:space="preserve"> krachtens de procedurevoorschriften van de lidstaat waar </w:t>
      </w:r>
      <w:r w:rsidR="0049113E">
        <w:rPr>
          <w:rFonts w:ascii="Verdana" w:hAnsi="Verdana"/>
          <w:sz w:val="18"/>
          <w:szCs w:val="18"/>
        </w:rPr>
        <w:t>zij</w:t>
      </w:r>
      <w:r w:rsidR="00410ED0" w:rsidRPr="0092470B">
        <w:rPr>
          <w:rFonts w:ascii="Verdana" w:hAnsi="Verdana"/>
          <w:sz w:val="18"/>
          <w:szCs w:val="18"/>
        </w:rPr>
        <w:t xml:space="preserve"> woonplaats of gewone verblijfplaats heeft, </w:t>
      </w:r>
      <w:r w:rsidR="00410ED0" w:rsidRPr="00993037">
        <w:rPr>
          <w:rFonts w:ascii="Verdana" w:hAnsi="Verdana"/>
          <w:sz w:val="18"/>
          <w:szCs w:val="18"/>
        </w:rPr>
        <w:t xml:space="preserve">wettelijk verplicht </w:t>
      </w:r>
      <w:r w:rsidR="00723E80" w:rsidRPr="00993037">
        <w:rPr>
          <w:rFonts w:ascii="Verdana" w:hAnsi="Verdana"/>
          <w:sz w:val="18"/>
          <w:szCs w:val="18"/>
        </w:rPr>
        <w:t xml:space="preserve">zijn </w:t>
      </w:r>
      <w:r w:rsidR="00410ED0" w:rsidRPr="0092470B">
        <w:rPr>
          <w:rFonts w:ascii="Verdana" w:hAnsi="Verdana"/>
          <w:sz w:val="18"/>
          <w:szCs w:val="18"/>
        </w:rPr>
        <w:t xml:space="preserve">die specifieke wijze van betekening of kennisgeving te aanvaarden. </w:t>
      </w:r>
    </w:p>
    <w:p w:rsidR="00F03B5A" w:rsidRDefault="00723E80" w:rsidP="0049113E">
      <w:pPr>
        <w:pStyle w:val="NoSpacing"/>
        <w:rPr>
          <w:rFonts w:ascii="Verdana" w:hAnsi="Verdana"/>
          <w:sz w:val="18"/>
          <w:szCs w:val="18"/>
        </w:rPr>
      </w:pPr>
      <w:r w:rsidRPr="0092470B">
        <w:rPr>
          <w:rFonts w:ascii="Verdana" w:hAnsi="Verdana"/>
          <w:sz w:val="18"/>
          <w:szCs w:val="18"/>
        </w:rPr>
        <w:t xml:space="preserve">De betekening of kennisgeving van stukken </w:t>
      </w:r>
      <w:r w:rsidRPr="00993037">
        <w:rPr>
          <w:rFonts w:ascii="Verdana" w:hAnsi="Verdana"/>
          <w:sz w:val="18"/>
          <w:szCs w:val="18"/>
        </w:rPr>
        <w:t xml:space="preserve">geschiedt </w:t>
      </w:r>
      <w:r w:rsidR="006D459C">
        <w:rPr>
          <w:rFonts w:ascii="Verdana" w:hAnsi="Verdana"/>
          <w:sz w:val="18"/>
          <w:szCs w:val="18"/>
        </w:rPr>
        <w:t xml:space="preserve">voorts </w:t>
      </w:r>
      <w:r w:rsidRPr="00993037">
        <w:rPr>
          <w:rFonts w:ascii="Verdana" w:hAnsi="Verdana"/>
          <w:sz w:val="18"/>
          <w:szCs w:val="18"/>
        </w:rPr>
        <w:t>met bericht van ontvangst met vermelding van de datum van ontvangst.</w:t>
      </w:r>
      <w:r w:rsidR="00F03B5A" w:rsidRPr="00F03B5A">
        <w:rPr>
          <w:rFonts w:ascii="Verdana" w:hAnsi="Verdana"/>
          <w:sz w:val="18"/>
          <w:szCs w:val="18"/>
        </w:rPr>
        <w:t xml:space="preserve"> </w:t>
      </w:r>
      <w:r w:rsidR="00F03B5A" w:rsidRPr="0092470B">
        <w:rPr>
          <w:rFonts w:ascii="Verdana" w:hAnsi="Verdana"/>
          <w:sz w:val="18"/>
          <w:szCs w:val="18"/>
        </w:rPr>
        <w:t xml:space="preserve">Indien de betekening of kennisgeving overeenkomstig </w:t>
      </w:r>
      <w:r w:rsidR="0049113E">
        <w:rPr>
          <w:rFonts w:ascii="Verdana" w:hAnsi="Verdana"/>
          <w:sz w:val="18"/>
          <w:szCs w:val="18"/>
        </w:rPr>
        <w:t xml:space="preserve">artikel 13, eerste lid, </w:t>
      </w:r>
      <w:r w:rsidR="00F03B5A" w:rsidRPr="0092470B">
        <w:rPr>
          <w:rFonts w:ascii="Verdana" w:hAnsi="Verdana"/>
          <w:sz w:val="18"/>
          <w:szCs w:val="18"/>
        </w:rPr>
        <w:t xml:space="preserve">niet mogelijk is, kan </w:t>
      </w:r>
      <w:r w:rsidR="00F03B5A">
        <w:rPr>
          <w:rFonts w:ascii="Verdana" w:hAnsi="Verdana"/>
          <w:sz w:val="18"/>
          <w:szCs w:val="18"/>
        </w:rPr>
        <w:t>deze,</w:t>
      </w:r>
      <w:r w:rsidR="00F03B5A" w:rsidRPr="0092470B">
        <w:rPr>
          <w:rFonts w:ascii="Verdana" w:hAnsi="Verdana"/>
          <w:sz w:val="18"/>
          <w:szCs w:val="18"/>
        </w:rPr>
        <w:t xml:space="preserve"> evenals op grond van </w:t>
      </w:r>
      <w:r w:rsidR="00F03B5A">
        <w:rPr>
          <w:rFonts w:ascii="Verdana" w:hAnsi="Verdana"/>
          <w:sz w:val="18"/>
          <w:szCs w:val="18"/>
        </w:rPr>
        <w:t xml:space="preserve">het huidige artikel 13 van </w:t>
      </w:r>
      <w:r w:rsidR="00F03B5A" w:rsidRPr="0092470B">
        <w:rPr>
          <w:rFonts w:ascii="Verdana" w:hAnsi="Verdana"/>
          <w:sz w:val="18"/>
          <w:szCs w:val="18"/>
        </w:rPr>
        <w:t>verordening 681/2007 geschieden op een van de wijzen waarin artikel 13 of 14 van Verordening (EG) nr. 1896/2006 voorziet.</w:t>
      </w:r>
      <w:r w:rsidR="00F03B5A">
        <w:rPr>
          <w:rFonts w:ascii="Verdana" w:hAnsi="Verdana"/>
          <w:sz w:val="18"/>
          <w:szCs w:val="18"/>
        </w:rPr>
        <w:t xml:space="preserve"> </w:t>
      </w:r>
    </w:p>
    <w:p w:rsidR="000E21CF" w:rsidRDefault="000E21CF" w:rsidP="0049113E">
      <w:pPr>
        <w:pStyle w:val="NoSpacing"/>
        <w:rPr>
          <w:rFonts w:ascii="Verdana" w:hAnsi="Verdana"/>
          <w:sz w:val="18"/>
          <w:szCs w:val="18"/>
        </w:rPr>
      </w:pPr>
      <w:r w:rsidRPr="00E36705">
        <w:rPr>
          <w:rFonts w:ascii="Verdana" w:hAnsi="Verdana"/>
          <w:sz w:val="18"/>
          <w:szCs w:val="18"/>
        </w:rPr>
        <w:t>Alle niet in</w:t>
      </w:r>
      <w:r w:rsidR="0049113E">
        <w:rPr>
          <w:rFonts w:ascii="Verdana" w:hAnsi="Verdana"/>
          <w:sz w:val="18"/>
          <w:szCs w:val="18"/>
        </w:rPr>
        <w:t xml:space="preserve"> artikel 13, eerste lid, </w:t>
      </w:r>
      <w:r w:rsidRPr="00E36705">
        <w:rPr>
          <w:rFonts w:ascii="Verdana" w:hAnsi="Verdana"/>
          <w:sz w:val="18"/>
          <w:szCs w:val="18"/>
        </w:rPr>
        <w:t xml:space="preserve">bedoelde schriftelijke communicatie tussen het gerecht en de partijen of andere bij de procedure betrokken personen wordt </w:t>
      </w:r>
      <w:r>
        <w:rPr>
          <w:rFonts w:ascii="Verdana" w:hAnsi="Verdana"/>
          <w:sz w:val="18"/>
          <w:szCs w:val="18"/>
        </w:rPr>
        <w:t xml:space="preserve">op grond van het tweede lid van artikel 13 </w:t>
      </w:r>
      <w:r w:rsidRPr="00E36705">
        <w:rPr>
          <w:rFonts w:ascii="Verdana" w:hAnsi="Verdana"/>
          <w:sz w:val="18"/>
          <w:szCs w:val="18"/>
        </w:rPr>
        <w:t xml:space="preserve">met elektronische middelen verricht met een bericht van ontvangst indien deze middelen technisch beschikbaar zijn en toelaatbaar overeenkomstig de procedurevoorschriften van de lidstaat waar de Europese procedure voor geringe vorderingen wordt gevoerd, op voorwaarde dat de partij of persoon deze communicatiemiddelen vooraf heeft aanvaard, of overeenkomstig de procedurevoorschriften van de lidstaat waar die partij of persoon haar of zijn woonplaats of haar of zijn gewone verblijfplaats heeft, wettelijk verplicht is deze communicatiemiddelen te aanvaarden. Indien mededeling overeenkomstig </w:t>
      </w:r>
      <w:r w:rsidR="0049113E">
        <w:rPr>
          <w:rFonts w:ascii="Verdana" w:hAnsi="Verdana"/>
          <w:sz w:val="18"/>
          <w:szCs w:val="18"/>
        </w:rPr>
        <w:t xml:space="preserve">het </w:t>
      </w:r>
      <w:r w:rsidRPr="00E36705">
        <w:rPr>
          <w:rFonts w:ascii="Verdana" w:hAnsi="Verdana"/>
          <w:sz w:val="18"/>
          <w:szCs w:val="18"/>
        </w:rPr>
        <w:t xml:space="preserve">tweede lid </w:t>
      </w:r>
      <w:r w:rsidR="0049113E">
        <w:rPr>
          <w:rFonts w:ascii="Verdana" w:hAnsi="Verdana"/>
          <w:sz w:val="18"/>
          <w:szCs w:val="18"/>
        </w:rPr>
        <w:t xml:space="preserve">van artikel 13 </w:t>
      </w:r>
      <w:r w:rsidRPr="00E36705">
        <w:rPr>
          <w:rFonts w:ascii="Verdana" w:hAnsi="Verdana"/>
          <w:sz w:val="18"/>
          <w:szCs w:val="18"/>
        </w:rPr>
        <w:t xml:space="preserve">niet mogelijk is, of, wegens de bijzondere omstandigheden van de zaak, niet geschikt is, kan gebruik worden gemaakt van alle andere communicatiemiddelen die toelaatbaar zijn uit hoofde van het recht van de lidstaat waar de Europese procedure voor geringe vorderingen wordt gevoerd. Het ligt voor de hand dat hiervoor de communicatie per post gebruikt zal worden. </w:t>
      </w:r>
    </w:p>
    <w:p w:rsidR="00F91946" w:rsidRDefault="00F91946" w:rsidP="00F03B5A">
      <w:pPr>
        <w:pStyle w:val="NoSpacing"/>
        <w:rPr>
          <w:rFonts w:ascii="Verdana" w:hAnsi="Verdana"/>
          <w:sz w:val="18"/>
          <w:szCs w:val="18"/>
        </w:rPr>
      </w:pPr>
    </w:p>
    <w:p w:rsidR="00F91946" w:rsidRPr="00E917C4" w:rsidRDefault="00F91946" w:rsidP="00903CF7">
      <w:pPr>
        <w:autoSpaceDE w:val="0"/>
        <w:autoSpaceDN w:val="0"/>
        <w:adjustRightInd w:val="0"/>
        <w:spacing w:after="0" w:line="240" w:lineRule="auto"/>
        <w:rPr>
          <w:rFonts w:ascii="Verdana" w:hAnsi="Verdana"/>
          <w:i/>
          <w:iCs/>
          <w:color w:val="211D1F"/>
          <w:sz w:val="18"/>
          <w:szCs w:val="18"/>
        </w:rPr>
      </w:pPr>
      <w:r w:rsidRPr="000E21CF">
        <w:rPr>
          <w:rFonts w:ascii="Verdana" w:hAnsi="Verdana"/>
          <w:sz w:val="18"/>
          <w:szCs w:val="18"/>
        </w:rPr>
        <w:t>Wat betreft</w:t>
      </w:r>
      <w:r>
        <w:rPr>
          <w:rFonts w:ascii="Verdana" w:hAnsi="Verdana"/>
          <w:sz w:val="18"/>
          <w:szCs w:val="18"/>
        </w:rPr>
        <w:t xml:space="preserve"> de aan de betekening of kennisgeving voorafgaande indiening bepaalt a</w:t>
      </w:r>
      <w:r w:rsidRPr="00EF05BC">
        <w:rPr>
          <w:rFonts w:ascii="Verdana" w:hAnsi="Verdana"/>
          <w:sz w:val="18"/>
          <w:szCs w:val="18"/>
        </w:rPr>
        <w:t>rtikel 4, eerste lid, van verordening 861/2007</w:t>
      </w:r>
      <w:r w:rsidR="001579B8">
        <w:rPr>
          <w:rFonts w:ascii="Verdana" w:hAnsi="Verdana"/>
          <w:sz w:val="18"/>
          <w:szCs w:val="18"/>
        </w:rPr>
        <w:t>,</w:t>
      </w:r>
      <w:r w:rsidRPr="00EF05BC">
        <w:rPr>
          <w:rFonts w:ascii="Verdana" w:hAnsi="Verdana"/>
          <w:sz w:val="18"/>
          <w:szCs w:val="18"/>
        </w:rPr>
        <w:t xml:space="preserve"> </w:t>
      </w:r>
      <w:r>
        <w:rPr>
          <w:rFonts w:ascii="Verdana" w:hAnsi="Verdana"/>
          <w:sz w:val="18"/>
          <w:szCs w:val="18"/>
        </w:rPr>
        <w:t>dat</w:t>
      </w:r>
      <w:r w:rsidRPr="00EF05BC">
        <w:rPr>
          <w:rFonts w:ascii="Verdana" w:hAnsi="Verdana"/>
          <w:sz w:val="18"/>
          <w:szCs w:val="18"/>
        </w:rPr>
        <w:t xml:space="preserve"> ongewijzigd </w:t>
      </w:r>
      <w:r>
        <w:rPr>
          <w:rFonts w:ascii="Verdana" w:hAnsi="Verdana"/>
          <w:sz w:val="18"/>
          <w:szCs w:val="18"/>
        </w:rPr>
        <w:t>is gebleven</w:t>
      </w:r>
      <w:r w:rsidR="001579B8">
        <w:rPr>
          <w:rFonts w:ascii="Verdana" w:hAnsi="Verdana"/>
          <w:sz w:val="18"/>
          <w:szCs w:val="18"/>
        </w:rPr>
        <w:t>,</w:t>
      </w:r>
      <w:r>
        <w:rPr>
          <w:rFonts w:ascii="Verdana" w:hAnsi="Verdana"/>
          <w:sz w:val="18"/>
          <w:szCs w:val="18"/>
        </w:rPr>
        <w:t xml:space="preserve"> </w:t>
      </w:r>
      <w:r w:rsidRPr="00EF05BC">
        <w:rPr>
          <w:rFonts w:ascii="Verdana" w:hAnsi="Verdana"/>
          <w:sz w:val="18"/>
          <w:szCs w:val="18"/>
        </w:rPr>
        <w:t xml:space="preserve">dat de Europese procedure voor geringe vorderingen wordt ingeleid met het vorderingsformulier A van bijlage I. Dit formulier wordt ingediend bij het bevoegde gerecht, hetzij rechtstreeks, hetzij per post of via een ander communicatiemiddel zoals fax of elektronische post, dat aanvaard wordt door de lidstaat waar de procedure wordt ingeleid. Het vorderingsformulier is te vinden op het e-justice portaal. In de memorie van toelichting bij de </w:t>
      </w:r>
      <w:r w:rsidR="00903CF7">
        <w:rPr>
          <w:rFonts w:ascii="Verdana" w:hAnsi="Verdana"/>
          <w:sz w:val="18"/>
          <w:szCs w:val="18"/>
        </w:rPr>
        <w:t>U</w:t>
      </w:r>
      <w:r w:rsidRPr="00EF05BC">
        <w:rPr>
          <w:rFonts w:ascii="Verdana" w:hAnsi="Verdana"/>
          <w:sz w:val="18"/>
          <w:szCs w:val="18"/>
        </w:rPr>
        <w:t>itvoeringswet (</w:t>
      </w:r>
      <w:r>
        <w:rPr>
          <w:rFonts w:ascii="Verdana" w:hAnsi="Verdana"/>
          <w:sz w:val="18"/>
          <w:szCs w:val="18"/>
        </w:rPr>
        <w:t xml:space="preserve">Kamerstukken II 2007/08, </w:t>
      </w:r>
      <w:r w:rsidRPr="00EF05BC">
        <w:rPr>
          <w:rFonts w:ascii="Verdana" w:hAnsi="Verdana"/>
          <w:sz w:val="18"/>
          <w:szCs w:val="18"/>
        </w:rPr>
        <w:t>31</w:t>
      </w:r>
      <w:r>
        <w:rPr>
          <w:rFonts w:ascii="Verdana" w:hAnsi="Verdana"/>
          <w:sz w:val="18"/>
          <w:szCs w:val="18"/>
        </w:rPr>
        <w:t xml:space="preserve"> </w:t>
      </w:r>
      <w:r w:rsidRPr="00EF05BC">
        <w:rPr>
          <w:rFonts w:ascii="Verdana" w:hAnsi="Verdana"/>
          <w:sz w:val="18"/>
          <w:szCs w:val="18"/>
        </w:rPr>
        <w:t>596, nr. 3, blz. 5) is destijds</w:t>
      </w:r>
      <w:r w:rsidRPr="0077170A">
        <w:rPr>
          <w:rFonts w:ascii="Verdana" w:hAnsi="Verdana" w:cs="Univers"/>
          <w:sz w:val="18"/>
          <w:szCs w:val="18"/>
        </w:rPr>
        <w:t xml:space="preserve"> aangegeven dat het vorderingsformulier op grond van artikel 4, eerste lid, van de verordening per post of rechtstreeks bij de griffie kan worden ingediend (door deponering in het daarvoor bestemde bakje of afgifte aan de griffiemedewerker).</w:t>
      </w:r>
      <w:r>
        <w:rPr>
          <w:rFonts w:ascii="Verdana" w:hAnsi="Verdana" w:cs="Univers"/>
          <w:sz w:val="18"/>
          <w:szCs w:val="18"/>
        </w:rPr>
        <w:t xml:space="preserve"> </w:t>
      </w:r>
      <w:r w:rsidRPr="0077170A">
        <w:rPr>
          <w:rFonts w:ascii="Verdana" w:hAnsi="Verdana" w:cs="Univers"/>
          <w:sz w:val="18"/>
          <w:szCs w:val="18"/>
        </w:rPr>
        <w:t>Het</w:t>
      </w:r>
      <w:r>
        <w:rPr>
          <w:rFonts w:ascii="Verdana" w:hAnsi="Verdana" w:cs="Univers"/>
          <w:sz w:val="18"/>
          <w:szCs w:val="18"/>
        </w:rPr>
        <w:t xml:space="preserve"> </w:t>
      </w:r>
      <w:r w:rsidRPr="0077170A">
        <w:rPr>
          <w:rFonts w:ascii="Verdana" w:hAnsi="Verdana" w:cs="Univers"/>
          <w:sz w:val="18"/>
          <w:szCs w:val="18"/>
        </w:rPr>
        <w:t>wordt op dezelfde wijze als een verzoek</w:t>
      </w:r>
      <w:r w:rsidR="0049113E">
        <w:rPr>
          <w:rFonts w:ascii="Verdana" w:hAnsi="Verdana" w:cs="Univers"/>
          <w:sz w:val="18"/>
          <w:szCs w:val="18"/>
        </w:rPr>
        <w:t xml:space="preserve"> </w:t>
      </w:r>
      <w:r w:rsidRPr="0077170A">
        <w:rPr>
          <w:rFonts w:ascii="Verdana" w:hAnsi="Verdana" w:cs="Univers"/>
          <w:sz w:val="18"/>
          <w:szCs w:val="18"/>
        </w:rPr>
        <w:t xml:space="preserve">ingediend. </w:t>
      </w:r>
      <w:r>
        <w:rPr>
          <w:rFonts w:ascii="Verdana" w:hAnsi="Verdana" w:cs="Univers"/>
          <w:sz w:val="18"/>
          <w:szCs w:val="18"/>
        </w:rPr>
        <w:t>Aangegeven is dat d</w:t>
      </w:r>
      <w:r w:rsidRPr="0077170A">
        <w:rPr>
          <w:rFonts w:ascii="Verdana" w:hAnsi="Verdana" w:cs="Univers"/>
          <w:sz w:val="18"/>
          <w:szCs w:val="18"/>
        </w:rPr>
        <w:t xml:space="preserve">e mogelijkheid van elektronische indiening wordt bepaald door artikel 33 Rv. Of een Europese geringe vordering elektronisch kan worden ingediend, hangt derhalve af van de vraag of de rechtbank deze mogelijkheid in haar procesreglement heeft opgenomen. Dit is tot nu toe </w:t>
      </w:r>
      <w:r w:rsidR="0049113E">
        <w:rPr>
          <w:rFonts w:ascii="Verdana" w:hAnsi="Verdana" w:cs="Univers"/>
          <w:sz w:val="18"/>
          <w:szCs w:val="18"/>
        </w:rPr>
        <w:t xml:space="preserve">bij geen enkel gerecht </w:t>
      </w:r>
      <w:r w:rsidRPr="0077170A">
        <w:rPr>
          <w:rFonts w:ascii="Verdana" w:hAnsi="Verdana" w:cs="Univers"/>
          <w:sz w:val="18"/>
          <w:szCs w:val="18"/>
        </w:rPr>
        <w:t>het geval.</w:t>
      </w:r>
      <w:r w:rsidRPr="00182249">
        <w:rPr>
          <w:rFonts w:ascii="Verdana" w:hAnsi="Verdana"/>
          <w:color w:val="211D1F"/>
          <w:sz w:val="18"/>
          <w:szCs w:val="18"/>
        </w:rPr>
        <w:t xml:space="preserve"> </w:t>
      </w:r>
      <w:r w:rsidRPr="008B7DCB">
        <w:rPr>
          <w:rFonts w:ascii="Verdana" w:hAnsi="Verdana"/>
          <w:color w:val="211D1F"/>
          <w:sz w:val="18"/>
          <w:szCs w:val="18"/>
        </w:rPr>
        <w:t xml:space="preserve">Het elektronisch </w:t>
      </w:r>
      <w:r>
        <w:rPr>
          <w:rFonts w:ascii="Verdana" w:hAnsi="Verdana"/>
          <w:color w:val="211D1F"/>
          <w:sz w:val="18"/>
          <w:szCs w:val="18"/>
        </w:rPr>
        <w:t xml:space="preserve">indienen </w:t>
      </w:r>
      <w:r w:rsidRPr="008B7DCB">
        <w:rPr>
          <w:rFonts w:ascii="Verdana" w:hAnsi="Verdana"/>
          <w:color w:val="211D1F"/>
          <w:sz w:val="18"/>
          <w:szCs w:val="18"/>
        </w:rPr>
        <w:t xml:space="preserve">is tot nu toe niet mogelijk wegens het ontbreken van de benodigde applicatie bij de gerechten om deze formulieren te ontvangen en te verwerken. </w:t>
      </w:r>
      <w:r w:rsidRPr="0077170A">
        <w:rPr>
          <w:rFonts w:ascii="Verdana" w:hAnsi="Verdana"/>
          <w:color w:val="211D1F"/>
          <w:sz w:val="18"/>
          <w:szCs w:val="18"/>
        </w:rPr>
        <w:t xml:space="preserve">Dit </w:t>
      </w:r>
      <w:r>
        <w:rPr>
          <w:rFonts w:ascii="Verdana" w:hAnsi="Verdana"/>
          <w:color w:val="211D1F"/>
          <w:sz w:val="18"/>
          <w:szCs w:val="18"/>
        </w:rPr>
        <w:t xml:space="preserve">formulier </w:t>
      </w:r>
      <w:r w:rsidRPr="0077170A">
        <w:rPr>
          <w:rFonts w:ascii="Verdana" w:hAnsi="Verdana"/>
          <w:color w:val="211D1F"/>
          <w:sz w:val="18"/>
          <w:szCs w:val="18"/>
        </w:rPr>
        <w:t xml:space="preserve">kan </w:t>
      </w:r>
      <w:r>
        <w:rPr>
          <w:rFonts w:ascii="Verdana" w:hAnsi="Verdana"/>
          <w:color w:val="211D1F"/>
          <w:sz w:val="18"/>
          <w:szCs w:val="18"/>
        </w:rPr>
        <w:t xml:space="preserve">nu alleen </w:t>
      </w:r>
      <w:r w:rsidRPr="0077170A">
        <w:rPr>
          <w:rFonts w:ascii="Verdana" w:hAnsi="Verdana"/>
          <w:color w:val="211D1F"/>
          <w:sz w:val="18"/>
          <w:szCs w:val="18"/>
        </w:rPr>
        <w:t>worden</w:t>
      </w:r>
      <w:r>
        <w:rPr>
          <w:rFonts w:ascii="Verdana" w:hAnsi="Verdana"/>
          <w:color w:val="211D1F"/>
          <w:sz w:val="18"/>
          <w:szCs w:val="18"/>
        </w:rPr>
        <w:t xml:space="preserve"> </w:t>
      </w:r>
      <w:r w:rsidRPr="0077170A">
        <w:rPr>
          <w:rFonts w:ascii="Verdana" w:hAnsi="Verdana"/>
          <w:color w:val="211D1F"/>
          <w:sz w:val="18"/>
          <w:szCs w:val="18"/>
        </w:rPr>
        <w:t>gedownload</w:t>
      </w:r>
      <w:r>
        <w:rPr>
          <w:rFonts w:ascii="Verdana" w:hAnsi="Verdana"/>
          <w:color w:val="211D1F"/>
          <w:sz w:val="18"/>
          <w:szCs w:val="18"/>
        </w:rPr>
        <w:t xml:space="preserve"> en handmatig of elektronisch worden ingevuld</w:t>
      </w:r>
      <w:r w:rsidRPr="0077170A">
        <w:rPr>
          <w:rFonts w:ascii="Verdana" w:hAnsi="Verdana"/>
          <w:color w:val="211D1F"/>
          <w:sz w:val="18"/>
          <w:szCs w:val="18"/>
        </w:rPr>
        <w:t>.</w:t>
      </w:r>
      <w:r>
        <w:rPr>
          <w:rFonts w:ascii="Verdana" w:hAnsi="Verdana"/>
          <w:color w:val="211D1F"/>
          <w:sz w:val="18"/>
          <w:szCs w:val="18"/>
        </w:rPr>
        <w:t xml:space="preserve"> Het dient vervolgens te worden geprint en per post te worden verzonden of rechtstreeks te worden ingediend. </w:t>
      </w:r>
    </w:p>
    <w:p w:rsidR="00F91946" w:rsidRDefault="00F91946" w:rsidP="00F91946">
      <w:pPr>
        <w:pStyle w:val="NoSpacing"/>
        <w:rPr>
          <w:rFonts w:ascii="Verdana" w:hAnsi="Verdana" w:cs="Univers"/>
          <w:sz w:val="18"/>
          <w:szCs w:val="18"/>
        </w:rPr>
      </w:pPr>
    </w:p>
    <w:p w:rsidR="0067115F" w:rsidRDefault="00F86DCF" w:rsidP="006716E1">
      <w:pPr>
        <w:pStyle w:val="NoSpacing"/>
        <w:rPr>
          <w:rFonts w:ascii="Verdana" w:hAnsi="Verdana"/>
          <w:sz w:val="18"/>
          <w:szCs w:val="18"/>
        </w:rPr>
      </w:pPr>
      <w:r>
        <w:rPr>
          <w:rFonts w:ascii="Verdana" w:hAnsi="Verdana"/>
          <w:sz w:val="18"/>
          <w:szCs w:val="18"/>
        </w:rPr>
        <w:t xml:space="preserve">De wet </w:t>
      </w:r>
      <w:r w:rsidR="0067115F">
        <w:rPr>
          <w:rFonts w:ascii="Verdana" w:hAnsi="Verdana"/>
          <w:sz w:val="18"/>
          <w:szCs w:val="18"/>
        </w:rPr>
        <w:t xml:space="preserve">van 13 juli 2016 </w:t>
      </w:r>
      <w:r w:rsidR="001A1B9B" w:rsidRPr="007B5813">
        <w:rPr>
          <w:rFonts w:ascii="Verdana" w:hAnsi="Verdana"/>
          <w:sz w:val="18"/>
          <w:szCs w:val="18"/>
        </w:rPr>
        <w:t xml:space="preserve">tot </w:t>
      </w:r>
      <w:r>
        <w:rPr>
          <w:rFonts w:ascii="Verdana" w:hAnsi="Verdana"/>
          <w:sz w:val="18"/>
          <w:szCs w:val="18"/>
        </w:rPr>
        <w:t>w</w:t>
      </w:r>
      <w:r w:rsidR="001A1B9B" w:rsidRPr="007B5813">
        <w:rPr>
          <w:rFonts w:ascii="Verdana" w:hAnsi="Verdana"/>
          <w:sz w:val="18"/>
          <w:szCs w:val="18"/>
        </w:rPr>
        <w:t xml:space="preserve">ijziging van het Wetboek van Burgerlijke Rechtsvordering en de Algemene wet bestuursrecht in verband met vereenvoudiging en </w:t>
      </w:r>
      <w:r w:rsidR="001A1B9B">
        <w:rPr>
          <w:rFonts w:ascii="Verdana" w:hAnsi="Verdana"/>
          <w:sz w:val="18"/>
          <w:szCs w:val="18"/>
        </w:rPr>
        <w:t xml:space="preserve">digitalisering </w:t>
      </w:r>
      <w:r w:rsidR="001A1B9B" w:rsidRPr="007B5813">
        <w:rPr>
          <w:rFonts w:ascii="Verdana" w:hAnsi="Verdana"/>
          <w:sz w:val="18"/>
          <w:szCs w:val="18"/>
        </w:rPr>
        <w:t>van het procesrecht (</w:t>
      </w:r>
      <w:r w:rsidR="00DE24AD">
        <w:rPr>
          <w:rFonts w:ascii="Verdana" w:hAnsi="Verdana"/>
          <w:sz w:val="18"/>
          <w:szCs w:val="18"/>
        </w:rPr>
        <w:t xml:space="preserve">Stb. </w:t>
      </w:r>
      <w:r>
        <w:rPr>
          <w:rFonts w:ascii="Verdana" w:hAnsi="Verdana"/>
          <w:sz w:val="18"/>
          <w:szCs w:val="18"/>
        </w:rPr>
        <w:t>288) heeft e</w:t>
      </w:r>
      <w:r w:rsidR="00917EF1" w:rsidRPr="00E95E82">
        <w:rPr>
          <w:rFonts w:ascii="Verdana" w:hAnsi="Verdana"/>
          <w:sz w:val="18"/>
          <w:szCs w:val="18"/>
        </w:rPr>
        <w:t xml:space="preserve">lektronisch procederen </w:t>
      </w:r>
      <w:r w:rsidR="00917EF1">
        <w:rPr>
          <w:rFonts w:ascii="Verdana" w:hAnsi="Verdana"/>
          <w:sz w:val="18"/>
          <w:szCs w:val="18"/>
        </w:rPr>
        <w:t xml:space="preserve">als </w:t>
      </w:r>
      <w:r w:rsidR="00595ECE" w:rsidRPr="00E95E82">
        <w:rPr>
          <w:rFonts w:ascii="Verdana" w:hAnsi="Verdana"/>
          <w:sz w:val="18"/>
          <w:szCs w:val="18"/>
        </w:rPr>
        <w:t>uitgangspunt</w:t>
      </w:r>
      <w:r w:rsidR="00917EF1">
        <w:rPr>
          <w:rFonts w:ascii="Verdana" w:hAnsi="Verdana"/>
          <w:sz w:val="18"/>
          <w:szCs w:val="18"/>
        </w:rPr>
        <w:t>.</w:t>
      </w:r>
      <w:r w:rsidR="00595ECE" w:rsidRPr="00E95E82">
        <w:rPr>
          <w:rFonts w:ascii="Verdana" w:hAnsi="Verdana"/>
          <w:sz w:val="18"/>
          <w:szCs w:val="18"/>
        </w:rPr>
        <w:t xml:space="preserve"> </w:t>
      </w:r>
      <w:r w:rsidR="0067115F">
        <w:rPr>
          <w:rFonts w:ascii="Verdana" w:hAnsi="Verdana"/>
          <w:sz w:val="18"/>
          <w:szCs w:val="18"/>
        </w:rPr>
        <w:t xml:space="preserve">Deze wet zal </w:t>
      </w:r>
      <w:r w:rsidR="0067115F" w:rsidRPr="00903CF7">
        <w:rPr>
          <w:rFonts w:ascii="Verdana" w:hAnsi="Verdana"/>
          <w:sz w:val="18"/>
          <w:szCs w:val="18"/>
        </w:rPr>
        <w:t>gefaseerd in</w:t>
      </w:r>
      <w:r w:rsidR="0067115F">
        <w:rPr>
          <w:rFonts w:ascii="Verdana" w:hAnsi="Verdana"/>
          <w:sz w:val="18"/>
          <w:szCs w:val="18"/>
        </w:rPr>
        <w:t xml:space="preserve"> </w:t>
      </w:r>
      <w:r w:rsidR="0067115F" w:rsidRPr="00903CF7">
        <w:rPr>
          <w:rFonts w:ascii="Verdana" w:hAnsi="Verdana"/>
          <w:sz w:val="18"/>
          <w:szCs w:val="18"/>
        </w:rPr>
        <w:t>werking</w:t>
      </w:r>
      <w:r w:rsidR="0067115F">
        <w:rPr>
          <w:rFonts w:ascii="Verdana" w:hAnsi="Verdana"/>
          <w:sz w:val="18"/>
          <w:szCs w:val="18"/>
        </w:rPr>
        <w:t xml:space="preserve"> </w:t>
      </w:r>
      <w:r w:rsidR="0067115F" w:rsidRPr="00903CF7">
        <w:rPr>
          <w:rFonts w:ascii="Verdana" w:hAnsi="Verdana"/>
          <w:sz w:val="18"/>
          <w:szCs w:val="18"/>
        </w:rPr>
        <w:t>tred</w:t>
      </w:r>
      <w:r w:rsidR="0067115F">
        <w:rPr>
          <w:rFonts w:ascii="Verdana" w:hAnsi="Verdana"/>
          <w:sz w:val="18"/>
          <w:szCs w:val="18"/>
        </w:rPr>
        <w:t xml:space="preserve">en, waardoor voor verschillende procedures een verschillend tijdstip van inwerkingtreding geldt </w:t>
      </w:r>
      <w:r w:rsidR="0067115F" w:rsidRPr="00903CF7">
        <w:rPr>
          <w:rFonts w:ascii="Verdana" w:hAnsi="Verdana"/>
          <w:sz w:val="18"/>
          <w:szCs w:val="18"/>
        </w:rPr>
        <w:t>(</w:t>
      </w:r>
      <w:r w:rsidR="0067115F">
        <w:rPr>
          <w:rFonts w:ascii="Verdana" w:hAnsi="Verdana"/>
          <w:sz w:val="18"/>
          <w:szCs w:val="18"/>
        </w:rPr>
        <w:t xml:space="preserve">zie hierover </w:t>
      </w:r>
      <w:r w:rsidR="0067115F" w:rsidRPr="00903CF7">
        <w:rPr>
          <w:rFonts w:ascii="Verdana" w:hAnsi="Verdana"/>
          <w:sz w:val="18"/>
          <w:szCs w:val="18"/>
        </w:rPr>
        <w:t>Kamerstukken I, 34059, F. blz. 4)</w:t>
      </w:r>
      <w:r w:rsidR="0067115F">
        <w:rPr>
          <w:rFonts w:ascii="Verdana" w:hAnsi="Verdana"/>
          <w:sz w:val="18"/>
          <w:szCs w:val="18"/>
        </w:rPr>
        <w:t xml:space="preserve">. </w:t>
      </w:r>
    </w:p>
    <w:p w:rsidR="00BF6466" w:rsidRDefault="003C3EA5" w:rsidP="006716E1">
      <w:pPr>
        <w:pStyle w:val="NoSpacing"/>
        <w:rPr>
          <w:rFonts w:ascii="Verdana" w:hAnsi="Verdana"/>
          <w:color w:val="211D1F"/>
          <w:sz w:val="18"/>
          <w:szCs w:val="18"/>
        </w:rPr>
      </w:pPr>
      <w:r>
        <w:rPr>
          <w:rFonts w:ascii="Verdana" w:hAnsi="Verdana"/>
          <w:sz w:val="18"/>
          <w:szCs w:val="18"/>
        </w:rPr>
        <w:t xml:space="preserve">Artikel </w:t>
      </w:r>
      <w:r w:rsidR="00595ECE" w:rsidRPr="00E95E82">
        <w:rPr>
          <w:rFonts w:ascii="Verdana" w:hAnsi="Verdana"/>
          <w:sz w:val="18"/>
          <w:szCs w:val="18"/>
        </w:rPr>
        <w:t>30c, eerste lid</w:t>
      </w:r>
      <w:r w:rsidR="000F77EB">
        <w:rPr>
          <w:rFonts w:ascii="Verdana" w:hAnsi="Verdana"/>
          <w:sz w:val="18"/>
          <w:szCs w:val="18"/>
        </w:rPr>
        <w:t>, van het Wetboek van Burgerlijke Rechtsvordering (</w:t>
      </w:r>
      <w:r w:rsidR="00595ECE" w:rsidRPr="00E95E82">
        <w:rPr>
          <w:rFonts w:ascii="Verdana" w:hAnsi="Verdana"/>
          <w:sz w:val="18"/>
          <w:szCs w:val="18"/>
        </w:rPr>
        <w:t>Rv</w:t>
      </w:r>
      <w:r w:rsidR="000F77EB">
        <w:rPr>
          <w:rFonts w:ascii="Verdana" w:hAnsi="Verdana"/>
          <w:sz w:val="18"/>
          <w:szCs w:val="18"/>
        </w:rPr>
        <w:t>)</w:t>
      </w:r>
      <w:r w:rsidR="00595ECE">
        <w:rPr>
          <w:rFonts w:ascii="Verdana" w:hAnsi="Verdana"/>
          <w:sz w:val="18"/>
          <w:szCs w:val="18"/>
        </w:rPr>
        <w:t>,</w:t>
      </w:r>
      <w:r w:rsidR="00595ECE" w:rsidRPr="00E95E82">
        <w:rPr>
          <w:rFonts w:ascii="Verdana" w:hAnsi="Verdana"/>
          <w:sz w:val="18"/>
          <w:szCs w:val="18"/>
        </w:rPr>
        <w:t xml:space="preserve"> </w:t>
      </w:r>
      <w:r w:rsidR="00F461D5">
        <w:rPr>
          <w:rFonts w:ascii="Verdana" w:hAnsi="Verdana"/>
          <w:sz w:val="18"/>
          <w:szCs w:val="18"/>
        </w:rPr>
        <w:t>zoals in d</w:t>
      </w:r>
      <w:r w:rsidR="00F86DCF">
        <w:rPr>
          <w:rFonts w:ascii="Verdana" w:hAnsi="Verdana"/>
          <w:sz w:val="18"/>
          <w:szCs w:val="18"/>
        </w:rPr>
        <w:t>eze</w:t>
      </w:r>
      <w:r w:rsidR="00F461D5">
        <w:rPr>
          <w:rFonts w:ascii="Verdana" w:hAnsi="Verdana"/>
          <w:sz w:val="18"/>
          <w:szCs w:val="18"/>
        </w:rPr>
        <w:t xml:space="preserve"> wet opgenomen</w:t>
      </w:r>
      <w:r w:rsidR="00BF6466">
        <w:rPr>
          <w:rFonts w:ascii="Verdana" w:hAnsi="Verdana"/>
          <w:sz w:val="18"/>
          <w:szCs w:val="18"/>
        </w:rPr>
        <w:t>,</w:t>
      </w:r>
      <w:r>
        <w:rPr>
          <w:rFonts w:ascii="Verdana" w:hAnsi="Verdana"/>
          <w:sz w:val="18"/>
          <w:szCs w:val="18"/>
        </w:rPr>
        <w:t xml:space="preserve"> bepaalt </w:t>
      </w:r>
      <w:r w:rsidR="00595ECE" w:rsidRPr="00E95E82">
        <w:rPr>
          <w:rFonts w:ascii="Verdana" w:hAnsi="Verdana"/>
          <w:sz w:val="18"/>
          <w:szCs w:val="18"/>
        </w:rPr>
        <w:t xml:space="preserve">dat een procesinleiding langs elektronische weg wordt ingediend. </w:t>
      </w:r>
      <w:r w:rsidR="006D459C">
        <w:rPr>
          <w:rFonts w:ascii="Verdana" w:hAnsi="Verdana"/>
          <w:sz w:val="18"/>
          <w:szCs w:val="18"/>
        </w:rPr>
        <w:t xml:space="preserve"> </w:t>
      </w:r>
      <w:r>
        <w:rPr>
          <w:rFonts w:ascii="Verdana" w:hAnsi="Verdana"/>
          <w:sz w:val="18"/>
          <w:szCs w:val="18"/>
        </w:rPr>
        <w:t>O</w:t>
      </w:r>
      <w:r w:rsidR="006D459C">
        <w:rPr>
          <w:rFonts w:ascii="Verdana" w:hAnsi="Verdana"/>
          <w:color w:val="211D1F"/>
          <w:sz w:val="18"/>
          <w:szCs w:val="18"/>
        </w:rPr>
        <w:t xml:space="preserve">p </w:t>
      </w:r>
      <w:r w:rsidR="006D459C" w:rsidRPr="008B7DCB">
        <w:rPr>
          <w:rFonts w:ascii="Verdana" w:hAnsi="Verdana"/>
          <w:color w:val="211D1F"/>
          <w:sz w:val="18"/>
          <w:szCs w:val="18"/>
        </w:rPr>
        <w:t xml:space="preserve">grond van </w:t>
      </w:r>
      <w:r w:rsidR="00BF6466">
        <w:rPr>
          <w:rFonts w:ascii="Verdana" w:hAnsi="Verdana"/>
          <w:color w:val="211D1F"/>
          <w:sz w:val="18"/>
          <w:szCs w:val="18"/>
        </w:rPr>
        <w:t xml:space="preserve">dit </w:t>
      </w:r>
      <w:r w:rsidR="006D459C" w:rsidRPr="008B7DCB">
        <w:rPr>
          <w:rFonts w:ascii="Verdana" w:hAnsi="Verdana"/>
          <w:color w:val="211D1F"/>
          <w:sz w:val="18"/>
          <w:szCs w:val="18"/>
        </w:rPr>
        <w:t xml:space="preserve">artikel 30c, vierde lid, Rv </w:t>
      </w:r>
      <w:r w:rsidR="006D459C">
        <w:rPr>
          <w:rFonts w:ascii="Verdana" w:hAnsi="Verdana"/>
          <w:color w:val="211D1F"/>
          <w:sz w:val="18"/>
          <w:szCs w:val="18"/>
        </w:rPr>
        <w:t xml:space="preserve">zijn natuurlijke personen en verenigingen waarvan de statuten niet zijn opgenomen in een notariële akte, tenzij zij worden vertegenwoordigd door een derde die beroepsmatig rechtsbijstand verleent, </w:t>
      </w:r>
      <w:r w:rsidR="006D459C" w:rsidRPr="008B7DCB">
        <w:rPr>
          <w:rFonts w:ascii="Verdana" w:hAnsi="Verdana"/>
          <w:color w:val="211D1F"/>
          <w:sz w:val="18"/>
          <w:szCs w:val="18"/>
        </w:rPr>
        <w:t xml:space="preserve">niet verplicht </w:t>
      </w:r>
      <w:r w:rsidR="006D459C">
        <w:rPr>
          <w:rFonts w:ascii="Verdana" w:hAnsi="Verdana"/>
          <w:color w:val="211D1F"/>
          <w:sz w:val="18"/>
          <w:szCs w:val="18"/>
        </w:rPr>
        <w:t xml:space="preserve">stukken langs elektronische weg in te dienen. </w:t>
      </w:r>
      <w:r w:rsidR="00595ECE" w:rsidRPr="00E95E82">
        <w:rPr>
          <w:rFonts w:ascii="Verdana" w:hAnsi="Verdana"/>
          <w:sz w:val="18"/>
          <w:szCs w:val="18"/>
        </w:rPr>
        <w:t>Op grond van artikel 30e Rv</w:t>
      </w:r>
      <w:r w:rsidR="00E84524">
        <w:rPr>
          <w:rFonts w:ascii="Verdana" w:hAnsi="Verdana"/>
          <w:sz w:val="18"/>
          <w:szCs w:val="18"/>
        </w:rPr>
        <w:t xml:space="preserve"> van d</w:t>
      </w:r>
      <w:r w:rsidR="00F86DCF">
        <w:rPr>
          <w:rFonts w:ascii="Verdana" w:hAnsi="Verdana"/>
          <w:sz w:val="18"/>
          <w:szCs w:val="18"/>
        </w:rPr>
        <w:t xml:space="preserve">eze </w:t>
      </w:r>
      <w:r w:rsidR="00E84524">
        <w:rPr>
          <w:rFonts w:ascii="Verdana" w:hAnsi="Verdana"/>
          <w:sz w:val="18"/>
          <w:szCs w:val="18"/>
        </w:rPr>
        <w:t xml:space="preserve"> </w:t>
      </w:r>
      <w:r w:rsidR="00A83FE1">
        <w:rPr>
          <w:rFonts w:ascii="Verdana" w:hAnsi="Verdana"/>
          <w:sz w:val="18"/>
          <w:szCs w:val="18"/>
        </w:rPr>
        <w:t>wet</w:t>
      </w:r>
      <w:r w:rsidR="00E84524">
        <w:rPr>
          <w:rFonts w:ascii="Verdana" w:hAnsi="Verdana"/>
          <w:sz w:val="18"/>
          <w:szCs w:val="18"/>
        </w:rPr>
        <w:t xml:space="preserve"> </w:t>
      </w:r>
      <w:r w:rsidR="00595ECE" w:rsidRPr="00E95E82">
        <w:rPr>
          <w:rFonts w:ascii="Verdana" w:hAnsi="Verdana"/>
          <w:sz w:val="18"/>
          <w:szCs w:val="18"/>
        </w:rPr>
        <w:t>worden ook andere dan in te dienen stukken langs elektronische weg ter beschikking gesteld, zoals opr</w:t>
      </w:r>
      <w:r w:rsidR="00595ECE" w:rsidRPr="00E95E82">
        <w:rPr>
          <w:rFonts w:ascii="Verdana" w:eastAsia="Times New Roman" w:hAnsi="Verdana" w:cs="Times New Roman"/>
          <w:sz w:val="18"/>
          <w:szCs w:val="18"/>
          <w:lang w:eastAsia="nl-NL"/>
        </w:rPr>
        <w:t>oepingen door de rechter, processen-verbaal en afschriften van een vonnis of beschikking, alsmede andere berichten tussen het gerecht en partijen, tenzij artikel 30c, vijfde lid, van toepassing is. Artikel 30c, vijfde lid, bepaalt dat de</w:t>
      </w:r>
      <w:r w:rsidR="00595ECE" w:rsidRPr="00E95E82">
        <w:rPr>
          <w:rFonts w:ascii="Verdana" w:hAnsi="Verdana"/>
          <w:sz w:val="18"/>
          <w:szCs w:val="18"/>
        </w:rPr>
        <w:t xml:space="preserve"> partij </w:t>
      </w:r>
      <w:r w:rsidR="00595ECE" w:rsidRPr="001A1B9B">
        <w:rPr>
          <w:rFonts w:ascii="Verdana" w:hAnsi="Verdana"/>
          <w:sz w:val="18"/>
          <w:szCs w:val="18"/>
        </w:rPr>
        <w:t xml:space="preserve">die niet verplicht is tot en geen gebruik maakt </w:t>
      </w:r>
      <w:r w:rsidR="00595ECE" w:rsidRPr="00E95E82">
        <w:rPr>
          <w:rFonts w:ascii="Verdana" w:hAnsi="Verdana"/>
          <w:sz w:val="18"/>
          <w:szCs w:val="18"/>
        </w:rPr>
        <w:t xml:space="preserve">van stukkenwisseling langs elektronische weg, gebruik maakt van de papieren weg. </w:t>
      </w:r>
      <w:r w:rsidR="00595ECE">
        <w:rPr>
          <w:rFonts w:ascii="Verdana" w:hAnsi="Verdana"/>
          <w:color w:val="211D1F"/>
          <w:sz w:val="18"/>
          <w:szCs w:val="18"/>
        </w:rPr>
        <w:t xml:space="preserve">Ingevolge artikel 30c, vierde lid, Rv kunnen bij algemene maatregel van bestuur nog andere uitzonderingen op de verplichting tot elektronische stukkenwisseling worden gemaakt. </w:t>
      </w:r>
      <w:r w:rsidR="00F86DCF">
        <w:rPr>
          <w:rFonts w:ascii="Verdana" w:hAnsi="Verdana"/>
          <w:color w:val="211D1F"/>
          <w:sz w:val="18"/>
          <w:szCs w:val="18"/>
        </w:rPr>
        <w:t xml:space="preserve">Te denken valt </w:t>
      </w:r>
      <w:r w:rsidR="00005D51">
        <w:rPr>
          <w:rFonts w:ascii="Verdana" w:hAnsi="Verdana"/>
          <w:color w:val="211D1F"/>
          <w:sz w:val="18"/>
          <w:szCs w:val="18"/>
        </w:rPr>
        <w:t xml:space="preserve">volgens de memorie van toelichting  aan </w:t>
      </w:r>
      <w:r w:rsidR="00315BD0">
        <w:rPr>
          <w:rFonts w:ascii="Verdana" w:hAnsi="Verdana"/>
          <w:color w:val="211D1F"/>
          <w:sz w:val="18"/>
          <w:szCs w:val="18"/>
        </w:rPr>
        <w:t>rechtspersonen</w:t>
      </w:r>
      <w:r w:rsidR="00005D51">
        <w:rPr>
          <w:rFonts w:ascii="Verdana" w:hAnsi="Verdana"/>
          <w:color w:val="211D1F"/>
          <w:sz w:val="18"/>
          <w:szCs w:val="18"/>
        </w:rPr>
        <w:t xml:space="preserve"> naar buitenlands recht in geval zij</w:t>
      </w:r>
      <w:r w:rsidR="00BF6466">
        <w:rPr>
          <w:rFonts w:ascii="Verdana" w:hAnsi="Verdana"/>
          <w:color w:val="211D1F"/>
          <w:sz w:val="18"/>
          <w:szCs w:val="18"/>
        </w:rPr>
        <w:t xml:space="preserve"> niet</w:t>
      </w:r>
      <w:r w:rsidR="00005D51">
        <w:rPr>
          <w:rFonts w:ascii="Verdana" w:hAnsi="Verdana"/>
          <w:color w:val="211D1F"/>
          <w:sz w:val="18"/>
          <w:szCs w:val="18"/>
        </w:rPr>
        <w:t xml:space="preserve"> worden vertegenwoordigd doo</w:t>
      </w:r>
      <w:r w:rsidR="00315BD0">
        <w:rPr>
          <w:rFonts w:ascii="Verdana" w:hAnsi="Verdana"/>
          <w:color w:val="211D1F"/>
          <w:sz w:val="18"/>
          <w:szCs w:val="18"/>
        </w:rPr>
        <w:t>r een professionele procesverte</w:t>
      </w:r>
      <w:r w:rsidR="00005D51">
        <w:rPr>
          <w:rFonts w:ascii="Verdana" w:hAnsi="Verdana"/>
          <w:color w:val="211D1F"/>
          <w:sz w:val="18"/>
          <w:szCs w:val="18"/>
        </w:rPr>
        <w:t>g</w:t>
      </w:r>
      <w:r w:rsidR="00315BD0">
        <w:rPr>
          <w:rFonts w:ascii="Verdana" w:hAnsi="Verdana"/>
          <w:color w:val="211D1F"/>
          <w:sz w:val="18"/>
          <w:szCs w:val="18"/>
        </w:rPr>
        <w:t>en</w:t>
      </w:r>
      <w:r w:rsidR="00005D51">
        <w:rPr>
          <w:rFonts w:ascii="Verdana" w:hAnsi="Verdana"/>
          <w:color w:val="211D1F"/>
          <w:sz w:val="18"/>
          <w:szCs w:val="18"/>
        </w:rPr>
        <w:t xml:space="preserve">woordiger en zij zelf </w:t>
      </w:r>
      <w:r w:rsidR="00005D51" w:rsidRPr="00776957">
        <w:rPr>
          <w:rFonts w:ascii="Verdana" w:hAnsi="Verdana"/>
          <w:color w:val="211D1F"/>
          <w:sz w:val="18"/>
          <w:szCs w:val="18"/>
        </w:rPr>
        <w:t>vooralsnog geen DigiD</w:t>
      </w:r>
      <w:r w:rsidR="00005D51">
        <w:rPr>
          <w:rFonts w:ascii="Verdana" w:hAnsi="Verdana"/>
          <w:color w:val="211D1F"/>
          <w:sz w:val="18"/>
          <w:szCs w:val="18"/>
        </w:rPr>
        <w:t xml:space="preserve"> of eHerkenning kunnen krijgen</w:t>
      </w:r>
      <w:r w:rsidR="00BF6466">
        <w:rPr>
          <w:rFonts w:ascii="Verdana" w:hAnsi="Verdana"/>
          <w:color w:val="211D1F"/>
          <w:sz w:val="18"/>
          <w:szCs w:val="18"/>
        </w:rPr>
        <w:t xml:space="preserve"> (</w:t>
      </w:r>
      <w:r w:rsidR="00005D51">
        <w:rPr>
          <w:rFonts w:ascii="Verdana" w:hAnsi="Verdana"/>
          <w:color w:val="211D1F"/>
          <w:sz w:val="18"/>
          <w:szCs w:val="18"/>
        </w:rPr>
        <w:t>Kamerstukken 2014/15 34059, nr. 3, blz. 62</w:t>
      </w:r>
      <w:r w:rsidR="00BF6466">
        <w:rPr>
          <w:rFonts w:ascii="Verdana" w:hAnsi="Verdana"/>
          <w:color w:val="211D1F"/>
          <w:sz w:val="18"/>
          <w:szCs w:val="18"/>
        </w:rPr>
        <w:t>)</w:t>
      </w:r>
      <w:r w:rsidR="00917EF1">
        <w:rPr>
          <w:rFonts w:ascii="Verdana" w:hAnsi="Verdana"/>
          <w:color w:val="211D1F"/>
          <w:sz w:val="18"/>
          <w:szCs w:val="18"/>
        </w:rPr>
        <w:t>.</w:t>
      </w:r>
      <w:r w:rsidR="003A5B45" w:rsidRPr="003A5B45">
        <w:rPr>
          <w:rFonts w:ascii="Verdana" w:hAnsi="Verdana"/>
          <w:b/>
          <w:color w:val="211D1F"/>
          <w:sz w:val="18"/>
          <w:szCs w:val="18"/>
        </w:rPr>
        <w:t xml:space="preserve"> </w:t>
      </w:r>
      <w:r w:rsidR="00BF6466">
        <w:rPr>
          <w:rFonts w:ascii="Verdana" w:hAnsi="Verdana"/>
          <w:color w:val="211D1F"/>
          <w:sz w:val="18"/>
          <w:szCs w:val="18"/>
        </w:rPr>
        <w:t>Partijen die niet over een authentificatiemiddel beschikken waarmee in Nederland toegang kan worden verkregen tot het digitale systeem van de rechterlijke instanties worden daarom uitgezonderd.</w:t>
      </w:r>
    </w:p>
    <w:p w:rsidR="001A1B9B" w:rsidRDefault="00595ECE" w:rsidP="0067115F">
      <w:pPr>
        <w:pStyle w:val="NoSpacing"/>
        <w:rPr>
          <w:rFonts w:ascii="Verdana" w:hAnsi="Verdana"/>
          <w:color w:val="211D1F"/>
          <w:sz w:val="18"/>
          <w:szCs w:val="18"/>
        </w:rPr>
      </w:pPr>
      <w:r>
        <w:rPr>
          <w:rFonts w:ascii="Verdana" w:hAnsi="Verdana"/>
          <w:color w:val="211D1F"/>
          <w:sz w:val="18"/>
          <w:szCs w:val="18"/>
        </w:rPr>
        <w:t xml:space="preserve">In het </w:t>
      </w:r>
      <w:r w:rsidRPr="0067115F">
        <w:rPr>
          <w:rFonts w:ascii="Verdana" w:hAnsi="Verdana"/>
          <w:color w:val="211D1F"/>
          <w:sz w:val="18"/>
          <w:szCs w:val="18"/>
        </w:rPr>
        <w:t>Besluit digita</w:t>
      </w:r>
      <w:r w:rsidR="001264D5" w:rsidRPr="0067115F">
        <w:rPr>
          <w:rFonts w:ascii="Verdana" w:hAnsi="Verdana"/>
          <w:color w:val="211D1F"/>
          <w:sz w:val="18"/>
          <w:szCs w:val="18"/>
        </w:rPr>
        <w:t>lisering</w:t>
      </w:r>
      <w:r w:rsidRPr="0067115F">
        <w:rPr>
          <w:rFonts w:ascii="Verdana" w:hAnsi="Verdana"/>
          <w:color w:val="211D1F"/>
          <w:sz w:val="18"/>
          <w:szCs w:val="18"/>
        </w:rPr>
        <w:t xml:space="preserve"> </w:t>
      </w:r>
      <w:r w:rsidR="001264D5" w:rsidRPr="0067115F">
        <w:rPr>
          <w:rFonts w:ascii="Verdana" w:hAnsi="Verdana"/>
          <w:color w:val="211D1F"/>
          <w:sz w:val="18"/>
          <w:szCs w:val="18"/>
        </w:rPr>
        <w:t>burgerlijk procesrecht</w:t>
      </w:r>
      <w:r w:rsidR="00A50027" w:rsidRPr="0067115F">
        <w:rPr>
          <w:rFonts w:ascii="Verdana" w:hAnsi="Verdana"/>
          <w:color w:val="211D1F"/>
          <w:sz w:val="18"/>
          <w:szCs w:val="18"/>
        </w:rPr>
        <w:t xml:space="preserve"> en bestuursprocesrecht</w:t>
      </w:r>
      <w:r w:rsidR="0067115F" w:rsidRPr="0067115F">
        <w:rPr>
          <w:rFonts w:ascii="Verdana" w:hAnsi="Verdana"/>
          <w:color w:val="211D1F"/>
          <w:sz w:val="18"/>
          <w:szCs w:val="18"/>
        </w:rPr>
        <w:t xml:space="preserve"> (Stb. </w:t>
      </w:r>
      <w:r w:rsidR="00DE24AD">
        <w:rPr>
          <w:rFonts w:ascii="Verdana" w:hAnsi="Verdana"/>
          <w:color w:val="211D1F"/>
          <w:sz w:val="18"/>
          <w:szCs w:val="18"/>
        </w:rPr>
        <w:t xml:space="preserve">2016, </w:t>
      </w:r>
      <w:r w:rsidR="0067115F" w:rsidRPr="0067115F">
        <w:rPr>
          <w:rFonts w:ascii="Verdana" w:hAnsi="Verdana"/>
          <w:color w:val="211D1F"/>
          <w:sz w:val="18"/>
          <w:szCs w:val="18"/>
        </w:rPr>
        <w:t>292)</w:t>
      </w:r>
      <w:r w:rsidR="00DE24AD">
        <w:rPr>
          <w:rFonts w:ascii="Verdana" w:hAnsi="Verdana"/>
          <w:color w:val="211D1F"/>
          <w:sz w:val="18"/>
          <w:szCs w:val="18"/>
        </w:rPr>
        <w:t xml:space="preserve"> </w:t>
      </w:r>
      <w:r w:rsidR="0067115F" w:rsidRPr="0067115F">
        <w:rPr>
          <w:rFonts w:ascii="Verdana" w:hAnsi="Verdana"/>
          <w:color w:val="211D1F"/>
          <w:sz w:val="18"/>
          <w:szCs w:val="18"/>
        </w:rPr>
        <w:t>wordt</w:t>
      </w:r>
      <w:r w:rsidR="0067115F">
        <w:rPr>
          <w:rFonts w:ascii="Verdana" w:hAnsi="Verdana"/>
          <w:b/>
          <w:bCs/>
          <w:color w:val="211D1F"/>
          <w:sz w:val="18"/>
          <w:szCs w:val="18"/>
        </w:rPr>
        <w:t xml:space="preserve"> </w:t>
      </w:r>
      <w:r>
        <w:rPr>
          <w:rFonts w:ascii="Verdana" w:hAnsi="Verdana"/>
          <w:color w:val="211D1F"/>
          <w:sz w:val="18"/>
          <w:szCs w:val="18"/>
        </w:rPr>
        <w:t>bepaald dat</w:t>
      </w:r>
      <w:r w:rsidR="00A46AB9" w:rsidRPr="00A46AB9">
        <w:rPr>
          <w:rFonts w:ascii="Verdana" w:hAnsi="Verdana"/>
          <w:color w:val="211D1F"/>
          <w:sz w:val="18"/>
          <w:szCs w:val="18"/>
        </w:rPr>
        <w:t xml:space="preserve"> </w:t>
      </w:r>
      <w:r w:rsidR="00A46AB9">
        <w:rPr>
          <w:rFonts w:ascii="Verdana" w:hAnsi="Verdana"/>
          <w:color w:val="211D1F"/>
          <w:sz w:val="18"/>
          <w:szCs w:val="18"/>
        </w:rPr>
        <w:t xml:space="preserve">voor een </w:t>
      </w:r>
      <w:r w:rsidR="00A46AB9" w:rsidRPr="002728D4">
        <w:rPr>
          <w:rFonts w:ascii="Verdana" w:hAnsi="Verdana"/>
          <w:bCs/>
          <w:color w:val="211D1F"/>
          <w:sz w:val="18"/>
          <w:szCs w:val="18"/>
        </w:rPr>
        <w:t>onderneming</w:t>
      </w:r>
      <w:r w:rsidR="00A46AB9">
        <w:rPr>
          <w:rFonts w:ascii="Verdana" w:hAnsi="Verdana"/>
          <w:color w:val="211D1F"/>
          <w:sz w:val="18"/>
          <w:szCs w:val="18"/>
        </w:rPr>
        <w:t xml:space="preserve"> of rechtspersoon die niet op grond van de Handelsregisterwet is ingeschreven in het Handelsregister geen verplichting tot procederen langs elektronische weg geldt, tenzij deze wordt</w:t>
      </w:r>
      <w:r w:rsidR="00AA561D">
        <w:rPr>
          <w:rFonts w:ascii="Verdana" w:hAnsi="Verdana"/>
          <w:color w:val="211D1F"/>
          <w:sz w:val="18"/>
          <w:szCs w:val="18"/>
        </w:rPr>
        <w:t xml:space="preserve"> vertegenwoordigd door een derde die in Nederland verplicht is tot digitaal procederen</w:t>
      </w:r>
      <w:r w:rsidR="00A50027">
        <w:rPr>
          <w:rFonts w:ascii="Verdana" w:hAnsi="Verdana"/>
          <w:color w:val="211D1F"/>
          <w:sz w:val="18"/>
          <w:szCs w:val="18"/>
        </w:rPr>
        <w:t>.</w:t>
      </w:r>
      <w:r w:rsidR="00BF6466">
        <w:rPr>
          <w:rFonts w:ascii="Verdana" w:hAnsi="Verdana"/>
          <w:color w:val="211D1F"/>
          <w:sz w:val="18"/>
          <w:szCs w:val="18"/>
        </w:rPr>
        <w:t xml:space="preserve"> </w:t>
      </w:r>
    </w:p>
    <w:p w:rsidR="00625A77" w:rsidRPr="00F03B5A" w:rsidRDefault="00F03B5A" w:rsidP="00F03B5A">
      <w:pPr>
        <w:pStyle w:val="NoSpacing"/>
        <w:rPr>
          <w:rFonts w:ascii="Verdana" w:hAnsi="Verdana"/>
          <w:color w:val="211D1F"/>
          <w:sz w:val="18"/>
          <w:szCs w:val="18"/>
        </w:rPr>
      </w:pPr>
      <w:r w:rsidRPr="00F03B5A">
        <w:rPr>
          <w:rFonts w:ascii="Verdana" w:hAnsi="Verdana"/>
          <w:color w:val="211D1F"/>
          <w:sz w:val="18"/>
          <w:szCs w:val="18"/>
        </w:rPr>
        <w:t xml:space="preserve">Op grond van verordening </w:t>
      </w:r>
      <w:r w:rsidR="00917EF1">
        <w:rPr>
          <w:rFonts w:ascii="Verdana" w:hAnsi="Verdana"/>
          <w:color w:val="211D1F"/>
          <w:sz w:val="18"/>
          <w:szCs w:val="18"/>
        </w:rPr>
        <w:t xml:space="preserve">2015/2421 </w:t>
      </w:r>
      <w:r w:rsidRPr="00F03B5A">
        <w:rPr>
          <w:rFonts w:ascii="Verdana" w:hAnsi="Verdana"/>
          <w:color w:val="211D1F"/>
          <w:sz w:val="18"/>
          <w:szCs w:val="18"/>
        </w:rPr>
        <w:t xml:space="preserve">zal dan </w:t>
      </w:r>
      <w:r w:rsidR="00A83FE1">
        <w:rPr>
          <w:rFonts w:ascii="Verdana" w:hAnsi="Verdana"/>
          <w:color w:val="211D1F"/>
          <w:sz w:val="18"/>
          <w:szCs w:val="18"/>
        </w:rPr>
        <w:t xml:space="preserve">voor </w:t>
      </w:r>
      <w:r w:rsidR="00337C3E">
        <w:rPr>
          <w:rFonts w:ascii="Verdana" w:hAnsi="Verdana"/>
          <w:color w:val="211D1F"/>
          <w:sz w:val="18"/>
          <w:szCs w:val="18"/>
        </w:rPr>
        <w:t xml:space="preserve">indiening, </w:t>
      </w:r>
      <w:r w:rsidR="00A83FE1">
        <w:rPr>
          <w:rFonts w:ascii="Verdana" w:hAnsi="Verdana"/>
          <w:color w:val="211D1F"/>
          <w:sz w:val="18"/>
          <w:szCs w:val="18"/>
        </w:rPr>
        <w:t xml:space="preserve">de betekening of kennisgeving </w:t>
      </w:r>
      <w:r w:rsidRPr="00F03B5A">
        <w:rPr>
          <w:rFonts w:ascii="Verdana" w:hAnsi="Verdana"/>
          <w:color w:val="211D1F"/>
          <w:sz w:val="18"/>
          <w:szCs w:val="18"/>
        </w:rPr>
        <w:t xml:space="preserve">de eerst aangewezen weg </w:t>
      </w:r>
      <w:r>
        <w:rPr>
          <w:rFonts w:ascii="Verdana" w:hAnsi="Verdana"/>
          <w:color w:val="211D1F"/>
          <w:sz w:val="18"/>
          <w:szCs w:val="18"/>
        </w:rPr>
        <w:t xml:space="preserve">die </w:t>
      </w:r>
      <w:r w:rsidRPr="00F03B5A">
        <w:rPr>
          <w:rFonts w:ascii="Verdana" w:hAnsi="Verdana"/>
          <w:color w:val="211D1F"/>
          <w:sz w:val="18"/>
          <w:szCs w:val="18"/>
        </w:rPr>
        <w:t>per post zijn.</w:t>
      </w:r>
    </w:p>
    <w:p w:rsidR="00E36705" w:rsidRDefault="00E36705" w:rsidP="00E36705">
      <w:pPr>
        <w:pStyle w:val="NoSpacing"/>
        <w:rPr>
          <w:rFonts w:ascii="Verdana" w:hAnsi="Verdana"/>
          <w:sz w:val="18"/>
          <w:szCs w:val="18"/>
        </w:rPr>
      </w:pPr>
    </w:p>
    <w:p w:rsidR="00595ECE" w:rsidRPr="00E95E82" w:rsidRDefault="00315DAB" w:rsidP="0067115F">
      <w:pPr>
        <w:pStyle w:val="NoSpacing"/>
        <w:rPr>
          <w:rFonts w:ascii="Verdana" w:hAnsi="Verdana"/>
          <w:sz w:val="18"/>
          <w:szCs w:val="18"/>
        </w:rPr>
      </w:pPr>
      <w:r w:rsidRPr="00037E5E">
        <w:rPr>
          <w:rFonts w:ascii="Verdana" w:hAnsi="Verdana"/>
          <w:sz w:val="18"/>
          <w:szCs w:val="18"/>
        </w:rPr>
        <w:t>P</w:t>
      </w:r>
      <w:r w:rsidR="00595ECE" w:rsidRPr="00037E5E">
        <w:rPr>
          <w:rFonts w:ascii="Verdana" w:hAnsi="Verdana"/>
          <w:sz w:val="18"/>
          <w:szCs w:val="18"/>
        </w:rPr>
        <w:t xml:space="preserve">artijen </w:t>
      </w:r>
      <w:r w:rsidR="00595ECE" w:rsidRPr="00E95E82">
        <w:rPr>
          <w:rFonts w:ascii="Verdana" w:hAnsi="Verdana"/>
          <w:sz w:val="18"/>
          <w:szCs w:val="18"/>
        </w:rPr>
        <w:t>(met uitzondering van natuurlijke personen</w:t>
      </w:r>
      <w:r w:rsidR="00F75AE8">
        <w:rPr>
          <w:rFonts w:ascii="Verdana" w:hAnsi="Verdana"/>
          <w:sz w:val="18"/>
          <w:szCs w:val="18"/>
        </w:rPr>
        <w:t>,</w:t>
      </w:r>
      <w:r w:rsidR="00595ECE" w:rsidRPr="00E95E82">
        <w:rPr>
          <w:rFonts w:ascii="Verdana" w:hAnsi="Verdana"/>
          <w:sz w:val="18"/>
          <w:szCs w:val="18"/>
        </w:rPr>
        <w:t xml:space="preserve"> genoemde verenigingen alsmede </w:t>
      </w:r>
      <w:r w:rsidR="00337C3E">
        <w:rPr>
          <w:rFonts w:ascii="Verdana" w:hAnsi="Verdana"/>
          <w:sz w:val="18"/>
          <w:szCs w:val="18"/>
        </w:rPr>
        <w:t>onder</w:t>
      </w:r>
      <w:r w:rsidR="00595ECE" w:rsidRPr="00E95E82">
        <w:rPr>
          <w:rFonts w:ascii="Verdana" w:hAnsi="Verdana"/>
          <w:sz w:val="18"/>
          <w:szCs w:val="18"/>
        </w:rPr>
        <w:t>nemingen</w:t>
      </w:r>
      <w:r w:rsidR="00337C3E">
        <w:rPr>
          <w:rFonts w:ascii="Verdana" w:hAnsi="Verdana"/>
          <w:sz w:val="18"/>
          <w:szCs w:val="18"/>
        </w:rPr>
        <w:t xml:space="preserve"> naar buitenlands recht</w:t>
      </w:r>
      <w:r w:rsidR="00E84524">
        <w:rPr>
          <w:rFonts w:ascii="Verdana" w:hAnsi="Verdana"/>
          <w:sz w:val="18"/>
          <w:szCs w:val="18"/>
        </w:rPr>
        <w:t xml:space="preserve">, die geen </w:t>
      </w:r>
      <w:r w:rsidR="00005D51">
        <w:rPr>
          <w:rFonts w:ascii="Verdana" w:hAnsi="Verdana"/>
          <w:sz w:val="18"/>
          <w:szCs w:val="18"/>
        </w:rPr>
        <w:t xml:space="preserve">professionele </w:t>
      </w:r>
      <w:r w:rsidR="00595ECE" w:rsidRPr="00E95E82">
        <w:rPr>
          <w:rFonts w:ascii="Verdana" w:hAnsi="Verdana"/>
          <w:sz w:val="18"/>
          <w:szCs w:val="18"/>
        </w:rPr>
        <w:t>procesvertegenwoordiger hier te lande</w:t>
      </w:r>
      <w:r w:rsidR="00E84524">
        <w:rPr>
          <w:rFonts w:ascii="Verdana" w:hAnsi="Verdana"/>
          <w:sz w:val="18"/>
          <w:szCs w:val="18"/>
        </w:rPr>
        <w:t xml:space="preserve"> hebben</w:t>
      </w:r>
      <w:r>
        <w:rPr>
          <w:rFonts w:ascii="Verdana" w:hAnsi="Verdana"/>
          <w:sz w:val="18"/>
          <w:szCs w:val="18"/>
        </w:rPr>
        <w:t>) worden o</w:t>
      </w:r>
      <w:r w:rsidR="00595ECE" w:rsidRPr="00E95E82">
        <w:rPr>
          <w:rFonts w:ascii="Verdana" w:hAnsi="Verdana"/>
          <w:sz w:val="18"/>
          <w:szCs w:val="18"/>
        </w:rPr>
        <w:t xml:space="preserve">p grond van </w:t>
      </w:r>
      <w:r w:rsidR="00F86DCF">
        <w:rPr>
          <w:rFonts w:ascii="Verdana" w:hAnsi="Verdana"/>
          <w:sz w:val="18"/>
          <w:szCs w:val="18"/>
        </w:rPr>
        <w:t xml:space="preserve">de </w:t>
      </w:r>
      <w:r w:rsidR="00A82D05">
        <w:rPr>
          <w:rFonts w:ascii="Verdana" w:hAnsi="Verdana"/>
          <w:sz w:val="18"/>
          <w:szCs w:val="18"/>
        </w:rPr>
        <w:t>wet</w:t>
      </w:r>
      <w:r w:rsidR="00F86DCF">
        <w:rPr>
          <w:rFonts w:ascii="Verdana" w:hAnsi="Verdana"/>
          <w:sz w:val="18"/>
          <w:szCs w:val="18"/>
        </w:rPr>
        <w:t xml:space="preserve"> </w:t>
      </w:r>
      <w:r w:rsidR="00A82D05">
        <w:rPr>
          <w:rFonts w:ascii="Verdana" w:hAnsi="Verdana"/>
          <w:sz w:val="18"/>
          <w:szCs w:val="18"/>
        </w:rPr>
        <w:t xml:space="preserve"> vereenvoudiging en digitalisering van procesrecht </w:t>
      </w:r>
      <w:r w:rsidR="00595ECE" w:rsidRPr="00E95E82">
        <w:rPr>
          <w:rFonts w:ascii="Verdana" w:hAnsi="Verdana"/>
          <w:sz w:val="18"/>
          <w:szCs w:val="18"/>
        </w:rPr>
        <w:t>verpli</w:t>
      </w:r>
      <w:r w:rsidR="00595ECE" w:rsidRPr="00315DAB">
        <w:rPr>
          <w:rFonts w:ascii="Verdana" w:hAnsi="Verdana"/>
          <w:i/>
          <w:iCs/>
          <w:sz w:val="18"/>
          <w:szCs w:val="18"/>
        </w:rPr>
        <w:t>c</w:t>
      </w:r>
      <w:r w:rsidR="00595ECE" w:rsidRPr="00E95E82">
        <w:rPr>
          <w:rFonts w:ascii="Verdana" w:hAnsi="Verdana"/>
          <w:sz w:val="18"/>
          <w:szCs w:val="18"/>
        </w:rPr>
        <w:t>ht dergelijk</w:t>
      </w:r>
      <w:r w:rsidR="00AA561D">
        <w:rPr>
          <w:rFonts w:ascii="Verdana" w:hAnsi="Verdana"/>
          <w:sz w:val="18"/>
          <w:szCs w:val="18"/>
        </w:rPr>
        <w:t>e</w:t>
      </w:r>
      <w:r w:rsidR="00595ECE" w:rsidRPr="00E95E82">
        <w:rPr>
          <w:rFonts w:ascii="Verdana" w:hAnsi="Verdana"/>
          <w:sz w:val="18"/>
          <w:szCs w:val="18"/>
        </w:rPr>
        <w:t xml:space="preserve"> elektronische middelen te aanvaarden.</w:t>
      </w:r>
      <w:r w:rsidR="00595ECE">
        <w:rPr>
          <w:rFonts w:ascii="Verdana" w:hAnsi="Verdana"/>
          <w:sz w:val="18"/>
          <w:szCs w:val="18"/>
        </w:rPr>
        <w:t xml:space="preserve"> </w:t>
      </w:r>
      <w:r w:rsidR="003C3EA5" w:rsidRPr="00903CF7">
        <w:rPr>
          <w:rFonts w:ascii="Verdana" w:hAnsi="Verdana"/>
          <w:sz w:val="18"/>
          <w:szCs w:val="18"/>
        </w:rPr>
        <w:t>Voor deze partijen zal in Nederland met de inwerkingtreding van</w:t>
      </w:r>
      <w:r w:rsidR="00BF6466" w:rsidRPr="00903CF7">
        <w:rPr>
          <w:rFonts w:ascii="Verdana" w:hAnsi="Verdana"/>
          <w:sz w:val="18"/>
          <w:szCs w:val="18"/>
        </w:rPr>
        <w:t xml:space="preserve"> de</w:t>
      </w:r>
      <w:r w:rsidR="003C3EA5" w:rsidRPr="00903CF7">
        <w:rPr>
          <w:rFonts w:ascii="Verdana" w:hAnsi="Verdana"/>
          <w:sz w:val="18"/>
          <w:szCs w:val="18"/>
        </w:rPr>
        <w:t xml:space="preserve"> wet vereenvoudiging en digitalisering van procesrecht ook een elektronische </w:t>
      </w:r>
      <w:r w:rsidR="001940A3" w:rsidRPr="00903CF7">
        <w:rPr>
          <w:rFonts w:ascii="Verdana" w:hAnsi="Verdana"/>
          <w:sz w:val="18"/>
          <w:szCs w:val="18"/>
        </w:rPr>
        <w:t xml:space="preserve">indiening en </w:t>
      </w:r>
      <w:r w:rsidR="003C3EA5" w:rsidRPr="00903CF7">
        <w:rPr>
          <w:rFonts w:ascii="Verdana" w:hAnsi="Verdana"/>
          <w:sz w:val="18"/>
          <w:szCs w:val="18"/>
        </w:rPr>
        <w:t>betekening en kennisgeving aan de orde zijn.</w:t>
      </w:r>
      <w:r w:rsidR="00A82D05" w:rsidRPr="00903CF7">
        <w:rPr>
          <w:rFonts w:ascii="Verdana" w:hAnsi="Verdana"/>
          <w:sz w:val="18"/>
          <w:szCs w:val="18"/>
        </w:rPr>
        <w:t xml:space="preserve"> </w:t>
      </w:r>
    </w:p>
    <w:p w:rsidR="00E36705" w:rsidRDefault="00E36705" w:rsidP="00E36705">
      <w:pPr>
        <w:pStyle w:val="NoSpacing"/>
        <w:rPr>
          <w:rFonts w:ascii="Verdana" w:hAnsi="Verdana"/>
          <w:sz w:val="18"/>
          <w:szCs w:val="18"/>
        </w:rPr>
      </w:pPr>
    </w:p>
    <w:p w:rsidR="00E36705" w:rsidRPr="00F768A8" w:rsidRDefault="00E36705" w:rsidP="000D1B3A">
      <w:pPr>
        <w:pStyle w:val="NoSpacing"/>
        <w:rPr>
          <w:rFonts w:ascii="Verdana" w:hAnsi="Verdana"/>
          <w:bCs/>
          <w:sz w:val="18"/>
          <w:szCs w:val="18"/>
        </w:rPr>
      </w:pPr>
      <w:r w:rsidRPr="00F768A8">
        <w:rPr>
          <w:rFonts w:ascii="Verdana" w:hAnsi="Verdana"/>
          <w:bCs/>
          <w:sz w:val="18"/>
          <w:szCs w:val="18"/>
        </w:rPr>
        <w:t xml:space="preserve">Verder bepaalt het nieuwe artikel 13 in het derde lid dat naast elk ander overeenkomstig de procedurevoorschriften van de lidstaten beschikbaar middel voor het kenbaar maken van de krachtens de leden 1 en 2 vereiste voorafgaande aanvaarding van het gebruik van elektronische middelen, ook het standaardvorderingsformulier A en het standaardantwoordformulier C kunnen worden gebruikt om die aanvaarding kenbaar te maken. Een aanvaardbaar middel zal bijvoorbeeld een brief per post zijn. Op grond van artikel 25, onder d, </w:t>
      </w:r>
      <w:r w:rsidR="00D9390F">
        <w:rPr>
          <w:rFonts w:ascii="Verdana" w:hAnsi="Verdana"/>
          <w:bCs/>
          <w:sz w:val="18"/>
          <w:szCs w:val="18"/>
        </w:rPr>
        <w:t xml:space="preserve">van verordening 2015/2421 </w:t>
      </w:r>
      <w:r w:rsidRPr="00F768A8">
        <w:rPr>
          <w:rFonts w:ascii="Verdana" w:hAnsi="Verdana"/>
          <w:bCs/>
          <w:sz w:val="18"/>
          <w:szCs w:val="18"/>
        </w:rPr>
        <w:t xml:space="preserve">dienen </w:t>
      </w:r>
      <w:r w:rsidR="0049113E">
        <w:rPr>
          <w:rFonts w:ascii="Verdana" w:hAnsi="Verdana"/>
          <w:bCs/>
          <w:sz w:val="18"/>
          <w:szCs w:val="18"/>
        </w:rPr>
        <w:t xml:space="preserve">de lidstaten </w:t>
      </w:r>
      <w:r w:rsidRPr="00F768A8">
        <w:rPr>
          <w:rFonts w:ascii="Verdana" w:hAnsi="Verdana"/>
          <w:bCs/>
          <w:sz w:val="18"/>
          <w:szCs w:val="18"/>
        </w:rPr>
        <w:t xml:space="preserve">de middelen voor elektronische betekening en kennisgeving en communicatie die technisch beschikbaar zijn en toelaatbaar zijn en de eventuele middelen voor voorafgaande aanvaarding van het gebruik van </w:t>
      </w:r>
      <w:r w:rsidR="000D1B3A">
        <w:rPr>
          <w:rFonts w:ascii="Verdana" w:hAnsi="Verdana"/>
          <w:bCs/>
          <w:sz w:val="18"/>
          <w:szCs w:val="18"/>
        </w:rPr>
        <w:t xml:space="preserve">deze </w:t>
      </w:r>
      <w:r w:rsidRPr="00F768A8">
        <w:rPr>
          <w:rFonts w:ascii="Verdana" w:hAnsi="Verdana"/>
          <w:bCs/>
          <w:sz w:val="18"/>
          <w:szCs w:val="18"/>
        </w:rPr>
        <w:t xml:space="preserve">elektronische middelen kenbaar te maken aan de </w:t>
      </w:r>
      <w:r w:rsidR="00917EF1">
        <w:rPr>
          <w:rFonts w:ascii="Verdana" w:hAnsi="Verdana"/>
          <w:bCs/>
          <w:sz w:val="18"/>
          <w:szCs w:val="18"/>
        </w:rPr>
        <w:t>C</w:t>
      </w:r>
      <w:r w:rsidRPr="00F768A8">
        <w:rPr>
          <w:rFonts w:ascii="Verdana" w:hAnsi="Verdana"/>
          <w:bCs/>
          <w:sz w:val="18"/>
          <w:szCs w:val="18"/>
        </w:rPr>
        <w:t>ommissie</w:t>
      </w:r>
      <w:r w:rsidR="000D1B3A">
        <w:rPr>
          <w:rFonts w:ascii="Verdana" w:hAnsi="Verdana"/>
          <w:bCs/>
          <w:sz w:val="18"/>
          <w:szCs w:val="18"/>
        </w:rPr>
        <w:t>.</w:t>
      </w:r>
    </w:p>
    <w:p w:rsidR="00C22787" w:rsidRDefault="00C22787" w:rsidP="0092470B">
      <w:pPr>
        <w:pStyle w:val="NoSpacing"/>
        <w:rPr>
          <w:rFonts w:ascii="Verdana" w:hAnsi="Verdana"/>
          <w:sz w:val="18"/>
          <w:szCs w:val="18"/>
        </w:rPr>
      </w:pPr>
    </w:p>
    <w:p w:rsidR="006B02FA" w:rsidRDefault="00723E80" w:rsidP="00DE24AD">
      <w:pPr>
        <w:pStyle w:val="NoSpacing"/>
        <w:rPr>
          <w:rFonts w:ascii="Verdana" w:hAnsi="Verdana"/>
          <w:sz w:val="18"/>
          <w:szCs w:val="18"/>
        </w:rPr>
      </w:pPr>
      <w:r w:rsidRPr="0092470B">
        <w:rPr>
          <w:rFonts w:ascii="Verdana" w:hAnsi="Verdana"/>
          <w:sz w:val="18"/>
          <w:szCs w:val="18"/>
        </w:rPr>
        <w:t>Verordening 2015/2421</w:t>
      </w:r>
      <w:r w:rsidR="00954A3D" w:rsidRPr="0092470B">
        <w:rPr>
          <w:rFonts w:ascii="Verdana" w:hAnsi="Verdana"/>
          <w:sz w:val="18"/>
          <w:szCs w:val="18"/>
        </w:rPr>
        <w:t xml:space="preserve"> voegt een nieuw artikel 15 bis</w:t>
      </w:r>
      <w:r w:rsidR="00E84524">
        <w:rPr>
          <w:rFonts w:ascii="Verdana" w:hAnsi="Verdana"/>
          <w:sz w:val="18"/>
          <w:szCs w:val="18"/>
        </w:rPr>
        <w:t xml:space="preserve"> toe</w:t>
      </w:r>
      <w:r w:rsidR="00954A3D" w:rsidRPr="0092470B">
        <w:rPr>
          <w:rFonts w:ascii="Verdana" w:hAnsi="Verdana"/>
          <w:sz w:val="18"/>
          <w:szCs w:val="18"/>
        </w:rPr>
        <w:t xml:space="preserve"> </w:t>
      </w:r>
      <w:r w:rsidR="00F42F67" w:rsidRPr="0092470B">
        <w:rPr>
          <w:rFonts w:ascii="Verdana" w:hAnsi="Verdana"/>
          <w:sz w:val="18"/>
          <w:szCs w:val="18"/>
        </w:rPr>
        <w:t>over gerechtskosten en wijzen van betaling</w:t>
      </w:r>
      <w:r w:rsidR="00E84524">
        <w:rPr>
          <w:rFonts w:ascii="Verdana" w:hAnsi="Verdana"/>
          <w:sz w:val="18"/>
          <w:szCs w:val="18"/>
        </w:rPr>
        <w:t>.</w:t>
      </w:r>
      <w:r w:rsidR="00954A3D" w:rsidRPr="0092470B">
        <w:rPr>
          <w:rFonts w:ascii="Verdana" w:hAnsi="Verdana"/>
          <w:sz w:val="18"/>
          <w:szCs w:val="18"/>
        </w:rPr>
        <w:t xml:space="preserve"> Dit artikel bepaalt dat d</w:t>
      </w:r>
      <w:r w:rsidRPr="0092470B">
        <w:rPr>
          <w:rFonts w:ascii="Verdana" w:hAnsi="Verdana"/>
          <w:sz w:val="18"/>
          <w:szCs w:val="18"/>
        </w:rPr>
        <w:t xml:space="preserve">e in een lidstaat aangerekende gerechtskosten voor de Europese procedure voor geringe vorderingen niet in wanverhouding </w:t>
      </w:r>
      <w:r w:rsidR="0049113E">
        <w:rPr>
          <w:rFonts w:ascii="Verdana" w:hAnsi="Verdana"/>
          <w:sz w:val="18"/>
          <w:szCs w:val="18"/>
        </w:rPr>
        <w:t xml:space="preserve">mogen </w:t>
      </w:r>
      <w:r w:rsidR="00954A3D" w:rsidRPr="0092470B">
        <w:rPr>
          <w:rFonts w:ascii="Verdana" w:hAnsi="Verdana"/>
          <w:sz w:val="18"/>
          <w:szCs w:val="18"/>
        </w:rPr>
        <w:t xml:space="preserve">staan </w:t>
      </w:r>
      <w:r w:rsidRPr="0092470B">
        <w:rPr>
          <w:rFonts w:ascii="Verdana" w:hAnsi="Verdana"/>
          <w:sz w:val="18"/>
          <w:szCs w:val="18"/>
        </w:rPr>
        <w:t xml:space="preserve">tot de vordering en niet hoger </w:t>
      </w:r>
      <w:r w:rsidR="0049113E">
        <w:rPr>
          <w:rFonts w:ascii="Verdana" w:hAnsi="Verdana"/>
          <w:sz w:val="18"/>
          <w:szCs w:val="18"/>
        </w:rPr>
        <w:t xml:space="preserve">mogen </w:t>
      </w:r>
      <w:r w:rsidR="00954A3D" w:rsidRPr="0092470B">
        <w:rPr>
          <w:rFonts w:ascii="Verdana" w:hAnsi="Verdana"/>
          <w:sz w:val="18"/>
          <w:szCs w:val="18"/>
        </w:rPr>
        <w:t xml:space="preserve">zijn </w:t>
      </w:r>
      <w:r w:rsidRPr="0092470B">
        <w:rPr>
          <w:rFonts w:ascii="Verdana" w:hAnsi="Verdana"/>
          <w:sz w:val="18"/>
          <w:szCs w:val="18"/>
        </w:rPr>
        <w:t xml:space="preserve">dan de gerechtskosten die worden aangerekend voor nationale </w:t>
      </w:r>
      <w:r w:rsidRPr="00D23C57">
        <w:rPr>
          <w:rFonts w:ascii="Verdana" w:hAnsi="Verdana"/>
          <w:sz w:val="18"/>
          <w:szCs w:val="18"/>
        </w:rPr>
        <w:t>vereenvoudigde</w:t>
      </w:r>
      <w:r w:rsidR="001A1B9B">
        <w:rPr>
          <w:rFonts w:ascii="Verdana" w:hAnsi="Verdana"/>
          <w:sz w:val="18"/>
          <w:szCs w:val="18"/>
        </w:rPr>
        <w:t xml:space="preserve"> </w:t>
      </w:r>
      <w:r w:rsidRPr="0092470B">
        <w:rPr>
          <w:rFonts w:ascii="Verdana" w:hAnsi="Verdana"/>
          <w:sz w:val="18"/>
          <w:szCs w:val="18"/>
        </w:rPr>
        <w:t xml:space="preserve">procedures in die lidstaat. </w:t>
      </w:r>
      <w:r w:rsidR="006D459C" w:rsidRPr="0092470B">
        <w:rPr>
          <w:rFonts w:ascii="Verdana" w:hAnsi="Verdana"/>
          <w:sz w:val="18"/>
          <w:szCs w:val="18"/>
        </w:rPr>
        <w:t xml:space="preserve">Wat betreft de kosten bepaalt de </w:t>
      </w:r>
      <w:r w:rsidR="00DE24AD">
        <w:rPr>
          <w:rFonts w:ascii="Verdana" w:hAnsi="Verdana"/>
          <w:sz w:val="18"/>
          <w:szCs w:val="18"/>
        </w:rPr>
        <w:t>U</w:t>
      </w:r>
      <w:r w:rsidR="006D459C" w:rsidRPr="0092470B">
        <w:rPr>
          <w:rFonts w:ascii="Verdana" w:hAnsi="Verdana"/>
          <w:sz w:val="18"/>
          <w:szCs w:val="18"/>
        </w:rPr>
        <w:t>itvoeringswet dat op een geding betreffende een Europese geringe vordering de Wet griffierechten burgerlijke zaken van overeenkomstige toepassing is.</w:t>
      </w:r>
      <w:r w:rsidR="00184322">
        <w:rPr>
          <w:rFonts w:ascii="Verdana" w:hAnsi="Verdana"/>
          <w:sz w:val="18"/>
          <w:szCs w:val="18"/>
        </w:rPr>
        <w:t xml:space="preserve"> </w:t>
      </w:r>
      <w:r w:rsidR="00FE306C" w:rsidRPr="00774D40">
        <w:rPr>
          <w:rFonts w:ascii="Verdana" w:hAnsi="Verdana"/>
          <w:sz w:val="18"/>
          <w:szCs w:val="18"/>
        </w:rPr>
        <w:t xml:space="preserve">In Nederland bestaat er geen speciale vereenvoudigde procedure voor geringe vorderingen. </w:t>
      </w:r>
    </w:p>
    <w:p w:rsidR="007C5205" w:rsidRDefault="006B02FA" w:rsidP="006B02FA">
      <w:pPr>
        <w:pStyle w:val="NoSpacing"/>
        <w:rPr>
          <w:rFonts w:ascii="Verdana" w:hAnsi="Verdana"/>
          <w:sz w:val="18"/>
          <w:szCs w:val="18"/>
        </w:rPr>
      </w:pPr>
      <w:r>
        <w:rPr>
          <w:rFonts w:ascii="Verdana" w:hAnsi="Verdana"/>
          <w:sz w:val="18"/>
          <w:szCs w:val="18"/>
        </w:rPr>
        <w:t>Degene die de vordering indient bij de kantonrechter is</w:t>
      </w:r>
      <w:r w:rsidR="00FE306C" w:rsidRPr="00774D40">
        <w:rPr>
          <w:rFonts w:ascii="Verdana" w:hAnsi="Verdana"/>
          <w:sz w:val="18"/>
          <w:szCs w:val="18"/>
        </w:rPr>
        <w:t xml:space="preserve"> griffierecht verschuldigd (de gedaagde partij is geen griffierecht verschuldigd). Voor de hoogte van het verschuldigde griffierecht wordt in Nederland een onderscheid gemaakt tussen vorderingen </w:t>
      </w:r>
      <w:r w:rsidR="00AA561D">
        <w:rPr>
          <w:rFonts w:ascii="Verdana" w:hAnsi="Verdana"/>
          <w:sz w:val="18"/>
          <w:szCs w:val="18"/>
        </w:rPr>
        <w:t xml:space="preserve">van </w:t>
      </w:r>
      <w:r w:rsidR="00FE306C" w:rsidRPr="00774D40">
        <w:rPr>
          <w:rFonts w:ascii="Verdana" w:hAnsi="Verdana"/>
          <w:sz w:val="18"/>
          <w:szCs w:val="18"/>
        </w:rPr>
        <w:t xml:space="preserve">minder dan € 500 en vorderingen van onbepaalde waarde én vorderingen met een waarde van minder dan € 12.500. </w:t>
      </w:r>
    </w:p>
    <w:p w:rsidR="00A433A0" w:rsidRDefault="007C5205" w:rsidP="000D1B3A">
      <w:pPr>
        <w:pStyle w:val="NoSpacing"/>
        <w:rPr>
          <w:rFonts w:ascii="Verdana" w:hAnsi="Verdana"/>
          <w:sz w:val="18"/>
          <w:szCs w:val="18"/>
        </w:rPr>
      </w:pPr>
      <w:r>
        <w:rPr>
          <w:rFonts w:ascii="Verdana" w:hAnsi="Verdana"/>
          <w:sz w:val="18"/>
          <w:szCs w:val="18"/>
        </w:rPr>
        <w:t xml:space="preserve">Voor </w:t>
      </w:r>
      <w:r w:rsidR="000D1B3A">
        <w:rPr>
          <w:rFonts w:ascii="Verdana" w:hAnsi="Verdana"/>
          <w:sz w:val="18"/>
          <w:szCs w:val="18"/>
        </w:rPr>
        <w:t xml:space="preserve">deze </w:t>
      </w:r>
      <w:r w:rsidR="00514C00">
        <w:rPr>
          <w:rFonts w:ascii="Verdana" w:hAnsi="Verdana"/>
          <w:sz w:val="18"/>
          <w:szCs w:val="18"/>
        </w:rPr>
        <w:t>categorieën</w:t>
      </w:r>
      <w:r>
        <w:rPr>
          <w:rFonts w:ascii="Verdana" w:hAnsi="Verdana"/>
          <w:sz w:val="18"/>
          <w:szCs w:val="18"/>
        </w:rPr>
        <w:t xml:space="preserve"> zaken gelden drie vaste tarieven. Bepalend voor de vraag welk tarief van toepassing is, is </w:t>
      </w:r>
      <w:r w:rsidR="00FE306C" w:rsidRPr="00774D40">
        <w:rPr>
          <w:rFonts w:ascii="Verdana" w:hAnsi="Verdana"/>
          <w:sz w:val="18"/>
          <w:szCs w:val="18"/>
        </w:rPr>
        <w:t>of een eiser een niet natuurlijk persoon (rechtspersoon) is, een natuurlijk persoon of een natuurlijk persoon met geringe financiële draagkracht (de on –en minvermogenden)</w:t>
      </w:r>
      <w:r>
        <w:rPr>
          <w:rFonts w:ascii="Verdana" w:hAnsi="Verdana"/>
          <w:sz w:val="18"/>
          <w:szCs w:val="18"/>
        </w:rPr>
        <w:t xml:space="preserve"> is. </w:t>
      </w:r>
    </w:p>
    <w:p w:rsidR="00DC01C2" w:rsidRPr="00E36705" w:rsidRDefault="00DC01C2" w:rsidP="000C3AF1">
      <w:pPr>
        <w:pStyle w:val="NoSpacing"/>
        <w:rPr>
          <w:rFonts w:ascii="Verdana" w:hAnsi="Verdana"/>
          <w:iCs/>
          <w:sz w:val="18"/>
          <w:szCs w:val="18"/>
        </w:rPr>
      </w:pPr>
      <w:r w:rsidRPr="00E36705">
        <w:rPr>
          <w:rFonts w:ascii="Verdana" w:hAnsi="Verdana"/>
          <w:bCs/>
          <w:iCs/>
          <w:sz w:val="18"/>
          <w:szCs w:val="18"/>
        </w:rPr>
        <w:t>Op grond van</w:t>
      </w:r>
      <w:r w:rsidR="00E36705" w:rsidRPr="00E36705">
        <w:rPr>
          <w:rFonts w:ascii="Verdana" w:hAnsi="Verdana"/>
          <w:bCs/>
          <w:iCs/>
          <w:sz w:val="18"/>
          <w:szCs w:val="18"/>
        </w:rPr>
        <w:t xml:space="preserve"> artikel 25, </w:t>
      </w:r>
      <w:r w:rsidRPr="00E36705">
        <w:rPr>
          <w:rFonts w:ascii="Verdana" w:hAnsi="Verdana"/>
          <w:bCs/>
          <w:iCs/>
          <w:sz w:val="18"/>
          <w:szCs w:val="18"/>
        </w:rPr>
        <w:t>onderdeel f</w:t>
      </w:r>
      <w:r w:rsidR="00E36705" w:rsidRPr="00E36705">
        <w:rPr>
          <w:rFonts w:ascii="Verdana" w:hAnsi="Verdana"/>
          <w:bCs/>
          <w:iCs/>
          <w:sz w:val="18"/>
          <w:szCs w:val="18"/>
        </w:rPr>
        <w:t>, van vero</w:t>
      </w:r>
      <w:r w:rsidR="00E36705">
        <w:rPr>
          <w:rFonts w:ascii="Verdana" w:hAnsi="Verdana"/>
          <w:bCs/>
          <w:iCs/>
          <w:sz w:val="18"/>
          <w:szCs w:val="18"/>
        </w:rPr>
        <w:t>r</w:t>
      </w:r>
      <w:r w:rsidR="00E36705" w:rsidRPr="00E36705">
        <w:rPr>
          <w:rFonts w:ascii="Verdana" w:hAnsi="Verdana"/>
          <w:bCs/>
          <w:iCs/>
          <w:sz w:val="18"/>
          <w:szCs w:val="18"/>
        </w:rPr>
        <w:t>dening 2015/2421</w:t>
      </w:r>
      <w:r w:rsidRPr="00E36705">
        <w:rPr>
          <w:rFonts w:ascii="Verdana" w:hAnsi="Verdana"/>
          <w:bCs/>
          <w:iCs/>
          <w:sz w:val="18"/>
          <w:szCs w:val="18"/>
        </w:rPr>
        <w:t xml:space="preserve"> moet</w:t>
      </w:r>
      <w:r w:rsidR="007C5205">
        <w:rPr>
          <w:rFonts w:ascii="Verdana" w:hAnsi="Verdana"/>
          <w:bCs/>
          <w:iCs/>
          <w:sz w:val="18"/>
          <w:szCs w:val="18"/>
        </w:rPr>
        <w:t xml:space="preserve">en de lidstaten mededeling doen </w:t>
      </w:r>
      <w:r w:rsidRPr="00E36705">
        <w:rPr>
          <w:rFonts w:ascii="Verdana" w:hAnsi="Verdana"/>
          <w:bCs/>
          <w:iCs/>
          <w:sz w:val="18"/>
          <w:szCs w:val="18"/>
        </w:rPr>
        <w:t xml:space="preserve">van de gerechtskosten voor de Europese procedure voor geringe vorderingen en de wijze waarop die worden berekend. </w:t>
      </w:r>
    </w:p>
    <w:p w:rsidR="000A2F26" w:rsidRPr="000A2F26" w:rsidRDefault="000A2F26" w:rsidP="00855AAA">
      <w:pPr>
        <w:pStyle w:val="NoSpacing"/>
        <w:rPr>
          <w:rFonts w:ascii="Verdana" w:hAnsi="Verdana"/>
          <w:b/>
          <w:bCs/>
          <w:sz w:val="18"/>
          <w:szCs w:val="18"/>
        </w:rPr>
      </w:pPr>
    </w:p>
    <w:p w:rsidR="00916980" w:rsidRPr="00D46734" w:rsidRDefault="00954A3D" w:rsidP="006B02FA">
      <w:pPr>
        <w:pStyle w:val="NoSpacing"/>
        <w:rPr>
          <w:rFonts w:ascii="Verdana" w:hAnsi="Verdana" w:cs="Arial"/>
          <w:color w:val="000000"/>
          <w:sz w:val="18"/>
          <w:szCs w:val="18"/>
        </w:rPr>
      </w:pPr>
      <w:r w:rsidRPr="0092470B">
        <w:rPr>
          <w:rFonts w:ascii="Verdana" w:hAnsi="Verdana"/>
          <w:sz w:val="18"/>
          <w:szCs w:val="18"/>
        </w:rPr>
        <w:t>Daarnaast dienen de l</w:t>
      </w:r>
      <w:r w:rsidR="00723E80" w:rsidRPr="0092470B">
        <w:rPr>
          <w:rFonts w:ascii="Verdana" w:hAnsi="Verdana"/>
          <w:sz w:val="18"/>
          <w:szCs w:val="18"/>
        </w:rPr>
        <w:t xml:space="preserve">idstaten </w:t>
      </w:r>
      <w:r w:rsidRPr="0092470B">
        <w:rPr>
          <w:rFonts w:ascii="Verdana" w:hAnsi="Verdana"/>
          <w:sz w:val="18"/>
          <w:szCs w:val="18"/>
        </w:rPr>
        <w:t xml:space="preserve">ervoor te </w:t>
      </w:r>
      <w:r w:rsidR="00723E80" w:rsidRPr="0092470B">
        <w:rPr>
          <w:rFonts w:ascii="Verdana" w:hAnsi="Verdana"/>
          <w:sz w:val="18"/>
          <w:szCs w:val="18"/>
        </w:rPr>
        <w:t>zorgen dat de partijen de gerechtskosten via methoden voor betaling op afstand kunnen betalen, zodat de partijen de betaling ook kunnen verrichten vanuit een andere lidstaat dan de lidstaat waar het gerecht is gevestigd</w:t>
      </w:r>
      <w:r w:rsidRPr="0092470B">
        <w:rPr>
          <w:rFonts w:ascii="Verdana" w:hAnsi="Verdana"/>
          <w:sz w:val="18"/>
          <w:szCs w:val="18"/>
        </w:rPr>
        <w:t xml:space="preserve">. Hiertoe dient </w:t>
      </w:r>
      <w:r w:rsidR="00723E80" w:rsidRPr="0092470B">
        <w:rPr>
          <w:rFonts w:ascii="Verdana" w:hAnsi="Verdana"/>
          <w:sz w:val="18"/>
          <w:szCs w:val="18"/>
        </w:rPr>
        <w:t xml:space="preserve">ten minste een van de volgende betaalwijzen </w:t>
      </w:r>
      <w:r w:rsidRPr="0092470B">
        <w:rPr>
          <w:rFonts w:ascii="Verdana" w:hAnsi="Verdana"/>
          <w:sz w:val="18"/>
          <w:szCs w:val="18"/>
        </w:rPr>
        <w:t xml:space="preserve">te worden aangeboden </w:t>
      </w:r>
      <w:r w:rsidR="00723E80" w:rsidRPr="0092470B">
        <w:rPr>
          <w:rFonts w:ascii="Verdana" w:hAnsi="Verdana"/>
          <w:sz w:val="18"/>
          <w:szCs w:val="18"/>
        </w:rPr>
        <w:t>: a) bankoverschrijving; b) betaling met credit- of debetkaart, of c) automatische afschrijving van de bankrekening van de eiser.</w:t>
      </w:r>
      <w:r w:rsidRPr="0092470B">
        <w:rPr>
          <w:rFonts w:ascii="Verdana" w:hAnsi="Verdana"/>
          <w:sz w:val="18"/>
          <w:szCs w:val="18"/>
        </w:rPr>
        <w:t xml:space="preserve"> </w:t>
      </w:r>
      <w:r w:rsidR="00B85245">
        <w:rPr>
          <w:rFonts w:ascii="Verdana" w:hAnsi="Verdana"/>
          <w:sz w:val="18"/>
          <w:szCs w:val="18"/>
        </w:rPr>
        <w:t>B</w:t>
      </w:r>
      <w:r w:rsidRPr="0092470B">
        <w:rPr>
          <w:rFonts w:ascii="Verdana" w:hAnsi="Verdana"/>
          <w:sz w:val="18"/>
          <w:szCs w:val="18"/>
        </w:rPr>
        <w:t>ij de gerechten in Nederland</w:t>
      </w:r>
      <w:r w:rsidR="00B85245">
        <w:rPr>
          <w:rFonts w:ascii="Verdana" w:hAnsi="Verdana"/>
          <w:sz w:val="18"/>
          <w:szCs w:val="18"/>
        </w:rPr>
        <w:t xml:space="preserve"> </w:t>
      </w:r>
      <w:r w:rsidR="00916980">
        <w:rPr>
          <w:rFonts w:ascii="Verdana" w:hAnsi="Verdana"/>
          <w:sz w:val="18"/>
          <w:szCs w:val="18"/>
        </w:rPr>
        <w:t xml:space="preserve">(de Rechtspraak) </w:t>
      </w:r>
      <w:r w:rsidR="00B85245">
        <w:rPr>
          <w:rFonts w:ascii="Verdana" w:hAnsi="Verdana"/>
          <w:sz w:val="18"/>
          <w:szCs w:val="18"/>
        </w:rPr>
        <w:t xml:space="preserve">kan betaling op afstand </w:t>
      </w:r>
      <w:r w:rsidR="00916980">
        <w:rPr>
          <w:rFonts w:ascii="Verdana" w:hAnsi="Verdana"/>
          <w:sz w:val="18"/>
          <w:szCs w:val="18"/>
        </w:rPr>
        <w:t xml:space="preserve">plaatsvinden </w:t>
      </w:r>
      <w:r w:rsidR="00B85245">
        <w:rPr>
          <w:rFonts w:ascii="Verdana" w:hAnsi="Verdana"/>
          <w:sz w:val="18"/>
          <w:szCs w:val="18"/>
        </w:rPr>
        <w:t>via een bankoverschrijving</w:t>
      </w:r>
      <w:r w:rsidRPr="0092470B">
        <w:rPr>
          <w:rFonts w:ascii="Verdana" w:hAnsi="Verdana"/>
          <w:sz w:val="18"/>
          <w:szCs w:val="18"/>
        </w:rPr>
        <w:t>.</w:t>
      </w:r>
      <w:r w:rsidR="00184322">
        <w:rPr>
          <w:rFonts w:ascii="Verdana" w:hAnsi="Verdana"/>
          <w:sz w:val="18"/>
          <w:szCs w:val="18"/>
        </w:rPr>
        <w:t xml:space="preserve"> </w:t>
      </w:r>
      <w:r w:rsidR="00B85245" w:rsidRPr="00D46734">
        <w:rPr>
          <w:rFonts w:ascii="Verdana" w:hAnsi="Verdana" w:cs="Arial"/>
          <w:color w:val="000000"/>
          <w:sz w:val="18"/>
          <w:szCs w:val="18"/>
        </w:rPr>
        <w:t xml:space="preserve">Op de griffierechtnota </w:t>
      </w:r>
      <w:r w:rsidR="007C5205">
        <w:rPr>
          <w:rFonts w:ascii="Verdana" w:hAnsi="Verdana" w:cs="Arial"/>
          <w:color w:val="000000"/>
          <w:sz w:val="18"/>
          <w:szCs w:val="18"/>
        </w:rPr>
        <w:t>die wordt verzonden door het gerecht waar de zaak aanhangig wordt gemaakt</w:t>
      </w:r>
      <w:r w:rsidR="00AA561D">
        <w:rPr>
          <w:rFonts w:ascii="Verdana" w:hAnsi="Verdana" w:cs="Arial"/>
          <w:color w:val="000000"/>
          <w:sz w:val="18"/>
          <w:szCs w:val="18"/>
        </w:rPr>
        <w:t>,</w:t>
      </w:r>
      <w:r w:rsidR="007C5205">
        <w:rPr>
          <w:rFonts w:ascii="Verdana" w:hAnsi="Verdana" w:cs="Arial"/>
          <w:color w:val="000000"/>
          <w:sz w:val="18"/>
          <w:szCs w:val="18"/>
        </w:rPr>
        <w:t xml:space="preserve"> </w:t>
      </w:r>
      <w:r w:rsidR="00B85245" w:rsidRPr="00D46734">
        <w:rPr>
          <w:rFonts w:ascii="Verdana" w:hAnsi="Verdana" w:cs="Arial"/>
          <w:color w:val="000000"/>
          <w:sz w:val="18"/>
          <w:szCs w:val="18"/>
        </w:rPr>
        <w:t xml:space="preserve">staat </w:t>
      </w:r>
      <w:r w:rsidR="002D172A">
        <w:rPr>
          <w:rFonts w:ascii="Verdana" w:hAnsi="Verdana" w:cs="Arial"/>
          <w:color w:val="000000"/>
          <w:sz w:val="18"/>
          <w:szCs w:val="18"/>
        </w:rPr>
        <w:t xml:space="preserve">standaard </w:t>
      </w:r>
      <w:r w:rsidR="00B85245" w:rsidRPr="00D46734">
        <w:rPr>
          <w:rFonts w:ascii="Verdana" w:hAnsi="Verdana" w:cs="Arial"/>
          <w:color w:val="000000"/>
          <w:sz w:val="18"/>
          <w:szCs w:val="18"/>
        </w:rPr>
        <w:t xml:space="preserve">het bankrekeningnummer van de Rechtspraak vermeld. De verschuldigde gerechtskosten moeten op deze rekening worden gestort. </w:t>
      </w:r>
    </w:p>
    <w:p w:rsidR="0007292B" w:rsidRPr="00D3729D" w:rsidRDefault="0007292B" w:rsidP="00D3729D">
      <w:pPr>
        <w:pStyle w:val="NoSpacing"/>
        <w:rPr>
          <w:rFonts w:ascii="Verdana" w:hAnsi="Verdana" w:cs="Times New Roman"/>
          <w:i/>
          <w:iCs/>
          <w:sz w:val="18"/>
          <w:szCs w:val="18"/>
        </w:rPr>
      </w:pPr>
    </w:p>
    <w:p w:rsidR="00034C63" w:rsidRDefault="00723E80" w:rsidP="000F0CD3">
      <w:pPr>
        <w:pStyle w:val="NoSpacing"/>
        <w:rPr>
          <w:rFonts w:ascii="Verdana" w:hAnsi="Verdana"/>
          <w:sz w:val="18"/>
          <w:szCs w:val="18"/>
        </w:rPr>
      </w:pPr>
      <w:r w:rsidRPr="0092470B">
        <w:rPr>
          <w:rFonts w:ascii="Verdana" w:hAnsi="Verdana"/>
          <w:sz w:val="18"/>
          <w:szCs w:val="18"/>
        </w:rPr>
        <w:t>Artikel 18</w:t>
      </w:r>
      <w:r w:rsidR="00F42F67" w:rsidRPr="0092470B">
        <w:rPr>
          <w:rFonts w:ascii="Verdana" w:hAnsi="Verdana"/>
          <w:sz w:val="18"/>
          <w:szCs w:val="18"/>
        </w:rPr>
        <w:t xml:space="preserve"> inzake </w:t>
      </w:r>
      <w:r w:rsidR="00D3729D">
        <w:rPr>
          <w:rFonts w:ascii="Verdana" w:hAnsi="Verdana"/>
          <w:sz w:val="18"/>
          <w:szCs w:val="18"/>
        </w:rPr>
        <w:t xml:space="preserve">het vragen van </w:t>
      </w:r>
      <w:r w:rsidR="00F42F67" w:rsidRPr="0092470B">
        <w:rPr>
          <w:rFonts w:ascii="Verdana" w:hAnsi="Verdana"/>
          <w:sz w:val="18"/>
          <w:szCs w:val="18"/>
        </w:rPr>
        <w:t>heroverweging van de</w:t>
      </w:r>
      <w:r w:rsidR="000D1B3A">
        <w:rPr>
          <w:rFonts w:ascii="Verdana" w:hAnsi="Verdana"/>
          <w:sz w:val="18"/>
          <w:szCs w:val="18"/>
        </w:rPr>
        <w:t xml:space="preserve"> in de</w:t>
      </w:r>
      <w:r w:rsidR="000F0CD3">
        <w:rPr>
          <w:rFonts w:ascii="Verdana" w:hAnsi="Verdana"/>
          <w:sz w:val="18"/>
          <w:szCs w:val="18"/>
        </w:rPr>
        <w:t xml:space="preserve"> </w:t>
      </w:r>
      <w:r w:rsidR="000D1B3A">
        <w:rPr>
          <w:rFonts w:ascii="Verdana" w:hAnsi="Verdana"/>
          <w:sz w:val="18"/>
          <w:szCs w:val="18"/>
        </w:rPr>
        <w:t>Europese procedure voor geringe vorderingen gegeven</w:t>
      </w:r>
      <w:r w:rsidR="00F42F67" w:rsidRPr="0092470B">
        <w:rPr>
          <w:rFonts w:ascii="Verdana" w:hAnsi="Verdana"/>
          <w:sz w:val="18"/>
          <w:szCs w:val="18"/>
        </w:rPr>
        <w:t xml:space="preserve"> beslissing wordt in verordening 2015/2421 vervangen. </w:t>
      </w:r>
      <w:r w:rsidR="0092470B" w:rsidRPr="0092470B">
        <w:rPr>
          <w:rFonts w:ascii="Verdana" w:hAnsi="Verdana"/>
          <w:sz w:val="18"/>
          <w:szCs w:val="18"/>
        </w:rPr>
        <w:t xml:space="preserve">Het </w:t>
      </w:r>
      <w:r w:rsidR="006B02FA">
        <w:rPr>
          <w:rFonts w:ascii="Verdana" w:hAnsi="Verdana"/>
          <w:sz w:val="18"/>
          <w:szCs w:val="18"/>
        </w:rPr>
        <w:t xml:space="preserve">bestaande </w:t>
      </w:r>
      <w:r w:rsidR="0092470B" w:rsidRPr="0092470B">
        <w:rPr>
          <w:rFonts w:ascii="Verdana" w:hAnsi="Verdana"/>
          <w:sz w:val="18"/>
          <w:szCs w:val="18"/>
        </w:rPr>
        <w:t>artikel 18 bepaalt dat</w:t>
      </w:r>
      <w:r w:rsidR="006B1E9D">
        <w:rPr>
          <w:rFonts w:ascii="Verdana" w:hAnsi="Verdana"/>
          <w:sz w:val="18"/>
          <w:szCs w:val="18"/>
        </w:rPr>
        <w:t xml:space="preserve"> de verweerder het bevoegde gerecht in de lidstaat waar de beslissing is gegeven, om heroverweging kan </w:t>
      </w:r>
      <w:r w:rsidR="000F0CD3">
        <w:rPr>
          <w:rFonts w:ascii="Verdana" w:hAnsi="Verdana"/>
          <w:sz w:val="18"/>
          <w:szCs w:val="18"/>
        </w:rPr>
        <w:t xml:space="preserve">vragen </w:t>
      </w:r>
      <w:r w:rsidR="006B1E9D">
        <w:rPr>
          <w:rFonts w:ascii="Verdana" w:hAnsi="Verdana"/>
          <w:sz w:val="18"/>
          <w:szCs w:val="18"/>
        </w:rPr>
        <w:t>indien</w:t>
      </w:r>
      <w:r w:rsidR="00034C63">
        <w:rPr>
          <w:rFonts w:ascii="Verdana" w:hAnsi="Verdana"/>
          <w:sz w:val="18"/>
          <w:szCs w:val="18"/>
        </w:rPr>
        <w:t>:</w:t>
      </w:r>
      <w:r w:rsidR="00F4112F">
        <w:rPr>
          <w:rFonts w:ascii="Verdana" w:hAnsi="Verdana"/>
          <w:sz w:val="18"/>
          <w:szCs w:val="18"/>
        </w:rPr>
        <w:t xml:space="preserve"> </w:t>
      </w:r>
    </w:p>
    <w:p w:rsidR="00034C63" w:rsidRDefault="00F4112F" w:rsidP="007C5205">
      <w:pPr>
        <w:pStyle w:val="NoSpacing"/>
        <w:rPr>
          <w:rFonts w:ascii="Verdana" w:hAnsi="Verdana"/>
          <w:sz w:val="18"/>
          <w:szCs w:val="18"/>
        </w:rPr>
      </w:pPr>
      <w:r>
        <w:rPr>
          <w:rFonts w:ascii="Verdana" w:hAnsi="Verdana"/>
          <w:sz w:val="18"/>
          <w:szCs w:val="18"/>
        </w:rPr>
        <w:t>a)</w:t>
      </w:r>
      <w:r w:rsidR="002D172A">
        <w:rPr>
          <w:rFonts w:ascii="Verdana" w:hAnsi="Verdana"/>
          <w:sz w:val="18"/>
          <w:szCs w:val="18"/>
        </w:rPr>
        <w:t xml:space="preserve"> </w:t>
      </w:r>
      <w:r w:rsidR="006B1E9D">
        <w:rPr>
          <w:rFonts w:ascii="Verdana" w:hAnsi="Verdana"/>
          <w:sz w:val="18"/>
          <w:szCs w:val="18"/>
        </w:rPr>
        <w:t xml:space="preserve">het vorderingsformulier of de oproeping voor een mondelinge behandeling  aan de verweerder is betekend of ter kennis is gebracht </w:t>
      </w:r>
      <w:r w:rsidR="00D63D7E">
        <w:rPr>
          <w:rFonts w:ascii="Verdana" w:hAnsi="Verdana"/>
          <w:sz w:val="18"/>
          <w:szCs w:val="18"/>
        </w:rPr>
        <w:t xml:space="preserve">zonder </w:t>
      </w:r>
      <w:r w:rsidR="006B1E9D">
        <w:rPr>
          <w:rFonts w:ascii="Verdana" w:hAnsi="Verdana"/>
          <w:sz w:val="18"/>
          <w:szCs w:val="18"/>
        </w:rPr>
        <w:t xml:space="preserve">bewijs van persoonlijke ontvangst </w:t>
      </w:r>
      <w:r w:rsidR="00D63D7E">
        <w:rPr>
          <w:rFonts w:ascii="Verdana" w:hAnsi="Verdana"/>
          <w:sz w:val="18"/>
          <w:szCs w:val="18"/>
        </w:rPr>
        <w:t xml:space="preserve">en </w:t>
      </w:r>
      <w:r w:rsidR="006B1E9D">
        <w:rPr>
          <w:rFonts w:ascii="Verdana" w:hAnsi="Verdana"/>
          <w:sz w:val="18"/>
          <w:szCs w:val="18"/>
        </w:rPr>
        <w:t xml:space="preserve">de betekening of kennisgeving buiten </w:t>
      </w:r>
      <w:r w:rsidR="00D63D7E">
        <w:rPr>
          <w:rFonts w:ascii="Verdana" w:hAnsi="Verdana"/>
          <w:sz w:val="18"/>
          <w:szCs w:val="18"/>
        </w:rPr>
        <w:t xml:space="preserve">de </w:t>
      </w:r>
      <w:r w:rsidR="006B1E9D">
        <w:rPr>
          <w:rFonts w:ascii="Verdana" w:hAnsi="Verdana"/>
          <w:sz w:val="18"/>
          <w:szCs w:val="18"/>
        </w:rPr>
        <w:t xml:space="preserve">schuld </w:t>
      </w:r>
      <w:r w:rsidR="00D63D7E">
        <w:rPr>
          <w:rFonts w:ascii="Verdana" w:hAnsi="Verdana"/>
          <w:sz w:val="18"/>
          <w:szCs w:val="18"/>
        </w:rPr>
        <w:t xml:space="preserve">van de verweerder </w:t>
      </w:r>
      <w:r w:rsidR="006B1E9D">
        <w:rPr>
          <w:rFonts w:ascii="Verdana" w:hAnsi="Verdana"/>
          <w:sz w:val="18"/>
          <w:szCs w:val="18"/>
        </w:rPr>
        <w:t xml:space="preserve">niet zo tijdig is </w:t>
      </w:r>
      <w:r w:rsidR="00315DAB">
        <w:rPr>
          <w:rFonts w:ascii="Verdana" w:hAnsi="Verdana"/>
          <w:sz w:val="18"/>
          <w:szCs w:val="18"/>
        </w:rPr>
        <w:t>geschied</w:t>
      </w:r>
      <w:r w:rsidR="006B1E9D">
        <w:rPr>
          <w:rFonts w:ascii="Verdana" w:hAnsi="Verdana"/>
          <w:sz w:val="18"/>
          <w:szCs w:val="18"/>
        </w:rPr>
        <w:t xml:space="preserve"> als met het oog op zijn verdediging nodig was of</w:t>
      </w:r>
      <w:r w:rsidR="00AA561D">
        <w:rPr>
          <w:rFonts w:ascii="Verdana" w:hAnsi="Verdana"/>
          <w:sz w:val="18"/>
          <w:szCs w:val="18"/>
        </w:rPr>
        <w:t>;</w:t>
      </w:r>
    </w:p>
    <w:p w:rsidR="00034C63" w:rsidRDefault="00F4112F" w:rsidP="001B29C9">
      <w:pPr>
        <w:pStyle w:val="NoSpacing"/>
        <w:rPr>
          <w:rFonts w:ascii="Verdana" w:hAnsi="Verdana"/>
          <w:sz w:val="18"/>
          <w:szCs w:val="18"/>
        </w:rPr>
      </w:pPr>
      <w:r>
        <w:rPr>
          <w:rFonts w:ascii="Verdana" w:hAnsi="Verdana"/>
          <w:sz w:val="18"/>
          <w:szCs w:val="18"/>
        </w:rPr>
        <w:t xml:space="preserve">b) </w:t>
      </w:r>
      <w:r w:rsidR="006B1E9D">
        <w:rPr>
          <w:rFonts w:ascii="Verdana" w:hAnsi="Verdana"/>
          <w:sz w:val="18"/>
          <w:szCs w:val="18"/>
        </w:rPr>
        <w:t>de verweerder de vordering niet heeft kunnen betwisten wegens overmacht of wegens buitengewone omstandigheden buiten zijn schuld</w:t>
      </w:r>
      <w:r w:rsidR="00D63D7E">
        <w:rPr>
          <w:rFonts w:ascii="Verdana" w:hAnsi="Verdana"/>
          <w:sz w:val="18"/>
          <w:szCs w:val="18"/>
        </w:rPr>
        <w:t xml:space="preserve">. </w:t>
      </w:r>
    </w:p>
    <w:p w:rsidR="00034C63" w:rsidRDefault="00D63D7E" w:rsidP="001B29C9">
      <w:pPr>
        <w:pStyle w:val="NoSpacing"/>
        <w:rPr>
          <w:rFonts w:ascii="Verdana" w:hAnsi="Verdana"/>
          <w:sz w:val="18"/>
          <w:szCs w:val="18"/>
        </w:rPr>
      </w:pPr>
      <w:r>
        <w:rPr>
          <w:rFonts w:ascii="Verdana" w:hAnsi="Verdana"/>
          <w:sz w:val="18"/>
          <w:szCs w:val="18"/>
        </w:rPr>
        <w:t xml:space="preserve">In beide gevallen moet de </w:t>
      </w:r>
      <w:r w:rsidR="007C5205">
        <w:rPr>
          <w:rFonts w:ascii="Verdana" w:hAnsi="Verdana"/>
          <w:sz w:val="18"/>
          <w:szCs w:val="18"/>
        </w:rPr>
        <w:t>verweerder onverwijld handelen, derhalve onverwijld om herove</w:t>
      </w:r>
      <w:r w:rsidR="00D9390F">
        <w:rPr>
          <w:rFonts w:ascii="Verdana" w:hAnsi="Verdana"/>
          <w:sz w:val="18"/>
          <w:szCs w:val="18"/>
        </w:rPr>
        <w:t xml:space="preserve">rweging </w:t>
      </w:r>
      <w:r w:rsidR="007C5205">
        <w:rPr>
          <w:rFonts w:ascii="Verdana" w:hAnsi="Verdana"/>
          <w:sz w:val="18"/>
          <w:szCs w:val="18"/>
        </w:rPr>
        <w:t>vragen.</w:t>
      </w:r>
    </w:p>
    <w:p w:rsidR="0092470B" w:rsidRPr="0092470B" w:rsidRDefault="00F4112F" w:rsidP="001B29C9">
      <w:pPr>
        <w:pStyle w:val="NoSpacing"/>
        <w:rPr>
          <w:rFonts w:ascii="Verdana" w:hAnsi="Verdana"/>
          <w:sz w:val="18"/>
          <w:szCs w:val="18"/>
        </w:rPr>
      </w:pPr>
      <w:r>
        <w:rPr>
          <w:rFonts w:ascii="Verdana" w:hAnsi="Verdana"/>
          <w:sz w:val="18"/>
          <w:szCs w:val="18"/>
        </w:rPr>
        <w:t>In het tweede lid is bepaald dat</w:t>
      </w:r>
      <w:r w:rsidR="00184322">
        <w:rPr>
          <w:rFonts w:ascii="Verdana" w:hAnsi="Verdana"/>
          <w:sz w:val="18"/>
          <w:szCs w:val="18"/>
        </w:rPr>
        <w:t xml:space="preserve"> </w:t>
      </w:r>
      <w:r>
        <w:rPr>
          <w:rFonts w:ascii="Verdana" w:hAnsi="Verdana"/>
          <w:sz w:val="18"/>
          <w:szCs w:val="18"/>
        </w:rPr>
        <w:t>i</w:t>
      </w:r>
      <w:r w:rsidR="006B1E9D" w:rsidRPr="0092470B">
        <w:rPr>
          <w:rFonts w:ascii="Verdana" w:hAnsi="Verdana"/>
          <w:sz w:val="18"/>
          <w:szCs w:val="18"/>
        </w:rPr>
        <w:t>ndien het gerecht het verzoek tot heroverweging afwijst omdat geen van de gronden voor heroverweging van toepassing is, de beslissing van kracht</w:t>
      </w:r>
      <w:r>
        <w:rPr>
          <w:rFonts w:ascii="Verdana" w:hAnsi="Verdana"/>
          <w:sz w:val="18"/>
          <w:szCs w:val="18"/>
        </w:rPr>
        <w:t xml:space="preserve"> blijft</w:t>
      </w:r>
      <w:r w:rsidR="006B1E9D" w:rsidRPr="0092470B">
        <w:rPr>
          <w:rFonts w:ascii="Verdana" w:hAnsi="Verdana"/>
          <w:sz w:val="18"/>
          <w:szCs w:val="18"/>
        </w:rPr>
        <w:t>. Indien het gere</w:t>
      </w:r>
      <w:r w:rsidR="00AB6AE7">
        <w:rPr>
          <w:rFonts w:ascii="Verdana" w:hAnsi="Verdana"/>
          <w:sz w:val="18"/>
          <w:szCs w:val="18"/>
        </w:rPr>
        <w:t>cht besluit dat heroverweging op</w:t>
      </w:r>
      <w:r w:rsidR="006B1E9D" w:rsidRPr="0092470B">
        <w:rPr>
          <w:rFonts w:ascii="Verdana" w:hAnsi="Verdana"/>
          <w:sz w:val="18"/>
          <w:szCs w:val="18"/>
        </w:rPr>
        <w:t xml:space="preserve"> een van de in </w:t>
      </w:r>
      <w:r w:rsidR="00AB6AE7">
        <w:rPr>
          <w:rFonts w:ascii="Verdana" w:hAnsi="Verdana"/>
          <w:sz w:val="18"/>
          <w:szCs w:val="18"/>
        </w:rPr>
        <w:t xml:space="preserve">het eerste </w:t>
      </w:r>
      <w:r w:rsidR="006B1E9D" w:rsidRPr="0092470B">
        <w:rPr>
          <w:rFonts w:ascii="Verdana" w:hAnsi="Verdana"/>
          <w:sz w:val="18"/>
          <w:szCs w:val="18"/>
        </w:rPr>
        <w:t xml:space="preserve">lid bepaalde gronden gerechtvaardigd is, is de in de Europese procedure voor geringe vorderingen gegeven beslissing nietig. </w:t>
      </w:r>
      <w:r w:rsidR="0092470B" w:rsidRPr="0092470B">
        <w:rPr>
          <w:rFonts w:ascii="Verdana" w:hAnsi="Verdana"/>
          <w:sz w:val="18"/>
          <w:szCs w:val="18"/>
        </w:rPr>
        <w:t xml:space="preserve"> </w:t>
      </w:r>
    </w:p>
    <w:p w:rsidR="00034C63" w:rsidRDefault="0092470B" w:rsidP="006522A8">
      <w:pPr>
        <w:pStyle w:val="NoSpacing"/>
        <w:rPr>
          <w:rFonts w:ascii="Verdana" w:hAnsi="Verdana"/>
          <w:sz w:val="18"/>
          <w:szCs w:val="18"/>
        </w:rPr>
      </w:pPr>
      <w:r w:rsidRPr="0092470B">
        <w:rPr>
          <w:rFonts w:ascii="Verdana" w:hAnsi="Verdana"/>
          <w:sz w:val="18"/>
          <w:szCs w:val="18"/>
        </w:rPr>
        <w:t xml:space="preserve">Het nieuwe artikel 18 bepaalt dat </w:t>
      </w:r>
      <w:r w:rsidR="006522A8">
        <w:rPr>
          <w:rFonts w:ascii="Verdana" w:hAnsi="Verdana"/>
          <w:sz w:val="18"/>
          <w:szCs w:val="18"/>
        </w:rPr>
        <w:t>e</w:t>
      </w:r>
      <w:r w:rsidRPr="0092470B">
        <w:rPr>
          <w:rFonts w:ascii="Verdana" w:hAnsi="Verdana"/>
          <w:sz w:val="18"/>
          <w:szCs w:val="18"/>
        </w:rPr>
        <w:t xml:space="preserve">en verweerder die niet is verschenen, het bevoegde gerecht in de lidstaat waar de beslissing is gegeven, om heroverweging van de in een Europese procedure voor geringe vorderingen gegeven beslissing </w:t>
      </w:r>
      <w:r w:rsidR="006522A8">
        <w:rPr>
          <w:rFonts w:ascii="Verdana" w:hAnsi="Verdana"/>
          <w:sz w:val="18"/>
          <w:szCs w:val="18"/>
        </w:rPr>
        <w:t xml:space="preserve">kan </w:t>
      </w:r>
      <w:r w:rsidRPr="0092470B">
        <w:rPr>
          <w:rFonts w:ascii="Verdana" w:hAnsi="Verdana"/>
          <w:sz w:val="18"/>
          <w:szCs w:val="18"/>
        </w:rPr>
        <w:t>verzoeken indien:</w:t>
      </w:r>
    </w:p>
    <w:p w:rsidR="00034C63" w:rsidRDefault="0092470B" w:rsidP="007C5205">
      <w:pPr>
        <w:pStyle w:val="NoSpacing"/>
        <w:rPr>
          <w:rFonts w:ascii="Verdana" w:hAnsi="Verdana"/>
          <w:sz w:val="18"/>
          <w:szCs w:val="18"/>
        </w:rPr>
      </w:pPr>
      <w:r w:rsidRPr="0092470B">
        <w:rPr>
          <w:rFonts w:ascii="Verdana" w:hAnsi="Verdana"/>
          <w:sz w:val="18"/>
          <w:szCs w:val="18"/>
        </w:rPr>
        <w:t>a) het vorderingsformulier niet tijdig aan hem is betekend of ter kennis is gebracht, of, in geval van een mondelinge behandeling, hij niet tijdig voor die mondelinge behandeling is opgeroepen, en op zodanige wijze dat hij zijn verweer niet</w:t>
      </w:r>
      <w:r w:rsidR="007C5205">
        <w:rPr>
          <w:rFonts w:ascii="Verdana" w:hAnsi="Verdana"/>
          <w:sz w:val="18"/>
          <w:szCs w:val="18"/>
        </w:rPr>
        <w:t xml:space="preserve"> heeft kunnen </w:t>
      </w:r>
      <w:r w:rsidRPr="0092470B">
        <w:rPr>
          <w:rFonts w:ascii="Verdana" w:hAnsi="Verdana"/>
          <w:sz w:val="18"/>
          <w:szCs w:val="18"/>
        </w:rPr>
        <w:t>regelen, of</w:t>
      </w:r>
      <w:r w:rsidR="0025796F">
        <w:rPr>
          <w:rFonts w:ascii="Verdana" w:hAnsi="Verdana"/>
          <w:sz w:val="18"/>
          <w:szCs w:val="18"/>
        </w:rPr>
        <w:t>;</w:t>
      </w:r>
    </w:p>
    <w:p w:rsidR="0092470B" w:rsidRPr="0092470B" w:rsidRDefault="0092470B" w:rsidP="006522A8">
      <w:pPr>
        <w:pStyle w:val="NoSpacing"/>
        <w:rPr>
          <w:rFonts w:ascii="Verdana" w:hAnsi="Verdana"/>
          <w:sz w:val="18"/>
          <w:szCs w:val="18"/>
        </w:rPr>
      </w:pPr>
      <w:r w:rsidRPr="0092470B">
        <w:rPr>
          <w:rFonts w:ascii="Verdana" w:hAnsi="Verdana"/>
          <w:sz w:val="18"/>
          <w:szCs w:val="18"/>
        </w:rPr>
        <w:t>b)</w:t>
      </w:r>
      <w:r w:rsidR="00AA2326">
        <w:rPr>
          <w:rFonts w:ascii="Verdana" w:hAnsi="Verdana"/>
          <w:sz w:val="18"/>
          <w:szCs w:val="18"/>
        </w:rPr>
        <w:t xml:space="preserve"> </w:t>
      </w:r>
      <w:r w:rsidRPr="0092470B">
        <w:rPr>
          <w:rFonts w:ascii="Verdana" w:hAnsi="Verdana"/>
          <w:sz w:val="18"/>
          <w:szCs w:val="18"/>
        </w:rPr>
        <w:t xml:space="preserve">de verweerder de vordering niet heeft kunnen betwisten wegens overmacht of wegens buitengewone omstandigheden buiten zijn schuld, tenzij de verweerder geen rechtsmiddel tegen de beslissing heeft aangewend toen hij dit kon doen. </w:t>
      </w:r>
    </w:p>
    <w:p w:rsidR="00723E80" w:rsidRDefault="0092470B" w:rsidP="00AA561D">
      <w:pPr>
        <w:pStyle w:val="NoSpacing"/>
        <w:rPr>
          <w:rFonts w:ascii="Verdana" w:hAnsi="Verdana"/>
          <w:sz w:val="18"/>
          <w:szCs w:val="18"/>
        </w:rPr>
      </w:pPr>
      <w:r w:rsidRPr="0092470B">
        <w:rPr>
          <w:rFonts w:ascii="Verdana" w:hAnsi="Verdana"/>
          <w:sz w:val="18"/>
          <w:szCs w:val="18"/>
        </w:rPr>
        <w:t>In</w:t>
      </w:r>
      <w:r w:rsidR="00F4112F">
        <w:rPr>
          <w:rFonts w:ascii="Verdana" w:hAnsi="Verdana"/>
          <w:sz w:val="18"/>
          <w:szCs w:val="18"/>
        </w:rPr>
        <w:t xml:space="preserve"> een nieuw tweede lid </w:t>
      </w:r>
      <w:r w:rsidRPr="0092470B">
        <w:rPr>
          <w:rFonts w:ascii="Verdana" w:hAnsi="Verdana"/>
          <w:sz w:val="18"/>
          <w:szCs w:val="18"/>
        </w:rPr>
        <w:t xml:space="preserve">is </w:t>
      </w:r>
      <w:r w:rsidR="00F4112F">
        <w:rPr>
          <w:rFonts w:ascii="Verdana" w:hAnsi="Verdana"/>
          <w:sz w:val="18"/>
          <w:szCs w:val="18"/>
        </w:rPr>
        <w:t xml:space="preserve">het </w:t>
      </w:r>
      <w:r w:rsidR="00D23C57">
        <w:rPr>
          <w:rFonts w:ascii="Verdana" w:hAnsi="Verdana"/>
          <w:sz w:val="18"/>
          <w:szCs w:val="18"/>
        </w:rPr>
        <w:t>beg</w:t>
      </w:r>
      <w:r w:rsidR="0062004C">
        <w:rPr>
          <w:rFonts w:ascii="Verdana" w:hAnsi="Verdana"/>
          <w:sz w:val="18"/>
          <w:szCs w:val="18"/>
        </w:rPr>
        <w:t>r</w:t>
      </w:r>
      <w:r w:rsidR="00D23C57">
        <w:rPr>
          <w:rFonts w:ascii="Verdana" w:hAnsi="Verdana"/>
          <w:sz w:val="18"/>
          <w:szCs w:val="18"/>
        </w:rPr>
        <w:t>ip “</w:t>
      </w:r>
      <w:r w:rsidR="00F4112F">
        <w:rPr>
          <w:rFonts w:ascii="Verdana" w:hAnsi="Verdana"/>
          <w:sz w:val="18"/>
          <w:szCs w:val="18"/>
        </w:rPr>
        <w:t>onverwijld</w:t>
      </w:r>
      <w:r w:rsidR="00D23C57">
        <w:rPr>
          <w:rFonts w:ascii="Verdana" w:hAnsi="Verdana"/>
          <w:sz w:val="18"/>
          <w:szCs w:val="18"/>
        </w:rPr>
        <w:t>”</w:t>
      </w:r>
      <w:r w:rsidR="00F4112F">
        <w:rPr>
          <w:rFonts w:ascii="Verdana" w:hAnsi="Verdana"/>
          <w:sz w:val="18"/>
          <w:szCs w:val="18"/>
        </w:rPr>
        <w:t xml:space="preserve"> vervangen door een </w:t>
      </w:r>
      <w:r w:rsidRPr="0092470B">
        <w:rPr>
          <w:rFonts w:ascii="Verdana" w:hAnsi="Verdana"/>
          <w:sz w:val="18"/>
          <w:szCs w:val="18"/>
        </w:rPr>
        <w:t xml:space="preserve">termijn </w:t>
      </w:r>
      <w:r w:rsidR="00F4112F">
        <w:rPr>
          <w:rFonts w:ascii="Verdana" w:hAnsi="Verdana"/>
          <w:sz w:val="18"/>
          <w:szCs w:val="18"/>
        </w:rPr>
        <w:t>van</w:t>
      </w:r>
      <w:r w:rsidRPr="0092470B">
        <w:rPr>
          <w:rFonts w:ascii="Verdana" w:hAnsi="Verdana"/>
          <w:sz w:val="18"/>
          <w:szCs w:val="18"/>
        </w:rPr>
        <w:t xml:space="preserve"> 30 dagen</w:t>
      </w:r>
      <w:r w:rsidR="007C5205">
        <w:rPr>
          <w:rFonts w:ascii="Verdana" w:hAnsi="Verdana"/>
          <w:sz w:val="18"/>
          <w:szCs w:val="18"/>
        </w:rPr>
        <w:t xml:space="preserve"> om heroverweging te vragen</w:t>
      </w:r>
      <w:r w:rsidRPr="0092470B">
        <w:rPr>
          <w:rFonts w:ascii="Verdana" w:hAnsi="Verdana"/>
          <w:sz w:val="18"/>
          <w:szCs w:val="18"/>
        </w:rPr>
        <w:t xml:space="preserve">. </w:t>
      </w:r>
      <w:r w:rsidR="00F4112F">
        <w:rPr>
          <w:rFonts w:ascii="Verdana" w:hAnsi="Verdana"/>
          <w:sz w:val="18"/>
          <w:szCs w:val="18"/>
        </w:rPr>
        <w:t>Daarbij is bepaald dat d</w:t>
      </w:r>
      <w:r w:rsidRPr="0092470B">
        <w:rPr>
          <w:rFonts w:ascii="Verdana" w:hAnsi="Verdana"/>
          <w:sz w:val="18"/>
          <w:szCs w:val="18"/>
        </w:rPr>
        <w:t xml:space="preserve">e termijn </w:t>
      </w:r>
      <w:r w:rsidR="00F4112F">
        <w:rPr>
          <w:rFonts w:ascii="Verdana" w:hAnsi="Verdana"/>
          <w:sz w:val="18"/>
          <w:szCs w:val="18"/>
        </w:rPr>
        <w:t>in</w:t>
      </w:r>
      <w:r w:rsidRPr="0092470B">
        <w:rPr>
          <w:rFonts w:ascii="Verdana" w:hAnsi="Verdana"/>
          <w:sz w:val="18"/>
          <w:szCs w:val="18"/>
        </w:rPr>
        <w:t>gaat op de dag waarop de verweerder daadwerkelijk kennis heeft gekregen van de inhoud van de beslissing en in staat was om op te treden, maar niet later dan de dag van de eerste tenuitvoerleggingsmaatregel waardoor hij de beschikking over zijn goederen geheel of gedeeltelijk verliest. De termijn mag niet worden verlengd.</w:t>
      </w:r>
      <w:r w:rsidR="00F4112F">
        <w:rPr>
          <w:rFonts w:ascii="Verdana" w:hAnsi="Verdana"/>
          <w:sz w:val="18"/>
          <w:szCs w:val="18"/>
        </w:rPr>
        <w:t xml:space="preserve"> Aan de inhoud van het tweede lid (derde lid nieuw) is toegevoegd dat de e</w:t>
      </w:r>
      <w:r w:rsidRPr="0092470B">
        <w:rPr>
          <w:rFonts w:ascii="Verdana" w:hAnsi="Verdana"/>
          <w:sz w:val="18"/>
          <w:szCs w:val="18"/>
        </w:rPr>
        <w:t>iser echter geen voordelen</w:t>
      </w:r>
      <w:r w:rsidR="00F4112F">
        <w:rPr>
          <w:rFonts w:ascii="Verdana" w:hAnsi="Verdana"/>
          <w:sz w:val="18"/>
          <w:szCs w:val="18"/>
        </w:rPr>
        <w:t xml:space="preserve"> verliest</w:t>
      </w:r>
      <w:r w:rsidRPr="0092470B">
        <w:rPr>
          <w:rFonts w:ascii="Verdana" w:hAnsi="Verdana"/>
          <w:sz w:val="18"/>
          <w:szCs w:val="18"/>
        </w:rPr>
        <w:t xml:space="preserve"> van enige stuiting van de verjarings- of vervaltermijnen ingeval stuiting op grond van het nationaal recht van toepassing is</w:t>
      </w:r>
      <w:r>
        <w:rPr>
          <w:rFonts w:ascii="Verdana" w:hAnsi="Verdana"/>
          <w:sz w:val="18"/>
          <w:szCs w:val="18"/>
        </w:rPr>
        <w:t>.</w:t>
      </w:r>
    </w:p>
    <w:p w:rsidR="004A1E78" w:rsidRDefault="004A1E78" w:rsidP="0092470B">
      <w:pPr>
        <w:pStyle w:val="NoSpacing"/>
        <w:rPr>
          <w:rFonts w:ascii="Verdana" w:hAnsi="Verdana"/>
          <w:sz w:val="18"/>
          <w:szCs w:val="18"/>
        </w:rPr>
      </w:pPr>
    </w:p>
    <w:p w:rsidR="0038658A" w:rsidRDefault="002D172A" w:rsidP="00DE24AD">
      <w:pPr>
        <w:pStyle w:val="NoSpacing"/>
        <w:rPr>
          <w:rFonts w:ascii="Verdana" w:hAnsi="Verdana"/>
          <w:sz w:val="18"/>
          <w:szCs w:val="18"/>
        </w:rPr>
      </w:pPr>
      <w:r>
        <w:rPr>
          <w:rFonts w:ascii="Verdana" w:hAnsi="Verdana"/>
          <w:sz w:val="18"/>
          <w:szCs w:val="18"/>
        </w:rPr>
        <w:t>Het in verordening 861/2007 opgenomen a</w:t>
      </w:r>
      <w:r w:rsidR="0003661D">
        <w:rPr>
          <w:rFonts w:ascii="Verdana" w:hAnsi="Verdana"/>
          <w:sz w:val="18"/>
          <w:szCs w:val="18"/>
        </w:rPr>
        <w:t>rtikel 20, tweede lid, bepaalt dat</w:t>
      </w:r>
      <w:r w:rsidR="00DE24AD">
        <w:rPr>
          <w:rFonts w:ascii="Verdana" w:hAnsi="Verdana"/>
          <w:sz w:val="18"/>
          <w:szCs w:val="18"/>
        </w:rPr>
        <w:t xml:space="preserve"> het gerecht </w:t>
      </w:r>
      <w:r w:rsidR="0003661D">
        <w:rPr>
          <w:rFonts w:ascii="Verdana" w:hAnsi="Verdana"/>
          <w:sz w:val="18"/>
          <w:szCs w:val="18"/>
        </w:rPr>
        <w:t xml:space="preserve">op verzoek van een partij een </w:t>
      </w:r>
      <w:r w:rsidR="0062004C">
        <w:rPr>
          <w:rFonts w:ascii="Verdana" w:hAnsi="Verdana"/>
          <w:sz w:val="18"/>
          <w:szCs w:val="18"/>
        </w:rPr>
        <w:t>certificaat</w:t>
      </w:r>
      <w:r w:rsidR="0003661D">
        <w:rPr>
          <w:rFonts w:ascii="Verdana" w:hAnsi="Verdana"/>
          <w:sz w:val="18"/>
          <w:szCs w:val="18"/>
        </w:rPr>
        <w:t xml:space="preserve"> betreffende een in de Europese procedure voor geringe vorderingen gegeven beslissing verstrekt zonder extra kosten door gebruik te </w:t>
      </w:r>
      <w:r w:rsidR="00F4112F">
        <w:rPr>
          <w:rFonts w:ascii="Verdana" w:hAnsi="Verdana"/>
          <w:sz w:val="18"/>
          <w:szCs w:val="18"/>
        </w:rPr>
        <w:t xml:space="preserve">maken van standaardformulier D. </w:t>
      </w:r>
      <w:r w:rsidR="0052322A">
        <w:rPr>
          <w:rFonts w:ascii="Verdana" w:hAnsi="Verdana"/>
          <w:sz w:val="18"/>
          <w:szCs w:val="18"/>
        </w:rPr>
        <w:t>Om de behoefte aan vertaling en de daarmee gemaakte kosten zoveel mogelijk te beperken is in verordening 2015 /2421</w:t>
      </w:r>
      <w:r w:rsidR="001B29C9">
        <w:rPr>
          <w:rFonts w:ascii="Verdana" w:hAnsi="Verdana"/>
          <w:sz w:val="18"/>
          <w:szCs w:val="18"/>
        </w:rPr>
        <w:t xml:space="preserve"> </w:t>
      </w:r>
      <w:r w:rsidR="0052322A">
        <w:rPr>
          <w:rFonts w:ascii="Verdana" w:hAnsi="Verdana"/>
          <w:sz w:val="18"/>
          <w:szCs w:val="18"/>
        </w:rPr>
        <w:t>aa</w:t>
      </w:r>
      <w:r w:rsidR="0003661D">
        <w:rPr>
          <w:rFonts w:ascii="Verdana" w:hAnsi="Verdana"/>
          <w:sz w:val="18"/>
          <w:szCs w:val="18"/>
        </w:rPr>
        <w:t xml:space="preserve">n </w:t>
      </w:r>
      <w:r w:rsidR="00F4112F">
        <w:rPr>
          <w:rFonts w:ascii="Verdana" w:hAnsi="Verdana"/>
          <w:sz w:val="18"/>
          <w:szCs w:val="18"/>
        </w:rPr>
        <w:t xml:space="preserve">dit tweede lid </w:t>
      </w:r>
      <w:r w:rsidR="0003661D">
        <w:rPr>
          <w:rFonts w:ascii="Verdana" w:hAnsi="Verdana"/>
          <w:sz w:val="18"/>
          <w:szCs w:val="18"/>
        </w:rPr>
        <w:t xml:space="preserve">toegevoegd dat het gerecht desgevraagd het certificaat in een andere </w:t>
      </w:r>
      <w:r w:rsidR="0062004C">
        <w:rPr>
          <w:rFonts w:ascii="Verdana" w:hAnsi="Verdana"/>
          <w:sz w:val="18"/>
          <w:szCs w:val="18"/>
        </w:rPr>
        <w:t>officiële</w:t>
      </w:r>
      <w:r w:rsidR="0003661D">
        <w:rPr>
          <w:rFonts w:ascii="Verdana" w:hAnsi="Verdana"/>
          <w:sz w:val="18"/>
          <w:szCs w:val="18"/>
        </w:rPr>
        <w:t xml:space="preserve"> taal van de instellingen van de Unie verstrekt door gebruik te maken van </w:t>
      </w:r>
      <w:r w:rsidR="00AA561D">
        <w:rPr>
          <w:rFonts w:ascii="Verdana" w:hAnsi="Verdana"/>
          <w:sz w:val="18"/>
          <w:szCs w:val="18"/>
        </w:rPr>
        <w:t xml:space="preserve">een </w:t>
      </w:r>
      <w:r w:rsidR="0003661D">
        <w:rPr>
          <w:rFonts w:ascii="Verdana" w:hAnsi="Verdana"/>
          <w:sz w:val="18"/>
          <w:szCs w:val="18"/>
        </w:rPr>
        <w:t>standaardformulier dat op het Europees e-just</w:t>
      </w:r>
      <w:r w:rsidR="00774D40">
        <w:rPr>
          <w:rFonts w:ascii="Verdana" w:hAnsi="Verdana"/>
          <w:sz w:val="18"/>
          <w:szCs w:val="18"/>
        </w:rPr>
        <w:t>itie</w:t>
      </w:r>
      <w:r w:rsidR="0003661D">
        <w:rPr>
          <w:rFonts w:ascii="Verdana" w:hAnsi="Verdana"/>
          <w:sz w:val="18"/>
          <w:szCs w:val="18"/>
        </w:rPr>
        <w:t>portaal beschikbaar is</w:t>
      </w:r>
      <w:r w:rsidR="00884C09">
        <w:rPr>
          <w:rFonts w:ascii="Verdana" w:hAnsi="Verdana"/>
          <w:sz w:val="18"/>
          <w:szCs w:val="18"/>
        </w:rPr>
        <w:t>. Er bestaat geen verplichting tot verstrekking van een vertaling van de tekst in de vrije tekstvelden van het certificaat.</w:t>
      </w:r>
      <w:r w:rsidR="00C165D9">
        <w:rPr>
          <w:rFonts w:ascii="Verdana" w:hAnsi="Verdana"/>
          <w:sz w:val="18"/>
          <w:szCs w:val="18"/>
        </w:rPr>
        <w:t xml:space="preserve"> De noodzakelijke vertaalkosten voor deze teksten dienen te worden toegerekend volgens het recht van de lidstaat waar het gerecht is gevestigd</w:t>
      </w:r>
      <w:r w:rsidR="0052322A">
        <w:rPr>
          <w:rFonts w:ascii="Verdana" w:hAnsi="Verdana"/>
          <w:sz w:val="18"/>
          <w:szCs w:val="18"/>
        </w:rPr>
        <w:t xml:space="preserve"> (zie overweging 19</w:t>
      </w:r>
      <w:r w:rsidR="001B29C9">
        <w:rPr>
          <w:rFonts w:ascii="Verdana" w:hAnsi="Verdana"/>
          <w:sz w:val="18"/>
          <w:szCs w:val="18"/>
        </w:rPr>
        <w:t xml:space="preserve"> van verordening 2015/2421</w:t>
      </w:r>
      <w:r w:rsidR="0052322A">
        <w:rPr>
          <w:rFonts w:ascii="Verdana" w:hAnsi="Verdana"/>
          <w:sz w:val="18"/>
          <w:szCs w:val="18"/>
        </w:rPr>
        <w:t>)</w:t>
      </w:r>
      <w:r w:rsidR="00C165D9">
        <w:rPr>
          <w:rFonts w:ascii="Verdana" w:hAnsi="Verdana"/>
          <w:sz w:val="18"/>
          <w:szCs w:val="18"/>
        </w:rPr>
        <w:t>.</w:t>
      </w:r>
    </w:p>
    <w:p w:rsidR="00884C09" w:rsidRDefault="00884C09" w:rsidP="0092470B">
      <w:pPr>
        <w:pStyle w:val="NoSpacing"/>
        <w:rPr>
          <w:rFonts w:ascii="Verdana" w:hAnsi="Verdana"/>
          <w:sz w:val="18"/>
          <w:szCs w:val="18"/>
        </w:rPr>
      </w:pPr>
    </w:p>
    <w:p w:rsidR="00706040" w:rsidRPr="000A1CC2" w:rsidRDefault="003175A2" w:rsidP="001B29C9">
      <w:pPr>
        <w:pStyle w:val="NoSpacing"/>
        <w:rPr>
          <w:rFonts w:ascii="Verdana" w:hAnsi="Verdana"/>
          <w:sz w:val="18"/>
          <w:szCs w:val="18"/>
        </w:rPr>
      </w:pPr>
      <w:r>
        <w:rPr>
          <w:rFonts w:ascii="Verdana" w:hAnsi="Verdana"/>
          <w:sz w:val="18"/>
          <w:szCs w:val="18"/>
        </w:rPr>
        <w:t xml:space="preserve">De inhoud van het huidige artikel 21, tweede lid, onder b, </w:t>
      </w:r>
      <w:r w:rsidR="001B29C9">
        <w:rPr>
          <w:rFonts w:ascii="Verdana" w:hAnsi="Verdana"/>
          <w:sz w:val="18"/>
          <w:szCs w:val="18"/>
        </w:rPr>
        <w:t xml:space="preserve">is </w:t>
      </w:r>
      <w:r>
        <w:rPr>
          <w:rFonts w:ascii="Verdana" w:hAnsi="Verdana"/>
          <w:sz w:val="18"/>
          <w:szCs w:val="18"/>
        </w:rPr>
        <w:t xml:space="preserve">verdeeld over onderdeel b en een artikel 21 bis. Ingevolge verordening 2015/2421 bevat onderdeel b de passage dat de partij die om de tenuitvoerlegging van een beslissing verzoekt het in artikel 20, </w:t>
      </w:r>
      <w:r w:rsidR="00A433A0">
        <w:rPr>
          <w:rFonts w:ascii="Verdana" w:hAnsi="Verdana"/>
          <w:sz w:val="18"/>
          <w:szCs w:val="18"/>
        </w:rPr>
        <w:t xml:space="preserve">tweede </w:t>
      </w:r>
      <w:r>
        <w:rPr>
          <w:rFonts w:ascii="Verdana" w:hAnsi="Verdana"/>
          <w:sz w:val="18"/>
          <w:szCs w:val="18"/>
        </w:rPr>
        <w:t>lid, bedoelde certificaat over</w:t>
      </w:r>
      <w:r w:rsidR="00D63D7E">
        <w:rPr>
          <w:rFonts w:ascii="Verdana" w:hAnsi="Verdana"/>
          <w:sz w:val="18"/>
          <w:szCs w:val="18"/>
        </w:rPr>
        <w:t>legt</w:t>
      </w:r>
      <w:r>
        <w:rPr>
          <w:rFonts w:ascii="Verdana" w:hAnsi="Verdana"/>
          <w:sz w:val="18"/>
          <w:szCs w:val="18"/>
        </w:rPr>
        <w:t xml:space="preserve"> en indien nodig een vertaling daarvan in de </w:t>
      </w:r>
      <w:r w:rsidR="0062004C">
        <w:rPr>
          <w:rFonts w:ascii="Verdana" w:hAnsi="Verdana"/>
          <w:sz w:val="18"/>
          <w:szCs w:val="18"/>
        </w:rPr>
        <w:t>officiële</w:t>
      </w:r>
      <w:r>
        <w:rPr>
          <w:rFonts w:ascii="Verdana" w:hAnsi="Verdana"/>
          <w:sz w:val="18"/>
          <w:szCs w:val="18"/>
        </w:rPr>
        <w:t xml:space="preserve"> taal van de lidstaat van tenuitvoerlegging of in een andere taal die de lidstaat van tenuitvoerlegging heeft verklaard te aanvaarden. </w:t>
      </w:r>
      <w:r w:rsidR="0085672F">
        <w:rPr>
          <w:rFonts w:ascii="Verdana" w:hAnsi="Verdana"/>
          <w:sz w:val="18"/>
          <w:szCs w:val="18"/>
        </w:rPr>
        <w:t xml:space="preserve">Niet langer wordt </w:t>
      </w:r>
      <w:r w:rsidR="0052322A">
        <w:rPr>
          <w:rFonts w:ascii="Verdana" w:hAnsi="Verdana"/>
          <w:sz w:val="18"/>
          <w:szCs w:val="18"/>
        </w:rPr>
        <w:t xml:space="preserve">in artikel 21, tweede lid, onder b, </w:t>
      </w:r>
      <w:r w:rsidR="0085672F">
        <w:rPr>
          <w:rFonts w:ascii="Verdana" w:hAnsi="Verdana"/>
          <w:sz w:val="18"/>
          <w:szCs w:val="18"/>
        </w:rPr>
        <w:t xml:space="preserve">van het overleggen van een afschrift van het certificaat gesproken, maar van het overleggen van het certificaat zelf. </w:t>
      </w:r>
      <w:r>
        <w:rPr>
          <w:rFonts w:ascii="Verdana" w:hAnsi="Verdana"/>
          <w:sz w:val="18"/>
          <w:szCs w:val="18"/>
        </w:rPr>
        <w:t>In artikel 21 bis</w:t>
      </w:r>
      <w:r w:rsidR="00C67B4F">
        <w:rPr>
          <w:rFonts w:ascii="Verdana" w:hAnsi="Verdana"/>
          <w:sz w:val="18"/>
          <w:szCs w:val="18"/>
        </w:rPr>
        <w:t>, eerste lid,</w:t>
      </w:r>
      <w:r>
        <w:rPr>
          <w:rFonts w:ascii="Verdana" w:hAnsi="Verdana"/>
          <w:sz w:val="18"/>
          <w:szCs w:val="18"/>
        </w:rPr>
        <w:t xml:space="preserve"> is de verdere inhoud van onderdeel b opgenomen </w:t>
      </w:r>
      <w:r w:rsidR="0085672F">
        <w:rPr>
          <w:rFonts w:ascii="Verdana" w:hAnsi="Verdana"/>
          <w:sz w:val="18"/>
          <w:szCs w:val="18"/>
        </w:rPr>
        <w:t xml:space="preserve">aangaande </w:t>
      </w:r>
      <w:r>
        <w:rPr>
          <w:rFonts w:ascii="Verdana" w:hAnsi="Verdana"/>
          <w:sz w:val="18"/>
          <w:szCs w:val="18"/>
        </w:rPr>
        <w:t xml:space="preserve">de mogelijkheid dat elke lidstaat aangeeft welke </w:t>
      </w:r>
      <w:r w:rsidR="00D23C57">
        <w:rPr>
          <w:rFonts w:ascii="Verdana" w:hAnsi="Verdana"/>
          <w:sz w:val="18"/>
          <w:szCs w:val="18"/>
        </w:rPr>
        <w:t>officiële</w:t>
      </w:r>
      <w:r>
        <w:rPr>
          <w:rFonts w:ascii="Verdana" w:hAnsi="Verdana"/>
          <w:sz w:val="18"/>
          <w:szCs w:val="18"/>
        </w:rPr>
        <w:t xml:space="preserve"> talen van de instellingen van de Unie naast </w:t>
      </w:r>
      <w:r w:rsidR="0052322A">
        <w:rPr>
          <w:rFonts w:ascii="Verdana" w:hAnsi="Verdana"/>
          <w:sz w:val="18"/>
          <w:szCs w:val="18"/>
        </w:rPr>
        <w:t xml:space="preserve">de </w:t>
      </w:r>
      <w:r>
        <w:rPr>
          <w:rFonts w:ascii="Verdana" w:hAnsi="Verdana"/>
          <w:sz w:val="18"/>
          <w:szCs w:val="18"/>
        </w:rPr>
        <w:t>eigen taal voor het in artikel 20, tweede lid, bedoelde certif</w:t>
      </w:r>
      <w:r w:rsidR="00A433A0">
        <w:rPr>
          <w:rFonts w:ascii="Verdana" w:hAnsi="Verdana"/>
          <w:sz w:val="18"/>
          <w:szCs w:val="18"/>
        </w:rPr>
        <w:t>i</w:t>
      </w:r>
      <w:r>
        <w:rPr>
          <w:rFonts w:ascii="Verdana" w:hAnsi="Verdana"/>
          <w:sz w:val="18"/>
          <w:szCs w:val="18"/>
        </w:rPr>
        <w:t xml:space="preserve">caat </w:t>
      </w:r>
      <w:r w:rsidR="0052322A">
        <w:rPr>
          <w:rFonts w:ascii="Verdana" w:hAnsi="Verdana"/>
          <w:sz w:val="18"/>
          <w:szCs w:val="18"/>
        </w:rPr>
        <w:t xml:space="preserve">worden </w:t>
      </w:r>
      <w:r>
        <w:rPr>
          <w:rFonts w:ascii="Verdana" w:hAnsi="Verdana"/>
          <w:sz w:val="18"/>
          <w:szCs w:val="18"/>
        </w:rPr>
        <w:t>aanvaard.</w:t>
      </w:r>
      <w:r w:rsidR="00C67B4F">
        <w:rPr>
          <w:rFonts w:ascii="Verdana" w:hAnsi="Verdana"/>
          <w:sz w:val="18"/>
          <w:szCs w:val="18"/>
        </w:rPr>
        <w:t xml:space="preserve"> In het tweede lid is opgenomen dat de informatie over de inhoud van een beslissing, die wordt verstrekt in een certificaat a</w:t>
      </w:r>
      <w:r w:rsidR="00A433A0">
        <w:rPr>
          <w:rFonts w:ascii="Verdana" w:hAnsi="Verdana"/>
          <w:sz w:val="18"/>
          <w:szCs w:val="18"/>
        </w:rPr>
        <w:t>l</w:t>
      </w:r>
      <w:r w:rsidR="00C67B4F">
        <w:rPr>
          <w:rFonts w:ascii="Verdana" w:hAnsi="Verdana"/>
          <w:sz w:val="18"/>
          <w:szCs w:val="18"/>
        </w:rPr>
        <w:t>s bedo</w:t>
      </w:r>
      <w:r w:rsidR="00D23C57">
        <w:rPr>
          <w:rFonts w:ascii="Verdana" w:hAnsi="Verdana"/>
          <w:sz w:val="18"/>
          <w:szCs w:val="18"/>
        </w:rPr>
        <w:t>eld in artikel 20, tweede lid, w</w:t>
      </w:r>
      <w:r w:rsidR="00C67B4F">
        <w:rPr>
          <w:rFonts w:ascii="Verdana" w:hAnsi="Verdana"/>
          <w:sz w:val="18"/>
          <w:szCs w:val="18"/>
        </w:rPr>
        <w:t>o</w:t>
      </w:r>
      <w:r w:rsidR="00D23C57">
        <w:rPr>
          <w:rFonts w:ascii="Verdana" w:hAnsi="Verdana"/>
          <w:sz w:val="18"/>
          <w:szCs w:val="18"/>
        </w:rPr>
        <w:t>r</w:t>
      </w:r>
      <w:r w:rsidR="00C67B4F">
        <w:rPr>
          <w:rFonts w:ascii="Verdana" w:hAnsi="Verdana"/>
          <w:sz w:val="18"/>
          <w:szCs w:val="18"/>
        </w:rPr>
        <w:t xml:space="preserve">dt vertaald </w:t>
      </w:r>
      <w:r w:rsidR="0085672F">
        <w:rPr>
          <w:rFonts w:ascii="Verdana" w:hAnsi="Verdana"/>
          <w:sz w:val="18"/>
          <w:szCs w:val="18"/>
        </w:rPr>
        <w:t xml:space="preserve">(niet langer wordt gesproken over de vertaling van de inhoud van formulier D) </w:t>
      </w:r>
      <w:r w:rsidR="00C67B4F">
        <w:rPr>
          <w:rFonts w:ascii="Verdana" w:hAnsi="Verdana"/>
          <w:sz w:val="18"/>
          <w:szCs w:val="18"/>
        </w:rPr>
        <w:t>door een in een van de lidstaten tot het maken van vertalin</w:t>
      </w:r>
      <w:r w:rsidR="00595ECE">
        <w:rPr>
          <w:rFonts w:ascii="Verdana" w:hAnsi="Verdana"/>
          <w:sz w:val="18"/>
          <w:szCs w:val="18"/>
        </w:rPr>
        <w:t>g</w:t>
      </w:r>
      <w:r w:rsidR="00C67B4F">
        <w:rPr>
          <w:rFonts w:ascii="Verdana" w:hAnsi="Verdana"/>
          <w:sz w:val="18"/>
          <w:szCs w:val="18"/>
        </w:rPr>
        <w:t>en bevoegd</w:t>
      </w:r>
      <w:r w:rsidR="00531D7D">
        <w:rPr>
          <w:rFonts w:ascii="Verdana" w:hAnsi="Verdana"/>
          <w:sz w:val="18"/>
          <w:szCs w:val="18"/>
        </w:rPr>
        <w:t>e</w:t>
      </w:r>
      <w:r w:rsidR="00C67B4F">
        <w:rPr>
          <w:rFonts w:ascii="Verdana" w:hAnsi="Verdana"/>
          <w:sz w:val="18"/>
          <w:szCs w:val="18"/>
        </w:rPr>
        <w:t xml:space="preserve"> persoon. Door Nederland is</w:t>
      </w:r>
      <w:r w:rsidR="0052322A">
        <w:rPr>
          <w:rFonts w:ascii="Verdana" w:hAnsi="Verdana"/>
          <w:sz w:val="18"/>
          <w:szCs w:val="18"/>
        </w:rPr>
        <w:t>, ter bescherming van de verweerder,</w:t>
      </w:r>
      <w:r w:rsidR="00C67B4F">
        <w:rPr>
          <w:rFonts w:ascii="Verdana" w:hAnsi="Verdana"/>
          <w:sz w:val="18"/>
          <w:szCs w:val="18"/>
        </w:rPr>
        <w:t xml:space="preserve"> aangegeven dat met betrekking tot het certificaat de Nederlandse taal wordt aanvaard </w:t>
      </w:r>
      <w:r w:rsidR="000A1CC2" w:rsidRPr="000A1CC2">
        <w:rPr>
          <w:rFonts w:ascii="Verdana" w:hAnsi="Verdana"/>
          <w:sz w:val="18"/>
          <w:szCs w:val="18"/>
        </w:rPr>
        <w:t>(z</w:t>
      </w:r>
      <w:r w:rsidR="0085672F" w:rsidRPr="000A1CC2">
        <w:rPr>
          <w:rFonts w:ascii="Verdana" w:hAnsi="Verdana"/>
          <w:sz w:val="18"/>
          <w:szCs w:val="18"/>
        </w:rPr>
        <w:t xml:space="preserve">ie </w:t>
      </w:r>
      <w:r w:rsidR="00D63D7E">
        <w:rPr>
          <w:rFonts w:ascii="Verdana" w:hAnsi="Verdana"/>
          <w:sz w:val="18"/>
          <w:szCs w:val="18"/>
        </w:rPr>
        <w:t>a</w:t>
      </w:r>
      <w:r w:rsidR="0085672F" w:rsidRPr="000A1CC2">
        <w:rPr>
          <w:rFonts w:ascii="Verdana" w:hAnsi="Verdana"/>
          <w:sz w:val="18"/>
          <w:szCs w:val="18"/>
        </w:rPr>
        <w:t>rt</w:t>
      </w:r>
      <w:r w:rsidR="00D63D7E">
        <w:rPr>
          <w:rFonts w:ascii="Verdana" w:hAnsi="Verdana"/>
          <w:sz w:val="18"/>
          <w:szCs w:val="18"/>
        </w:rPr>
        <w:t>.</w:t>
      </w:r>
      <w:r w:rsidR="0085672F" w:rsidRPr="000A1CC2">
        <w:rPr>
          <w:rFonts w:ascii="Verdana" w:hAnsi="Verdana"/>
          <w:sz w:val="18"/>
          <w:szCs w:val="18"/>
        </w:rPr>
        <w:t xml:space="preserve"> 7, tweede lid, </w:t>
      </w:r>
      <w:r w:rsidR="000A1CC2">
        <w:rPr>
          <w:rFonts w:ascii="Verdana" w:hAnsi="Verdana"/>
          <w:sz w:val="18"/>
          <w:szCs w:val="18"/>
        </w:rPr>
        <w:t>U</w:t>
      </w:r>
      <w:r w:rsidR="0085672F" w:rsidRPr="000A1CC2">
        <w:rPr>
          <w:rFonts w:ascii="Verdana" w:hAnsi="Verdana"/>
          <w:sz w:val="18"/>
          <w:szCs w:val="18"/>
        </w:rPr>
        <w:t>itvoeringswet</w:t>
      </w:r>
      <w:r w:rsidR="000A1CC2" w:rsidRPr="00D63D7E">
        <w:rPr>
          <w:rFonts w:ascii="Verdana" w:hAnsi="Verdana"/>
          <w:bCs/>
          <w:sz w:val="18"/>
          <w:szCs w:val="18"/>
        </w:rPr>
        <w:t>)</w:t>
      </w:r>
      <w:r w:rsidR="0085672F" w:rsidRPr="0052322A">
        <w:rPr>
          <w:rFonts w:ascii="Verdana" w:hAnsi="Verdana"/>
          <w:sz w:val="18"/>
          <w:szCs w:val="18"/>
        </w:rPr>
        <w:t>.</w:t>
      </w:r>
    </w:p>
    <w:p w:rsidR="00706040" w:rsidRDefault="00706040" w:rsidP="0092470B">
      <w:pPr>
        <w:pStyle w:val="NoSpacing"/>
        <w:rPr>
          <w:rFonts w:ascii="Verdana" w:hAnsi="Verdana"/>
          <w:sz w:val="18"/>
          <w:szCs w:val="18"/>
        </w:rPr>
      </w:pPr>
    </w:p>
    <w:p w:rsidR="00706040" w:rsidRDefault="00706040" w:rsidP="00C85A72">
      <w:pPr>
        <w:pStyle w:val="NoSpacing"/>
        <w:rPr>
          <w:rFonts w:ascii="Verdana" w:hAnsi="Verdana"/>
          <w:sz w:val="18"/>
          <w:szCs w:val="18"/>
        </w:rPr>
      </w:pPr>
      <w:r>
        <w:rPr>
          <w:rFonts w:ascii="Verdana" w:hAnsi="Verdana"/>
          <w:sz w:val="18"/>
          <w:szCs w:val="18"/>
        </w:rPr>
        <w:t>Verordening 2015 /2124 voegt een nieuw artikel 23 bis toe over gerechtelijke schikkingen. Een gerechtelijke schikking die is goedgekeurd door of getroffen voor een gerecht tijdens de Europese procedure voor geringe vorderingen en die uitvoerbaar is in de lidsta</w:t>
      </w:r>
      <w:r w:rsidR="005F69E2">
        <w:rPr>
          <w:rFonts w:ascii="Verdana" w:hAnsi="Verdana"/>
          <w:sz w:val="18"/>
          <w:szCs w:val="18"/>
        </w:rPr>
        <w:t>at waar de procedure is gevoerd, w</w:t>
      </w:r>
      <w:r>
        <w:rPr>
          <w:rFonts w:ascii="Verdana" w:hAnsi="Verdana"/>
          <w:sz w:val="18"/>
          <w:szCs w:val="18"/>
        </w:rPr>
        <w:t xml:space="preserve">ordt in een andere lidstaat erkend en ten uitvoer gelegd onder dezelfde voorwaarden </w:t>
      </w:r>
      <w:r w:rsidR="005F69E2">
        <w:rPr>
          <w:rFonts w:ascii="Verdana" w:hAnsi="Verdana"/>
          <w:sz w:val="18"/>
          <w:szCs w:val="18"/>
        </w:rPr>
        <w:t xml:space="preserve">als een beslissing die is gegeven </w:t>
      </w:r>
      <w:r>
        <w:rPr>
          <w:rFonts w:ascii="Verdana" w:hAnsi="Verdana"/>
          <w:sz w:val="18"/>
          <w:szCs w:val="18"/>
        </w:rPr>
        <w:t>in de Europese procedure voor gerin</w:t>
      </w:r>
      <w:r w:rsidR="005F69E2">
        <w:rPr>
          <w:rFonts w:ascii="Verdana" w:hAnsi="Verdana"/>
          <w:sz w:val="18"/>
          <w:szCs w:val="18"/>
        </w:rPr>
        <w:t>g</w:t>
      </w:r>
      <w:r>
        <w:rPr>
          <w:rFonts w:ascii="Verdana" w:hAnsi="Verdana"/>
          <w:sz w:val="18"/>
          <w:szCs w:val="18"/>
        </w:rPr>
        <w:t>e vorderingen. Daar bij is aangegeven dat Hoofdstuk III (erkenning en tenuitvoerlegging in een andere lidstaat) van overeenkomstige toepassing is op gerechtelijke schikkingen.</w:t>
      </w:r>
      <w:r w:rsidR="005F69E2">
        <w:rPr>
          <w:rFonts w:ascii="Verdana" w:hAnsi="Verdana"/>
          <w:sz w:val="18"/>
          <w:szCs w:val="18"/>
        </w:rPr>
        <w:t xml:space="preserve"> </w:t>
      </w:r>
    </w:p>
    <w:p w:rsidR="00706040" w:rsidRDefault="00706040" w:rsidP="0092470B">
      <w:pPr>
        <w:pStyle w:val="NoSpacing"/>
        <w:rPr>
          <w:rFonts w:ascii="Verdana" w:hAnsi="Verdana"/>
          <w:sz w:val="18"/>
          <w:szCs w:val="18"/>
        </w:rPr>
      </w:pPr>
      <w:r>
        <w:rPr>
          <w:rFonts w:ascii="Verdana" w:hAnsi="Verdana"/>
          <w:sz w:val="18"/>
          <w:szCs w:val="18"/>
        </w:rPr>
        <w:t xml:space="preserve"> </w:t>
      </w:r>
    </w:p>
    <w:p w:rsidR="00706040" w:rsidRDefault="00706040" w:rsidP="00AA561D">
      <w:pPr>
        <w:pStyle w:val="NoSpacing"/>
        <w:rPr>
          <w:rFonts w:ascii="Verdana" w:hAnsi="Verdana"/>
          <w:iCs/>
          <w:sz w:val="18"/>
          <w:szCs w:val="18"/>
        </w:rPr>
      </w:pPr>
      <w:r>
        <w:rPr>
          <w:rFonts w:ascii="Verdana" w:hAnsi="Verdana"/>
          <w:iCs/>
          <w:sz w:val="18"/>
          <w:szCs w:val="18"/>
        </w:rPr>
        <w:t>Tot slot is artikel 25 gewijzigd. Dit art</w:t>
      </w:r>
      <w:r w:rsidR="005F69E2">
        <w:rPr>
          <w:rFonts w:ascii="Verdana" w:hAnsi="Verdana"/>
          <w:iCs/>
          <w:sz w:val="18"/>
          <w:szCs w:val="18"/>
        </w:rPr>
        <w:t>i</w:t>
      </w:r>
      <w:r>
        <w:rPr>
          <w:rFonts w:ascii="Verdana" w:hAnsi="Verdana"/>
          <w:iCs/>
          <w:sz w:val="18"/>
          <w:szCs w:val="18"/>
        </w:rPr>
        <w:t>kel ziet op de lijst met gegevens die uiterlijk op 13 januari 2017 door de lidstaten aan de Commissie moeten worden gemeld.</w:t>
      </w:r>
      <w:r w:rsidR="00384264">
        <w:rPr>
          <w:rFonts w:ascii="Verdana" w:hAnsi="Verdana"/>
          <w:iCs/>
          <w:sz w:val="18"/>
          <w:szCs w:val="18"/>
        </w:rPr>
        <w:t xml:space="preserve"> </w:t>
      </w:r>
      <w:r w:rsidR="001B29C9">
        <w:rPr>
          <w:rFonts w:ascii="Verdana" w:hAnsi="Verdana"/>
          <w:iCs/>
          <w:sz w:val="18"/>
          <w:szCs w:val="18"/>
        </w:rPr>
        <w:t>D</w:t>
      </w:r>
      <w:r w:rsidR="00384264">
        <w:rPr>
          <w:rFonts w:ascii="Verdana" w:hAnsi="Verdana"/>
          <w:iCs/>
          <w:sz w:val="18"/>
          <w:szCs w:val="18"/>
        </w:rPr>
        <w:t xml:space="preserve">eze lijst </w:t>
      </w:r>
      <w:r w:rsidR="001B29C9">
        <w:rPr>
          <w:rFonts w:ascii="Verdana" w:hAnsi="Verdana"/>
          <w:iCs/>
          <w:sz w:val="18"/>
          <w:szCs w:val="18"/>
        </w:rPr>
        <w:t xml:space="preserve">is </w:t>
      </w:r>
      <w:r w:rsidR="00384264">
        <w:rPr>
          <w:rFonts w:ascii="Verdana" w:hAnsi="Verdana"/>
          <w:iCs/>
          <w:sz w:val="18"/>
          <w:szCs w:val="18"/>
        </w:rPr>
        <w:t>aangevuld, onder meer met</w:t>
      </w:r>
      <w:r w:rsidR="00C85A72">
        <w:rPr>
          <w:rFonts w:ascii="Verdana" w:hAnsi="Verdana"/>
          <w:iCs/>
          <w:sz w:val="18"/>
          <w:szCs w:val="18"/>
        </w:rPr>
        <w:t xml:space="preserve"> de verplichting v</w:t>
      </w:r>
      <w:r w:rsidR="00AA561D">
        <w:rPr>
          <w:rFonts w:ascii="Verdana" w:hAnsi="Verdana"/>
          <w:iCs/>
          <w:sz w:val="18"/>
          <w:szCs w:val="18"/>
        </w:rPr>
        <w:t xml:space="preserve">oor </w:t>
      </w:r>
      <w:r w:rsidR="00C85A72">
        <w:rPr>
          <w:rFonts w:ascii="Verdana" w:hAnsi="Verdana"/>
          <w:iCs/>
          <w:sz w:val="18"/>
          <w:szCs w:val="18"/>
        </w:rPr>
        <w:t xml:space="preserve">de lidstaten </w:t>
      </w:r>
      <w:r w:rsidR="00AA561D">
        <w:rPr>
          <w:rFonts w:ascii="Verdana" w:hAnsi="Verdana"/>
          <w:iCs/>
          <w:sz w:val="18"/>
          <w:szCs w:val="18"/>
        </w:rPr>
        <w:t xml:space="preserve">om </w:t>
      </w:r>
      <w:r w:rsidR="00C85A72">
        <w:rPr>
          <w:rFonts w:ascii="Verdana" w:hAnsi="Verdana"/>
          <w:iCs/>
          <w:sz w:val="18"/>
          <w:szCs w:val="18"/>
        </w:rPr>
        <w:t xml:space="preserve">mededeling te doen </w:t>
      </w:r>
      <w:r w:rsidR="00384264">
        <w:rPr>
          <w:rFonts w:ascii="Verdana" w:hAnsi="Verdana"/>
          <w:iCs/>
          <w:sz w:val="18"/>
          <w:szCs w:val="18"/>
        </w:rPr>
        <w:t xml:space="preserve">van de </w:t>
      </w:r>
      <w:r w:rsidR="005F69E2">
        <w:rPr>
          <w:rFonts w:ascii="Verdana" w:hAnsi="Verdana"/>
          <w:iCs/>
          <w:sz w:val="18"/>
          <w:szCs w:val="18"/>
        </w:rPr>
        <w:t>ele</w:t>
      </w:r>
      <w:r w:rsidR="00595ECE">
        <w:rPr>
          <w:rFonts w:ascii="Verdana" w:hAnsi="Verdana"/>
          <w:iCs/>
          <w:sz w:val="18"/>
          <w:szCs w:val="18"/>
        </w:rPr>
        <w:t>k</w:t>
      </w:r>
      <w:r w:rsidR="005F69E2">
        <w:rPr>
          <w:rFonts w:ascii="Verdana" w:hAnsi="Verdana"/>
          <w:iCs/>
          <w:sz w:val="18"/>
          <w:szCs w:val="18"/>
        </w:rPr>
        <w:t xml:space="preserve">tronische </w:t>
      </w:r>
      <w:r w:rsidR="00384264">
        <w:rPr>
          <w:rFonts w:ascii="Verdana" w:hAnsi="Verdana"/>
          <w:iCs/>
          <w:sz w:val="18"/>
          <w:szCs w:val="18"/>
        </w:rPr>
        <w:t xml:space="preserve">middelen </w:t>
      </w:r>
      <w:r w:rsidR="005F69E2">
        <w:rPr>
          <w:rFonts w:ascii="Verdana" w:hAnsi="Verdana"/>
          <w:iCs/>
          <w:sz w:val="18"/>
          <w:szCs w:val="18"/>
        </w:rPr>
        <w:t xml:space="preserve">voor </w:t>
      </w:r>
      <w:r w:rsidR="00384264">
        <w:rPr>
          <w:rFonts w:ascii="Verdana" w:hAnsi="Verdana"/>
          <w:iCs/>
          <w:sz w:val="18"/>
          <w:szCs w:val="18"/>
        </w:rPr>
        <w:t>betekenin</w:t>
      </w:r>
      <w:r w:rsidR="005F69E2">
        <w:rPr>
          <w:rFonts w:ascii="Verdana" w:hAnsi="Verdana"/>
          <w:iCs/>
          <w:sz w:val="18"/>
          <w:szCs w:val="18"/>
        </w:rPr>
        <w:t>g</w:t>
      </w:r>
      <w:r w:rsidR="00384264">
        <w:rPr>
          <w:rFonts w:ascii="Verdana" w:hAnsi="Verdana"/>
          <w:iCs/>
          <w:sz w:val="18"/>
          <w:szCs w:val="18"/>
        </w:rPr>
        <w:t xml:space="preserve"> en kennisgeving </w:t>
      </w:r>
      <w:r w:rsidR="005F69E2">
        <w:rPr>
          <w:rFonts w:ascii="Verdana" w:hAnsi="Verdana"/>
          <w:iCs/>
          <w:sz w:val="18"/>
          <w:szCs w:val="18"/>
        </w:rPr>
        <w:t xml:space="preserve">en schriftelijke communicatie op grond van artikel 13 </w:t>
      </w:r>
      <w:r w:rsidR="00384264">
        <w:rPr>
          <w:rFonts w:ascii="Verdana" w:hAnsi="Verdana"/>
          <w:iCs/>
          <w:sz w:val="18"/>
          <w:szCs w:val="18"/>
        </w:rPr>
        <w:t xml:space="preserve">(onderdeel d) en de eventuele personen of </w:t>
      </w:r>
      <w:r w:rsidR="00D46734">
        <w:rPr>
          <w:rFonts w:ascii="Verdana" w:hAnsi="Verdana"/>
          <w:iCs/>
          <w:sz w:val="18"/>
          <w:szCs w:val="18"/>
        </w:rPr>
        <w:t>beroepscategorieën</w:t>
      </w:r>
      <w:r w:rsidR="00384264">
        <w:rPr>
          <w:rFonts w:ascii="Verdana" w:hAnsi="Verdana"/>
          <w:iCs/>
          <w:sz w:val="18"/>
          <w:szCs w:val="18"/>
        </w:rPr>
        <w:t xml:space="preserve"> die wettelijk verplicht zijn betekenin</w:t>
      </w:r>
      <w:r w:rsidR="00304488">
        <w:rPr>
          <w:rFonts w:ascii="Verdana" w:hAnsi="Verdana"/>
          <w:iCs/>
          <w:sz w:val="18"/>
          <w:szCs w:val="18"/>
        </w:rPr>
        <w:t>g</w:t>
      </w:r>
      <w:r w:rsidR="00384264">
        <w:rPr>
          <w:rFonts w:ascii="Verdana" w:hAnsi="Verdana"/>
          <w:iCs/>
          <w:sz w:val="18"/>
          <w:szCs w:val="18"/>
        </w:rPr>
        <w:t xml:space="preserve"> en kennisgeving van documenten en andere schriftelijke communicatie me</w:t>
      </w:r>
      <w:r w:rsidR="00304488">
        <w:rPr>
          <w:rFonts w:ascii="Verdana" w:hAnsi="Verdana"/>
          <w:iCs/>
          <w:sz w:val="18"/>
          <w:szCs w:val="18"/>
        </w:rPr>
        <w:t>t</w:t>
      </w:r>
      <w:r w:rsidR="00384264">
        <w:rPr>
          <w:rFonts w:ascii="Verdana" w:hAnsi="Verdana"/>
          <w:iCs/>
          <w:sz w:val="18"/>
          <w:szCs w:val="18"/>
        </w:rPr>
        <w:t xml:space="preserve"> elektronische middelen te aanvaarden </w:t>
      </w:r>
      <w:r w:rsidR="00304488">
        <w:rPr>
          <w:rFonts w:ascii="Verdana" w:hAnsi="Verdana"/>
          <w:iCs/>
          <w:sz w:val="18"/>
          <w:szCs w:val="18"/>
        </w:rPr>
        <w:t>(onderdeel e)</w:t>
      </w:r>
      <w:r w:rsidR="00384264">
        <w:rPr>
          <w:rFonts w:ascii="Verdana" w:hAnsi="Verdana"/>
          <w:iCs/>
          <w:sz w:val="18"/>
          <w:szCs w:val="18"/>
        </w:rPr>
        <w:t>.</w:t>
      </w:r>
    </w:p>
    <w:p w:rsidR="00706040" w:rsidRDefault="00706040" w:rsidP="0092470B">
      <w:pPr>
        <w:pStyle w:val="NoSpacing"/>
        <w:rPr>
          <w:rFonts w:ascii="Verdana" w:hAnsi="Verdana"/>
          <w:iCs/>
          <w:sz w:val="18"/>
          <w:szCs w:val="18"/>
        </w:rPr>
      </w:pPr>
    </w:p>
    <w:p w:rsidR="00083231" w:rsidRDefault="00083231" w:rsidP="00DE24AD">
      <w:pPr>
        <w:pStyle w:val="NoSpacing"/>
        <w:rPr>
          <w:rFonts w:ascii="Verdana" w:hAnsi="Verdana"/>
          <w:iCs/>
          <w:sz w:val="18"/>
          <w:szCs w:val="18"/>
        </w:rPr>
      </w:pPr>
      <w:r>
        <w:rPr>
          <w:rFonts w:ascii="Verdana" w:hAnsi="Verdana"/>
          <w:iCs/>
          <w:sz w:val="18"/>
          <w:szCs w:val="18"/>
        </w:rPr>
        <w:t xml:space="preserve">Enkele wijzigingen van verordening 861/2007 nopen tot aanpassing van de </w:t>
      </w:r>
      <w:r w:rsidR="00DE24AD">
        <w:rPr>
          <w:rFonts w:ascii="Verdana" w:hAnsi="Verdana"/>
          <w:iCs/>
          <w:sz w:val="18"/>
          <w:szCs w:val="18"/>
        </w:rPr>
        <w:t>U</w:t>
      </w:r>
      <w:r>
        <w:rPr>
          <w:rFonts w:ascii="Verdana" w:hAnsi="Verdana"/>
          <w:iCs/>
          <w:sz w:val="18"/>
          <w:szCs w:val="18"/>
        </w:rPr>
        <w:t xml:space="preserve">itvoeringswet. Hierin wordt in artikel I van het wetsvoorstel voorzien. </w:t>
      </w:r>
    </w:p>
    <w:p w:rsidR="00083231" w:rsidRDefault="00083231" w:rsidP="0092470B">
      <w:pPr>
        <w:pStyle w:val="NoSpacing"/>
        <w:rPr>
          <w:rFonts w:ascii="Verdana" w:hAnsi="Verdana"/>
          <w:iCs/>
          <w:sz w:val="18"/>
          <w:szCs w:val="18"/>
        </w:rPr>
      </w:pPr>
    </w:p>
    <w:p w:rsidR="00304488" w:rsidRPr="0092470B" w:rsidRDefault="00304488" w:rsidP="0092470B">
      <w:pPr>
        <w:pStyle w:val="NoSpacing"/>
        <w:rPr>
          <w:rFonts w:ascii="Verdana" w:hAnsi="Verdana"/>
          <w:iCs/>
          <w:sz w:val="18"/>
          <w:szCs w:val="18"/>
        </w:rPr>
      </w:pPr>
    </w:p>
    <w:p w:rsidR="00C67D7B" w:rsidRDefault="00034C63" w:rsidP="005F69E2">
      <w:pPr>
        <w:pStyle w:val="NoSpacing"/>
        <w:rPr>
          <w:rFonts w:ascii="Verdana" w:hAnsi="Verdana"/>
          <w:b/>
          <w:bCs/>
          <w:sz w:val="18"/>
          <w:szCs w:val="18"/>
        </w:rPr>
      </w:pPr>
      <w:r>
        <w:rPr>
          <w:rFonts w:ascii="Verdana" w:hAnsi="Verdana"/>
          <w:b/>
          <w:bCs/>
          <w:sz w:val="18"/>
          <w:szCs w:val="18"/>
        </w:rPr>
        <w:t>4</w:t>
      </w:r>
      <w:r w:rsidR="00C67D7B">
        <w:rPr>
          <w:rFonts w:ascii="Verdana" w:hAnsi="Verdana"/>
          <w:b/>
          <w:bCs/>
          <w:sz w:val="18"/>
          <w:szCs w:val="18"/>
        </w:rPr>
        <w:t>.</w:t>
      </w:r>
      <w:r>
        <w:rPr>
          <w:rFonts w:ascii="Verdana" w:hAnsi="Verdana"/>
          <w:b/>
          <w:bCs/>
          <w:sz w:val="18"/>
          <w:szCs w:val="18"/>
        </w:rPr>
        <w:t xml:space="preserve"> </w:t>
      </w:r>
      <w:r w:rsidR="00C67D7B" w:rsidRPr="005A59AA">
        <w:rPr>
          <w:rFonts w:ascii="Verdana" w:hAnsi="Verdana"/>
          <w:b/>
          <w:bCs/>
          <w:sz w:val="18"/>
          <w:szCs w:val="18"/>
        </w:rPr>
        <w:t>Schets van de wijzigingen in verordening 2015/2421 ten op</w:t>
      </w:r>
      <w:r w:rsidR="00C67D7B">
        <w:rPr>
          <w:rFonts w:ascii="Verdana" w:hAnsi="Verdana"/>
          <w:b/>
          <w:bCs/>
          <w:sz w:val="18"/>
          <w:szCs w:val="18"/>
        </w:rPr>
        <w:t>zichte van verordening 1896/2006</w:t>
      </w:r>
    </w:p>
    <w:p w:rsidR="00304488" w:rsidRDefault="00304488" w:rsidP="00005D51">
      <w:pPr>
        <w:pStyle w:val="NoSpacing"/>
        <w:ind w:firstLine="708"/>
        <w:rPr>
          <w:rFonts w:ascii="Verdana" w:hAnsi="Verdana"/>
          <w:i/>
          <w:sz w:val="18"/>
          <w:szCs w:val="18"/>
        </w:rPr>
      </w:pPr>
    </w:p>
    <w:p w:rsidR="00034C63" w:rsidRDefault="00681E9E" w:rsidP="00315DAB">
      <w:pPr>
        <w:pStyle w:val="NoSpacing"/>
        <w:rPr>
          <w:rFonts w:ascii="Verdana" w:hAnsi="Verdana"/>
          <w:sz w:val="18"/>
          <w:szCs w:val="18"/>
        </w:rPr>
      </w:pPr>
      <w:r>
        <w:rPr>
          <w:rFonts w:ascii="Verdana" w:hAnsi="Verdana"/>
          <w:sz w:val="18"/>
          <w:szCs w:val="18"/>
        </w:rPr>
        <w:t xml:space="preserve">De Europese betalingsbevelprocedure begint met een verzoek door invulling en overlegging van standaardformulier A. De procedure is geconcentreerd bij de rechtbank Den Haag. Eiser moet de grondslag van de vordering en de bewijsmiddelen noemen, maar hoeft </w:t>
      </w:r>
      <w:r w:rsidR="00C85A72">
        <w:rPr>
          <w:rFonts w:ascii="Verdana" w:hAnsi="Verdana"/>
          <w:sz w:val="18"/>
          <w:szCs w:val="18"/>
        </w:rPr>
        <w:t xml:space="preserve">geen </w:t>
      </w:r>
      <w:r>
        <w:rPr>
          <w:rFonts w:ascii="Verdana" w:hAnsi="Verdana"/>
          <w:sz w:val="18"/>
          <w:szCs w:val="18"/>
        </w:rPr>
        <w:t>bewijs</w:t>
      </w:r>
      <w:r w:rsidR="00C85A72">
        <w:rPr>
          <w:rFonts w:ascii="Verdana" w:hAnsi="Verdana"/>
          <w:sz w:val="18"/>
          <w:szCs w:val="18"/>
        </w:rPr>
        <w:t>stukken</w:t>
      </w:r>
      <w:r w:rsidR="00315DAB">
        <w:rPr>
          <w:rFonts w:ascii="Verdana" w:hAnsi="Verdana"/>
          <w:sz w:val="18"/>
          <w:szCs w:val="18"/>
        </w:rPr>
        <w:t xml:space="preserve"> over te </w:t>
      </w:r>
      <w:r>
        <w:rPr>
          <w:rFonts w:ascii="Verdana" w:hAnsi="Verdana"/>
          <w:sz w:val="18"/>
          <w:szCs w:val="18"/>
        </w:rPr>
        <w:t xml:space="preserve">leggen. Het gerecht vaardigt zo spoedig mogelijk en normaliter binnen 30 dagen na indiening </w:t>
      </w:r>
      <w:r w:rsidR="00C85A72">
        <w:rPr>
          <w:rFonts w:ascii="Verdana" w:hAnsi="Verdana"/>
          <w:sz w:val="18"/>
          <w:szCs w:val="18"/>
        </w:rPr>
        <w:t xml:space="preserve">van het verzoek </w:t>
      </w:r>
      <w:r>
        <w:rPr>
          <w:rFonts w:ascii="Verdana" w:hAnsi="Verdana"/>
          <w:sz w:val="18"/>
          <w:szCs w:val="18"/>
        </w:rPr>
        <w:t>een E</w:t>
      </w:r>
      <w:r w:rsidR="009A6D94">
        <w:rPr>
          <w:rFonts w:ascii="Verdana" w:hAnsi="Verdana"/>
          <w:sz w:val="18"/>
          <w:szCs w:val="18"/>
        </w:rPr>
        <w:t xml:space="preserve">uropees betalingsbevel </w:t>
      </w:r>
      <w:r>
        <w:rPr>
          <w:rFonts w:ascii="Verdana" w:hAnsi="Verdana"/>
          <w:sz w:val="18"/>
          <w:szCs w:val="18"/>
        </w:rPr>
        <w:t xml:space="preserve">uit. </w:t>
      </w:r>
      <w:r w:rsidR="009A6D94">
        <w:rPr>
          <w:rFonts w:ascii="Verdana" w:hAnsi="Verdana"/>
          <w:sz w:val="18"/>
          <w:szCs w:val="18"/>
        </w:rPr>
        <w:t>Dit b</w:t>
      </w:r>
      <w:r>
        <w:rPr>
          <w:rFonts w:ascii="Verdana" w:hAnsi="Verdana"/>
          <w:sz w:val="18"/>
          <w:szCs w:val="18"/>
        </w:rPr>
        <w:t>evat onder meer de mededelingen aan verweerder over zijn mogelijkheden</w:t>
      </w:r>
      <w:r w:rsidR="00AA561D">
        <w:rPr>
          <w:rFonts w:ascii="Verdana" w:hAnsi="Verdana"/>
          <w:sz w:val="18"/>
          <w:szCs w:val="18"/>
        </w:rPr>
        <w:t xml:space="preserve"> </w:t>
      </w:r>
      <w:r>
        <w:rPr>
          <w:rFonts w:ascii="Verdana" w:hAnsi="Verdana"/>
          <w:sz w:val="18"/>
          <w:szCs w:val="18"/>
        </w:rPr>
        <w:t xml:space="preserve">(betalen of betwisten). Wordt verweer gevoerd, </w:t>
      </w:r>
      <w:r w:rsidR="009A6D94">
        <w:rPr>
          <w:rFonts w:ascii="Verdana" w:hAnsi="Verdana"/>
          <w:sz w:val="18"/>
          <w:szCs w:val="18"/>
        </w:rPr>
        <w:t>dan</w:t>
      </w:r>
      <w:r>
        <w:rPr>
          <w:rFonts w:ascii="Verdana" w:hAnsi="Verdana"/>
          <w:sz w:val="18"/>
          <w:szCs w:val="18"/>
        </w:rPr>
        <w:t xml:space="preserve"> hoeft de verweerder op het standaardformulier F alleen aan te geven dat de vordering wordt betwist. Hij hoeft deze betwisting niet te motiveren. Bij verweer eindigt de</w:t>
      </w:r>
      <w:r w:rsidR="000F0CD3">
        <w:rPr>
          <w:rFonts w:ascii="Verdana" w:hAnsi="Verdana"/>
          <w:sz w:val="18"/>
          <w:szCs w:val="18"/>
        </w:rPr>
        <w:t xml:space="preserve"> Europese betalingsbevel</w:t>
      </w:r>
      <w:r>
        <w:rPr>
          <w:rFonts w:ascii="Verdana" w:hAnsi="Verdana"/>
          <w:sz w:val="18"/>
          <w:szCs w:val="18"/>
        </w:rPr>
        <w:t>procedure als zodanig en wordt de</w:t>
      </w:r>
      <w:r w:rsidR="00F768A8">
        <w:rPr>
          <w:rFonts w:ascii="Verdana" w:hAnsi="Verdana"/>
          <w:sz w:val="18"/>
          <w:szCs w:val="18"/>
        </w:rPr>
        <w:t xml:space="preserve">ze voortgezet volgens de </w:t>
      </w:r>
      <w:r>
        <w:rPr>
          <w:rFonts w:ascii="Verdana" w:hAnsi="Verdana"/>
          <w:sz w:val="18"/>
          <w:szCs w:val="18"/>
        </w:rPr>
        <w:t>gewone nationale regels van burgerlijk procesrecht</w:t>
      </w:r>
      <w:r w:rsidR="009A6D94">
        <w:rPr>
          <w:rFonts w:ascii="Verdana" w:hAnsi="Verdana"/>
          <w:sz w:val="18"/>
          <w:szCs w:val="18"/>
        </w:rPr>
        <w:t xml:space="preserve">, tenzij </w:t>
      </w:r>
      <w:r w:rsidR="00442754">
        <w:rPr>
          <w:rFonts w:ascii="Verdana" w:hAnsi="Verdana"/>
          <w:sz w:val="18"/>
          <w:szCs w:val="18"/>
        </w:rPr>
        <w:t>eiser heeft aangegeven deze voortzetting niet te wensen</w:t>
      </w:r>
      <w:r>
        <w:rPr>
          <w:rFonts w:ascii="Verdana" w:hAnsi="Verdana"/>
          <w:sz w:val="18"/>
          <w:szCs w:val="18"/>
        </w:rPr>
        <w:t>.</w:t>
      </w:r>
      <w:r w:rsidR="009F77AB">
        <w:rPr>
          <w:rFonts w:ascii="Verdana" w:hAnsi="Verdana"/>
          <w:sz w:val="18"/>
          <w:szCs w:val="18"/>
        </w:rPr>
        <w:t xml:space="preserve"> Op dit laatste punt bevat verordening 2015/2421 een wijziging</w:t>
      </w:r>
      <w:r w:rsidR="009A6D94">
        <w:rPr>
          <w:rFonts w:ascii="Verdana" w:hAnsi="Verdana"/>
          <w:sz w:val="18"/>
          <w:szCs w:val="18"/>
        </w:rPr>
        <w:t xml:space="preserve"> v</w:t>
      </w:r>
      <w:r w:rsidR="009A6D94">
        <w:rPr>
          <w:rFonts w:ascii="Verdana" w:hAnsi="Verdana"/>
          <w:iCs/>
          <w:sz w:val="18"/>
          <w:szCs w:val="18"/>
        </w:rPr>
        <w:t>an het in veror</w:t>
      </w:r>
      <w:r w:rsidR="00304488" w:rsidRPr="00774D40">
        <w:rPr>
          <w:rFonts w:ascii="Verdana" w:hAnsi="Verdana"/>
          <w:iCs/>
          <w:sz w:val="18"/>
          <w:szCs w:val="18"/>
        </w:rPr>
        <w:t xml:space="preserve">dening 1896/2006 </w:t>
      </w:r>
      <w:r w:rsidR="009A6D94">
        <w:rPr>
          <w:rFonts w:ascii="Verdana" w:hAnsi="Verdana"/>
          <w:iCs/>
          <w:sz w:val="18"/>
          <w:szCs w:val="18"/>
        </w:rPr>
        <w:t>opgenomen artikel 17</w:t>
      </w:r>
      <w:r w:rsidR="00304488" w:rsidRPr="00774D40">
        <w:rPr>
          <w:rFonts w:ascii="Verdana" w:hAnsi="Verdana"/>
          <w:iCs/>
          <w:sz w:val="18"/>
          <w:szCs w:val="18"/>
        </w:rPr>
        <w:t>.</w:t>
      </w:r>
      <w:r w:rsidR="00304488" w:rsidRPr="00304488">
        <w:rPr>
          <w:rFonts w:ascii="Verdana" w:hAnsi="Verdana"/>
          <w:sz w:val="18"/>
          <w:szCs w:val="18"/>
        </w:rPr>
        <w:t xml:space="preserve"> </w:t>
      </w:r>
    </w:p>
    <w:p w:rsidR="00304488" w:rsidRPr="00304488" w:rsidRDefault="00304488" w:rsidP="00383A1C">
      <w:pPr>
        <w:pStyle w:val="NoSpacing"/>
        <w:rPr>
          <w:rFonts w:ascii="Verdana" w:hAnsi="Verdana"/>
          <w:sz w:val="18"/>
          <w:szCs w:val="18"/>
        </w:rPr>
      </w:pPr>
      <w:r w:rsidRPr="00DA26C5">
        <w:rPr>
          <w:rFonts w:ascii="Verdana" w:hAnsi="Verdana"/>
          <w:sz w:val="18"/>
          <w:szCs w:val="18"/>
        </w:rPr>
        <w:t>Op grond van het huidige artikel 17 van verordening 1986/2006 vindt,</w:t>
      </w:r>
      <w:r w:rsidR="00AB6AE7">
        <w:rPr>
          <w:rFonts w:ascii="Verdana" w:hAnsi="Verdana"/>
          <w:sz w:val="18"/>
          <w:szCs w:val="18"/>
        </w:rPr>
        <w:t xml:space="preserve"> </w:t>
      </w:r>
      <w:r w:rsidRPr="00DA26C5">
        <w:rPr>
          <w:rFonts w:ascii="Verdana" w:hAnsi="Verdana"/>
          <w:sz w:val="18"/>
          <w:szCs w:val="18"/>
        </w:rPr>
        <w:t>indien door de verweerder tegen een betalingsbevel een verweerschrift wordt ingediend, voortzetting van de procedure plaats volgens de nationale regels van burgerlijk procesrecht</w:t>
      </w:r>
      <w:r w:rsidR="00034C63">
        <w:rPr>
          <w:rFonts w:ascii="Verdana" w:hAnsi="Verdana"/>
          <w:sz w:val="18"/>
          <w:szCs w:val="18"/>
        </w:rPr>
        <w:t xml:space="preserve">, tenzij </w:t>
      </w:r>
      <w:r w:rsidRPr="00DA26C5">
        <w:rPr>
          <w:rFonts w:ascii="Verdana" w:hAnsi="Verdana"/>
          <w:sz w:val="18"/>
          <w:szCs w:val="18"/>
        </w:rPr>
        <w:t xml:space="preserve">eiser heeft verzocht in dat geval de procedure te staken. </w:t>
      </w:r>
      <w:r w:rsidRPr="00304488">
        <w:rPr>
          <w:rFonts w:ascii="Verdana" w:hAnsi="Verdana"/>
          <w:sz w:val="18"/>
          <w:szCs w:val="18"/>
        </w:rPr>
        <w:t>Op grond van het gewijzigde artikel 17 kan voorzetting ook plaatsvinden volgens de regels van de Europese procedure voor geringe vorderingen, indien van toepassing. Eiser kan aangeven welke van deze beide procedures hij op zijn vordering toegepast wil zien in de procedure die volgt bij indiening van een verweerschrift. Als eiser dit niet heeft aangegeven of als hij heeft verzocht om toepassing van de regels van de Europese procedure voor geringe vorderingen op een vordering die niet onder het toepassingsgebied van die verordening valt, gaat de procedure over naar de nationale civiele procedure</w:t>
      </w:r>
      <w:r w:rsidR="00D47B39">
        <w:rPr>
          <w:rFonts w:ascii="Verdana" w:hAnsi="Verdana"/>
          <w:sz w:val="18"/>
          <w:szCs w:val="18"/>
        </w:rPr>
        <w:t xml:space="preserve">. De overgang vindt niet plaats als eiser </w:t>
      </w:r>
      <w:r w:rsidR="001B29C9">
        <w:rPr>
          <w:rFonts w:ascii="Verdana" w:hAnsi="Verdana"/>
          <w:sz w:val="18"/>
          <w:szCs w:val="18"/>
        </w:rPr>
        <w:t xml:space="preserve">nadrukkelijk </w:t>
      </w:r>
      <w:r w:rsidR="00D47B39">
        <w:rPr>
          <w:rFonts w:ascii="Verdana" w:hAnsi="Verdana"/>
          <w:sz w:val="18"/>
          <w:szCs w:val="18"/>
        </w:rPr>
        <w:t xml:space="preserve">heeft </w:t>
      </w:r>
      <w:r w:rsidR="001B29C9">
        <w:rPr>
          <w:rFonts w:ascii="Verdana" w:hAnsi="Verdana"/>
          <w:sz w:val="18"/>
          <w:szCs w:val="18"/>
        </w:rPr>
        <w:t xml:space="preserve">verzocht </w:t>
      </w:r>
      <w:r w:rsidR="00D47B39">
        <w:rPr>
          <w:rFonts w:ascii="Verdana" w:hAnsi="Verdana"/>
          <w:sz w:val="18"/>
          <w:szCs w:val="18"/>
        </w:rPr>
        <w:t>deze niet te laten plaatsvinden</w:t>
      </w:r>
      <w:r w:rsidRPr="00304488">
        <w:rPr>
          <w:rFonts w:ascii="Verdana" w:hAnsi="Verdana"/>
          <w:sz w:val="18"/>
          <w:szCs w:val="18"/>
        </w:rPr>
        <w:t>.</w:t>
      </w:r>
      <w:r w:rsidR="00755781">
        <w:rPr>
          <w:rFonts w:ascii="Verdana" w:hAnsi="Verdana"/>
          <w:sz w:val="18"/>
          <w:szCs w:val="18"/>
        </w:rPr>
        <w:t xml:space="preserve"> Deze overgang naar een van beide procedures wordt beheerst door het recht van de lidstaat van oorsprong</w:t>
      </w:r>
      <w:r w:rsidR="00063D8F">
        <w:rPr>
          <w:rFonts w:ascii="Verdana" w:hAnsi="Verdana"/>
          <w:sz w:val="18"/>
          <w:szCs w:val="18"/>
        </w:rPr>
        <w:t xml:space="preserve"> (de lidstaat waar het Europees betalingsbevel is uitgevaardigd)</w:t>
      </w:r>
      <w:r w:rsidR="00755781">
        <w:rPr>
          <w:rFonts w:ascii="Verdana" w:hAnsi="Verdana"/>
          <w:sz w:val="18"/>
          <w:szCs w:val="18"/>
        </w:rPr>
        <w:t>.</w:t>
      </w:r>
      <w:r w:rsidRPr="00304488">
        <w:rPr>
          <w:rFonts w:ascii="Verdana" w:hAnsi="Verdana"/>
          <w:sz w:val="18"/>
          <w:szCs w:val="18"/>
        </w:rPr>
        <w:t xml:space="preserve"> </w:t>
      </w:r>
    </w:p>
    <w:p w:rsidR="00C67D7B" w:rsidRPr="00651B24" w:rsidRDefault="00F768A8" w:rsidP="00D63D7E">
      <w:pPr>
        <w:pStyle w:val="NoSpacing"/>
        <w:rPr>
          <w:rFonts w:ascii="Verdana" w:hAnsi="Verdana"/>
          <w:iCs/>
          <w:sz w:val="18"/>
          <w:szCs w:val="18"/>
        </w:rPr>
      </w:pPr>
      <w:r>
        <w:rPr>
          <w:rFonts w:ascii="Verdana" w:hAnsi="Verdana"/>
          <w:iCs/>
          <w:sz w:val="18"/>
          <w:szCs w:val="18"/>
        </w:rPr>
        <w:t>In verordening 2015/2421 is i</w:t>
      </w:r>
      <w:r w:rsidR="00651B24">
        <w:rPr>
          <w:rFonts w:ascii="Verdana" w:hAnsi="Verdana"/>
          <w:iCs/>
          <w:sz w:val="18"/>
          <w:szCs w:val="18"/>
        </w:rPr>
        <w:t xml:space="preserve">n </w:t>
      </w:r>
      <w:r w:rsidR="00304488" w:rsidRPr="00651B24">
        <w:rPr>
          <w:rFonts w:ascii="Verdana" w:hAnsi="Verdana"/>
          <w:iCs/>
          <w:sz w:val="18"/>
          <w:szCs w:val="18"/>
        </w:rPr>
        <w:t>a</w:t>
      </w:r>
      <w:r w:rsidR="00C67D7B" w:rsidRPr="00651B24">
        <w:rPr>
          <w:rFonts w:ascii="Verdana" w:hAnsi="Verdana"/>
          <w:iCs/>
          <w:sz w:val="18"/>
          <w:szCs w:val="18"/>
        </w:rPr>
        <w:t xml:space="preserve">rtikel 7, vierde lid, </w:t>
      </w:r>
      <w:r w:rsidR="00651B24">
        <w:rPr>
          <w:rFonts w:ascii="Verdana" w:hAnsi="Verdana"/>
          <w:iCs/>
          <w:sz w:val="18"/>
          <w:szCs w:val="18"/>
        </w:rPr>
        <w:t xml:space="preserve">met </w:t>
      </w:r>
      <w:r w:rsidR="00304488" w:rsidRPr="00651B24">
        <w:rPr>
          <w:rFonts w:ascii="Verdana" w:hAnsi="Verdana"/>
          <w:iCs/>
          <w:sz w:val="18"/>
          <w:szCs w:val="18"/>
        </w:rPr>
        <w:t>deze wijzi</w:t>
      </w:r>
      <w:r w:rsidR="00651B24">
        <w:rPr>
          <w:rFonts w:ascii="Verdana" w:hAnsi="Verdana"/>
          <w:iCs/>
          <w:sz w:val="18"/>
          <w:szCs w:val="18"/>
        </w:rPr>
        <w:t>gi</w:t>
      </w:r>
      <w:r w:rsidR="00304488" w:rsidRPr="00651B24">
        <w:rPr>
          <w:rFonts w:ascii="Verdana" w:hAnsi="Verdana"/>
          <w:iCs/>
          <w:sz w:val="18"/>
          <w:szCs w:val="18"/>
        </w:rPr>
        <w:t>ng van</w:t>
      </w:r>
      <w:r w:rsidR="00D47B39">
        <w:rPr>
          <w:rFonts w:ascii="Verdana" w:hAnsi="Verdana"/>
          <w:iCs/>
          <w:sz w:val="18"/>
          <w:szCs w:val="18"/>
        </w:rPr>
        <w:t xml:space="preserve"> artikel 17 rekening gehouden</w:t>
      </w:r>
      <w:r w:rsidR="00304488" w:rsidRPr="00651B24">
        <w:rPr>
          <w:rFonts w:ascii="Verdana" w:hAnsi="Verdana"/>
          <w:iCs/>
          <w:sz w:val="18"/>
          <w:szCs w:val="18"/>
        </w:rPr>
        <w:t xml:space="preserve">. In </w:t>
      </w:r>
      <w:r w:rsidR="00651B24" w:rsidRPr="00651B24">
        <w:rPr>
          <w:rFonts w:ascii="Verdana" w:hAnsi="Verdana"/>
          <w:iCs/>
          <w:sz w:val="18"/>
          <w:szCs w:val="18"/>
        </w:rPr>
        <w:t xml:space="preserve">dit lid is bepaald dat de eiser in </w:t>
      </w:r>
      <w:r w:rsidR="00304488" w:rsidRPr="00651B24">
        <w:rPr>
          <w:rFonts w:ascii="Verdana" w:hAnsi="Verdana"/>
          <w:iCs/>
          <w:sz w:val="18"/>
          <w:szCs w:val="18"/>
        </w:rPr>
        <w:t>ee</w:t>
      </w:r>
      <w:r w:rsidR="00651B24" w:rsidRPr="00651B24">
        <w:rPr>
          <w:rFonts w:ascii="Verdana" w:hAnsi="Verdana"/>
          <w:iCs/>
          <w:sz w:val="18"/>
          <w:szCs w:val="18"/>
        </w:rPr>
        <w:t>n aanhangsel van het verzoek</w:t>
      </w:r>
      <w:r w:rsidR="00304488" w:rsidRPr="00651B24">
        <w:rPr>
          <w:rFonts w:ascii="Verdana" w:hAnsi="Verdana"/>
          <w:iCs/>
          <w:sz w:val="18"/>
          <w:szCs w:val="18"/>
        </w:rPr>
        <w:t xml:space="preserve"> aan het gerecht </w:t>
      </w:r>
      <w:r w:rsidR="00651B24" w:rsidRPr="00D47B39">
        <w:rPr>
          <w:rFonts w:ascii="Verdana" w:hAnsi="Verdana"/>
          <w:bCs/>
          <w:iCs/>
          <w:sz w:val="18"/>
          <w:szCs w:val="18"/>
        </w:rPr>
        <w:t xml:space="preserve">kan </w:t>
      </w:r>
      <w:r w:rsidR="00304488" w:rsidRPr="00D47B39">
        <w:rPr>
          <w:rFonts w:ascii="Verdana" w:hAnsi="Verdana"/>
          <w:bCs/>
          <w:iCs/>
          <w:sz w:val="18"/>
          <w:szCs w:val="18"/>
        </w:rPr>
        <w:t>aangeven welke van de in artikel 17, lid</w:t>
      </w:r>
      <w:r w:rsidR="001B29C9">
        <w:rPr>
          <w:rFonts w:ascii="Verdana" w:hAnsi="Verdana"/>
          <w:bCs/>
          <w:iCs/>
          <w:sz w:val="18"/>
          <w:szCs w:val="18"/>
        </w:rPr>
        <w:t xml:space="preserve"> 1</w:t>
      </w:r>
      <w:r w:rsidR="00304488" w:rsidRPr="00D47B39">
        <w:rPr>
          <w:rFonts w:ascii="Verdana" w:hAnsi="Verdana"/>
          <w:bCs/>
          <w:iCs/>
          <w:sz w:val="18"/>
          <w:szCs w:val="18"/>
        </w:rPr>
        <w:t>, onder a en b</w:t>
      </w:r>
      <w:r w:rsidR="00063D8F">
        <w:rPr>
          <w:rFonts w:ascii="Verdana" w:hAnsi="Verdana"/>
          <w:bCs/>
          <w:iCs/>
          <w:sz w:val="18"/>
          <w:szCs w:val="18"/>
        </w:rPr>
        <w:t>,</w:t>
      </w:r>
      <w:r w:rsidR="00304488" w:rsidRPr="00D47B39">
        <w:rPr>
          <w:rFonts w:ascii="Verdana" w:hAnsi="Verdana"/>
          <w:bCs/>
          <w:iCs/>
          <w:sz w:val="18"/>
          <w:szCs w:val="18"/>
        </w:rPr>
        <w:t xml:space="preserve"> vermelde procedures hij eventueel in</w:t>
      </w:r>
      <w:r w:rsidR="00304488" w:rsidRPr="00651B24">
        <w:rPr>
          <w:rFonts w:ascii="Verdana" w:hAnsi="Verdana"/>
          <w:iCs/>
          <w:sz w:val="18"/>
          <w:szCs w:val="18"/>
        </w:rPr>
        <w:t xml:space="preserve"> een latere civielrechtelijke procedure op zijn vordering toegepast wil zien als de verweerder een verweerschrift tegen het Europees betalingsbevel indient.</w:t>
      </w:r>
      <w:r w:rsidR="007C75BB">
        <w:rPr>
          <w:rFonts w:ascii="Verdana" w:hAnsi="Verdana"/>
          <w:iCs/>
          <w:sz w:val="18"/>
          <w:szCs w:val="18"/>
        </w:rPr>
        <w:t xml:space="preserve"> Ook in artikel 25 wordt met de wijziging van artikel 17 </w:t>
      </w:r>
      <w:r w:rsidR="00812D82">
        <w:rPr>
          <w:rFonts w:ascii="Verdana" w:hAnsi="Verdana"/>
          <w:iCs/>
          <w:sz w:val="18"/>
          <w:szCs w:val="18"/>
        </w:rPr>
        <w:t>met betrekking tot de voortzetting in de geringe vorderingenprocedu</w:t>
      </w:r>
      <w:r w:rsidR="007C75BB">
        <w:rPr>
          <w:rFonts w:ascii="Verdana" w:hAnsi="Verdana"/>
          <w:iCs/>
          <w:sz w:val="18"/>
          <w:szCs w:val="18"/>
        </w:rPr>
        <w:t>re</w:t>
      </w:r>
      <w:r w:rsidR="00812D82">
        <w:rPr>
          <w:rFonts w:ascii="Verdana" w:hAnsi="Verdana"/>
          <w:iCs/>
          <w:sz w:val="18"/>
          <w:szCs w:val="18"/>
        </w:rPr>
        <w:t xml:space="preserve"> re</w:t>
      </w:r>
      <w:r w:rsidR="007C75BB">
        <w:rPr>
          <w:rFonts w:ascii="Verdana" w:hAnsi="Verdana"/>
          <w:iCs/>
          <w:sz w:val="18"/>
          <w:szCs w:val="18"/>
        </w:rPr>
        <w:t>kening gehouden.</w:t>
      </w:r>
    </w:p>
    <w:p w:rsidR="00304488" w:rsidRPr="007C75BB" w:rsidRDefault="00651B24" w:rsidP="00383A1C">
      <w:pPr>
        <w:pStyle w:val="NoSpacing"/>
        <w:rPr>
          <w:rFonts w:ascii="Verdana" w:hAnsi="Verdana"/>
          <w:iCs/>
          <w:sz w:val="18"/>
          <w:szCs w:val="18"/>
        </w:rPr>
      </w:pPr>
      <w:r w:rsidRPr="007C75BB">
        <w:rPr>
          <w:rFonts w:ascii="Verdana" w:hAnsi="Verdana"/>
          <w:iCs/>
          <w:sz w:val="18"/>
          <w:szCs w:val="18"/>
        </w:rPr>
        <w:t>Op grond van het huidige artikel 25</w:t>
      </w:r>
      <w:r w:rsidR="007C75BB" w:rsidRPr="007C75BB">
        <w:rPr>
          <w:rFonts w:ascii="Verdana" w:hAnsi="Verdana"/>
          <w:iCs/>
          <w:sz w:val="18"/>
          <w:szCs w:val="18"/>
        </w:rPr>
        <w:t xml:space="preserve">, eerste lid, </w:t>
      </w:r>
      <w:r w:rsidRPr="007C75BB">
        <w:rPr>
          <w:rFonts w:ascii="Verdana" w:hAnsi="Verdana"/>
          <w:iCs/>
          <w:sz w:val="18"/>
          <w:szCs w:val="18"/>
        </w:rPr>
        <w:t xml:space="preserve">mogen de kosten voor de </w:t>
      </w:r>
      <w:r w:rsidR="00595ECE">
        <w:rPr>
          <w:rFonts w:ascii="Verdana" w:hAnsi="Verdana"/>
          <w:iCs/>
          <w:sz w:val="18"/>
          <w:szCs w:val="18"/>
        </w:rPr>
        <w:t>Europese betalingsbevel</w:t>
      </w:r>
      <w:r w:rsidRPr="007C75BB">
        <w:rPr>
          <w:rFonts w:ascii="Verdana" w:hAnsi="Verdana"/>
          <w:iCs/>
          <w:sz w:val="18"/>
          <w:szCs w:val="18"/>
        </w:rPr>
        <w:t xml:space="preserve">procedure en de opvolgende nationale procedure niet hoger zijn dan wanneer direct voor de nationale procedure zou zijn gekozen. </w:t>
      </w:r>
      <w:r w:rsidR="004C5268">
        <w:rPr>
          <w:rFonts w:ascii="Verdana" w:hAnsi="Verdana"/>
          <w:iCs/>
          <w:sz w:val="18"/>
          <w:szCs w:val="18"/>
        </w:rPr>
        <w:t xml:space="preserve">Dit lid </w:t>
      </w:r>
      <w:r w:rsidR="001B29C9">
        <w:rPr>
          <w:rFonts w:ascii="Verdana" w:hAnsi="Verdana"/>
          <w:iCs/>
          <w:sz w:val="18"/>
          <w:szCs w:val="18"/>
        </w:rPr>
        <w:t xml:space="preserve">is </w:t>
      </w:r>
      <w:r w:rsidR="007C75BB" w:rsidRPr="007C75BB">
        <w:rPr>
          <w:rFonts w:ascii="Verdana" w:hAnsi="Verdana"/>
          <w:iCs/>
          <w:sz w:val="18"/>
          <w:szCs w:val="18"/>
        </w:rPr>
        <w:t>uitgebreid</w:t>
      </w:r>
      <w:r w:rsidR="001B29C9">
        <w:rPr>
          <w:rFonts w:ascii="Verdana" w:hAnsi="Verdana"/>
          <w:iCs/>
          <w:sz w:val="18"/>
          <w:szCs w:val="18"/>
        </w:rPr>
        <w:t>. B</w:t>
      </w:r>
      <w:r w:rsidR="007C75BB" w:rsidRPr="007C75BB">
        <w:rPr>
          <w:rFonts w:ascii="Verdana" w:hAnsi="Verdana"/>
          <w:iCs/>
          <w:sz w:val="18"/>
          <w:szCs w:val="18"/>
        </w:rPr>
        <w:t xml:space="preserve">epaald </w:t>
      </w:r>
      <w:r w:rsidR="001B29C9">
        <w:rPr>
          <w:rFonts w:ascii="Verdana" w:hAnsi="Verdana"/>
          <w:iCs/>
          <w:sz w:val="18"/>
          <w:szCs w:val="18"/>
        </w:rPr>
        <w:t xml:space="preserve">is </w:t>
      </w:r>
      <w:r w:rsidR="007C75BB" w:rsidRPr="007C75BB">
        <w:rPr>
          <w:rFonts w:ascii="Verdana" w:hAnsi="Verdana"/>
          <w:iCs/>
          <w:sz w:val="18"/>
          <w:szCs w:val="18"/>
        </w:rPr>
        <w:t xml:space="preserve">dat </w:t>
      </w:r>
      <w:r w:rsidR="00897AA4">
        <w:rPr>
          <w:rFonts w:ascii="Verdana" w:hAnsi="Verdana"/>
          <w:iCs/>
          <w:sz w:val="18"/>
          <w:szCs w:val="18"/>
        </w:rPr>
        <w:t>indien de gerechtskosten voor een civielrechtelijke procedure in de zin van artikel 17, eerst lid onder a of b</w:t>
      </w:r>
      <w:r w:rsidR="00063D8F">
        <w:rPr>
          <w:rFonts w:ascii="Verdana" w:hAnsi="Verdana"/>
          <w:iCs/>
          <w:sz w:val="18"/>
          <w:szCs w:val="18"/>
        </w:rPr>
        <w:t>,</w:t>
      </w:r>
      <w:r w:rsidR="00897AA4">
        <w:rPr>
          <w:rFonts w:ascii="Verdana" w:hAnsi="Verdana"/>
          <w:iCs/>
          <w:sz w:val="18"/>
          <w:szCs w:val="18"/>
        </w:rPr>
        <w:t xml:space="preserve"> gelijk of hoger zijn dan die voor de </w:t>
      </w:r>
      <w:r w:rsidR="005C1843">
        <w:rPr>
          <w:rFonts w:ascii="Verdana" w:hAnsi="Verdana"/>
          <w:iCs/>
          <w:sz w:val="18"/>
          <w:szCs w:val="18"/>
        </w:rPr>
        <w:t>Europese betalingsbevel</w:t>
      </w:r>
      <w:r w:rsidR="007C75BB" w:rsidRPr="007C75BB">
        <w:rPr>
          <w:rFonts w:ascii="Verdana" w:hAnsi="Verdana"/>
          <w:iCs/>
          <w:sz w:val="18"/>
          <w:szCs w:val="18"/>
        </w:rPr>
        <w:t>procedure</w:t>
      </w:r>
      <w:r w:rsidR="00897AA4">
        <w:rPr>
          <w:rFonts w:ascii="Verdana" w:hAnsi="Verdana"/>
          <w:iCs/>
          <w:sz w:val="18"/>
          <w:szCs w:val="18"/>
        </w:rPr>
        <w:t xml:space="preserve">, de totale kosten voor een Europese betalingsbevelprocedure en </w:t>
      </w:r>
      <w:r w:rsidR="008E0E56">
        <w:rPr>
          <w:rFonts w:ascii="Verdana" w:hAnsi="Verdana"/>
          <w:iCs/>
          <w:sz w:val="18"/>
          <w:szCs w:val="18"/>
        </w:rPr>
        <w:t xml:space="preserve">de daarop volgende </w:t>
      </w:r>
      <w:r w:rsidR="00897AA4">
        <w:rPr>
          <w:rFonts w:ascii="Verdana" w:hAnsi="Verdana"/>
          <w:iCs/>
          <w:sz w:val="18"/>
          <w:szCs w:val="18"/>
        </w:rPr>
        <w:t xml:space="preserve">civielrechtelijke procedure </w:t>
      </w:r>
      <w:r w:rsidR="007C75BB" w:rsidRPr="007C75BB">
        <w:rPr>
          <w:rFonts w:ascii="Verdana" w:hAnsi="Verdana"/>
          <w:iCs/>
          <w:sz w:val="18"/>
          <w:szCs w:val="18"/>
        </w:rPr>
        <w:t>niet hoger</w:t>
      </w:r>
      <w:r w:rsidR="00063D8F">
        <w:rPr>
          <w:rFonts w:ascii="Verdana" w:hAnsi="Verdana"/>
          <w:iCs/>
          <w:sz w:val="18"/>
          <w:szCs w:val="18"/>
        </w:rPr>
        <w:t xml:space="preserve"> mogen</w:t>
      </w:r>
      <w:r w:rsidR="007C75BB" w:rsidRPr="007C75BB">
        <w:rPr>
          <w:rFonts w:ascii="Verdana" w:hAnsi="Verdana"/>
          <w:iCs/>
          <w:sz w:val="18"/>
          <w:szCs w:val="18"/>
        </w:rPr>
        <w:t xml:space="preserve"> zijn dan de kosten voor een procedure waaraan in die lidstaat geen Europese betalingsbevelprocedure is voorafgegaan. </w:t>
      </w:r>
      <w:r w:rsidR="003B6235">
        <w:rPr>
          <w:rFonts w:ascii="Verdana" w:hAnsi="Verdana"/>
          <w:iCs/>
          <w:sz w:val="18"/>
          <w:szCs w:val="18"/>
        </w:rPr>
        <w:t>In</w:t>
      </w:r>
      <w:r w:rsidR="008E0E56" w:rsidRPr="007C75BB">
        <w:rPr>
          <w:rFonts w:ascii="Verdana" w:hAnsi="Verdana"/>
          <w:iCs/>
          <w:sz w:val="18"/>
          <w:szCs w:val="18"/>
        </w:rPr>
        <w:t>dien de gerechtskosten voor een dergelijke</w:t>
      </w:r>
      <w:r w:rsidR="008E0E56">
        <w:rPr>
          <w:rFonts w:ascii="Verdana" w:hAnsi="Verdana"/>
          <w:iCs/>
          <w:sz w:val="18"/>
          <w:szCs w:val="18"/>
        </w:rPr>
        <w:t xml:space="preserve"> civielrechtelijke</w:t>
      </w:r>
      <w:r w:rsidR="008E0E56" w:rsidRPr="007C75BB">
        <w:rPr>
          <w:rFonts w:ascii="Verdana" w:hAnsi="Verdana"/>
          <w:iCs/>
          <w:sz w:val="18"/>
          <w:szCs w:val="18"/>
        </w:rPr>
        <w:t xml:space="preserve"> procedure lager zijn dan die voor een Europese betalingsbevelprocedure</w:t>
      </w:r>
      <w:r w:rsidR="00383A1C">
        <w:rPr>
          <w:rFonts w:ascii="Verdana" w:hAnsi="Verdana"/>
          <w:iCs/>
          <w:sz w:val="18"/>
          <w:szCs w:val="18"/>
        </w:rPr>
        <w:t>,</w:t>
      </w:r>
      <w:r w:rsidR="008E0E56" w:rsidRPr="007C75BB">
        <w:rPr>
          <w:rFonts w:ascii="Verdana" w:hAnsi="Verdana"/>
          <w:iCs/>
          <w:sz w:val="18"/>
          <w:szCs w:val="18"/>
        </w:rPr>
        <w:t xml:space="preserve"> </w:t>
      </w:r>
      <w:r w:rsidR="008E0E56">
        <w:rPr>
          <w:rFonts w:ascii="Verdana" w:hAnsi="Verdana"/>
          <w:iCs/>
          <w:sz w:val="18"/>
          <w:szCs w:val="18"/>
        </w:rPr>
        <w:t>mogen v</w:t>
      </w:r>
      <w:r w:rsidR="007C75BB" w:rsidRPr="007C75BB">
        <w:rPr>
          <w:rFonts w:ascii="Verdana" w:hAnsi="Verdana"/>
          <w:iCs/>
          <w:sz w:val="18"/>
          <w:szCs w:val="18"/>
        </w:rPr>
        <w:t>oor een voorzetting van de procedure op grond van artikel 17, eerste lid, onder a of b</w:t>
      </w:r>
      <w:r w:rsidR="00EC0D93">
        <w:rPr>
          <w:rFonts w:ascii="Verdana" w:hAnsi="Verdana"/>
          <w:iCs/>
          <w:sz w:val="18"/>
          <w:szCs w:val="18"/>
        </w:rPr>
        <w:t>,</w:t>
      </w:r>
      <w:r w:rsidR="004C3718">
        <w:rPr>
          <w:rFonts w:ascii="Verdana" w:hAnsi="Verdana"/>
          <w:iCs/>
          <w:sz w:val="18"/>
          <w:szCs w:val="18"/>
        </w:rPr>
        <w:t xml:space="preserve"> </w:t>
      </w:r>
      <w:r w:rsidR="007C75BB" w:rsidRPr="007C75BB">
        <w:rPr>
          <w:rFonts w:ascii="Verdana" w:hAnsi="Verdana"/>
          <w:iCs/>
          <w:sz w:val="18"/>
          <w:szCs w:val="18"/>
        </w:rPr>
        <w:t xml:space="preserve">geen extra kosten worden </w:t>
      </w:r>
      <w:r w:rsidR="00383A1C">
        <w:rPr>
          <w:rFonts w:ascii="Verdana" w:hAnsi="Verdana"/>
          <w:iCs/>
          <w:sz w:val="18"/>
          <w:szCs w:val="18"/>
        </w:rPr>
        <w:t>be</w:t>
      </w:r>
      <w:r w:rsidR="007C75BB" w:rsidRPr="007C75BB">
        <w:rPr>
          <w:rFonts w:ascii="Verdana" w:hAnsi="Verdana"/>
          <w:iCs/>
          <w:sz w:val="18"/>
          <w:szCs w:val="18"/>
        </w:rPr>
        <w:t xml:space="preserve">rekend. </w:t>
      </w:r>
      <w:r w:rsidR="004F0DD9">
        <w:rPr>
          <w:rFonts w:ascii="Verdana" w:hAnsi="Verdana"/>
          <w:iCs/>
          <w:sz w:val="18"/>
          <w:szCs w:val="18"/>
        </w:rPr>
        <w:t>Met de kosten zijn hier bedoeld de gerechtskosten, wat neerkomt op het griffierecht.</w:t>
      </w:r>
      <w:r w:rsidR="007C75BB" w:rsidRPr="007C75BB">
        <w:rPr>
          <w:rFonts w:ascii="Verdana" w:hAnsi="Verdana"/>
          <w:iCs/>
          <w:sz w:val="18"/>
          <w:szCs w:val="18"/>
        </w:rPr>
        <w:t xml:space="preserve"> </w:t>
      </w:r>
      <w:r w:rsidR="004F0DD9">
        <w:rPr>
          <w:rFonts w:ascii="Verdana" w:hAnsi="Verdana"/>
          <w:iCs/>
          <w:sz w:val="18"/>
          <w:szCs w:val="18"/>
        </w:rPr>
        <w:t xml:space="preserve">Er is geen verder griffierecht verschuldigd </w:t>
      </w:r>
      <w:r w:rsidR="00EC0D93">
        <w:rPr>
          <w:rFonts w:ascii="Verdana" w:hAnsi="Verdana"/>
          <w:iCs/>
          <w:sz w:val="18"/>
          <w:szCs w:val="18"/>
        </w:rPr>
        <w:t>bij een voortzetting van de procedure op grond van het nationaal burgerlijk procesrecht of de geringe vorderingenprocedure.</w:t>
      </w:r>
      <w:r w:rsidR="00595ECE">
        <w:rPr>
          <w:rFonts w:ascii="Verdana" w:hAnsi="Verdana"/>
          <w:iCs/>
          <w:sz w:val="18"/>
          <w:szCs w:val="18"/>
        </w:rPr>
        <w:t xml:space="preserve"> </w:t>
      </w:r>
    </w:p>
    <w:p w:rsidR="00CF2B2B" w:rsidRDefault="00CF2B2B" w:rsidP="0092470B">
      <w:pPr>
        <w:pStyle w:val="NoSpacing"/>
        <w:rPr>
          <w:rFonts w:ascii="Verdana" w:hAnsi="Verdana"/>
          <w:sz w:val="18"/>
          <w:szCs w:val="18"/>
        </w:rPr>
      </w:pPr>
    </w:p>
    <w:p w:rsidR="00F768A8" w:rsidRDefault="00F768A8" w:rsidP="00D46734">
      <w:pPr>
        <w:pStyle w:val="NoSpacing"/>
        <w:rPr>
          <w:rFonts w:ascii="Verdana" w:hAnsi="Verdana"/>
          <w:i/>
          <w:iCs/>
          <w:sz w:val="18"/>
          <w:szCs w:val="18"/>
        </w:rPr>
      </w:pPr>
    </w:p>
    <w:p w:rsidR="00D63D7E" w:rsidRDefault="00D46734" w:rsidP="00D46734">
      <w:pPr>
        <w:pStyle w:val="NoSpacing"/>
        <w:rPr>
          <w:rFonts w:ascii="Verdana" w:hAnsi="Verdana"/>
          <w:sz w:val="18"/>
          <w:szCs w:val="18"/>
        </w:rPr>
      </w:pPr>
      <w:r>
        <w:rPr>
          <w:rFonts w:ascii="Verdana" w:hAnsi="Verdana"/>
          <w:i/>
          <w:iCs/>
          <w:sz w:val="18"/>
          <w:szCs w:val="18"/>
        </w:rPr>
        <w:t>Administratieve lasten</w:t>
      </w:r>
      <w:r>
        <w:rPr>
          <w:rFonts w:ascii="Verdana" w:hAnsi="Verdana"/>
          <w:sz w:val="18"/>
          <w:szCs w:val="18"/>
        </w:rPr>
        <w:t xml:space="preserve"> </w:t>
      </w:r>
      <w:r w:rsidR="00625A77" w:rsidRPr="00625A77">
        <w:rPr>
          <w:rFonts w:ascii="Verdana" w:hAnsi="Verdana"/>
          <w:i/>
          <w:iCs/>
          <w:sz w:val="18"/>
          <w:szCs w:val="18"/>
        </w:rPr>
        <w:t xml:space="preserve">en </w:t>
      </w:r>
      <w:r w:rsidR="00315BD0">
        <w:rPr>
          <w:rFonts w:ascii="Verdana" w:hAnsi="Verdana"/>
          <w:i/>
          <w:iCs/>
          <w:sz w:val="18"/>
          <w:szCs w:val="18"/>
        </w:rPr>
        <w:t>financiële</w:t>
      </w:r>
      <w:r w:rsidR="00442754">
        <w:rPr>
          <w:rFonts w:ascii="Verdana" w:hAnsi="Verdana"/>
          <w:i/>
          <w:iCs/>
          <w:sz w:val="18"/>
          <w:szCs w:val="18"/>
        </w:rPr>
        <w:t xml:space="preserve"> </w:t>
      </w:r>
      <w:r w:rsidR="00625A77" w:rsidRPr="00625A77">
        <w:rPr>
          <w:rFonts w:ascii="Verdana" w:hAnsi="Verdana"/>
          <w:i/>
          <w:iCs/>
          <w:sz w:val="18"/>
          <w:szCs w:val="18"/>
        </w:rPr>
        <w:t xml:space="preserve">gevolgen </w:t>
      </w:r>
      <w:r w:rsidR="00625A77">
        <w:rPr>
          <w:rFonts w:ascii="Verdana" w:hAnsi="Verdana"/>
          <w:sz w:val="18"/>
          <w:szCs w:val="18"/>
        </w:rPr>
        <w:t xml:space="preserve"> </w:t>
      </w:r>
    </w:p>
    <w:p w:rsidR="00510335" w:rsidRDefault="00D46734" w:rsidP="00DE24AD">
      <w:pPr>
        <w:pStyle w:val="NoSpacing"/>
        <w:rPr>
          <w:rFonts w:ascii="Verdana" w:hAnsi="Verdana"/>
          <w:sz w:val="18"/>
          <w:szCs w:val="18"/>
        </w:rPr>
      </w:pPr>
      <w:r>
        <w:rPr>
          <w:rFonts w:ascii="Verdana" w:hAnsi="Verdana"/>
          <w:sz w:val="18"/>
          <w:szCs w:val="18"/>
        </w:rPr>
        <w:t xml:space="preserve">Zoals in de toelichting bij de </w:t>
      </w:r>
      <w:r w:rsidR="00DE24AD">
        <w:rPr>
          <w:rFonts w:ascii="Verdana" w:hAnsi="Verdana"/>
          <w:sz w:val="18"/>
          <w:szCs w:val="18"/>
        </w:rPr>
        <w:t>U</w:t>
      </w:r>
      <w:r>
        <w:rPr>
          <w:rFonts w:ascii="Verdana" w:hAnsi="Verdana"/>
          <w:sz w:val="18"/>
          <w:szCs w:val="18"/>
        </w:rPr>
        <w:t>itvoeringswet is aangegeven (</w:t>
      </w:r>
      <w:r w:rsidR="003A5B45">
        <w:rPr>
          <w:rFonts w:ascii="Verdana" w:hAnsi="Verdana"/>
          <w:sz w:val="18"/>
          <w:szCs w:val="18"/>
        </w:rPr>
        <w:t xml:space="preserve">Kamerstukken II 2007/08, </w:t>
      </w:r>
      <w:r>
        <w:rPr>
          <w:rFonts w:ascii="Verdana" w:hAnsi="Verdana"/>
          <w:sz w:val="18"/>
          <w:szCs w:val="18"/>
        </w:rPr>
        <w:t>31596, nr. 3, blz. 9) zijn in het kader van de administratieve lastenvermindering het civiele en het bestuursprocesrecht steeds buiten de kwantitatieve reductiedoelstellingen gehouden. De reden hiervoor is het bijzondere karakter van het procesrecht, dat een waarborg beoogt te bieden voor een eerlijke en efficiënte procesvoering. De vormvereisten die met betrekking tot uitwisseling van informatie aan rechter en wederpartij worden gesteld, hangen direct samen met deze waarborgfunctie en kunnen derhalve niet onverkort als administratieve lasten worden aangemerkt. Niettemin kunnen ook in het procesrecht lasten voor bedrijfsleven en burger worden verminderd door bijvoorbeeld vereenvoudiging van administratieve procedures en inzet van ICT. De Europese procedure voor geringe vorderingen is hiervan een voorbeeld. Bedrijven en burgers kunnen in elke lidstaat gebruik maken van eenzelfde procedure</w:t>
      </w:r>
      <w:r w:rsidR="00063D8F">
        <w:rPr>
          <w:rFonts w:ascii="Verdana" w:hAnsi="Verdana"/>
          <w:sz w:val="18"/>
          <w:szCs w:val="18"/>
        </w:rPr>
        <w:t xml:space="preserve"> en daarbij gebruik maken van formulieren om hun </w:t>
      </w:r>
      <w:r w:rsidR="000F0CD3">
        <w:rPr>
          <w:rFonts w:ascii="Verdana" w:hAnsi="Verdana"/>
          <w:sz w:val="18"/>
          <w:szCs w:val="18"/>
        </w:rPr>
        <w:t>vordering</w:t>
      </w:r>
      <w:r w:rsidR="00063D8F">
        <w:rPr>
          <w:rFonts w:ascii="Verdana" w:hAnsi="Verdana"/>
          <w:sz w:val="18"/>
          <w:szCs w:val="18"/>
        </w:rPr>
        <w:t xml:space="preserve"> of verweer in te dienen</w:t>
      </w:r>
      <w:r>
        <w:rPr>
          <w:rFonts w:ascii="Verdana" w:hAnsi="Verdana"/>
          <w:sz w:val="18"/>
          <w:szCs w:val="18"/>
        </w:rPr>
        <w:t>. Met de wijzingen in verordening 2015/2421 is beoogd de procedure nog beter te laten lopen, onder ander ook door het gebruik van elektronische middelen.</w:t>
      </w:r>
      <w:r w:rsidR="00383A1C">
        <w:rPr>
          <w:rFonts w:ascii="Verdana" w:hAnsi="Verdana"/>
          <w:sz w:val="18"/>
          <w:szCs w:val="18"/>
        </w:rPr>
        <w:t xml:space="preserve"> </w:t>
      </w:r>
      <w:r w:rsidR="00510335">
        <w:rPr>
          <w:rFonts w:ascii="Verdana" w:hAnsi="Verdana"/>
          <w:sz w:val="18"/>
          <w:szCs w:val="18"/>
        </w:rPr>
        <w:t xml:space="preserve"> </w:t>
      </w:r>
    </w:p>
    <w:p w:rsidR="00510335" w:rsidRPr="00315A89" w:rsidRDefault="00510335" w:rsidP="00DB160F">
      <w:pPr>
        <w:pStyle w:val="NoSpacing"/>
        <w:rPr>
          <w:rFonts w:ascii="Verdana" w:hAnsi="Verdana"/>
          <w:i/>
          <w:iCs/>
          <w:sz w:val="18"/>
          <w:szCs w:val="18"/>
        </w:rPr>
      </w:pPr>
      <w:r w:rsidRPr="00315A89">
        <w:rPr>
          <w:rFonts w:ascii="Verdana" w:hAnsi="Verdana"/>
          <w:sz w:val="18"/>
          <w:szCs w:val="18"/>
        </w:rPr>
        <w:t xml:space="preserve">Door de Raad voor de rechtspraak is aangegeven dat op dit moment van de Europese procedure voor geringe vorderingen </w:t>
      </w:r>
      <w:r w:rsidR="00DB160F" w:rsidRPr="00315A89">
        <w:rPr>
          <w:rFonts w:ascii="Verdana" w:hAnsi="Verdana"/>
          <w:sz w:val="18"/>
          <w:szCs w:val="18"/>
        </w:rPr>
        <w:t xml:space="preserve">weinig </w:t>
      </w:r>
      <w:r w:rsidRPr="00315A89">
        <w:rPr>
          <w:rFonts w:ascii="Verdana" w:hAnsi="Verdana"/>
          <w:sz w:val="18"/>
          <w:szCs w:val="18"/>
        </w:rPr>
        <w:t xml:space="preserve">gebruik wordt gemaakt. Gemiddeld behandelt de rechtspraak circa 20 tot 30 zaken per jaar. De verhoging van het plafond van de Europese geringe vorderingen naar </w:t>
      </w:r>
      <w:r w:rsidR="009941C8" w:rsidRPr="00315A89">
        <w:rPr>
          <w:rFonts w:ascii="Verdana" w:hAnsi="Verdana"/>
          <w:sz w:val="18"/>
          <w:szCs w:val="18"/>
        </w:rPr>
        <w:t>€</w:t>
      </w:r>
      <w:r w:rsidRPr="00315A89">
        <w:rPr>
          <w:rFonts w:ascii="Verdana" w:hAnsi="Verdana"/>
          <w:sz w:val="18"/>
          <w:szCs w:val="18"/>
        </w:rPr>
        <w:t xml:space="preserve">5 000 leidt </w:t>
      </w:r>
      <w:r w:rsidR="009941C8" w:rsidRPr="00315A89">
        <w:rPr>
          <w:rFonts w:ascii="Verdana" w:hAnsi="Verdana"/>
          <w:sz w:val="18"/>
          <w:szCs w:val="18"/>
        </w:rPr>
        <w:t xml:space="preserve">volgens de Raad </w:t>
      </w:r>
      <w:r w:rsidRPr="00315A89">
        <w:rPr>
          <w:rFonts w:ascii="Verdana" w:hAnsi="Verdana"/>
          <w:sz w:val="18"/>
          <w:szCs w:val="18"/>
        </w:rPr>
        <w:t xml:space="preserve">tot meer zaken, maar de werklasttoename zal naar verwachting beperkt zijn. Ook de mogelijkheid van appel voor de nieuw toegevoegde vorderingen </w:t>
      </w:r>
      <w:r w:rsidR="006F3940" w:rsidRPr="00315A89">
        <w:rPr>
          <w:rFonts w:ascii="Verdana" w:hAnsi="Verdana"/>
          <w:sz w:val="18"/>
          <w:szCs w:val="18"/>
        </w:rPr>
        <w:t xml:space="preserve">- </w:t>
      </w:r>
      <w:r w:rsidRPr="00315A89">
        <w:rPr>
          <w:rFonts w:ascii="Verdana" w:hAnsi="Verdana"/>
          <w:sz w:val="18"/>
          <w:szCs w:val="18"/>
        </w:rPr>
        <w:t>vanaf</w:t>
      </w:r>
      <w:r w:rsidR="006F3940" w:rsidRPr="00315A89">
        <w:rPr>
          <w:rFonts w:ascii="Verdana" w:hAnsi="Verdana"/>
          <w:sz w:val="18"/>
          <w:szCs w:val="18"/>
        </w:rPr>
        <w:t xml:space="preserve"> zowel € </w:t>
      </w:r>
      <w:r w:rsidRPr="00315A89">
        <w:rPr>
          <w:rFonts w:ascii="Verdana" w:hAnsi="Verdana"/>
          <w:sz w:val="18"/>
          <w:szCs w:val="18"/>
        </w:rPr>
        <w:t xml:space="preserve">2 000 </w:t>
      </w:r>
      <w:r w:rsidR="006F3940" w:rsidRPr="00315A89">
        <w:rPr>
          <w:rFonts w:ascii="Verdana" w:hAnsi="Verdana"/>
          <w:sz w:val="18"/>
          <w:szCs w:val="18"/>
        </w:rPr>
        <w:t>als € 1</w:t>
      </w:r>
      <w:r w:rsidR="00DB160F" w:rsidRPr="00315A89">
        <w:rPr>
          <w:rFonts w:ascii="Verdana" w:hAnsi="Verdana"/>
          <w:sz w:val="18"/>
          <w:szCs w:val="18"/>
        </w:rPr>
        <w:t xml:space="preserve"> </w:t>
      </w:r>
      <w:r w:rsidR="006F3940" w:rsidRPr="00315A89">
        <w:rPr>
          <w:rFonts w:ascii="Verdana" w:hAnsi="Verdana"/>
          <w:sz w:val="18"/>
          <w:szCs w:val="18"/>
        </w:rPr>
        <w:t xml:space="preserve">750 - </w:t>
      </w:r>
      <w:r w:rsidRPr="00315A89">
        <w:rPr>
          <w:rFonts w:ascii="Verdana" w:hAnsi="Verdana"/>
          <w:sz w:val="18"/>
          <w:szCs w:val="18"/>
        </w:rPr>
        <w:t xml:space="preserve">leidt naar verwachting </w:t>
      </w:r>
      <w:r w:rsidR="006F3940" w:rsidRPr="00315A89">
        <w:rPr>
          <w:rFonts w:ascii="Verdana" w:hAnsi="Verdana"/>
          <w:sz w:val="18"/>
          <w:szCs w:val="18"/>
        </w:rPr>
        <w:t xml:space="preserve">van de Raad </w:t>
      </w:r>
      <w:r w:rsidR="009941C8" w:rsidRPr="00315A89">
        <w:rPr>
          <w:rFonts w:ascii="Verdana" w:hAnsi="Verdana"/>
          <w:sz w:val="18"/>
          <w:szCs w:val="18"/>
        </w:rPr>
        <w:t>niet tot een substantiële</w:t>
      </w:r>
      <w:r w:rsidRPr="00315A89">
        <w:rPr>
          <w:rFonts w:ascii="Verdana" w:hAnsi="Verdana"/>
          <w:sz w:val="18"/>
          <w:szCs w:val="18"/>
        </w:rPr>
        <w:t xml:space="preserve"> werklastverzwaring. </w:t>
      </w:r>
    </w:p>
    <w:p w:rsidR="00510335" w:rsidRDefault="00510335" w:rsidP="00510335">
      <w:pPr>
        <w:pStyle w:val="NoSpacing"/>
        <w:rPr>
          <w:rFonts w:ascii="Verdana" w:hAnsi="Verdana"/>
          <w:i/>
          <w:iCs/>
          <w:sz w:val="18"/>
          <w:szCs w:val="18"/>
        </w:rPr>
      </w:pPr>
    </w:p>
    <w:p w:rsidR="003611CB" w:rsidRDefault="003611CB" w:rsidP="0092470B">
      <w:pPr>
        <w:pStyle w:val="NoSpacing"/>
        <w:rPr>
          <w:rFonts w:ascii="Verdana" w:hAnsi="Verdana"/>
          <w:sz w:val="18"/>
          <w:szCs w:val="18"/>
        </w:rPr>
      </w:pPr>
    </w:p>
    <w:p w:rsidR="00726A51" w:rsidRDefault="00726A51" w:rsidP="003611CB">
      <w:pPr>
        <w:pStyle w:val="NoSpacing"/>
        <w:rPr>
          <w:rFonts w:ascii="Verdana" w:hAnsi="Verdana"/>
          <w:b/>
          <w:bCs/>
          <w:sz w:val="18"/>
          <w:szCs w:val="18"/>
        </w:rPr>
      </w:pPr>
    </w:p>
    <w:p w:rsidR="001B29C9" w:rsidRDefault="001B29C9" w:rsidP="003611CB">
      <w:pPr>
        <w:pStyle w:val="NoSpacing"/>
        <w:rPr>
          <w:rFonts w:ascii="Verdana" w:hAnsi="Verdana"/>
          <w:b/>
          <w:bCs/>
          <w:sz w:val="18"/>
          <w:szCs w:val="18"/>
        </w:rPr>
      </w:pPr>
    </w:p>
    <w:p w:rsidR="001B29C9" w:rsidRDefault="001B29C9"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315BD0" w:rsidRDefault="00315BD0" w:rsidP="003611CB">
      <w:pPr>
        <w:pStyle w:val="NoSpacing"/>
        <w:rPr>
          <w:rFonts w:ascii="Verdana" w:hAnsi="Verdana"/>
          <w:b/>
          <w:bCs/>
          <w:sz w:val="18"/>
          <w:szCs w:val="18"/>
        </w:rPr>
      </w:pPr>
    </w:p>
    <w:p w:rsidR="00063D8F" w:rsidRDefault="00063D8F" w:rsidP="003611CB">
      <w:pPr>
        <w:pStyle w:val="NoSpacing"/>
        <w:rPr>
          <w:rFonts w:ascii="Verdana" w:hAnsi="Verdana"/>
          <w:b/>
          <w:bCs/>
          <w:sz w:val="18"/>
          <w:szCs w:val="18"/>
        </w:rPr>
      </w:pPr>
    </w:p>
    <w:p w:rsidR="00063D8F" w:rsidRDefault="00063D8F" w:rsidP="003611CB">
      <w:pPr>
        <w:pStyle w:val="NoSpacing"/>
        <w:rPr>
          <w:rFonts w:ascii="Verdana" w:hAnsi="Verdana"/>
          <w:b/>
          <w:bCs/>
          <w:sz w:val="18"/>
          <w:szCs w:val="18"/>
        </w:rPr>
      </w:pPr>
    </w:p>
    <w:p w:rsidR="00063D8F" w:rsidRDefault="00063D8F" w:rsidP="003611CB">
      <w:pPr>
        <w:pStyle w:val="NoSpacing"/>
        <w:rPr>
          <w:rFonts w:ascii="Verdana" w:hAnsi="Verdana"/>
          <w:b/>
          <w:bCs/>
          <w:sz w:val="18"/>
          <w:szCs w:val="18"/>
        </w:rPr>
      </w:pPr>
    </w:p>
    <w:p w:rsidR="00063D8F" w:rsidRDefault="00063D8F" w:rsidP="003611CB">
      <w:pPr>
        <w:pStyle w:val="NoSpacing"/>
        <w:rPr>
          <w:rFonts w:ascii="Verdana" w:hAnsi="Verdana"/>
          <w:b/>
          <w:bCs/>
          <w:sz w:val="18"/>
          <w:szCs w:val="18"/>
        </w:rPr>
      </w:pPr>
    </w:p>
    <w:p w:rsidR="00037E5E" w:rsidRDefault="00037E5E" w:rsidP="003611CB">
      <w:pPr>
        <w:pStyle w:val="NoSpacing"/>
        <w:rPr>
          <w:rFonts w:ascii="Verdana" w:hAnsi="Verdana"/>
          <w:b/>
          <w:bCs/>
          <w:sz w:val="18"/>
          <w:szCs w:val="18"/>
        </w:rPr>
      </w:pPr>
    </w:p>
    <w:p w:rsidR="00C05C43" w:rsidRDefault="00C05C43" w:rsidP="003611CB">
      <w:pPr>
        <w:pStyle w:val="NoSpacing"/>
        <w:rPr>
          <w:rFonts w:ascii="Verdana" w:hAnsi="Verdana"/>
          <w:b/>
          <w:bCs/>
          <w:sz w:val="18"/>
          <w:szCs w:val="18"/>
        </w:rPr>
      </w:pPr>
    </w:p>
    <w:p w:rsidR="00C05C43" w:rsidRDefault="00C05C43" w:rsidP="003611CB">
      <w:pPr>
        <w:pStyle w:val="NoSpacing"/>
        <w:rPr>
          <w:rFonts w:ascii="Verdana" w:hAnsi="Verdana"/>
          <w:b/>
          <w:bCs/>
          <w:sz w:val="18"/>
          <w:szCs w:val="18"/>
        </w:rPr>
      </w:pPr>
    </w:p>
    <w:p w:rsidR="00C05C43" w:rsidRDefault="00C05C43" w:rsidP="003611CB">
      <w:pPr>
        <w:pStyle w:val="NoSpacing"/>
        <w:rPr>
          <w:rFonts w:ascii="Verdana" w:hAnsi="Verdana"/>
          <w:b/>
          <w:bCs/>
          <w:sz w:val="18"/>
          <w:szCs w:val="18"/>
        </w:rPr>
      </w:pPr>
    </w:p>
    <w:p w:rsidR="00C05C43" w:rsidRDefault="00C05C43" w:rsidP="003611CB">
      <w:pPr>
        <w:pStyle w:val="NoSpacing"/>
        <w:rPr>
          <w:rFonts w:ascii="Verdana" w:hAnsi="Verdana"/>
          <w:b/>
          <w:bCs/>
          <w:sz w:val="18"/>
          <w:szCs w:val="18"/>
        </w:rPr>
      </w:pPr>
    </w:p>
    <w:p w:rsidR="00324736" w:rsidRDefault="003611CB" w:rsidP="003611CB">
      <w:pPr>
        <w:pStyle w:val="NoSpacing"/>
        <w:rPr>
          <w:rFonts w:ascii="Verdana" w:hAnsi="Verdana"/>
          <w:b/>
          <w:bCs/>
          <w:sz w:val="18"/>
          <w:szCs w:val="18"/>
        </w:rPr>
      </w:pPr>
      <w:r w:rsidRPr="003611CB">
        <w:rPr>
          <w:rFonts w:ascii="Verdana" w:hAnsi="Verdana"/>
          <w:b/>
          <w:bCs/>
          <w:sz w:val="18"/>
          <w:szCs w:val="18"/>
        </w:rPr>
        <w:t xml:space="preserve">ARTIKELSGEWIJS </w:t>
      </w:r>
      <w:r w:rsidR="00324736" w:rsidRPr="003611CB">
        <w:rPr>
          <w:rFonts w:ascii="Verdana" w:hAnsi="Verdana"/>
          <w:b/>
          <w:bCs/>
          <w:sz w:val="18"/>
          <w:szCs w:val="18"/>
        </w:rPr>
        <w:t xml:space="preserve"> </w:t>
      </w:r>
    </w:p>
    <w:p w:rsidR="00726A51" w:rsidRDefault="00726A51" w:rsidP="003611CB">
      <w:pPr>
        <w:pStyle w:val="NoSpacing"/>
        <w:rPr>
          <w:rFonts w:ascii="Verdana" w:hAnsi="Verdana"/>
          <w:b/>
          <w:bCs/>
          <w:sz w:val="18"/>
          <w:szCs w:val="18"/>
        </w:rPr>
      </w:pPr>
    </w:p>
    <w:p w:rsidR="00505995" w:rsidRPr="003611CB" w:rsidRDefault="00505995" w:rsidP="003611CB">
      <w:pPr>
        <w:pStyle w:val="NoSpacing"/>
        <w:rPr>
          <w:rFonts w:ascii="Verdana" w:hAnsi="Verdana"/>
          <w:b/>
          <w:bCs/>
          <w:sz w:val="18"/>
          <w:szCs w:val="18"/>
        </w:rPr>
      </w:pPr>
    </w:p>
    <w:p w:rsidR="00343036" w:rsidRDefault="00343036" w:rsidP="00343036">
      <w:pPr>
        <w:pStyle w:val="NoSpacing"/>
      </w:pPr>
    </w:p>
    <w:p w:rsidR="00774D40" w:rsidRPr="00774D40" w:rsidRDefault="00774D40" w:rsidP="00774D40">
      <w:pPr>
        <w:pStyle w:val="NoSpacing"/>
        <w:rPr>
          <w:rFonts w:ascii="Verdana" w:hAnsi="Verdana"/>
          <w:b/>
          <w:bCs/>
          <w:sz w:val="18"/>
          <w:szCs w:val="18"/>
        </w:rPr>
      </w:pPr>
      <w:r w:rsidRPr="00774D40">
        <w:rPr>
          <w:rFonts w:ascii="Verdana" w:hAnsi="Verdana"/>
          <w:b/>
          <w:bCs/>
          <w:sz w:val="18"/>
          <w:szCs w:val="18"/>
        </w:rPr>
        <w:t xml:space="preserve">Artikel I  </w:t>
      </w:r>
      <w:r>
        <w:rPr>
          <w:rFonts w:ascii="Verdana" w:hAnsi="Verdana"/>
          <w:b/>
          <w:bCs/>
          <w:sz w:val="18"/>
          <w:szCs w:val="18"/>
        </w:rPr>
        <w:t>(</w:t>
      </w:r>
      <w:r w:rsidRPr="00774D40">
        <w:rPr>
          <w:rFonts w:ascii="Verdana" w:hAnsi="Verdana"/>
          <w:b/>
          <w:bCs/>
          <w:sz w:val="18"/>
          <w:szCs w:val="18"/>
        </w:rPr>
        <w:t>Uitvoeringswet verordening Europese procedure voor geringe vorderingen</w:t>
      </w:r>
      <w:r>
        <w:rPr>
          <w:rFonts w:ascii="Verdana" w:hAnsi="Verdana"/>
          <w:b/>
          <w:bCs/>
          <w:sz w:val="18"/>
          <w:szCs w:val="18"/>
        </w:rPr>
        <w:t>)</w:t>
      </w:r>
    </w:p>
    <w:p w:rsidR="00774D40" w:rsidRPr="00774D40" w:rsidRDefault="00774D40" w:rsidP="00774D40">
      <w:pPr>
        <w:pStyle w:val="NoSpacing"/>
        <w:rPr>
          <w:rFonts w:ascii="Verdana" w:hAnsi="Verdana"/>
          <w:sz w:val="18"/>
          <w:szCs w:val="18"/>
        </w:rPr>
      </w:pPr>
    </w:p>
    <w:p w:rsidR="00343036" w:rsidRDefault="003611CB" w:rsidP="004C3718">
      <w:pPr>
        <w:pStyle w:val="NoSpacing"/>
        <w:rPr>
          <w:rFonts w:ascii="Verdana" w:hAnsi="Verdana"/>
          <w:b/>
          <w:bCs/>
          <w:sz w:val="18"/>
          <w:szCs w:val="18"/>
        </w:rPr>
      </w:pPr>
      <w:r>
        <w:rPr>
          <w:rFonts w:ascii="Verdana" w:hAnsi="Verdana"/>
          <w:b/>
          <w:bCs/>
          <w:sz w:val="18"/>
          <w:szCs w:val="18"/>
        </w:rPr>
        <w:t>Onderdeel A (a</w:t>
      </w:r>
      <w:r w:rsidR="00343036" w:rsidRPr="00774D40">
        <w:rPr>
          <w:rFonts w:ascii="Verdana" w:hAnsi="Verdana"/>
          <w:b/>
          <w:bCs/>
          <w:sz w:val="18"/>
          <w:szCs w:val="18"/>
        </w:rPr>
        <w:t>rtikel</w:t>
      </w:r>
      <w:r w:rsidR="00374A11" w:rsidRPr="00774D40">
        <w:rPr>
          <w:rFonts w:ascii="Verdana" w:hAnsi="Verdana"/>
          <w:b/>
          <w:bCs/>
          <w:sz w:val="18"/>
          <w:szCs w:val="18"/>
        </w:rPr>
        <w:t xml:space="preserve"> </w:t>
      </w:r>
      <w:r w:rsidR="00343036" w:rsidRPr="00774D40">
        <w:rPr>
          <w:rFonts w:ascii="Verdana" w:hAnsi="Verdana"/>
          <w:b/>
          <w:bCs/>
          <w:sz w:val="18"/>
          <w:szCs w:val="18"/>
        </w:rPr>
        <w:t>1</w:t>
      </w:r>
      <w:r>
        <w:rPr>
          <w:rFonts w:ascii="Verdana" w:hAnsi="Verdana"/>
          <w:b/>
          <w:bCs/>
          <w:sz w:val="18"/>
          <w:szCs w:val="18"/>
        </w:rPr>
        <w:t>)</w:t>
      </w:r>
    </w:p>
    <w:p w:rsidR="00F86DCF" w:rsidRPr="0067115F" w:rsidRDefault="00F86DCF" w:rsidP="00F86DCF">
      <w:pPr>
        <w:pStyle w:val="NoSpacing"/>
        <w:rPr>
          <w:rFonts w:ascii="Verdana" w:hAnsi="Verdana"/>
          <w:sz w:val="18"/>
          <w:szCs w:val="18"/>
        </w:rPr>
      </w:pPr>
      <w:r w:rsidRPr="0067115F">
        <w:rPr>
          <w:rFonts w:ascii="Verdana" w:hAnsi="Verdana"/>
          <w:sz w:val="18"/>
          <w:szCs w:val="18"/>
        </w:rPr>
        <w:t xml:space="preserve">In artikel 1, onder a, wordt rekening gehouden met de wijziging van verordening 861/2007 in verordening 2015/2421. </w:t>
      </w:r>
    </w:p>
    <w:p w:rsidR="00343036" w:rsidRPr="00774D40" w:rsidRDefault="00343036" w:rsidP="00F86DCF">
      <w:pPr>
        <w:pStyle w:val="NoSpacing"/>
        <w:rPr>
          <w:rFonts w:ascii="Verdana" w:hAnsi="Verdana"/>
          <w:sz w:val="18"/>
          <w:szCs w:val="18"/>
        </w:rPr>
      </w:pPr>
      <w:r w:rsidRPr="00774D40">
        <w:rPr>
          <w:rFonts w:ascii="Verdana" w:hAnsi="Verdana"/>
          <w:sz w:val="18"/>
          <w:szCs w:val="18"/>
        </w:rPr>
        <w:t xml:space="preserve">In artikel 1, onder b, </w:t>
      </w:r>
      <w:r w:rsidR="00F86DCF">
        <w:rPr>
          <w:rFonts w:ascii="Verdana" w:hAnsi="Verdana"/>
          <w:sz w:val="18"/>
          <w:szCs w:val="18"/>
        </w:rPr>
        <w:t xml:space="preserve">wordt </w:t>
      </w:r>
      <w:r w:rsidRPr="00774D40">
        <w:rPr>
          <w:rFonts w:ascii="Verdana" w:hAnsi="Verdana"/>
          <w:sz w:val="18"/>
          <w:szCs w:val="18"/>
        </w:rPr>
        <w:t xml:space="preserve">rekening gehouden met de verhoging </w:t>
      </w:r>
      <w:r w:rsidR="00182249">
        <w:rPr>
          <w:rFonts w:ascii="Verdana" w:hAnsi="Verdana"/>
          <w:sz w:val="18"/>
          <w:szCs w:val="18"/>
        </w:rPr>
        <w:t xml:space="preserve">in verordening 2015/2421 </w:t>
      </w:r>
      <w:r w:rsidRPr="00774D40">
        <w:rPr>
          <w:rFonts w:ascii="Verdana" w:hAnsi="Verdana"/>
          <w:sz w:val="18"/>
          <w:szCs w:val="18"/>
        </w:rPr>
        <w:t xml:space="preserve">van het </w:t>
      </w:r>
      <w:r w:rsidR="001B29C9">
        <w:rPr>
          <w:rFonts w:ascii="Verdana" w:hAnsi="Verdana"/>
          <w:sz w:val="18"/>
          <w:szCs w:val="18"/>
        </w:rPr>
        <w:t xml:space="preserve">in </w:t>
      </w:r>
      <w:r w:rsidR="001B29C9" w:rsidRPr="00774D40">
        <w:rPr>
          <w:rFonts w:ascii="Verdana" w:hAnsi="Verdana"/>
          <w:sz w:val="18"/>
          <w:szCs w:val="18"/>
        </w:rPr>
        <w:t>artikel 2, eerste lid</w:t>
      </w:r>
      <w:r w:rsidR="001B29C9">
        <w:rPr>
          <w:rFonts w:ascii="Verdana" w:hAnsi="Verdana"/>
          <w:sz w:val="18"/>
          <w:szCs w:val="18"/>
        </w:rPr>
        <w:t xml:space="preserve">, opgenomen </w:t>
      </w:r>
      <w:r w:rsidRPr="00774D40">
        <w:rPr>
          <w:rFonts w:ascii="Verdana" w:hAnsi="Verdana"/>
          <w:sz w:val="18"/>
          <w:szCs w:val="18"/>
        </w:rPr>
        <w:t xml:space="preserve">plafond van </w:t>
      </w:r>
      <w:r w:rsidR="00374A11" w:rsidRPr="00774D40">
        <w:rPr>
          <w:rFonts w:ascii="Verdana" w:hAnsi="Verdana"/>
          <w:sz w:val="18"/>
          <w:szCs w:val="18"/>
        </w:rPr>
        <w:t xml:space="preserve">de </w:t>
      </w:r>
      <w:r w:rsidR="004C3718">
        <w:rPr>
          <w:rFonts w:ascii="Verdana" w:hAnsi="Verdana"/>
          <w:sz w:val="18"/>
          <w:szCs w:val="18"/>
        </w:rPr>
        <w:t xml:space="preserve">Europese </w:t>
      </w:r>
      <w:r w:rsidR="00063D8F">
        <w:rPr>
          <w:rFonts w:ascii="Verdana" w:hAnsi="Verdana"/>
          <w:sz w:val="18"/>
          <w:szCs w:val="18"/>
        </w:rPr>
        <w:t xml:space="preserve">procedure voor </w:t>
      </w:r>
      <w:r w:rsidR="004C3718">
        <w:rPr>
          <w:rFonts w:ascii="Verdana" w:hAnsi="Verdana"/>
          <w:sz w:val="18"/>
          <w:szCs w:val="18"/>
        </w:rPr>
        <w:t xml:space="preserve">geringe </w:t>
      </w:r>
      <w:r w:rsidR="00374A11" w:rsidRPr="00774D40">
        <w:rPr>
          <w:rFonts w:ascii="Verdana" w:hAnsi="Verdana"/>
          <w:sz w:val="18"/>
          <w:szCs w:val="18"/>
        </w:rPr>
        <w:t>vordering</w:t>
      </w:r>
      <w:r w:rsidR="00063D8F">
        <w:rPr>
          <w:rFonts w:ascii="Verdana" w:hAnsi="Verdana"/>
          <w:sz w:val="18"/>
          <w:szCs w:val="18"/>
        </w:rPr>
        <w:t>en</w:t>
      </w:r>
      <w:r w:rsidR="00374A11" w:rsidRPr="00774D40">
        <w:rPr>
          <w:rFonts w:ascii="Verdana" w:hAnsi="Verdana"/>
          <w:sz w:val="18"/>
          <w:szCs w:val="18"/>
        </w:rPr>
        <w:t xml:space="preserve"> van </w:t>
      </w:r>
      <w:r w:rsidR="00D63D7E">
        <w:rPr>
          <w:rFonts w:ascii="Verdana" w:hAnsi="Verdana"/>
          <w:sz w:val="18"/>
          <w:szCs w:val="18"/>
        </w:rPr>
        <w:t xml:space="preserve">€ </w:t>
      </w:r>
      <w:r w:rsidRPr="00774D40">
        <w:rPr>
          <w:rFonts w:ascii="Verdana" w:hAnsi="Verdana"/>
          <w:sz w:val="18"/>
          <w:szCs w:val="18"/>
        </w:rPr>
        <w:t>2</w:t>
      </w:r>
      <w:r w:rsidR="000375AC">
        <w:rPr>
          <w:rFonts w:ascii="Verdana" w:hAnsi="Verdana"/>
          <w:sz w:val="18"/>
          <w:szCs w:val="18"/>
        </w:rPr>
        <w:t xml:space="preserve"> </w:t>
      </w:r>
      <w:r w:rsidRPr="00774D40">
        <w:rPr>
          <w:rFonts w:ascii="Verdana" w:hAnsi="Verdana"/>
          <w:sz w:val="18"/>
          <w:szCs w:val="18"/>
        </w:rPr>
        <w:t xml:space="preserve">000 naar </w:t>
      </w:r>
      <w:r w:rsidR="00D63D7E">
        <w:rPr>
          <w:rFonts w:ascii="Verdana" w:hAnsi="Verdana"/>
          <w:sz w:val="18"/>
          <w:szCs w:val="18"/>
        </w:rPr>
        <w:t xml:space="preserve">€ </w:t>
      </w:r>
      <w:r w:rsidRPr="00774D40">
        <w:rPr>
          <w:rFonts w:ascii="Verdana" w:hAnsi="Verdana"/>
          <w:sz w:val="18"/>
          <w:szCs w:val="18"/>
        </w:rPr>
        <w:t>5</w:t>
      </w:r>
      <w:r w:rsidR="000375AC">
        <w:rPr>
          <w:rFonts w:ascii="Verdana" w:hAnsi="Verdana"/>
          <w:sz w:val="18"/>
          <w:szCs w:val="18"/>
        </w:rPr>
        <w:t xml:space="preserve"> </w:t>
      </w:r>
      <w:r w:rsidRPr="00774D40">
        <w:rPr>
          <w:rFonts w:ascii="Verdana" w:hAnsi="Verdana"/>
          <w:sz w:val="18"/>
          <w:szCs w:val="18"/>
        </w:rPr>
        <w:t>000 euro</w:t>
      </w:r>
      <w:r w:rsidR="00812D82">
        <w:rPr>
          <w:rFonts w:ascii="Verdana" w:hAnsi="Verdana"/>
          <w:sz w:val="18"/>
          <w:szCs w:val="18"/>
        </w:rPr>
        <w:t xml:space="preserve">. </w:t>
      </w:r>
      <w:r w:rsidR="004C3718">
        <w:rPr>
          <w:rFonts w:ascii="Verdana" w:hAnsi="Verdana"/>
          <w:sz w:val="18"/>
          <w:szCs w:val="18"/>
        </w:rPr>
        <w:t xml:space="preserve">Deze vordering mag </w:t>
      </w:r>
      <w:r w:rsidR="004E0730">
        <w:rPr>
          <w:rFonts w:ascii="Verdana" w:hAnsi="Verdana"/>
          <w:sz w:val="18"/>
          <w:szCs w:val="18"/>
        </w:rPr>
        <w:t xml:space="preserve">dus </w:t>
      </w:r>
      <w:r w:rsidR="004C3718">
        <w:rPr>
          <w:rFonts w:ascii="Verdana" w:hAnsi="Verdana"/>
          <w:sz w:val="18"/>
          <w:szCs w:val="18"/>
        </w:rPr>
        <w:t xml:space="preserve">niet meer dan </w:t>
      </w:r>
      <w:r w:rsidR="004E0730">
        <w:rPr>
          <w:rFonts w:ascii="Verdana" w:hAnsi="Verdana"/>
          <w:sz w:val="18"/>
          <w:szCs w:val="18"/>
        </w:rPr>
        <w:t xml:space="preserve"> </w:t>
      </w:r>
      <w:r w:rsidR="004E0730" w:rsidRPr="00DE359C">
        <w:rPr>
          <w:rFonts w:ascii="Verdana" w:eastAsia="Times New Roman" w:hAnsi="Verdana" w:cs="Times New Roman"/>
          <w:sz w:val="18"/>
          <w:szCs w:val="18"/>
          <w:lang w:eastAsia="nl-NL"/>
        </w:rPr>
        <w:t>€</w:t>
      </w:r>
      <w:r w:rsidR="004E0730">
        <w:rPr>
          <w:rFonts w:ascii="Verdana" w:hAnsi="Verdana"/>
          <w:sz w:val="18"/>
          <w:szCs w:val="18"/>
        </w:rPr>
        <w:t xml:space="preserve"> </w:t>
      </w:r>
      <w:r w:rsidR="004C3718">
        <w:rPr>
          <w:rFonts w:ascii="Verdana" w:hAnsi="Verdana"/>
          <w:sz w:val="18"/>
          <w:szCs w:val="18"/>
        </w:rPr>
        <w:t xml:space="preserve">5000 bedragen. </w:t>
      </w:r>
      <w:r w:rsidR="00812D82">
        <w:rPr>
          <w:rFonts w:ascii="Verdana" w:hAnsi="Verdana"/>
          <w:sz w:val="18"/>
          <w:szCs w:val="18"/>
        </w:rPr>
        <w:t>De rente</w:t>
      </w:r>
      <w:r w:rsidR="00374A11" w:rsidRPr="00774D40">
        <w:rPr>
          <w:rFonts w:ascii="Verdana" w:hAnsi="Verdana"/>
          <w:sz w:val="18"/>
          <w:szCs w:val="18"/>
        </w:rPr>
        <w:t xml:space="preserve">, kosten en uitgaven worden hierbij niet meegerekend. </w:t>
      </w:r>
      <w:r w:rsidRPr="00774D40">
        <w:rPr>
          <w:rFonts w:ascii="Verdana" w:hAnsi="Verdana"/>
          <w:sz w:val="18"/>
          <w:szCs w:val="18"/>
        </w:rPr>
        <w:t xml:space="preserve">Zie over deze verhoging </w:t>
      </w:r>
      <w:r w:rsidR="00DD7EF1">
        <w:rPr>
          <w:rFonts w:ascii="Verdana" w:hAnsi="Verdana"/>
          <w:sz w:val="18"/>
          <w:szCs w:val="18"/>
        </w:rPr>
        <w:t xml:space="preserve">ook </w:t>
      </w:r>
      <w:r w:rsidR="004C3718">
        <w:rPr>
          <w:rFonts w:ascii="Verdana" w:hAnsi="Verdana"/>
          <w:sz w:val="18"/>
          <w:szCs w:val="18"/>
        </w:rPr>
        <w:t>het a</w:t>
      </w:r>
      <w:r w:rsidRPr="00774D40">
        <w:rPr>
          <w:rFonts w:ascii="Verdana" w:hAnsi="Verdana"/>
          <w:sz w:val="18"/>
          <w:szCs w:val="18"/>
        </w:rPr>
        <w:t>lgemeen deel, paragraaf 3</w:t>
      </w:r>
      <w:r w:rsidR="001940A3">
        <w:rPr>
          <w:rFonts w:ascii="Verdana" w:hAnsi="Verdana"/>
          <w:sz w:val="18"/>
          <w:szCs w:val="18"/>
        </w:rPr>
        <w:t xml:space="preserve">. </w:t>
      </w:r>
      <w:r w:rsidR="003C289C" w:rsidRPr="00774D40">
        <w:rPr>
          <w:rFonts w:ascii="Verdana" w:hAnsi="Verdana"/>
          <w:sz w:val="18"/>
          <w:szCs w:val="18"/>
        </w:rPr>
        <w:t xml:space="preserve"> </w:t>
      </w:r>
    </w:p>
    <w:p w:rsidR="00343036" w:rsidRDefault="00343036" w:rsidP="00343036">
      <w:pPr>
        <w:pStyle w:val="NoSpacing"/>
      </w:pPr>
    </w:p>
    <w:p w:rsidR="008A0C58" w:rsidRPr="00005D51" w:rsidRDefault="008A0C58" w:rsidP="00343036">
      <w:pPr>
        <w:pStyle w:val="NoSpacing"/>
        <w:rPr>
          <w:rFonts w:ascii="Verdana" w:hAnsi="Verdana"/>
          <w:b/>
          <w:sz w:val="18"/>
          <w:szCs w:val="18"/>
        </w:rPr>
      </w:pPr>
      <w:r w:rsidRPr="00005D51">
        <w:rPr>
          <w:rFonts w:ascii="Verdana" w:hAnsi="Verdana"/>
          <w:b/>
          <w:sz w:val="18"/>
          <w:szCs w:val="18"/>
        </w:rPr>
        <w:t>Onderdeel B</w:t>
      </w:r>
      <w:r w:rsidR="004C3718">
        <w:rPr>
          <w:rFonts w:ascii="Verdana" w:hAnsi="Verdana"/>
          <w:b/>
          <w:sz w:val="18"/>
          <w:szCs w:val="18"/>
        </w:rPr>
        <w:t xml:space="preserve"> (artikel 2)</w:t>
      </w:r>
    </w:p>
    <w:p w:rsidR="001365D4" w:rsidRDefault="004E0730" w:rsidP="001365D4">
      <w:pPr>
        <w:pStyle w:val="NoSpacing"/>
        <w:rPr>
          <w:rFonts w:ascii="Verdana" w:hAnsi="Verdana"/>
          <w:sz w:val="18"/>
          <w:szCs w:val="18"/>
        </w:rPr>
      </w:pPr>
      <w:r>
        <w:rPr>
          <w:rFonts w:ascii="Verdana" w:hAnsi="Verdana"/>
          <w:color w:val="000000"/>
          <w:sz w:val="18"/>
          <w:szCs w:val="18"/>
        </w:rPr>
        <w:t xml:space="preserve">Zoals hiervoor ook in het algemeen deel </w:t>
      </w:r>
      <w:r w:rsidR="00383A1C">
        <w:rPr>
          <w:rFonts w:ascii="Verdana" w:hAnsi="Verdana"/>
          <w:color w:val="000000"/>
          <w:sz w:val="18"/>
          <w:szCs w:val="18"/>
        </w:rPr>
        <w:t>(</w:t>
      </w:r>
      <w:r>
        <w:rPr>
          <w:rFonts w:ascii="Verdana" w:hAnsi="Verdana"/>
          <w:color w:val="000000"/>
          <w:sz w:val="18"/>
          <w:szCs w:val="18"/>
        </w:rPr>
        <w:t>paragraaf 3</w:t>
      </w:r>
      <w:r w:rsidR="00383A1C">
        <w:rPr>
          <w:rFonts w:ascii="Verdana" w:hAnsi="Verdana"/>
          <w:color w:val="000000"/>
          <w:sz w:val="18"/>
          <w:szCs w:val="18"/>
        </w:rPr>
        <w:t>)</w:t>
      </w:r>
      <w:r>
        <w:rPr>
          <w:rFonts w:ascii="Verdana" w:hAnsi="Verdana"/>
          <w:color w:val="000000"/>
          <w:sz w:val="18"/>
          <w:szCs w:val="18"/>
        </w:rPr>
        <w:t xml:space="preserve"> is vermeld</w:t>
      </w:r>
      <w:r w:rsidR="00383A1C">
        <w:rPr>
          <w:rFonts w:ascii="Verdana" w:hAnsi="Verdana"/>
          <w:color w:val="000000"/>
          <w:sz w:val="18"/>
          <w:szCs w:val="18"/>
        </w:rPr>
        <w:t>,</w:t>
      </w:r>
      <w:r>
        <w:rPr>
          <w:rFonts w:ascii="Verdana" w:hAnsi="Verdana"/>
          <w:color w:val="000000"/>
          <w:sz w:val="18"/>
          <w:szCs w:val="18"/>
        </w:rPr>
        <w:t xml:space="preserve"> is vo</w:t>
      </w:r>
      <w:r w:rsidR="00D651D5" w:rsidRPr="00005D51">
        <w:rPr>
          <w:rFonts w:ascii="Verdana" w:hAnsi="Verdana"/>
          <w:color w:val="000000"/>
          <w:sz w:val="18"/>
          <w:szCs w:val="18"/>
        </w:rPr>
        <w:t xml:space="preserve">or de </w:t>
      </w:r>
      <w:r w:rsidR="00383A1C">
        <w:rPr>
          <w:rFonts w:ascii="Verdana" w:hAnsi="Verdana"/>
          <w:color w:val="000000"/>
          <w:sz w:val="18"/>
          <w:szCs w:val="18"/>
        </w:rPr>
        <w:t xml:space="preserve">oorspronkelijke </w:t>
      </w:r>
      <w:r w:rsidR="00D651D5" w:rsidRPr="00005D51">
        <w:rPr>
          <w:rFonts w:ascii="Verdana" w:hAnsi="Verdana"/>
          <w:color w:val="000000"/>
          <w:sz w:val="18"/>
          <w:szCs w:val="18"/>
        </w:rPr>
        <w:t xml:space="preserve">Europese geringe vorderingenprocedure </w:t>
      </w:r>
      <w:r w:rsidR="00CD4664" w:rsidRPr="00005D51">
        <w:rPr>
          <w:rFonts w:ascii="Verdana" w:hAnsi="Verdana"/>
          <w:color w:val="000000"/>
          <w:sz w:val="18"/>
          <w:szCs w:val="18"/>
        </w:rPr>
        <w:t xml:space="preserve">met een plafond van </w:t>
      </w:r>
      <w:r w:rsidRPr="00DE359C">
        <w:rPr>
          <w:rFonts w:ascii="Verdana" w:eastAsia="Times New Roman" w:hAnsi="Verdana" w:cs="Times New Roman"/>
          <w:sz w:val="18"/>
          <w:szCs w:val="18"/>
          <w:lang w:eastAsia="nl-NL"/>
        </w:rPr>
        <w:t>€</w:t>
      </w:r>
      <w:r>
        <w:rPr>
          <w:rFonts w:ascii="Verdana" w:hAnsi="Verdana"/>
          <w:sz w:val="18"/>
          <w:szCs w:val="18"/>
        </w:rPr>
        <w:t xml:space="preserve"> </w:t>
      </w:r>
      <w:r w:rsidR="00CD4664" w:rsidRPr="00005D51">
        <w:rPr>
          <w:rFonts w:ascii="Verdana" w:hAnsi="Verdana"/>
          <w:color w:val="000000"/>
          <w:sz w:val="18"/>
          <w:szCs w:val="18"/>
        </w:rPr>
        <w:t>2</w:t>
      </w:r>
      <w:r w:rsidR="000375AC">
        <w:rPr>
          <w:rFonts w:ascii="Verdana" w:hAnsi="Verdana"/>
          <w:color w:val="000000"/>
          <w:sz w:val="18"/>
          <w:szCs w:val="18"/>
        </w:rPr>
        <w:t xml:space="preserve"> </w:t>
      </w:r>
      <w:r w:rsidR="00CD4664" w:rsidRPr="00005D51">
        <w:rPr>
          <w:rFonts w:ascii="Verdana" w:hAnsi="Verdana"/>
          <w:color w:val="000000"/>
          <w:sz w:val="18"/>
          <w:szCs w:val="18"/>
        </w:rPr>
        <w:t>000</w:t>
      </w:r>
      <w:r w:rsidR="00CD4664" w:rsidRPr="00005D51">
        <w:rPr>
          <w:rFonts w:ascii="Verdana" w:hAnsi="Verdana"/>
          <w:color w:val="000000"/>
          <w:sz w:val="18"/>
          <w:szCs w:val="18"/>
          <w:vertAlign w:val="superscript"/>
        </w:rPr>
        <w:t xml:space="preserve"> </w:t>
      </w:r>
      <w:r w:rsidR="009941C8" w:rsidRPr="00005D51">
        <w:rPr>
          <w:rFonts w:ascii="Verdana" w:hAnsi="Verdana"/>
          <w:color w:val="000000"/>
          <w:sz w:val="18"/>
          <w:szCs w:val="18"/>
        </w:rPr>
        <w:t>aan</w:t>
      </w:r>
      <w:r w:rsidR="009941C8">
        <w:rPr>
          <w:rFonts w:ascii="Verdana" w:hAnsi="Verdana"/>
          <w:color w:val="000000"/>
          <w:sz w:val="18"/>
          <w:szCs w:val="18"/>
        </w:rPr>
        <w:t>sluiting</w:t>
      </w:r>
      <w:r w:rsidR="001365D4">
        <w:rPr>
          <w:rFonts w:ascii="Verdana" w:hAnsi="Verdana"/>
          <w:color w:val="000000"/>
          <w:sz w:val="18"/>
          <w:szCs w:val="18"/>
        </w:rPr>
        <w:t xml:space="preserve"> gezocht </w:t>
      </w:r>
      <w:r w:rsidR="00D651D5" w:rsidRPr="00005D51">
        <w:rPr>
          <w:rFonts w:ascii="Verdana" w:hAnsi="Verdana"/>
          <w:color w:val="000000"/>
          <w:sz w:val="18"/>
          <w:szCs w:val="18"/>
        </w:rPr>
        <w:t xml:space="preserve">bij de interne </w:t>
      </w:r>
      <w:r w:rsidR="00CD4664" w:rsidRPr="00005D51">
        <w:rPr>
          <w:rFonts w:ascii="Verdana" w:hAnsi="Verdana"/>
          <w:color w:val="000000"/>
          <w:sz w:val="18"/>
          <w:szCs w:val="18"/>
        </w:rPr>
        <w:t>appel</w:t>
      </w:r>
      <w:r w:rsidR="00063D8F">
        <w:rPr>
          <w:rFonts w:ascii="Verdana" w:hAnsi="Verdana"/>
          <w:color w:val="000000"/>
          <w:sz w:val="18"/>
          <w:szCs w:val="18"/>
        </w:rPr>
        <w:t>grens</w:t>
      </w:r>
      <w:r w:rsidR="00D651D5" w:rsidRPr="00005D51">
        <w:rPr>
          <w:rFonts w:ascii="Verdana" w:hAnsi="Verdana"/>
          <w:color w:val="000000"/>
          <w:sz w:val="18"/>
          <w:szCs w:val="18"/>
        </w:rPr>
        <w:t xml:space="preserve">. </w:t>
      </w:r>
      <w:r w:rsidRPr="00005D51">
        <w:rPr>
          <w:rFonts w:ascii="Verdana" w:hAnsi="Verdana"/>
          <w:color w:val="000000"/>
          <w:sz w:val="18"/>
          <w:szCs w:val="18"/>
        </w:rPr>
        <w:t xml:space="preserve">Partijen kunnen </w:t>
      </w:r>
      <w:r w:rsidR="00383A1C">
        <w:rPr>
          <w:rFonts w:ascii="Verdana" w:hAnsi="Verdana"/>
          <w:color w:val="000000"/>
          <w:sz w:val="18"/>
          <w:szCs w:val="18"/>
        </w:rPr>
        <w:t xml:space="preserve">in beginsel </w:t>
      </w:r>
      <w:r w:rsidRPr="00005D51">
        <w:rPr>
          <w:rFonts w:ascii="Verdana" w:hAnsi="Verdana"/>
          <w:color w:val="000000"/>
          <w:sz w:val="18"/>
          <w:szCs w:val="18"/>
        </w:rPr>
        <w:t xml:space="preserve">van een in eerste aanleg gewezen vonnis in hoger beroep komen, tenzij de vordering waarover de </w:t>
      </w:r>
      <w:r>
        <w:rPr>
          <w:rFonts w:ascii="Verdana" w:hAnsi="Verdana"/>
          <w:color w:val="000000"/>
          <w:sz w:val="18"/>
          <w:szCs w:val="18"/>
        </w:rPr>
        <w:t>kan</w:t>
      </w:r>
      <w:r w:rsidR="00383A1C">
        <w:rPr>
          <w:rFonts w:ascii="Verdana" w:hAnsi="Verdana"/>
          <w:color w:val="000000"/>
          <w:sz w:val="18"/>
          <w:szCs w:val="18"/>
        </w:rPr>
        <w:t>t</w:t>
      </w:r>
      <w:r>
        <w:rPr>
          <w:rFonts w:ascii="Verdana" w:hAnsi="Verdana"/>
          <w:color w:val="000000"/>
          <w:sz w:val="18"/>
          <w:szCs w:val="18"/>
        </w:rPr>
        <w:t>on</w:t>
      </w:r>
      <w:r w:rsidRPr="00005D51">
        <w:rPr>
          <w:rFonts w:ascii="Verdana" w:hAnsi="Verdana"/>
          <w:color w:val="000000"/>
          <w:sz w:val="18"/>
          <w:szCs w:val="18"/>
        </w:rPr>
        <w:t>rechter in eerste aanleg had te beslissen niet meer beloopt dan € 1</w:t>
      </w:r>
      <w:r w:rsidR="00063D8F">
        <w:rPr>
          <w:rFonts w:ascii="Verdana" w:hAnsi="Verdana"/>
          <w:color w:val="000000"/>
          <w:sz w:val="18"/>
          <w:szCs w:val="18"/>
        </w:rPr>
        <w:t xml:space="preserve"> </w:t>
      </w:r>
      <w:r w:rsidRPr="00005D51">
        <w:rPr>
          <w:rFonts w:ascii="Verdana" w:hAnsi="Verdana"/>
          <w:color w:val="000000"/>
          <w:sz w:val="18"/>
          <w:szCs w:val="18"/>
        </w:rPr>
        <w:t xml:space="preserve">750. </w:t>
      </w:r>
      <w:r w:rsidR="00D651D5" w:rsidRPr="00005D51">
        <w:rPr>
          <w:rFonts w:ascii="Verdana" w:hAnsi="Verdana"/>
          <w:color w:val="000000"/>
          <w:sz w:val="18"/>
          <w:szCs w:val="18"/>
        </w:rPr>
        <w:t xml:space="preserve">Het verschil met het plafond van de Europese </w:t>
      </w:r>
      <w:r w:rsidR="00063D8F">
        <w:rPr>
          <w:rFonts w:ascii="Verdana" w:hAnsi="Verdana"/>
          <w:color w:val="000000"/>
          <w:sz w:val="18"/>
          <w:szCs w:val="18"/>
        </w:rPr>
        <w:t xml:space="preserve">procedure voor </w:t>
      </w:r>
      <w:r w:rsidR="00D651D5" w:rsidRPr="00005D51">
        <w:rPr>
          <w:rFonts w:ascii="Verdana" w:hAnsi="Verdana"/>
          <w:color w:val="000000"/>
          <w:sz w:val="18"/>
          <w:szCs w:val="18"/>
        </w:rPr>
        <w:t>geringe vordering</w:t>
      </w:r>
      <w:r w:rsidR="00063D8F">
        <w:rPr>
          <w:rFonts w:ascii="Verdana" w:hAnsi="Verdana"/>
          <w:color w:val="000000"/>
          <w:sz w:val="18"/>
          <w:szCs w:val="18"/>
        </w:rPr>
        <w:t>en</w:t>
      </w:r>
      <w:r w:rsidR="00D651D5" w:rsidRPr="00005D51">
        <w:rPr>
          <w:rFonts w:ascii="Verdana" w:hAnsi="Verdana"/>
          <w:color w:val="000000"/>
          <w:sz w:val="18"/>
          <w:szCs w:val="18"/>
        </w:rPr>
        <w:t xml:space="preserve"> w</w:t>
      </w:r>
      <w:r w:rsidR="00CD4664" w:rsidRPr="00005D51">
        <w:rPr>
          <w:rFonts w:ascii="Verdana" w:hAnsi="Verdana"/>
          <w:color w:val="000000"/>
          <w:sz w:val="18"/>
          <w:szCs w:val="18"/>
        </w:rPr>
        <w:t>erd zo gering bevonden dat</w:t>
      </w:r>
      <w:r w:rsidR="00063D8F">
        <w:rPr>
          <w:rFonts w:ascii="Verdana" w:hAnsi="Verdana"/>
          <w:color w:val="000000"/>
          <w:sz w:val="18"/>
          <w:szCs w:val="18"/>
        </w:rPr>
        <w:t xml:space="preserve"> er </w:t>
      </w:r>
      <w:r w:rsidR="00CD4664" w:rsidRPr="00005D51">
        <w:rPr>
          <w:rFonts w:ascii="Verdana" w:hAnsi="Verdana"/>
          <w:color w:val="000000"/>
          <w:sz w:val="18"/>
          <w:szCs w:val="18"/>
        </w:rPr>
        <w:t xml:space="preserve">in het streven naar een eenvoudige en uniforme regeling is gekozen hoger beroep uit te </w:t>
      </w:r>
      <w:r w:rsidR="00315BD0" w:rsidRPr="00005D51">
        <w:rPr>
          <w:rFonts w:ascii="Verdana" w:hAnsi="Verdana"/>
          <w:color w:val="000000"/>
          <w:sz w:val="18"/>
          <w:szCs w:val="18"/>
        </w:rPr>
        <w:t>sluiten</w:t>
      </w:r>
      <w:r w:rsidR="00E33051">
        <w:rPr>
          <w:rFonts w:ascii="Verdana" w:hAnsi="Verdana"/>
          <w:color w:val="000000"/>
          <w:sz w:val="18"/>
          <w:szCs w:val="18"/>
        </w:rPr>
        <w:t xml:space="preserve"> voor vorderingen met een maximum van </w:t>
      </w:r>
      <w:r w:rsidR="00E33051" w:rsidRPr="00DE359C">
        <w:rPr>
          <w:rFonts w:ascii="Verdana" w:eastAsia="Times New Roman" w:hAnsi="Verdana" w:cs="Times New Roman"/>
          <w:sz w:val="18"/>
          <w:szCs w:val="18"/>
          <w:lang w:eastAsia="nl-NL"/>
        </w:rPr>
        <w:t>€</w:t>
      </w:r>
      <w:r w:rsidR="00E33051">
        <w:rPr>
          <w:rFonts w:ascii="Verdana" w:hAnsi="Verdana"/>
          <w:sz w:val="18"/>
          <w:szCs w:val="18"/>
        </w:rPr>
        <w:t xml:space="preserve"> </w:t>
      </w:r>
      <w:r w:rsidR="00E33051">
        <w:rPr>
          <w:rFonts w:ascii="Verdana" w:hAnsi="Verdana"/>
          <w:color w:val="000000"/>
          <w:sz w:val="18"/>
          <w:szCs w:val="18"/>
        </w:rPr>
        <w:t>2 000</w:t>
      </w:r>
      <w:r w:rsidR="00CD4664" w:rsidRPr="00005D51">
        <w:rPr>
          <w:rFonts w:ascii="Verdana" w:hAnsi="Verdana"/>
          <w:color w:val="000000"/>
          <w:sz w:val="18"/>
          <w:szCs w:val="18"/>
        </w:rPr>
        <w:t>.</w:t>
      </w:r>
      <w:r w:rsidR="00CD4664">
        <w:rPr>
          <w:color w:val="000000"/>
          <w:sz w:val="17"/>
          <w:szCs w:val="17"/>
        </w:rPr>
        <w:t xml:space="preserve"> </w:t>
      </w:r>
      <w:r w:rsidR="00D651D5">
        <w:rPr>
          <w:rFonts w:ascii="Verdana" w:hAnsi="Verdana"/>
          <w:sz w:val="18"/>
          <w:szCs w:val="18"/>
        </w:rPr>
        <w:t xml:space="preserve">Door de verhoging van het maximumbedrag van een Europese geringe vordering van </w:t>
      </w:r>
    </w:p>
    <w:p w:rsidR="00383A1C" w:rsidRPr="00315A89" w:rsidRDefault="004E0730" w:rsidP="009941C8">
      <w:pPr>
        <w:pStyle w:val="NoSpacing"/>
        <w:rPr>
          <w:rFonts w:ascii="Verdana" w:hAnsi="Verdana"/>
          <w:sz w:val="18"/>
          <w:szCs w:val="18"/>
        </w:rPr>
      </w:pPr>
      <w:r w:rsidRPr="00DE359C">
        <w:rPr>
          <w:rFonts w:ascii="Verdana" w:eastAsia="Times New Roman" w:hAnsi="Verdana" w:cs="Times New Roman"/>
          <w:sz w:val="18"/>
          <w:szCs w:val="18"/>
          <w:lang w:eastAsia="nl-NL"/>
        </w:rPr>
        <w:t>€</w:t>
      </w:r>
      <w:r>
        <w:rPr>
          <w:rFonts w:ascii="Verdana" w:hAnsi="Verdana"/>
          <w:sz w:val="18"/>
          <w:szCs w:val="18"/>
        </w:rPr>
        <w:t xml:space="preserve"> </w:t>
      </w:r>
      <w:r w:rsidR="00D651D5">
        <w:rPr>
          <w:rFonts w:ascii="Verdana" w:hAnsi="Verdana"/>
          <w:sz w:val="18"/>
          <w:szCs w:val="18"/>
        </w:rPr>
        <w:t>2</w:t>
      </w:r>
      <w:r w:rsidR="00063D8F">
        <w:rPr>
          <w:rFonts w:ascii="Verdana" w:hAnsi="Verdana"/>
          <w:sz w:val="18"/>
          <w:szCs w:val="18"/>
        </w:rPr>
        <w:t xml:space="preserve"> </w:t>
      </w:r>
      <w:r w:rsidR="00D651D5">
        <w:rPr>
          <w:rFonts w:ascii="Verdana" w:hAnsi="Verdana"/>
          <w:sz w:val="18"/>
          <w:szCs w:val="18"/>
        </w:rPr>
        <w:t xml:space="preserve">000 naar </w:t>
      </w:r>
      <w:r w:rsidRPr="00DE359C">
        <w:rPr>
          <w:rFonts w:ascii="Verdana" w:eastAsia="Times New Roman" w:hAnsi="Verdana" w:cs="Times New Roman"/>
          <w:sz w:val="18"/>
          <w:szCs w:val="18"/>
          <w:lang w:eastAsia="nl-NL"/>
        </w:rPr>
        <w:t>€</w:t>
      </w:r>
      <w:r>
        <w:rPr>
          <w:rFonts w:ascii="Verdana" w:hAnsi="Verdana"/>
          <w:sz w:val="18"/>
          <w:szCs w:val="18"/>
        </w:rPr>
        <w:t xml:space="preserve"> </w:t>
      </w:r>
      <w:r w:rsidR="00D651D5">
        <w:rPr>
          <w:rFonts w:ascii="Verdana" w:hAnsi="Verdana"/>
          <w:sz w:val="18"/>
          <w:szCs w:val="18"/>
        </w:rPr>
        <w:t>5</w:t>
      </w:r>
      <w:r w:rsidR="00063D8F">
        <w:rPr>
          <w:rFonts w:ascii="Verdana" w:hAnsi="Verdana"/>
          <w:sz w:val="18"/>
          <w:szCs w:val="18"/>
        </w:rPr>
        <w:t xml:space="preserve"> </w:t>
      </w:r>
      <w:r w:rsidR="00D651D5">
        <w:rPr>
          <w:rFonts w:ascii="Verdana" w:hAnsi="Verdana"/>
          <w:sz w:val="18"/>
          <w:szCs w:val="18"/>
        </w:rPr>
        <w:t xml:space="preserve">000 is </w:t>
      </w:r>
      <w:r w:rsidR="0067021E">
        <w:rPr>
          <w:rFonts w:ascii="Verdana" w:hAnsi="Verdana"/>
          <w:sz w:val="18"/>
          <w:szCs w:val="18"/>
        </w:rPr>
        <w:t xml:space="preserve">het verschil </w:t>
      </w:r>
      <w:r w:rsidR="00063D8F">
        <w:rPr>
          <w:rFonts w:ascii="Verdana" w:hAnsi="Verdana"/>
          <w:sz w:val="18"/>
          <w:szCs w:val="18"/>
        </w:rPr>
        <w:t xml:space="preserve">echter </w:t>
      </w:r>
      <w:r w:rsidR="0067021E">
        <w:rPr>
          <w:rFonts w:ascii="Verdana" w:hAnsi="Verdana"/>
          <w:sz w:val="18"/>
          <w:szCs w:val="18"/>
        </w:rPr>
        <w:t xml:space="preserve">aanzienlijk groter geworden. </w:t>
      </w:r>
      <w:r w:rsidR="001365D4" w:rsidRPr="00315A89">
        <w:rPr>
          <w:rFonts w:ascii="Verdana" w:hAnsi="Verdana"/>
          <w:sz w:val="18"/>
          <w:szCs w:val="18"/>
        </w:rPr>
        <w:t>G</w:t>
      </w:r>
      <w:r w:rsidR="00D651D5" w:rsidRPr="00315A89">
        <w:rPr>
          <w:rFonts w:ascii="Verdana" w:hAnsi="Verdana"/>
          <w:sz w:val="18"/>
          <w:szCs w:val="18"/>
        </w:rPr>
        <w:t xml:space="preserve">ekozen </w:t>
      </w:r>
      <w:r w:rsidR="001365D4" w:rsidRPr="00315A89">
        <w:rPr>
          <w:rFonts w:ascii="Verdana" w:hAnsi="Verdana"/>
          <w:sz w:val="18"/>
          <w:szCs w:val="18"/>
        </w:rPr>
        <w:t xml:space="preserve">is daarom </w:t>
      </w:r>
      <w:r w:rsidR="00D651D5" w:rsidRPr="00315A89">
        <w:rPr>
          <w:rFonts w:ascii="Verdana" w:hAnsi="Verdana"/>
          <w:sz w:val="18"/>
          <w:szCs w:val="18"/>
        </w:rPr>
        <w:t xml:space="preserve">voor het openstellen van hoger beroep voor </w:t>
      </w:r>
      <w:r w:rsidR="009941C8" w:rsidRPr="00315A89">
        <w:rPr>
          <w:rFonts w:ascii="Verdana" w:hAnsi="Verdana"/>
          <w:sz w:val="18"/>
          <w:szCs w:val="18"/>
        </w:rPr>
        <w:t xml:space="preserve">Europese </w:t>
      </w:r>
      <w:r w:rsidR="001365D4" w:rsidRPr="00315A89">
        <w:rPr>
          <w:rFonts w:ascii="Verdana" w:hAnsi="Verdana"/>
          <w:sz w:val="18"/>
          <w:szCs w:val="18"/>
        </w:rPr>
        <w:t>geringe vorderingen vanaf €</w:t>
      </w:r>
      <w:r w:rsidR="00DB160F" w:rsidRPr="00315A89">
        <w:rPr>
          <w:rFonts w:ascii="Verdana" w:hAnsi="Verdana"/>
          <w:sz w:val="18"/>
          <w:szCs w:val="18"/>
        </w:rPr>
        <w:t xml:space="preserve"> </w:t>
      </w:r>
      <w:r w:rsidR="001365D4" w:rsidRPr="00315A89">
        <w:rPr>
          <w:rFonts w:ascii="Verdana" w:hAnsi="Verdana"/>
          <w:sz w:val="18"/>
          <w:szCs w:val="18"/>
        </w:rPr>
        <w:t xml:space="preserve">1 750. </w:t>
      </w:r>
      <w:r w:rsidR="009941C8" w:rsidRPr="00315A89">
        <w:rPr>
          <w:rFonts w:ascii="Verdana" w:hAnsi="Verdana"/>
          <w:sz w:val="18"/>
          <w:szCs w:val="18"/>
        </w:rPr>
        <w:t>A</w:t>
      </w:r>
      <w:r w:rsidR="00950EDE" w:rsidRPr="00315A89">
        <w:rPr>
          <w:rFonts w:ascii="Verdana" w:hAnsi="Verdana"/>
          <w:sz w:val="18"/>
          <w:szCs w:val="18"/>
        </w:rPr>
        <w:t>angesloten wordt bij de appelregeling</w:t>
      </w:r>
      <w:r w:rsidR="00383A1C" w:rsidRPr="00315A89">
        <w:rPr>
          <w:rFonts w:ascii="Verdana" w:hAnsi="Verdana"/>
          <w:sz w:val="18"/>
          <w:szCs w:val="18"/>
        </w:rPr>
        <w:t xml:space="preserve"> </w:t>
      </w:r>
      <w:r w:rsidR="00950EDE" w:rsidRPr="00315A89">
        <w:rPr>
          <w:rFonts w:ascii="Verdana" w:hAnsi="Verdana"/>
          <w:sz w:val="18"/>
          <w:szCs w:val="18"/>
        </w:rPr>
        <w:t>in de eerste tot en met derde afdeling van titel 7 van boek 1 Rv</w:t>
      </w:r>
      <w:r w:rsidR="006F5AAC" w:rsidRPr="00315A89">
        <w:rPr>
          <w:rFonts w:ascii="Verdana" w:hAnsi="Verdana"/>
          <w:sz w:val="18"/>
          <w:szCs w:val="18"/>
        </w:rPr>
        <w:t xml:space="preserve"> (art. 332 e.v. Rv). </w:t>
      </w:r>
    </w:p>
    <w:p w:rsidR="00950EDE" w:rsidRPr="006F5AAC" w:rsidRDefault="00950EDE" w:rsidP="00383A1C">
      <w:pPr>
        <w:pStyle w:val="NoSpacing"/>
        <w:rPr>
          <w:rFonts w:ascii="Verdana" w:hAnsi="Verdana"/>
          <w:sz w:val="18"/>
          <w:szCs w:val="18"/>
        </w:rPr>
      </w:pPr>
      <w:r w:rsidRPr="006F5AAC">
        <w:rPr>
          <w:rFonts w:ascii="Verdana" w:hAnsi="Verdana"/>
          <w:sz w:val="18"/>
          <w:szCs w:val="18"/>
        </w:rPr>
        <w:t xml:space="preserve">Er is voorts </w:t>
      </w:r>
      <w:r w:rsidR="00383A1C">
        <w:rPr>
          <w:rFonts w:ascii="Verdana" w:hAnsi="Verdana"/>
          <w:sz w:val="18"/>
          <w:szCs w:val="18"/>
        </w:rPr>
        <w:t xml:space="preserve">voor </w:t>
      </w:r>
      <w:r w:rsidRPr="006F5AAC">
        <w:rPr>
          <w:rFonts w:ascii="Verdana" w:hAnsi="Verdana"/>
          <w:sz w:val="18"/>
          <w:szCs w:val="18"/>
        </w:rPr>
        <w:t xml:space="preserve">gekozen om een termijn van dertig dagen op te nemen waarbinnen het hoger beroep </w:t>
      </w:r>
      <w:r w:rsidR="00383A1C">
        <w:rPr>
          <w:rFonts w:ascii="Verdana" w:hAnsi="Verdana"/>
          <w:sz w:val="18"/>
          <w:szCs w:val="18"/>
        </w:rPr>
        <w:t>moet</w:t>
      </w:r>
      <w:r w:rsidRPr="006F5AAC">
        <w:rPr>
          <w:rFonts w:ascii="Verdana" w:hAnsi="Verdana"/>
          <w:sz w:val="18"/>
          <w:szCs w:val="18"/>
        </w:rPr>
        <w:t xml:space="preserve"> worden ingesteld. Deze korte termijn sluit aan bij de beoogde snellere werkwijze van de verordening, waardoor er op niet al te lange termijn een beslissing in beroep </w:t>
      </w:r>
      <w:r w:rsidR="006F5AAC" w:rsidRPr="006F5AAC">
        <w:rPr>
          <w:rFonts w:ascii="Verdana" w:hAnsi="Verdana"/>
          <w:sz w:val="18"/>
          <w:szCs w:val="18"/>
        </w:rPr>
        <w:t>kan</w:t>
      </w:r>
      <w:r w:rsidRPr="006F5AAC">
        <w:rPr>
          <w:rFonts w:ascii="Verdana" w:hAnsi="Verdana"/>
          <w:sz w:val="18"/>
          <w:szCs w:val="18"/>
        </w:rPr>
        <w:t xml:space="preserve"> worden gegeven. </w:t>
      </w:r>
    </w:p>
    <w:p w:rsidR="00E95E82" w:rsidRDefault="00E95E82" w:rsidP="00E95E82">
      <w:pPr>
        <w:pStyle w:val="NoSpacing"/>
        <w:rPr>
          <w:rFonts w:ascii="Verdana" w:hAnsi="Verdana"/>
          <w:sz w:val="18"/>
          <w:szCs w:val="18"/>
        </w:rPr>
      </w:pPr>
    </w:p>
    <w:p w:rsidR="00241536" w:rsidRPr="00241536" w:rsidRDefault="00241536" w:rsidP="00241536">
      <w:pPr>
        <w:pStyle w:val="NoSpacing"/>
        <w:rPr>
          <w:b/>
          <w:bCs/>
        </w:rPr>
      </w:pPr>
      <w:r w:rsidRPr="00241536">
        <w:rPr>
          <w:b/>
          <w:bCs/>
        </w:rPr>
        <w:t>Onderdeel C (artikel 2a)</w:t>
      </w:r>
    </w:p>
    <w:p w:rsidR="00241536" w:rsidRDefault="00241536" w:rsidP="00241536">
      <w:pPr>
        <w:pStyle w:val="NoSpacing"/>
        <w:rPr>
          <w:rFonts w:ascii="Verdana" w:hAnsi="Verdana"/>
          <w:sz w:val="18"/>
          <w:szCs w:val="18"/>
        </w:rPr>
      </w:pPr>
      <w:r w:rsidRPr="00C764D0">
        <w:rPr>
          <w:rFonts w:ascii="Verdana" w:hAnsi="Verdana"/>
          <w:sz w:val="18"/>
          <w:szCs w:val="18"/>
        </w:rPr>
        <w:t xml:space="preserve">In artikel </w:t>
      </w:r>
      <w:r>
        <w:rPr>
          <w:rFonts w:ascii="Verdana" w:hAnsi="Verdana"/>
          <w:sz w:val="18"/>
          <w:szCs w:val="18"/>
        </w:rPr>
        <w:t>2a wor</w:t>
      </w:r>
      <w:r w:rsidRPr="00C764D0">
        <w:rPr>
          <w:rFonts w:ascii="Verdana" w:hAnsi="Verdana"/>
          <w:sz w:val="18"/>
          <w:szCs w:val="18"/>
        </w:rPr>
        <w:t xml:space="preserve">dt rekening gehouden met </w:t>
      </w:r>
      <w:r>
        <w:rPr>
          <w:rFonts w:ascii="Verdana" w:hAnsi="Verdana"/>
          <w:sz w:val="18"/>
          <w:szCs w:val="18"/>
        </w:rPr>
        <w:t xml:space="preserve">de </w:t>
      </w:r>
      <w:r w:rsidRPr="00C764D0">
        <w:rPr>
          <w:rFonts w:ascii="Verdana" w:hAnsi="Verdana"/>
          <w:sz w:val="18"/>
          <w:szCs w:val="18"/>
        </w:rPr>
        <w:t>wet</w:t>
      </w:r>
      <w:r>
        <w:rPr>
          <w:rFonts w:ascii="Verdana" w:hAnsi="Verdana"/>
          <w:sz w:val="18"/>
          <w:szCs w:val="18"/>
        </w:rPr>
        <w:t xml:space="preserve"> van 13 juli 2016 </w:t>
      </w:r>
      <w:r w:rsidRPr="007B5813">
        <w:rPr>
          <w:rFonts w:ascii="Verdana" w:hAnsi="Verdana"/>
          <w:sz w:val="18"/>
          <w:szCs w:val="18"/>
        </w:rPr>
        <w:t xml:space="preserve">tot </w:t>
      </w:r>
      <w:r>
        <w:rPr>
          <w:rFonts w:ascii="Verdana" w:hAnsi="Verdana"/>
          <w:sz w:val="18"/>
          <w:szCs w:val="18"/>
        </w:rPr>
        <w:t>w</w:t>
      </w:r>
      <w:r w:rsidRPr="007B5813">
        <w:rPr>
          <w:rFonts w:ascii="Verdana" w:hAnsi="Verdana"/>
          <w:sz w:val="18"/>
          <w:szCs w:val="18"/>
        </w:rPr>
        <w:t xml:space="preserve">ijziging van het Wetboek van Burgerlijke Rechtsvordering en de Algemene wet bestuursrecht in verband met vereenvoudiging en </w:t>
      </w:r>
      <w:r>
        <w:rPr>
          <w:rFonts w:ascii="Verdana" w:hAnsi="Verdana"/>
          <w:sz w:val="18"/>
          <w:szCs w:val="18"/>
        </w:rPr>
        <w:t xml:space="preserve">digitalisering </w:t>
      </w:r>
      <w:r w:rsidRPr="007B5813">
        <w:rPr>
          <w:rFonts w:ascii="Verdana" w:hAnsi="Verdana"/>
          <w:sz w:val="18"/>
          <w:szCs w:val="18"/>
        </w:rPr>
        <w:t>van het procesrecht (</w:t>
      </w:r>
      <w:r>
        <w:rPr>
          <w:rFonts w:ascii="Verdana" w:hAnsi="Verdana"/>
          <w:sz w:val="18"/>
          <w:szCs w:val="18"/>
        </w:rPr>
        <w:t>Stb. 288)</w:t>
      </w:r>
      <w:r w:rsidRPr="00395FE0">
        <w:rPr>
          <w:rFonts w:ascii="Verdana" w:hAnsi="Verdana"/>
          <w:sz w:val="18"/>
          <w:szCs w:val="18"/>
        </w:rPr>
        <w:t>. De wet vereenvoudiging en digitalisering van procesrecht zal, zoals in het algemeen deel aangegeven, gefaseerd in werking treden.</w:t>
      </w:r>
      <w:r>
        <w:rPr>
          <w:rFonts w:ascii="Verdana" w:hAnsi="Verdana"/>
          <w:sz w:val="18"/>
          <w:szCs w:val="18"/>
        </w:rPr>
        <w:t xml:space="preserve"> </w:t>
      </w:r>
    </w:p>
    <w:p w:rsidR="00241536" w:rsidRDefault="00241536" w:rsidP="00241536">
      <w:pPr>
        <w:pStyle w:val="NoSpacing"/>
        <w:rPr>
          <w:rFonts w:ascii="Verdana" w:hAnsi="Verdana"/>
          <w:i/>
          <w:iCs/>
          <w:color w:val="211D1F"/>
          <w:sz w:val="18"/>
          <w:szCs w:val="18"/>
        </w:rPr>
      </w:pPr>
    </w:p>
    <w:p w:rsidR="00241536" w:rsidRPr="00781BE5" w:rsidRDefault="00241536" w:rsidP="00241536">
      <w:pPr>
        <w:pStyle w:val="NoSpacing"/>
        <w:rPr>
          <w:rFonts w:ascii="Verdana" w:hAnsi="Verdana"/>
          <w:i/>
          <w:iCs/>
          <w:color w:val="211D1F"/>
          <w:sz w:val="18"/>
          <w:szCs w:val="18"/>
        </w:rPr>
      </w:pPr>
      <w:r w:rsidRPr="00781BE5">
        <w:rPr>
          <w:rFonts w:ascii="Verdana" w:hAnsi="Verdana"/>
          <w:i/>
          <w:iCs/>
          <w:color w:val="211D1F"/>
          <w:sz w:val="18"/>
          <w:szCs w:val="18"/>
        </w:rPr>
        <w:t>Artikel 2a, eerste lid</w:t>
      </w:r>
    </w:p>
    <w:p w:rsidR="00241536" w:rsidRPr="00395FE0" w:rsidRDefault="00241536" w:rsidP="00241536">
      <w:pPr>
        <w:pStyle w:val="NoSpacing"/>
        <w:rPr>
          <w:color w:val="211D1F"/>
          <w:sz w:val="18"/>
          <w:szCs w:val="18"/>
        </w:rPr>
      </w:pPr>
      <w:r w:rsidRPr="00395FE0">
        <w:rPr>
          <w:rFonts w:ascii="Verdana" w:hAnsi="Verdana"/>
          <w:color w:val="211D1F"/>
          <w:sz w:val="18"/>
          <w:szCs w:val="18"/>
        </w:rPr>
        <w:t xml:space="preserve">Na inwerkingtreding van de </w:t>
      </w:r>
      <w:r w:rsidRPr="00395FE0">
        <w:rPr>
          <w:rFonts w:ascii="Verdana" w:hAnsi="Verdana"/>
          <w:sz w:val="18"/>
          <w:szCs w:val="18"/>
        </w:rPr>
        <w:t xml:space="preserve">wet vereenvoudiging en digitalisering van procesrecht voor de procedures bij de kantonrechter </w:t>
      </w:r>
      <w:r w:rsidRPr="00395FE0">
        <w:rPr>
          <w:rFonts w:ascii="Verdana" w:hAnsi="Verdana"/>
          <w:color w:val="211D1F"/>
          <w:sz w:val="18"/>
          <w:szCs w:val="18"/>
        </w:rPr>
        <w:t xml:space="preserve">zal het standaard vorderingsformulier, bedoeld in artikel 4, eerste lid van verordening 861/2007, evenals een procesinleiding, in beginsel langs elektronische weg worden ingediend.  </w:t>
      </w:r>
    </w:p>
    <w:p w:rsidR="00241536" w:rsidRPr="00B307C8" w:rsidRDefault="00241536" w:rsidP="00241536">
      <w:pPr>
        <w:pStyle w:val="Default"/>
        <w:rPr>
          <w:rFonts w:ascii="Verdana" w:hAnsi="Verdana"/>
          <w:color w:val="211D1F"/>
          <w:sz w:val="18"/>
          <w:szCs w:val="18"/>
        </w:rPr>
      </w:pPr>
      <w:r>
        <w:rPr>
          <w:rFonts w:ascii="Verdana" w:hAnsi="Verdana"/>
          <w:sz w:val="18"/>
          <w:szCs w:val="18"/>
        </w:rPr>
        <w:t xml:space="preserve">Omdat het </w:t>
      </w:r>
      <w:r w:rsidRPr="00810752">
        <w:rPr>
          <w:rFonts w:ascii="Verdana" w:hAnsi="Verdana"/>
          <w:sz w:val="18"/>
          <w:szCs w:val="18"/>
        </w:rPr>
        <w:t xml:space="preserve">vorderingsformulier geen procesinleiding </w:t>
      </w:r>
      <w:r>
        <w:rPr>
          <w:rFonts w:ascii="Verdana" w:hAnsi="Verdana"/>
          <w:sz w:val="18"/>
          <w:szCs w:val="18"/>
        </w:rPr>
        <w:t xml:space="preserve">is in de zin </w:t>
      </w:r>
      <w:r w:rsidRPr="00810752">
        <w:rPr>
          <w:rFonts w:ascii="Verdana" w:hAnsi="Verdana"/>
          <w:sz w:val="18"/>
          <w:szCs w:val="18"/>
        </w:rPr>
        <w:t>van artikel 30c</w:t>
      </w:r>
      <w:r>
        <w:rPr>
          <w:rFonts w:ascii="Verdana" w:hAnsi="Verdana"/>
          <w:sz w:val="18"/>
          <w:szCs w:val="18"/>
        </w:rPr>
        <w:t>, eerste lid,</w:t>
      </w:r>
      <w:r w:rsidRPr="00810752">
        <w:rPr>
          <w:rFonts w:ascii="Verdana" w:hAnsi="Verdana"/>
          <w:sz w:val="18"/>
          <w:szCs w:val="18"/>
        </w:rPr>
        <w:t xml:space="preserve"> Rv</w:t>
      </w:r>
      <w:r>
        <w:rPr>
          <w:rFonts w:ascii="Verdana" w:hAnsi="Verdana"/>
          <w:sz w:val="18"/>
          <w:szCs w:val="18"/>
        </w:rPr>
        <w:t xml:space="preserve">, zoals opgenomen in de wet </w:t>
      </w:r>
      <w:r>
        <w:rPr>
          <w:rFonts w:ascii="Verdana" w:hAnsi="Verdana"/>
          <w:color w:val="211D1F"/>
          <w:sz w:val="18"/>
          <w:szCs w:val="18"/>
        </w:rPr>
        <w:t>vereenvoudiging en digitalisering van procesrecht</w:t>
      </w:r>
      <w:r w:rsidRPr="00B307C8">
        <w:rPr>
          <w:rFonts w:ascii="Verdana" w:hAnsi="Verdana"/>
          <w:color w:val="211D1F"/>
          <w:sz w:val="18"/>
          <w:szCs w:val="18"/>
        </w:rPr>
        <w:t xml:space="preserve"> </w:t>
      </w:r>
      <w:r>
        <w:rPr>
          <w:rFonts w:ascii="Verdana" w:hAnsi="Verdana"/>
          <w:sz w:val="18"/>
          <w:szCs w:val="18"/>
        </w:rPr>
        <w:t xml:space="preserve">is voor </w:t>
      </w:r>
      <w:r w:rsidRPr="00810752">
        <w:rPr>
          <w:rFonts w:ascii="Verdana" w:hAnsi="Verdana"/>
          <w:sz w:val="18"/>
          <w:szCs w:val="18"/>
        </w:rPr>
        <w:t xml:space="preserve">een elektronische indiening van het formulier daarom in </w:t>
      </w:r>
      <w:r>
        <w:rPr>
          <w:rFonts w:ascii="Verdana" w:hAnsi="Verdana"/>
          <w:sz w:val="18"/>
          <w:szCs w:val="18"/>
        </w:rPr>
        <w:t>dit</w:t>
      </w:r>
      <w:r w:rsidRPr="00B307C8">
        <w:rPr>
          <w:rFonts w:ascii="Verdana" w:hAnsi="Verdana"/>
          <w:color w:val="211D1F"/>
          <w:sz w:val="18"/>
          <w:szCs w:val="18"/>
        </w:rPr>
        <w:t xml:space="preserve"> wets</w:t>
      </w:r>
      <w:r>
        <w:rPr>
          <w:rFonts w:ascii="Verdana" w:hAnsi="Verdana"/>
          <w:color w:val="211D1F"/>
          <w:sz w:val="18"/>
          <w:szCs w:val="18"/>
        </w:rPr>
        <w:t xml:space="preserve">voorstel een grondslag opgenomen. Zo kan worden aangesloten bij de regeling over elektronisch procederen in de wet vereenvoudiging en digitalisering van procesrecht. </w:t>
      </w:r>
    </w:p>
    <w:p w:rsidR="00241536" w:rsidRDefault="00241536" w:rsidP="00241536">
      <w:pPr>
        <w:autoSpaceDE w:val="0"/>
        <w:autoSpaceDN w:val="0"/>
        <w:adjustRightInd w:val="0"/>
        <w:spacing w:after="0" w:line="240" w:lineRule="auto"/>
        <w:rPr>
          <w:rFonts w:ascii="Verdana" w:hAnsi="Verdana"/>
          <w:color w:val="211D1F"/>
          <w:sz w:val="18"/>
          <w:szCs w:val="18"/>
        </w:rPr>
      </w:pPr>
      <w:r>
        <w:rPr>
          <w:rFonts w:ascii="Verdana" w:hAnsi="Verdana"/>
          <w:color w:val="211D1F"/>
          <w:sz w:val="18"/>
          <w:szCs w:val="18"/>
        </w:rPr>
        <w:t xml:space="preserve">Zoals ook in het algemeen deel van de toelichting is aangegeven, zijn op </w:t>
      </w:r>
      <w:r w:rsidRPr="008B7DCB">
        <w:rPr>
          <w:rFonts w:ascii="Verdana" w:hAnsi="Verdana"/>
          <w:color w:val="211D1F"/>
          <w:sz w:val="18"/>
          <w:szCs w:val="18"/>
        </w:rPr>
        <w:t xml:space="preserve">grond van </w:t>
      </w:r>
      <w:r>
        <w:rPr>
          <w:rFonts w:ascii="Verdana" w:hAnsi="Verdana"/>
          <w:color w:val="211D1F"/>
          <w:sz w:val="18"/>
          <w:szCs w:val="18"/>
        </w:rPr>
        <w:t xml:space="preserve">het voorgestelde </w:t>
      </w:r>
      <w:r w:rsidRPr="008B7DCB">
        <w:rPr>
          <w:rFonts w:ascii="Verdana" w:hAnsi="Verdana"/>
          <w:color w:val="211D1F"/>
          <w:sz w:val="18"/>
          <w:szCs w:val="18"/>
        </w:rPr>
        <w:t xml:space="preserve">artikel 30c, vierde lid, Rv </w:t>
      </w:r>
      <w:r>
        <w:rPr>
          <w:rFonts w:ascii="Verdana" w:hAnsi="Verdana"/>
          <w:color w:val="211D1F"/>
          <w:sz w:val="18"/>
          <w:szCs w:val="18"/>
        </w:rPr>
        <w:t xml:space="preserve">natuurlijke personen en verenigingen waarvan de statuten niet zijn opgenomen in een notariële akte, tenzij zij worden vertegenwoordigd door een derde die beroepsmatig rechtsbijstand verleent, </w:t>
      </w:r>
      <w:r w:rsidRPr="008B7DCB">
        <w:rPr>
          <w:rFonts w:ascii="Verdana" w:hAnsi="Verdana"/>
          <w:color w:val="211D1F"/>
          <w:sz w:val="18"/>
          <w:szCs w:val="18"/>
        </w:rPr>
        <w:t xml:space="preserve">niet verplicht </w:t>
      </w:r>
      <w:r>
        <w:rPr>
          <w:rFonts w:ascii="Verdana" w:hAnsi="Verdana"/>
          <w:color w:val="211D1F"/>
          <w:sz w:val="18"/>
          <w:szCs w:val="18"/>
        </w:rPr>
        <w:t xml:space="preserve">stukken langs elektronische weg in te dienen. Zij kunnen </w:t>
      </w:r>
      <w:r w:rsidRPr="008B7DCB">
        <w:rPr>
          <w:rFonts w:ascii="Verdana" w:hAnsi="Verdana"/>
          <w:color w:val="211D1F"/>
          <w:sz w:val="18"/>
          <w:szCs w:val="18"/>
        </w:rPr>
        <w:t>dit desgewenst op papier blijven doen</w:t>
      </w:r>
      <w:r>
        <w:rPr>
          <w:rFonts w:ascii="Verdana" w:hAnsi="Verdana"/>
          <w:color w:val="211D1F"/>
          <w:sz w:val="18"/>
          <w:szCs w:val="18"/>
        </w:rPr>
        <w:t xml:space="preserve">. Deze regel is voor de indiening van een vordering in de geringe vorderingenprocedure van overeenkomstige toepassing. </w:t>
      </w:r>
    </w:p>
    <w:p w:rsidR="00241536" w:rsidRDefault="00241536" w:rsidP="00241536">
      <w:pPr>
        <w:autoSpaceDE w:val="0"/>
        <w:autoSpaceDN w:val="0"/>
        <w:adjustRightInd w:val="0"/>
        <w:spacing w:after="0" w:line="240" w:lineRule="auto"/>
        <w:rPr>
          <w:rFonts w:ascii="Verdana" w:hAnsi="Verdana"/>
          <w:bCs/>
          <w:color w:val="211D1F"/>
          <w:sz w:val="18"/>
          <w:szCs w:val="18"/>
        </w:rPr>
      </w:pPr>
      <w:r>
        <w:rPr>
          <w:rFonts w:ascii="Verdana" w:hAnsi="Verdana"/>
          <w:color w:val="211D1F"/>
          <w:sz w:val="18"/>
          <w:szCs w:val="18"/>
        </w:rPr>
        <w:t>Bij de in artikel 30c, vierde lid, Rv genoemde algemene maatregel van bestuur (het Besluit digitalisering burgerlijk procesrecht en bestuursprocesrecht) kunnen nog andere uitzonderingen op de verplichting tot elektronische stukkenwisseling worden gemaa</w:t>
      </w:r>
      <w:r w:rsidR="0066480A">
        <w:rPr>
          <w:rFonts w:ascii="Verdana" w:hAnsi="Verdana"/>
          <w:color w:val="211D1F"/>
          <w:sz w:val="18"/>
          <w:szCs w:val="18"/>
        </w:rPr>
        <w:t>kt. Een uitzondering wordt</w:t>
      </w:r>
      <w:r>
        <w:rPr>
          <w:rFonts w:ascii="Verdana" w:hAnsi="Verdana"/>
          <w:color w:val="211D1F"/>
          <w:sz w:val="18"/>
          <w:szCs w:val="18"/>
        </w:rPr>
        <w:t xml:space="preserve"> gevormd door rechtspersonen naar buitenlands recht in geval zij niet worden vertegenwoordigd door een professionele procesvertegenwoordiger. Deze kunnen zelf vooralsnog geen DigiD of eHerkenning krijgen. </w:t>
      </w:r>
      <w:r w:rsidRPr="00F54354">
        <w:rPr>
          <w:rFonts w:ascii="Verdana" w:hAnsi="Verdana"/>
          <w:bCs/>
          <w:color w:val="211D1F"/>
          <w:sz w:val="18"/>
          <w:szCs w:val="18"/>
        </w:rPr>
        <w:t xml:space="preserve">Rechtstreekse </w:t>
      </w:r>
      <w:r>
        <w:rPr>
          <w:rFonts w:ascii="Verdana" w:hAnsi="Verdana"/>
          <w:bCs/>
          <w:color w:val="211D1F"/>
          <w:sz w:val="18"/>
          <w:szCs w:val="18"/>
        </w:rPr>
        <w:t xml:space="preserve">elektronische </w:t>
      </w:r>
      <w:r w:rsidRPr="00F54354">
        <w:rPr>
          <w:rFonts w:ascii="Verdana" w:hAnsi="Verdana"/>
          <w:bCs/>
          <w:color w:val="211D1F"/>
          <w:sz w:val="18"/>
          <w:szCs w:val="18"/>
        </w:rPr>
        <w:t>indiening</w:t>
      </w:r>
      <w:r>
        <w:rPr>
          <w:rFonts w:ascii="Verdana" w:hAnsi="Verdana"/>
          <w:bCs/>
          <w:color w:val="211D1F"/>
          <w:sz w:val="18"/>
          <w:szCs w:val="18"/>
        </w:rPr>
        <w:t xml:space="preserve"> van een proces inleidend stuk</w:t>
      </w:r>
      <w:r w:rsidRPr="00F54354">
        <w:rPr>
          <w:rFonts w:ascii="Verdana" w:hAnsi="Verdana"/>
          <w:bCs/>
          <w:color w:val="211D1F"/>
          <w:sz w:val="18"/>
          <w:szCs w:val="18"/>
        </w:rPr>
        <w:t xml:space="preserve"> vanuit </w:t>
      </w:r>
      <w:r>
        <w:rPr>
          <w:rFonts w:ascii="Verdana" w:hAnsi="Verdana"/>
          <w:bCs/>
          <w:color w:val="211D1F"/>
          <w:sz w:val="18"/>
          <w:szCs w:val="18"/>
        </w:rPr>
        <w:t xml:space="preserve">een andere lidstaat </w:t>
      </w:r>
      <w:r w:rsidRPr="00F54354">
        <w:rPr>
          <w:rFonts w:ascii="Verdana" w:hAnsi="Verdana"/>
          <w:bCs/>
          <w:color w:val="211D1F"/>
          <w:sz w:val="18"/>
          <w:szCs w:val="18"/>
        </w:rPr>
        <w:t>zal dan nog niet mogelijk zijn</w:t>
      </w:r>
      <w:r>
        <w:rPr>
          <w:rFonts w:ascii="Verdana" w:hAnsi="Verdana"/>
          <w:bCs/>
          <w:color w:val="211D1F"/>
          <w:sz w:val="18"/>
          <w:szCs w:val="18"/>
        </w:rPr>
        <w:t xml:space="preserve">. Voor partijen uit een andere lidstaat met een professionele procesvertegenwoordiger is voortaan elektronische indiening wel aan de orde. Mochten zij zonder procesvertegenwoordiger wensen te procederen, dan blijft de papieren weg aangewezen.   </w:t>
      </w:r>
    </w:p>
    <w:p w:rsidR="00241536" w:rsidRPr="00F54354" w:rsidRDefault="00241536" w:rsidP="00241536">
      <w:pPr>
        <w:autoSpaceDE w:val="0"/>
        <w:autoSpaceDN w:val="0"/>
        <w:adjustRightInd w:val="0"/>
        <w:spacing w:after="0" w:line="240" w:lineRule="auto"/>
        <w:rPr>
          <w:rFonts w:ascii="Verdana" w:hAnsi="Verdana"/>
          <w:bCs/>
          <w:color w:val="211D1F"/>
          <w:sz w:val="18"/>
          <w:szCs w:val="18"/>
        </w:rPr>
      </w:pPr>
      <w:r w:rsidRPr="00F54354">
        <w:rPr>
          <w:rFonts w:ascii="Verdana" w:hAnsi="Verdana"/>
          <w:bCs/>
          <w:color w:val="211D1F"/>
          <w:sz w:val="18"/>
          <w:szCs w:val="18"/>
        </w:rPr>
        <w:t xml:space="preserve">  </w:t>
      </w:r>
    </w:p>
    <w:p w:rsidR="00241536" w:rsidRPr="00374A11" w:rsidRDefault="00241536" w:rsidP="00241536">
      <w:pPr>
        <w:autoSpaceDE w:val="0"/>
        <w:autoSpaceDN w:val="0"/>
        <w:adjustRightInd w:val="0"/>
        <w:spacing w:after="0" w:line="240" w:lineRule="auto"/>
        <w:rPr>
          <w:i/>
          <w:iCs/>
        </w:rPr>
      </w:pPr>
      <w:r>
        <w:rPr>
          <w:i/>
          <w:iCs/>
        </w:rPr>
        <w:t>Artikel 2a, t</w:t>
      </w:r>
      <w:r w:rsidRPr="00374A11">
        <w:rPr>
          <w:i/>
          <w:iCs/>
        </w:rPr>
        <w:t>weede lid</w:t>
      </w:r>
    </w:p>
    <w:p w:rsidR="00241536" w:rsidRPr="00F54354" w:rsidRDefault="00241536" w:rsidP="00241536">
      <w:pPr>
        <w:pStyle w:val="NoSpacing"/>
        <w:rPr>
          <w:rFonts w:ascii="Verdana" w:hAnsi="Verdana"/>
          <w:sz w:val="18"/>
          <w:szCs w:val="18"/>
        </w:rPr>
      </w:pPr>
      <w:r w:rsidRPr="00F54354">
        <w:rPr>
          <w:rFonts w:ascii="Verdana" w:hAnsi="Verdana"/>
          <w:sz w:val="18"/>
          <w:szCs w:val="18"/>
        </w:rPr>
        <w:t xml:space="preserve">In het tweede lid </w:t>
      </w:r>
      <w:r>
        <w:rPr>
          <w:rFonts w:ascii="Verdana" w:hAnsi="Verdana"/>
          <w:sz w:val="18"/>
          <w:szCs w:val="18"/>
        </w:rPr>
        <w:t xml:space="preserve">van artikel 2a </w:t>
      </w:r>
      <w:r w:rsidRPr="00F54354">
        <w:rPr>
          <w:rFonts w:ascii="Verdana" w:hAnsi="Verdana"/>
          <w:sz w:val="18"/>
          <w:szCs w:val="18"/>
        </w:rPr>
        <w:t xml:space="preserve">wordt een grondslag opgenomen voor elektronische kennisgeving van de stukken </w:t>
      </w:r>
      <w:r>
        <w:rPr>
          <w:rFonts w:ascii="Verdana" w:hAnsi="Verdana"/>
          <w:sz w:val="18"/>
          <w:szCs w:val="18"/>
        </w:rPr>
        <w:t xml:space="preserve">op grond van het in verordening 2015/2124 nieuw opgenomen </w:t>
      </w:r>
      <w:r w:rsidRPr="00F54354">
        <w:rPr>
          <w:rFonts w:ascii="Verdana" w:hAnsi="Verdana"/>
          <w:sz w:val="18"/>
          <w:szCs w:val="18"/>
        </w:rPr>
        <w:t>artikel 13, eerste lid. Het betreft de stukken genoemd in artikel 5, tweede lid en zesde lid en artikel 7 van de verordening. Artikel 13</w:t>
      </w:r>
      <w:r>
        <w:rPr>
          <w:rFonts w:ascii="Verdana" w:hAnsi="Verdana"/>
          <w:sz w:val="18"/>
          <w:szCs w:val="18"/>
        </w:rPr>
        <w:t>, eerste lid,</w:t>
      </w:r>
      <w:r w:rsidRPr="00F54354">
        <w:rPr>
          <w:rFonts w:ascii="Verdana" w:hAnsi="Verdana"/>
          <w:sz w:val="18"/>
          <w:szCs w:val="18"/>
        </w:rPr>
        <w:t xml:space="preserve"> van de verordening bepaalt dat de betekening of kennisgeving van de in artikel 5, leden 2 en 6, vermelde stukken en van overeenkomstig artikel 7 gegeven beslissingen geschiedt per post of met elektronische middelen. </w:t>
      </w:r>
    </w:p>
    <w:p w:rsidR="00241536" w:rsidRPr="00BF328B" w:rsidRDefault="00241536" w:rsidP="00241536">
      <w:pPr>
        <w:pStyle w:val="NoSpacing"/>
        <w:rPr>
          <w:rFonts w:ascii="Verdana" w:hAnsi="Verdana"/>
          <w:sz w:val="16"/>
          <w:szCs w:val="16"/>
        </w:rPr>
      </w:pPr>
      <w:r>
        <w:rPr>
          <w:rFonts w:ascii="Verdana" w:hAnsi="Verdana"/>
          <w:iCs/>
          <w:sz w:val="18"/>
          <w:szCs w:val="18"/>
        </w:rPr>
        <w:t>Verordening 2015/2421 geeft, zoals hiervoor in het algemeen deel van de toelichting aangegeven,  m</w:t>
      </w:r>
      <w:r>
        <w:rPr>
          <w:rFonts w:ascii="Verdana" w:hAnsi="Verdana"/>
          <w:sz w:val="18"/>
          <w:szCs w:val="18"/>
        </w:rPr>
        <w:t xml:space="preserve">et betrekking tot het gebruik van elektronische middelen voorwaarden aan. </w:t>
      </w:r>
    </w:p>
    <w:p w:rsidR="00241536" w:rsidRDefault="00241536" w:rsidP="00241536">
      <w:pPr>
        <w:pStyle w:val="NoSpacing"/>
        <w:rPr>
          <w:rFonts w:ascii="Verdana" w:hAnsi="Verdana"/>
          <w:sz w:val="18"/>
          <w:szCs w:val="18"/>
        </w:rPr>
      </w:pPr>
      <w:r w:rsidRPr="00E95E82">
        <w:rPr>
          <w:rFonts w:ascii="Verdana" w:hAnsi="Verdana"/>
          <w:sz w:val="18"/>
          <w:szCs w:val="18"/>
        </w:rPr>
        <w:t xml:space="preserve">Het gaat hier steeds om stukken die door het gerecht aan een of beide partijen moeten worden betekend of kennisgegeven. Zoals hiervoor </w:t>
      </w:r>
      <w:r>
        <w:rPr>
          <w:rFonts w:ascii="Verdana" w:hAnsi="Verdana"/>
          <w:sz w:val="18"/>
          <w:szCs w:val="18"/>
        </w:rPr>
        <w:t xml:space="preserve">is vermeld </w:t>
      </w:r>
      <w:r w:rsidRPr="00E95E82">
        <w:rPr>
          <w:rFonts w:ascii="Verdana" w:hAnsi="Verdana"/>
          <w:sz w:val="18"/>
          <w:szCs w:val="18"/>
        </w:rPr>
        <w:t xml:space="preserve">geldt in Nederland na inwerkingtreding van </w:t>
      </w:r>
      <w:r>
        <w:rPr>
          <w:rFonts w:ascii="Verdana" w:hAnsi="Verdana"/>
          <w:sz w:val="18"/>
          <w:szCs w:val="18"/>
        </w:rPr>
        <w:t xml:space="preserve">de </w:t>
      </w:r>
      <w:r w:rsidRPr="00E95E82">
        <w:rPr>
          <w:rFonts w:ascii="Verdana" w:hAnsi="Verdana"/>
          <w:sz w:val="18"/>
          <w:szCs w:val="18"/>
        </w:rPr>
        <w:t xml:space="preserve">wet vereenvoudiging en digitalisering van procesrecht het uitgangspunt dat elektronisch </w:t>
      </w:r>
      <w:r>
        <w:rPr>
          <w:rFonts w:ascii="Verdana" w:hAnsi="Verdana"/>
          <w:sz w:val="18"/>
          <w:szCs w:val="18"/>
        </w:rPr>
        <w:t>wordt ge</w:t>
      </w:r>
      <w:r w:rsidRPr="00E95E82">
        <w:rPr>
          <w:rFonts w:ascii="Verdana" w:hAnsi="Verdana"/>
          <w:sz w:val="18"/>
          <w:szCs w:val="18"/>
        </w:rPr>
        <w:t>procede</w:t>
      </w:r>
      <w:r>
        <w:rPr>
          <w:rFonts w:ascii="Verdana" w:hAnsi="Verdana"/>
          <w:sz w:val="18"/>
          <w:szCs w:val="18"/>
        </w:rPr>
        <w:t>e</w:t>
      </w:r>
      <w:r w:rsidRPr="00E95E82">
        <w:rPr>
          <w:rFonts w:ascii="Verdana" w:hAnsi="Verdana"/>
          <w:sz w:val="18"/>
          <w:szCs w:val="18"/>
        </w:rPr>
        <w:t>r</w:t>
      </w:r>
      <w:r>
        <w:rPr>
          <w:rFonts w:ascii="Verdana" w:hAnsi="Verdana"/>
          <w:sz w:val="18"/>
          <w:szCs w:val="18"/>
        </w:rPr>
        <w:t xml:space="preserve">d. </w:t>
      </w:r>
      <w:r w:rsidRPr="00E95E82">
        <w:rPr>
          <w:rFonts w:ascii="Verdana" w:hAnsi="Verdana"/>
          <w:sz w:val="18"/>
          <w:szCs w:val="18"/>
        </w:rPr>
        <w:t xml:space="preserve">Op grond van artikel 30e Rv worden ook andere dan in te dienen stukken </w:t>
      </w:r>
      <w:r>
        <w:rPr>
          <w:rFonts w:ascii="Verdana" w:hAnsi="Verdana"/>
          <w:sz w:val="18"/>
          <w:szCs w:val="18"/>
        </w:rPr>
        <w:t xml:space="preserve">– de stukken waar het hier om gaat - </w:t>
      </w:r>
      <w:r w:rsidRPr="00E95E82">
        <w:rPr>
          <w:rFonts w:ascii="Verdana" w:hAnsi="Verdana"/>
          <w:sz w:val="18"/>
          <w:szCs w:val="18"/>
        </w:rPr>
        <w:t>langs elektronische weg ter beschikking gesteld, zoals opr</w:t>
      </w:r>
      <w:r w:rsidRPr="00E95E82">
        <w:rPr>
          <w:rFonts w:ascii="Verdana" w:eastAsia="Times New Roman" w:hAnsi="Verdana" w:cs="Times New Roman"/>
          <w:sz w:val="18"/>
          <w:szCs w:val="18"/>
          <w:lang w:eastAsia="nl-NL"/>
        </w:rPr>
        <w:t>oepingen door de rechter, processen-verbaal en afschriften van een vonnis of beschikking, alsmede andere berichten tussen het gerecht en partijen, tenzij artikel 30c, vijfde lid, van toepassing is. Artikel 30c, vijfde lid, bepaalt</w:t>
      </w:r>
      <w:r>
        <w:rPr>
          <w:rFonts w:ascii="Verdana" w:eastAsia="Times New Roman" w:hAnsi="Verdana" w:cs="Times New Roman"/>
          <w:sz w:val="18"/>
          <w:szCs w:val="18"/>
          <w:lang w:eastAsia="nl-NL"/>
        </w:rPr>
        <w:t>, zoals ook hiervoor is vermeld,</w:t>
      </w:r>
      <w:r w:rsidRPr="00E95E82">
        <w:rPr>
          <w:rFonts w:ascii="Verdana" w:eastAsia="Times New Roman" w:hAnsi="Verdana" w:cs="Times New Roman"/>
          <w:sz w:val="18"/>
          <w:szCs w:val="18"/>
          <w:lang w:eastAsia="nl-NL"/>
        </w:rPr>
        <w:t xml:space="preserve"> dat de</w:t>
      </w:r>
      <w:r w:rsidRPr="00E95E82">
        <w:rPr>
          <w:rFonts w:ascii="Verdana" w:hAnsi="Verdana"/>
          <w:sz w:val="18"/>
          <w:szCs w:val="18"/>
        </w:rPr>
        <w:t xml:space="preserve"> partij die niet verplicht is tot en geen gebruik maakt van stukkenwisseling langs elektronische weg, gebruik maakt van de papieren weg. </w:t>
      </w:r>
    </w:p>
    <w:p w:rsidR="00241536" w:rsidRPr="006A6E62" w:rsidRDefault="00241536" w:rsidP="00481E92">
      <w:pPr>
        <w:pStyle w:val="NoSpacing"/>
        <w:rPr>
          <w:rFonts w:ascii="Verdana" w:hAnsi="Verdana"/>
          <w:b/>
          <w:sz w:val="18"/>
          <w:szCs w:val="18"/>
        </w:rPr>
      </w:pPr>
      <w:r w:rsidRPr="00E95E82">
        <w:rPr>
          <w:rFonts w:ascii="Verdana" w:hAnsi="Verdana"/>
          <w:sz w:val="18"/>
          <w:szCs w:val="18"/>
        </w:rPr>
        <w:t>Voor een partij met woon</w:t>
      </w:r>
      <w:r>
        <w:rPr>
          <w:rFonts w:ascii="Verdana" w:hAnsi="Verdana"/>
          <w:sz w:val="18"/>
          <w:szCs w:val="18"/>
        </w:rPr>
        <w:t>-</w:t>
      </w:r>
      <w:r w:rsidRPr="00E95E82">
        <w:rPr>
          <w:rFonts w:ascii="Verdana" w:hAnsi="Verdana"/>
          <w:sz w:val="18"/>
          <w:szCs w:val="18"/>
        </w:rPr>
        <w:t xml:space="preserve"> of </w:t>
      </w:r>
      <w:r w:rsidRPr="001A1BE4">
        <w:rPr>
          <w:rFonts w:ascii="Verdana" w:hAnsi="Verdana"/>
          <w:sz w:val="18"/>
          <w:szCs w:val="18"/>
        </w:rPr>
        <w:t xml:space="preserve">verblijfplaats in een andere lidstaat </w:t>
      </w:r>
      <w:r w:rsidRPr="00E95E82">
        <w:rPr>
          <w:rFonts w:ascii="Verdana" w:hAnsi="Verdana"/>
          <w:sz w:val="18"/>
          <w:szCs w:val="18"/>
        </w:rPr>
        <w:t>geld</w:t>
      </w:r>
      <w:r>
        <w:rPr>
          <w:rFonts w:ascii="Verdana" w:hAnsi="Verdana"/>
          <w:sz w:val="18"/>
          <w:szCs w:val="18"/>
        </w:rPr>
        <w:t xml:space="preserve">t </w:t>
      </w:r>
      <w:r w:rsidRPr="00FD71B0">
        <w:rPr>
          <w:rFonts w:ascii="Verdana" w:hAnsi="Verdana"/>
          <w:bCs/>
          <w:sz w:val="18"/>
          <w:szCs w:val="18"/>
        </w:rPr>
        <w:t xml:space="preserve">dat op grond van </w:t>
      </w:r>
      <w:r>
        <w:rPr>
          <w:rFonts w:ascii="Verdana" w:hAnsi="Verdana"/>
          <w:bCs/>
          <w:sz w:val="18"/>
          <w:szCs w:val="18"/>
        </w:rPr>
        <w:t>de wet</w:t>
      </w:r>
      <w:r w:rsidRPr="00FD71B0">
        <w:rPr>
          <w:rFonts w:ascii="Verdana" w:hAnsi="Verdana"/>
          <w:bCs/>
          <w:sz w:val="18"/>
          <w:szCs w:val="18"/>
        </w:rPr>
        <w:t xml:space="preserve"> vereenvoudiging en digitalisering van procesrecht het technisc</w:t>
      </w:r>
      <w:r>
        <w:rPr>
          <w:rFonts w:ascii="Verdana" w:hAnsi="Verdana"/>
          <w:bCs/>
          <w:sz w:val="18"/>
          <w:szCs w:val="18"/>
        </w:rPr>
        <w:t xml:space="preserve">h nog niet mogelijk is </w:t>
      </w:r>
      <w:r w:rsidRPr="00FD71B0">
        <w:rPr>
          <w:rFonts w:ascii="Verdana" w:hAnsi="Verdana"/>
          <w:bCs/>
          <w:sz w:val="18"/>
          <w:szCs w:val="18"/>
        </w:rPr>
        <w:t xml:space="preserve">om rechtstreeks stukken in te dienen (zie hiervoor bij lid 1) en verder te wisselen via het digitale systeem van de gerechten. Er bestaat zoals hiervoor aangegeven voor ondernemingen naar buitenlands recht evenmin als voor natuurlijke personen </w:t>
      </w:r>
      <w:r>
        <w:rPr>
          <w:rFonts w:ascii="Verdana" w:hAnsi="Verdana"/>
          <w:bCs/>
          <w:sz w:val="18"/>
          <w:szCs w:val="18"/>
        </w:rPr>
        <w:t>een</w:t>
      </w:r>
      <w:r w:rsidRPr="00FD71B0">
        <w:rPr>
          <w:rFonts w:ascii="Verdana" w:hAnsi="Verdana"/>
          <w:bCs/>
          <w:sz w:val="18"/>
          <w:szCs w:val="18"/>
        </w:rPr>
        <w:t xml:space="preserve"> verplichting tot elektronisch procederen.</w:t>
      </w:r>
      <w:r>
        <w:rPr>
          <w:rFonts w:ascii="Verdana" w:hAnsi="Verdana"/>
          <w:b/>
          <w:bCs/>
          <w:sz w:val="18"/>
          <w:szCs w:val="18"/>
        </w:rPr>
        <w:t xml:space="preserve"> </w:t>
      </w:r>
      <w:r>
        <w:rPr>
          <w:rFonts w:ascii="Verdana" w:hAnsi="Verdana"/>
          <w:bCs/>
          <w:sz w:val="18"/>
          <w:szCs w:val="18"/>
        </w:rPr>
        <w:t xml:space="preserve">Wanneer een  partij uit een andere lidstaat een procesvertegenwoordiger hier te lande heeft, zal wel elektronisch geprocedeerd  worden en daarmee door het gerecht de in artikel 13, eerste lid, genoemde stukken </w:t>
      </w:r>
      <w:r w:rsidR="00481E92">
        <w:rPr>
          <w:rFonts w:ascii="Verdana" w:hAnsi="Verdana"/>
          <w:bCs/>
          <w:sz w:val="18"/>
          <w:szCs w:val="18"/>
        </w:rPr>
        <w:t xml:space="preserve">elektronisch </w:t>
      </w:r>
      <w:r>
        <w:rPr>
          <w:rFonts w:ascii="Verdana" w:hAnsi="Verdana"/>
          <w:bCs/>
          <w:sz w:val="18"/>
          <w:szCs w:val="18"/>
        </w:rPr>
        <w:t xml:space="preserve">betekend kunnen worden of kunnen worden kennisgegeven.  </w:t>
      </w:r>
    </w:p>
    <w:p w:rsidR="00241536" w:rsidRDefault="00241536" w:rsidP="00241536">
      <w:pPr>
        <w:pStyle w:val="NoSpacing"/>
        <w:rPr>
          <w:rFonts w:ascii="Verdana" w:hAnsi="Verdana"/>
          <w:b/>
          <w:sz w:val="18"/>
          <w:szCs w:val="18"/>
        </w:rPr>
      </w:pPr>
    </w:p>
    <w:p w:rsidR="00241536" w:rsidRPr="00E95E82" w:rsidRDefault="00241536" w:rsidP="00241536">
      <w:pPr>
        <w:pStyle w:val="NoSpacing"/>
        <w:rPr>
          <w:rFonts w:ascii="Verdana" w:hAnsi="Verdana"/>
          <w:color w:val="211D1F"/>
          <w:sz w:val="18"/>
          <w:szCs w:val="18"/>
        </w:rPr>
      </w:pPr>
      <w:r w:rsidRPr="00917EF1">
        <w:rPr>
          <w:rFonts w:ascii="Verdana" w:hAnsi="Verdana"/>
          <w:sz w:val="18"/>
          <w:szCs w:val="18"/>
        </w:rPr>
        <w:t xml:space="preserve">Jegens een partij die niet tot elektronisch procederen verplicht is </w:t>
      </w:r>
      <w:r>
        <w:rPr>
          <w:rFonts w:ascii="Verdana" w:hAnsi="Verdana"/>
          <w:sz w:val="18"/>
          <w:szCs w:val="18"/>
        </w:rPr>
        <w:t xml:space="preserve">en dus geen procesvertegenwoordiger heeft, </w:t>
      </w:r>
      <w:r w:rsidRPr="00917EF1">
        <w:rPr>
          <w:rFonts w:ascii="Verdana" w:hAnsi="Verdana"/>
          <w:sz w:val="18"/>
          <w:szCs w:val="18"/>
        </w:rPr>
        <w:t xml:space="preserve">zal de betekening of kennisgeving per post geschieden. </w:t>
      </w:r>
      <w:r>
        <w:rPr>
          <w:rFonts w:ascii="Verdana" w:hAnsi="Verdana"/>
          <w:sz w:val="18"/>
          <w:szCs w:val="18"/>
        </w:rPr>
        <w:t>Een dergelijke partij met woon-of verblijfplaats in Nederland</w:t>
      </w:r>
      <w:r w:rsidRPr="00917EF1">
        <w:rPr>
          <w:rFonts w:ascii="Verdana" w:hAnsi="Verdana"/>
          <w:sz w:val="18"/>
          <w:szCs w:val="18"/>
        </w:rPr>
        <w:t xml:space="preserve"> kan vervolgens wel kiezen voor de elektronische weg.</w:t>
      </w:r>
      <w:r w:rsidRPr="00E95E82">
        <w:rPr>
          <w:rFonts w:ascii="Verdana" w:hAnsi="Verdana"/>
          <w:sz w:val="18"/>
          <w:szCs w:val="18"/>
        </w:rPr>
        <w:t xml:space="preserve"> </w:t>
      </w:r>
      <w:r>
        <w:rPr>
          <w:rFonts w:ascii="Verdana" w:hAnsi="Verdana"/>
          <w:sz w:val="18"/>
          <w:szCs w:val="18"/>
        </w:rPr>
        <w:t xml:space="preserve">Zoals hiervoor gezegd is dit voor partijen in andere lidstaten niet mogelijk. </w:t>
      </w:r>
      <w:r w:rsidRPr="00E95E82">
        <w:rPr>
          <w:rFonts w:ascii="Verdana" w:hAnsi="Verdana"/>
          <w:color w:val="211D1F"/>
          <w:sz w:val="18"/>
          <w:szCs w:val="18"/>
        </w:rPr>
        <w:t>Voor de aanvaarding van het gebruik van elektronische middelen door partijen die niet tot elektron</w:t>
      </w:r>
      <w:r>
        <w:rPr>
          <w:rFonts w:ascii="Verdana" w:hAnsi="Verdana"/>
          <w:color w:val="211D1F"/>
          <w:sz w:val="18"/>
          <w:szCs w:val="18"/>
        </w:rPr>
        <w:t>ische mid</w:t>
      </w:r>
      <w:r w:rsidRPr="00E95E82">
        <w:rPr>
          <w:rFonts w:ascii="Verdana" w:hAnsi="Verdana"/>
          <w:color w:val="211D1F"/>
          <w:sz w:val="18"/>
          <w:szCs w:val="18"/>
        </w:rPr>
        <w:t>delen verplicht zijn kan het antwoordformulier C worden gebruikt, naast elk ander overeenkomstig de procedurevoorschriften van de lidstaten beschikbaar middel hiervoor (art. 13, derde lid).</w:t>
      </w:r>
      <w:r w:rsidRPr="00E95E82">
        <w:rPr>
          <w:rFonts w:ascii="Verdana" w:hAnsi="Verdana"/>
          <w:b/>
          <w:bCs/>
          <w:color w:val="211D1F"/>
          <w:sz w:val="18"/>
          <w:szCs w:val="18"/>
        </w:rPr>
        <w:t xml:space="preserve"> </w:t>
      </w:r>
      <w:r w:rsidRPr="00E95E82">
        <w:rPr>
          <w:rFonts w:ascii="Verdana" w:hAnsi="Verdana"/>
          <w:color w:val="211D1F"/>
          <w:sz w:val="18"/>
          <w:szCs w:val="18"/>
        </w:rPr>
        <w:t xml:space="preserve">Ingevolge artikel 13, derde lid, kan de aanvaarding van het gebruik van elektronische middelen ook via het vorderingsformulier A kenbaar worden gemaakt.  </w:t>
      </w:r>
    </w:p>
    <w:p w:rsidR="00241536" w:rsidRDefault="00241536" w:rsidP="00241536">
      <w:pPr>
        <w:pStyle w:val="NoSpacing"/>
        <w:rPr>
          <w:rFonts w:ascii="Verdana" w:hAnsi="Verdana"/>
          <w:sz w:val="18"/>
          <w:szCs w:val="18"/>
        </w:rPr>
      </w:pPr>
    </w:p>
    <w:p w:rsidR="00241536" w:rsidRPr="00E95E82" w:rsidRDefault="00241536" w:rsidP="00241536">
      <w:pPr>
        <w:pStyle w:val="NoSpacing"/>
        <w:rPr>
          <w:rFonts w:ascii="Verdana" w:hAnsi="Verdana"/>
          <w:sz w:val="18"/>
          <w:szCs w:val="18"/>
        </w:rPr>
      </w:pPr>
      <w:r w:rsidRPr="00E95E82">
        <w:rPr>
          <w:rFonts w:ascii="Verdana" w:hAnsi="Verdana"/>
          <w:sz w:val="18"/>
          <w:szCs w:val="18"/>
        </w:rPr>
        <w:t xml:space="preserve">Alle niet in artikel 13, eerste lid, bedoelde schriftelijke communicatie tussen het gerecht en de partijen of andere bij de procedure betrokken personen wordt met elektronische middelen verricht met een bericht van ontvangst indien deze middelen technisch beschikbaar zijn en toelaatbaar overeenkomstig de procedurevoorschriften van de lidstaat waar de Europese procedure voor geringe vorderingen wordt gevoerd, op voorwaarde dat de partij of persoon deze communicatiemiddelen </w:t>
      </w:r>
      <w:r w:rsidRPr="00FD71B0">
        <w:rPr>
          <w:rFonts w:ascii="Verdana" w:hAnsi="Verdana"/>
          <w:sz w:val="18"/>
          <w:szCs w:val="18"/>
        </w:rPr>
        <w:t>vooraf heeft aanvaard, of overeenkomstig de procedurevoorschriften van de lidstaat waar die partij of persoon haar of</w:t>
      </w:r>
      <w:r w:rsidRPr="00E95E82">
        <w:rPr>
          <w:rFonts w:ascii="Verdana" w:hAnsi="Verdana"/>
          <w:sz w:val="18"/>
          <w:szCs w:val="18"/>
        </w:rPr>
        <w:t xml:space="preserve"> zijn woonplaats of haar of zijn gewone verblijfplaats heeft, wettelijk verplicht is deze communicatiemiddelen te aanvaarden (art. 13, tweede lid</w:t>
      </w:r>
      <w:r>
        <w:rPr>
          <w:rFonts w:ascii="Verdana" w:hAnsi="Verdana"/>
          <w:sz w:val="18"/>
          <w:szCs w:val="18"/>
        </w:rPr>
        <w:t>,</w:t>
      </w:r>
      <w:r w:rsidRPr="00E95E82">
        <w:rPr>
          <w:rFonts w:ascii="Verdana" w:hAnsi="Verdana"/>
          <w:sz w:val="18"/>
          <w:szCs w:val="18"/>
        </w:rPr>
        <w:t xml:space="preserve"> van de verordening). </w:t>
      </w:r>
    </w:p>
    <w:p w:rsidR="00241536" w:rsidRDefault="00241536" w:rsidP="00241536">
      <w:pPr>
        <w:pStyle w:val="NoSpacing"/>
        <w:rPr>
          <w:rFonts w:ascii="Verdana" w:hAnsi="Verdana"/>
          <w:sz w:val="18"/>
          <w:szCs w:val="18"/>
        </w:rPr>
      </w:pPr>
      <w:r w:rsidRPr="00E95E82">
        <w:rPr>
          <w:rFonts w:ascii="Verdana" w:hAnsi="Verdana"/>
          <w:sz w:val="18"/>
          <w:szCs w:val="18"/>
        </w:rPr>
        <w:t>Andere communicatie betreft onder meer het op grond van artikel 5</w:t>
      </w:r>
      <w:r>
        <w:rPr>
          <w:rFonts w:ascii="Verdana" w:hAnsi="Verdana"/>
          <w:sz w:val="18"/>
          <w:szCs w:val="18"/>
        </w:rPr>
        <w:t xml:space="preserve">, derde </w:t>
      </w:r>
      <w:r w:rsidRPr="00E95E82">
        <w:rPr>
          <w:rFonts w:ascii="Verdana" w:hAnsi="Verdana"/>
          <w:sz w:val="18"/>
          <w:szCs w:val="18"/>
        </w:rPr>
        <w:t>lid</w:t>
      </w:r>
      <w:r>
        <w:rPr>
          <w:rFonts w:ascii="Verdana" w:hAnsi="Verdana"/>
          <w:sz w:val="18"/>
          <w:szCs w:val="18"/>
        </w:rPr>
        <w:t>,</w:t>
      </w:r>
      <w:r w:rsidRPr="00E95E82">
        <w:rPr>
          <w:rFonts w:ascii="Verdana" w:hAnsi="Verdana"/>
          <w:sz w:val="18"/>
          <w:szCs w:val="18"/>
        </w:rPr>
        <w:t xml:space="preserve"> terugzenden door de verweerder van het antwoordformulier en het ingevolge het vierde lid van artikel 5 zenden van het antwoord van verweerder met eventueel ter staving dienende stukken aan de eiser. </w:t>
      </w:r>
    </w:p>
    <w:p w:rsidR="00241536" w:rsidRPr="006A6E62" w:rsidRDefault="00241536" w:rsidP="00241536">
      <w:pPr>
        <w:pStyle w:val="NoSpacing"/>
        <w:rPr>
          <w:rFonts w:ascii="Verdana" w:hAnsi="Verdana"/>
          <w:b/>
          <w:sz w:val="18"/>
          <w:szCs w:val="18"/>
        </w:rPr>
      </w:pPr>
      <w:r w:rsidRPr="00E95E82">
        <w:rPr>
          <w:rFonts w:ascii="Verdana" w:hAnsi="Verdana"/>
          <w:sz w:val="18"/>
          <w:szCs w:val="18"/>
        </w:rPr>
        <w:t>Ook hier geldt dat</w:t>
      </w:r>
      <w:r>
        <w:rPr>
          <w:rFonts w:ascii="Verdana" w:hAnsi="Verdana"/>
          <w:sz w:val="18"/>
          <w:szCs w:val="18"/>
        </w:rPr>
        <w:t>,</w:t>
      </w:r>
      <w:r w:rsidRPr="00E95E82">
        <w:rPr>
          <w:rFonts w:ascii="Verdana" w:hAnsi="Verdana"/>
          <w:sz w:val="18"/>
          <w:szCs w:val="18"/>
        </w:rPr>
        <w:t xml:space="preserve"> zoals bij het tweede lid is aangegeven, de communicatie overeenkomstig artikel 30</w:t>
      </w:r>
      <w:r w:rsidRPr="00E95E82">
        <w:rPr>
          <w:rFonts w:ascii="Verdana" w:hAnsi="Verdana"/>
          <w:sz w:val="18"/>
          <w:szCs w:val="18"/>
          <w:vertAlign w:val="superscript"/>
        </w:rPr>
        <w:t xml:space="preserve"> </w:t>
      </w:r>
      <w:r w:rsidRPr="00E95E82">
        <w:rPr>
          <w:rFonts w:ascii="Verdana" w:hAnsi="Verdana"/>
          <w:sz w:val="18"/>
          <w:szCs w:val="18"/>
        </w:rPr>
        <w:t>e Rv</w:t>
      </w:r>
      <w:r>
        <w:rPr>
          <w:rFonts w:ascii="Verdana" w:hAnsi="Verdana"/>
          <w:sz w:val="18"/>
          <w:szCs w:val="18"/>
        </w:rPr>
        <w:t xml:space="preserve">, zoals opgenomen in de wet vereenvoudiging en digitalisering van procesrecht, </w:t>
      </w:r>
      <w:r w:rsidRPr="00E95E82">
        <w:rPr>
          <w:rFonts w:ascii="Verdana" w:hAnsi="Verdana"/>
          <w:sz w:val="18"/>
          <w:szCs w:val="18"/>
        </w:rPr>
        <w:t xml:space="preserve">in Nederland in beginsel elektronisch plaatsvindt. </w:t>
      </w:r>
      <w:r>
        <w:rPr>
          <w:rFonts w:ascii="Verdana" w:hAnsi="Verdana"/>
          <w:sz w:val="18"/>
          <w:szCs w:val="18"/>
        </w:rPr>
        <w:t>Zie hierover hetgeen hiervoor is opgemerkt.</w:t>
      </w:r>
    </w:p>
    <w:p w:rsidR="00241536" w:rsidRDefault="00241536" w:rsidP="00241536">
      <w:pPr>
        <w:pStyle w:val="NoSpacing"/>
        <w:tabs>
          <w:tab w:val="left" w:pos="1524"/>
        </w:tabs>
        <w:rPr>
          <w:rFonts w:ascii="Verdana" w:hAnsi="Verdana"/>
          <w:b/>
          <w:sz w:val="18"/>
          <w:szCs w:val="18"/>
        </w:rPr>
      </w:pPr>
    </w:p>
    <w:p w:rsidR="00241536" w:rsidRDefault="00241536" w:rsidP="00241536">
      <w:pPr>
        <w:pStyle w:val="NoSpacing"/>
        <w:tabs>
          <w:tab w:val="left" w:pos="1524"/>
        </w:tabs>
        <w:rPr>
          <w:rFonts w:ascii="Verdana" w:hAnsi="Verdana"/>
          <w:b/>
          <w:sz w:val="18"/>
          <w:szCs w:val="18"/>
        </w:rPr>
      </w:pPr>
    </w:p>
    <w:p w:rsidR="00BA7D93" w:rsidRPr="00BA7D93" w:rsidRDefault="003611CB" w:rsidP="00241536">
      <w:pPr>
        <w:pStyle w:val="NoSpacing"/>
        <w:rPr>
          <w:rFonts w:ascii="Verdana" w:hAnsi="Verdana"/>
          <w:b/>
          <w:bCs/>
          <w:sz w:val="18"/>
          <w:szCs w:val="18"/>
        </w:rPr>
      </w:pPr>
      <w:r>
        <w:rPr>
          <w:rFonts w:ascii="Verdana" w:hAnsi="Verdana"/>
          <w:b/>
          <w:bCs/>
          <w:sz w:val="18"/>
          <w:szCs w:val="18"/>
        </w:rPr>
        <w:t xml:space="preserve">Onderdeel </w:t>
      </w:r>
      <w:r w:rsidR="00241536">
        <w:rPr>
          <w:rFonts w:ascii="Verdana" w:hAnsi="Verdana"/>
          <w:b/>
          <w:bCs/>
          <w:sz w:val="18"/>
          <w:szCs w:val="18"/>
        </w:rPr>
        <w:t>D</w:t>
      </w:r>
      <w:r>
        <w:rPr>
          <w:rFonts w:ascii="Verdana" w:hAnsi="Verdana"/>
          <w:b/>
          <w:bCs/>
          <w:sz w:val="18"/>
          <w:szCs w:val="18"/>
        </w:rPr>
        <w:t xml:space="preserve"> (a</w:t>
      </w:r>
      <w:r w:rsidR="00CE5728" w:rsidRPr="00774D40">
        <w:rPr>
          <w:rFonts w:ascii="Verdana" w:hAnsi="Verdana"/>
          <w:b/>
          <w:bCs/>
          <w:sz w:val="18"/>
          <w:szCs w:val="18"/>
        </w:rPr>
        <w:t>rtikel 6</w:t>
      </w:r>
      <w:r>
        <w:rPr>
          <w:rFonts w:ascii="Verdana" w:hAnsi="Verdana"/>
          <w:b/>
          <w:bCs/>
          <w:sz w:val="18"/>
          <w:szCs w:val="18"/>
        </w:rPr>
        <w:t>)</w:t>
      </w:r>
      <w:r w:rsidR="00CE5728" w:rsidRPr="00774D40">
        <w:rPr>
          <w:rFonts w:ascii="Verdana" w:hAnsi="Verdana"/>
          <w:b/>
          <w:bCs/>
          <w:sz w:val="18"/>
          <w:szCs w:val="18"/>
        </w:rPr>
        <w:t xml:space="preserve"> </w:t>
      </w:r>
    </w:p>
    <w:p w:rsidR="00CE5728" w:rsidRPr="00E95E82" w:rsidRDefault="00CE5728" w:rsidP="00BB1A77">
      <w:pPr>
        <w:pStyle w:val="NoSpacing"/>
        <w:rPr>
          <w:rFonts w:ascii="Verdana" w:hAnsi="Verdana"/>
          <w:sz w:val="18"/>
          <w:szCs w:val="18"/>
        </w:rPr>
      </w:pPr>
      <w:r w:rsidRPr="00E95E82">
        <w:rPr>
          <w:rFonts w:ascii="Verdana" w:hAnsi="Verdana"/>
          <w:sz w:val="18"/>
          <w:szCs w:val="18"/>
        </w:rPr>
        <w:t xml:space="preserve">In verordening 2015/2421 </w:t>
      </w:r>
      <w:r w:rsidR="00BB1A77">
        <w:rPr>
          <w:rFonts w:ascii="Verdana" w:hAnsi="Verdana"/>
          <w:sz w:val="18"/>
          <w:szCs w:val="18"/>
        </w:rPr>
        <w:t>is</w:t>
      </w:r>
      <w:r w:rsidR="00BA7D93">
        <w:rPr>
          <w:rFonts w:ascii="Verdana" w:hAnsi="Verdana"/>
          <w:sz w:val="18"/>
          <w:szCs w:val="18"/>
        </w:rPr>
        <w:t xml:space="preserve"> </w:t>
      </w:r>
      <w:r w:rsidRPr="00E95E82">
        <w:rPr>
          <w:rFonts w:ascii="Verdana" w:hAnsi="Verdana"/>
          <w:sz w:val="18"/>
          <w:szCs w:val="18"/>
        </w:rPr>
        <w:t>artikel 18 aangepast</w:t>
      </w:r>
      <w:r w:rsidR="00111C20">
        <w:rPr>
          <w:rFonts w:ascii="Verdana" w:hAnsi="Verdana"/>
          <w:sz w:val="18"/>
          <w:szCs w:val="18"/>
        </w:rPr>
        <w:t xml:space="preserve"> en </w:t>
      </w:r>
      <w:r w:rsidRPr="00E95E82">
        <w:rPr>
          <w:rFonts w:ascii="Verdana" w:hAnsi="Verdana"/>
          <w:sz w:val="18"/>
          <w:szCs w:val="18"/>
        </w:rPr>
        <w:t xml:space="preserve">wordt een termijn van 30 dagen genoemd voor het vragen van heroverweging. </w:t>
      </w:r>
      <w:r w:rsidR="00111C20">
        <w:rPr>
          <w:rFonts w:ascii="Verdana" w:hAnsi="Verdana"/>
          <w:sz w:val="18"/>
          <w:szCs w:val="18"/>
        </w:rPr>
        <w:t xml:space="preserve">Hiermee wordt het begrip </w:t>
      </w:r>
      <w:r w:rsidR="00BA7D93">
        <w:rPr>
          <w:rFonts w:ascii="Verdana" w:hAnsi="Verdana"/>
          <w:sz w:val="18"/>
          <w:szCs w:val="18"/>
        </w:rPr>
        <w:t>“</w:t>
      </w:r>
      <w:r w:rsidR="00111C20">
        <w:rPr>
          <w:rFonts w:ascii="Verdana" w:hAnsi="Verdana"/>
          <w:sz w:val="18"/>
          <w:szCs w:val="18"/>
        </w:rPr>
        <w:t>onverwijld</w:t>
      </w:r>
      <w:r w:rsidR="00BA7D93">
        <w:rPr>
          <w:rFonts w:ascii="Verdana" w:hAnsi="Verdana"/>
          <w:sz w:val="18"/>
          <w:szCs w:val="18"/>
        </w:rPr>
        <w:t>” vervangen en</w:t>
      </w:r>
      <w:r w:rsidR="00111C20">
        <w:rPr>
          <w:rFonts w:ascii="Verdana" w:hAnsi="Verdana"/>
          <w:sz w:val="18"/>
          <w:szCs w:val="18"/>
        </w:rPr>
        <w:t xml:space="preserve"> nader</w:t>
      </w:r>
      <w:r w:rsidR="00BA7D93">
        <w:rPr>
          <w:rFonts w:ascii="Verdana" w:hAnsi="Verdana"/>
          <w:sz w:val="18"/>
          <w:szCs w:val="18"/>
        </w:rPr>
        <w:t xml:space="preserve"> ingevuld. In </w:t>
      </w:r>
      <w:r w:rsidR="00BB1A77">
        <w:rPr>
          <w:rFonts w:ascii="Verdana" w:hAnsi="Verdana"/>
          <w:sz w:val="18"/>
          <w:szCs w:val="18"/>
        </w:rPr>
        <w:t xml:space="preserve">het huidige </w:t>
      </w:r>
      <w:r w:rsidR="00BA7D93">
        <w:rPr>
          <w:rFonts w:ascii="Verdana" w:hAnsi="Verdana"/>
          <w:sz w:val="18"/>
          <w:szCs w:val="18"/>
        </w:rPr>
        <w:t xml:space="preserve">artikel 6, tweede lid, </w:t>
      </w:r>
      <w:r w:rsidR="00BB1A77">
        <w:rPr>
          <w:rFonts w:ascii="Verdana" w:hAnsi="Verdana"/>
          <w:sz w:val="18"/>
          <w:szCs w:val="18"/>
        </w:rPr>
        <w:t xml:space="preserve">is </w:t>
      </w:r>
      <w:r w:rsidR="00BA7D93">
        <w:rPr>
          <w:rFonts w:ascii="Verdana" w:hAnsi="Verdana"/>
          <w:sz w:val="18"/>
          <w:szCs w:val="18"/>
        </w:rPr>
        <w:t xml:space="preserve">dit begrip </w:t>
      </w:r>
      <w:r w:rsidR="00D23C57">
        <w:rPr>
          <w:rFonts w:ascii="Verdana" w:hAnsi="Verdana"/>
          <w:sz w:val="18"/>
          <w:szCs w:val="18"/>
        </w:rPr>
        <w:t>voo</w:t>
      </w:r>
      <w:r w:rsidR="00EC290C">
        <w:rPr>
          <w:rFonts w:ascii="Verdana" w:hAnsi="Verdana"/>
          <w:sz w:val="18"/>
          <w:szCs w:val="18"/>
        </w:rPr>
        <w:t>r</w:t>
      </w:r>
      <w:r w:rsidR="00BA7D93">
        <w:rPr>
          <w:rFonts w:ascii="Verdana" w:hAnsi="Verdana"/>
          <w:sz w:val="18"/>
          <w:szCs w:val="18"/>
        </w:rPr>
        <w:t xml:space="preserve"> de gevallen waarin op grond van de verordening </w:t>
      </w:r>
      <w:r w:rsidR="00DD7EF1">
        <w:rPr>
          <w:rFonts w:ascii="Verdana" w:hAnsi="Verdana"/>
          <w:sz w:val="18"/>
          <w:szCs w:val="18"/>
        </w:rPr>
        <w:t>heroverweging</w:t>
      </w:r>
      <w:r w:rsidR="00BA7D93">
        <w:rPr>
          <w:rFonts w:ascii="Verdana" w:hAnsi="Verdana"/>
          <w:sz w:val="18"/>
          <w:szCs w:val="18"/>
        </w:rPr>
        <w:t xml:space="preserve"> kan worden gevraagd uitgewerkt met een vierwekentermijn.</w:t>
      </w:r>
      <w:r w:rsidR="00111C20">
        <w:rPr>
          <w:rFonts w:ascii="Verdana" w:hAnsi="Verdana"/>
          <w:sz w:val="18"/>
          <w:szCs w:val="18"/>
        </w:rPr>
        <w:t xml:space="preserve"> </w:t>
      </w:r>
      <w:r w:rsidRPr="00E95E82">
        <w:rPr>
          <w:rFonts w:ascii="Verdana" w:hAnsi="Verdana"/>
          <w:sz w:val="18"/>
          <w:szCs w:val="18"/>
        </w:rPr>
        <w:t>Omdat de verordening nu zelf de termijne</w:t>
      </w:r>
      <w:r w:rsidR="00111C20">
        <w:rPr>
          <w:rFonts w:ascii="Verdana" w:hAnsi="Verdana"/>
          <w:sz w:val="18"/>
          <w:szCs w:val="18"/>
        </w:rPr>
        <w:t xml:space="preserve">n voor heroverweging bepaalt, </w:t>
      </w:r>
      <w:r w:rsidRPr="00E95E82">
        <w:rPr>
          <w:rFonts w:ascii="Verdana" w:hAnsi="Verdana"/>
          <w:sz w:val="18"/>
          <w:szCs w:val="18"/>
        </w:rPr>
        <w:t>heeft het huidige artikel 6</w:t>
      </w:r>
      <w:r w:rsidR="00BA7D93">
        <w:rPr>
          <w:rFonts w:ascii="Verdana" w:hAnsi="Verdana"/>
          <w:sz w:val="18"/>
          <w:szCs w:val="18"/>
        </w:rPr>
        <w:t>, tweede lid,</w:t>
      </w:r>
      <w:r w:rsidRPr="00E95E82">
        <w:rPr>
          <w:rFonts w:ascii="Verdana" w:hAnsi="Verdana"/>
          <w:sz w:val="18"/>
          <w:szCs w:val="18"/>
        </w:rPr>
        <w:t xml:space="preserve"> gee</w:t>
      </w:r>
      <w:r w:rsidR="00BA7D93">
        <w:rPr>
          <w:rFonts w:ascii="Verdana" w:hAnsi="Verdana"/>
          <w:sz w:val="18"/>
          <w:szCs w:val="18"/>
        </w:rPr>
        <w:t>n bestaansrecht meer.</w:t>
      </w:r>
    </w:p>
    <w:p w:rsidR="00CE5728" w:rsidRPr="00E95E82" w:rsidRDefault="00CE5728" w:rsidP="00E95E82">
      <w:pPr>
        <w:pStyle w:val="NoSpacing"/>
        <w:rPr>
          <w:rFonts w:ascii="Verdana" w:hAnsi="Verdana"/>
          <w:sz w:val="18"/>
          <w:szCs w:val="18"/>
        </w:rPr>
      </w:pPr>
    </w:p>
    <w:p w:rsidR="0085672F" w:rsidRDefault="0085672F" w:rsidP="00241536">
      <w:pPr>
        <w:pStyle w:val="NoSpacing"/>
        <w:rPr>
          <w:rFonts w:ascii="Verdana" w:hAnsi="Verdana"/>
          <w:b/>
          <w:bCs/>
          <w:sz w:val="18"/>
          <w:szCs w:val="18"/>
        </w:rPr>
      </w:pPr>
      <w:r>
        <w:rPr>
          <w:rFonts w:ascii="Verdana" w:hAnsi="Verdana"/>
          <w:b/>
          <w:bCs/>
          <w:sz w:val="18"/>
          <w:szCs w:val="18"/>
        </w:rPr>
        <w:t xml:space="preserve">Onderdeel </w:t>
      </w:r>
      <w:r w:rsidR="00241536">
        <w:rPr>
          <w:rFonts w:ascii="Verdana" w:hAnsi="Verdana"/>
          <w:b/>
          <w:bCs/>
          <w:sz w:val="18"/>
          <w:szCs w:val="18"/>
        </w:rPr>
        <w:t>E</w:t>
      </w:r>
      <w:r>
        <w:rPr>
          <w:rFonts w:ascii="Verdana" w:hAnsi="Verdana"/>
          <w:b/>
          <w:bCs/>
          <w:sz w:val="18"/>
          <w:szCs w:val="18"/>
        </w:rPr>
        <w:t xml:space="preserve"> (artikel 7)</w:t>
      </w:r>
    </w:p>
    <w:p w:rsidR="00654283" w:rsidRDefault="0085672F" w:rsidP="00774D40">
      <w:pPr>
        <w:pStyle w:val="NoSpacing"/>
        <w:rPr>
          <w:rFonts w:ascii="Verdana" w:hAnsi="Verdana"/>
          <w:bCs/>
          <w:sz w:val="18"/>
          <w:szCs w:val="18"/>
        </w:rPr>
      </w:pPr>
      <w:r w:rsidRPr="00DC581A">
        <w:rPr>
          <w:rFonts w:ascii="Verdana" w:hAnsi="Verdana"/>
          <w:bCs/>
          <w:sz w:val="18"/>
          <w:szCs w:val="18"/>
        </w:rPr>
        <w:t xml:space="preserve">In </w:t>
      </w:r>
      <w:r w:rsidR="0052322A">
        <w:rPr>
          <w:rFonts w:ascii="Verdana" w:hAnsi="Verdana"/>
          <w:bCs/>
          <w:sz w:val="18"/>
          <w:szCs w:val="18"/>
        </w:rPr>
        <w:t xml:space="preserve">het in verordening 2015/2421 gewijzigde </w:t>
      </w:r>
      <w:r w:rsidRPr="00DC581A">
        <w:rPr>
          <w:rFonts w:ascii="Verdana" w:hAnsi="Verdana"/>
          <w:bCs/>
          <w:sz w:val="18"/>
          <w:szCs w:val="18"/>
        </w:rPr>
        <w:t>artikel 21</w:t>
      </w:r>
      <w:r w:rsidR="00DC581A" w:rsidRPr="00DC581A">
        <w:rPr>
          <w:rFonts w:ascii="Verdana" w:hAnsi="Verdana"/>
          <w:bCs/>
          <w:sz w:val="18"/>
          <w:szCs w:val="18"/>
        </w:rPr>
        <w:t xml:space="preserve"> lid 2, onder b, wordt niet langer van het verstrekken van een afschrift van het in artikel 20, lid 2 bedoelde certificaat gesproken, maar van </w:t>
      </w:r>
      <w:r w:rsidR="0052322A">
        <w:rPr>
          <w:rFonts w:ascii="Verdana" w:hAnsi="Verdana"/>
          <w:bCs/>
          <w:sz w:val="18"/>
          <w:szCs w:val="18"/>
        </w:rPr>
        <w:t xml:space="preserve">het verstrekken van </w:t>
      </w:r>
      <w:r w:rsidR="00DC581A" w:rsidRPr="00DC581A">
        <w:rPr>
          <w:rFonts w:ascii="Verdana" w:hAnsi="Verdana"/>
          <w:bCs/>
          <w:sz w:val="18"/>
          <w:szCs w:val="18"/>
        </w:rPr>
        <w:t>het certificaat zelf. In artikel 7 is hier rekening mee</w:t>
      </w:r>
      <w:r w:rsidR="00111C20">
        <w:rPr>
          <w:rFonts w:ascii="Verdana" w:hAnsi="Verdana"/>
          <w:bCs/>
          <w:sz w:val="18"/>
          <w:szCs w:val="18"/>
        </w:rPr>
        <w:t xml:space="preserve"> </w:t>
      </w:r>
      <w:r w:rsidR="00DC581A" w:rsidRPr="00DC581A">
        <w:rPr>
          <w:rFonts w:ascii="Verdana" w:hAnsi="Verdana"/>
          <w:bCs/>
          <w:sz w:val="18"/>
          <w:szCs w:val="18"/>
        </w:rPr>
        <w:t>gehouden.</w:t>
      </w:r>
    </w:p>
    <w:p w:rsidR="0085672F" w:rsidRPr="00DC581A" w:rsidRDefault="0085672F" w:rsidP="00774D40">
      <w:pPr>
        <w:pStyle w:val="NoSpacing"/>
        <w:rPr>
          <w:rFonts w:ascii="Verdana" w:hAnsi="Verdana"/>
          <w:bCs/>
          <w:sz w:val="18"/>
          <w:szCs w:val="18"/>
        </w:rPr>
      </w:pPr>
    </w:p>
    <w:p w:rsidR="000375AC" w:rsidRDefault="000375AC" w:rsidP="00774D40">
      <w:pPr>
        <w:pStyle w:val="NoSpacing"/>
        <w:rPr>
          <w:rFonts w:ascii="Verdana" w:hAnsi="Verdana"/>
          <w:b/>
          <w:bCs/>
          <w:sz w:val="18"/>
          <w:szCs w:val="18"/>
        </w:rPr>
      </w:pPr>
    </w:p>
    <w:p w:rsidR="00774D40" w:rsidRPr="00774D40" w:rsidRDefault="00774D40" w:rsidP="001809EE">
      <w:pPr>
        <w:pStyle w:val="NoSpacing"/>
        <w:rPr>
          <w:rFonts w:ascii="Verdana" w:hAnsi="Verdana"/>
          <w:b/>
          <w:bCs/>
          <w:sz w:val="18"/>
          <w:szCs w:val="18"/>
        </w:rPr>
      </w:pPr>
      <w:r w:rsidRPr="00774D40">
        <w:rPr>
          <w:rFonts w:ascii="Verdana" w:hAnsi="Verdana"/>
          <w:b/>
          <w:bCs/>
          <w:sz w:val="18"/>
          <w:szCs w:val="18"/>
        </w:rPr>
        <w:t xml:space="preserve">Artikel II </w:t>
      </w:r>
      <w:r w:rsidR="00751111">
        <w:rPr>
          <w:rFonts w:ascii="Verdana" w:hAnsi="Verdana"/>
          <w:b/>
          <w:bCs/>
          <w:sz w:val="18"/>
          <w:szCs w:val="18"/>
        </w:rPr>
        <w:t xml:space="preserve"> </w:t>
      </w:r>
      <w:r w:rsidR="001809EE">
        <w:rPr>
          <w:rFonts w:ascii="Verdana" w:hAnsi="Verdana"/>
          <w:b/>
          <w:bCs/>
          <w:sz w:val="18"/>
          <w:szCs w:val="18"/>
        </w:rPr>
        <w:t>(</w:t>
      </w:r>
      <w:r w:rsidRPr="00774D40">
        <w:rPr>
          <w:rFonts w:ascii="Verdana" w:hAnsi="Verdana"/>
          <w:b/>
          <w:bCs/>
          <w:sz w:val="18"/>
          <w:szCs w:val="18"/>
        </w:rPr>
        <w:t xml:space="preserve">Uitvoeringswet verordening Europese betalingsbevelprocedure) </w:t>
      </w:r>
    </w:p>
    <w:p w:rsidR="00774D40" w:rsidRDefault="00774D40" w:rsidP="00774D40">
      <w:pPr>
        <w:pStyle w:val="NoSpacing"/>
        <w:rPr>
          <w:rFonts w:ascii="Verdana" w:hAnsi="Verdana"/>
          <w:sz w:val="18"/>
          <w:szCs w:val="18"/>
        </w:rPr>
      </w:pPr>
    </w:p>
    <w:p w:rsidR="00B976DC" w:rsidRPr="00B976DC" w:rsidRDefault="00B976DC" w:rsidP="001809EE">
      <w:pPr>
        <w:pStyle w:val="NoSpacing"/>
        <w:rPr>
          <w:rFonts w:ascii="Verdana" w:hAnsi="Verdana"/>
          <w:b/>
          <w:bCs/>
          <w:sz w:val="18"/>
          <w:szCs w:val="18"/>
        </w:rPr>
      </w:pPr>
      <w:r w:rsidRPr="00B976DC">
        <w:rPr>
          <w:rFonts w:ascii="Verdana" w:hAnsi="Verdana"/>
          <w:b/>
          <w:bCs/>
          <w:sz w:val="18"/>
          <w:szCs w:val="18"/>
        </w:rPr>
        <w:t>Onderdeel A (artikel 3)</w:t>
      </w:r>
    </w:p>
    <w:p w:rsidR="001809EE" w:rsidRDefault="001809EE" w:rsidP="00C05C43">
      <w:pPr>
        <w:pStyle w:val="NoSpacing"/>
        <w:rPr>
          <w:rFonts w:ascii="Verdana" w:hAnsi="Verdana"/>
          <w:sz w:val="18"/>
          <w:szCs w:val="18"/>
        </w:rPr>
      </w:pPr>
      <w:r>
        <w:rPr>
          <w:rFonts w:ascii="Verdana" w:hAnsi="Verdana"/>
          <w:sz w:val="18"/>
          <w:szCs w:val="18"/>
        </w:rPr>
        <w:t xml:space="preserve">In artikel 3, tweede lid, is rekening gehouden met </w:t>
      </w:r>
      <w:r w:rsidR="005F69E2" w:rsidRPr="00E95E82">
        <w:rPr>
          <w:rFonts w:ascii="Verdana" w:hAnsi="Verdana"/>
          <w:sz w:val="18"/>
          <w:szCs w:val="18"/>
        </w:rPr>
        <w:t>het in verordening 2015/2421 gewijzigde artikel 17 van verordening 1896/2006.</w:t>
      </w:r>
      <w:r>
        <w:rPr>
          <w:rFonts w:ascii="Verdana" w:hAnsi="Verdana"/>
          <w:sz w:val="18"/>
          <w:szCs w:val="18"/>
        </w:rPr>
        <w:t xml:space="preserve"> </w:t>
      </w:r>
      <w:r w:rsidR="00C05C43">
        <w:rPr>
          <w:rFonts w:ascii="Verdana" w:hAnsi="Verdana"/>
          <w:sz w:val="18"/>
          <w:szCs w:val="18"/>
        </w:rPr>
        <w:t>In plaats van naar het derde lid van dit artikel, dient naar het vijfde lid hiervan verwezen te worden.</w:t>
      </w:r>
      <w:r w:rsidR="00B976DC">
        <w:rPr>
          <w:rFonts w:ascii="Verdana" w:hAnsi="Verdana"/>
          <w:sz w:val="18"/>
          <w:szCs w:val="18"/>
        </w:rPr>
        <w:t xml:space="preserve"> </w:t>
      </w:r>
    </w:p>
    <w:p w:rsidR="001809EE" w:rsidRDefault="001809EE" w:rsidP="001809EE">
      <w:pPr>
        <w:pStyle w:val="NoSpacing"/>
        <w:rPr>
          <w:rFonts w:ascii="Verdana" w:hAnsi="Verdana"/>
          <w:sz w:val="18"/>
          <w:szCs w:val="18"/>
        </w:rPr>
      </w:pPr>
    </w:p>
    <w:p w:rsidR="00B976DC" w:rsidRPr="00B976DC" w:rsidRDefault="00B976DC" w:rsidP="001809EE">
      <w:pPr>
        <w:pStyle w:val="NoSpacing"/>
        <w:rPr>
          <w:rFonts w:ascii="Verdana" w:hAnsi="Verdana"/>
          <w:b/>
          <w:bCs/>
          <w:sz w:val="18"/>
          <w:szCs w:val="18"/>
        </w:rPr>
      </w:pPr>
      <w:r w:rsidRPr="00B976DC">
        <w:rPr>
          <w:rFonts w:ascii="Verdana" w:hAnsi="Verdana"/>
          <w:b/>
          <w:bCs/>
          <w:sz w:val="18"/>
          <w:szCs w:val="18"/>
        </w:rPr>
        <w:t>Onderdeel B (artikel 6)</w:t>
      </w:r>
    </w:p>
    <w:p w:rsidR="005F69E2" w:rsidRPr="00E95E82" w:rsidRDefault="00E95E82" w:rsidP="001809EE">
      <w:pPr>
        <w:pStyle w:val="NoSpacing"/>
        <w:rPr>
          <w:rFonts w:ascii="Verdana" w:hAnsi="Verdana"/>
          <w:sz w:val="18"/>
          <w:szCs w:val="18"/>
        </w:rPr>
      </w:pPr>
      <w:r>
        <w:rPr>
          <w:rFonts w:ascii="Verdana" w:hAnsi="Verdana"/>
          <w:sz w:val="18"/>
          <w:szCs w:val="18"/>
        </w:rPr>
        <w:t xml:space="preserve">Zoals in het algemeen deel aangegeven, kan op </w:t>
      </w:r>
      <w:r w:rsidR="005F69E2" w:rsidRPr="00E95E82">
        <w:rPr>
          <w:rFonts w:ascii="Verdana" w:hAnsi="Verdana"/>
          <w:sz w:val="18"/>
          <w:szCs w:val="18"/>
        </w:rPr>
        <w:t>grond v</w:t>
      </w:r>
      <w:r>
        <w:rPr>
          <w:rFonts w:ascii="Verdana" w:hAnsi="Verdana"/>
          <w:sz w:val="18"/>
          <w:szCs w:val="18"/>
        </w:rPr>
        <w:t xml:space="preserve">an het gewijzigde artikel 17 </w:t>
      </w:r>
      <w:r w:rsidR="005F69E2" w:rsidRPr="00E95E82">
        <w:rPr>
          <w:rFonts w:ascii="Verdana" w:hAnsi="Verdana"/>
          <w:sz w:val="18"/>
          <w:szCs w:val="18"/>
        </w:rPr>
        <w:t xml:space="preserve">voorzetting </w:t>
      </w:r>
      <w:r w:rsidR="003B6235">
        <w:rPr>
          <w:rFonts w:ascii="Verdana" w:hAnsi="Verdana"/>
          <w:sz w:val="18"/>
          <w:szCs w:val="18"/>
        </w:rPr>
        <w:t xml:space="preserve">van de </w:t>
      </w:r>
      <w:r>
        <w:rPr>
          <w:rFonts w:ascii="Verdana" w:hAnsi="Verdana"/>
          <w:sz w:val="18"/>
          <w:szCs w:val="18"/>
        </w:rPr>
        <w:t xml:space="preserve">procedure na indiening van een verweerschrift behalve volgens de nationale civiele procedure </w:t>
      </w:r>
      <w:r w:rsidR="005F69E2" w:rsidRPr="00E95E82">
        <w:rPr>
          <w:rFonts w:ascii="Verdana" w:hAnsi="Verdana"/>
          <w:sz w:val="18"/>
          <w:szCs w:val="18"/>
        </w:rPr>
        <w:t>ook plaatsvinden volgens de regels van de Europese procedure voor geringe vorderingen, indien van toepassing. Eiser kan aangeven welke van deze beide procedures hij op zijn vordering toegepast wil zien in de procedure die volgt bij indiening van een verweerschrift. Als eiser dit niet heeft aangegeven of als hij heeft verzocht om toepassing van de regels van de Europese procedure voor geringe vorderingen op een vordering die niet onder het toepassingsgebied van die verordening valt, gaat de procedure over naar de nationale civiele procedure</w:t>
      </w:r>
      <w:r w:rsidR="00FE2222">
        <w:rPr>
          <w:rFonts w:ascii="Verdana" w:hAnsi="Verdana"/>
          <w:sz w:val="18"/>
          <w:szCs w:val="18"/>
        </w:rPr>
        <w:t xml:space="preserve">, </w:t>
      </w:r>
      <w:r w:rsidR="00FE2222" w:rsidRPr="001A1BE4">
        <w:rPr>
          <w:rFonts w:ascii="Verdana" w:hAnsi="Verdana"/>
          <w:bCs/>
          <w:sz w:val="18"/>
          <w:szCs w:val="18"/>
        </w:rPr>
        <w:t>tenzij eiser uitdrukkelijk heeft verzocht die overgang niet te laten plaatsvinden</w:t>
      </w:r>
      <w:r w:rsidR="005F69E2" w:rsidRPr="001A1BE4">
        <w:rPr>
          <w:rFonts w:ascii="Verdana" w:hAnsi="Verdana"/>
          <w:bCs/>
          <w:sz w:val="18"/>
          <w:szCs w:val="18"/>
        </w:rPr>
        <w:t>.</w:t>
      </w:r>
      <w:r w:rsidR="005F69E2" w:rsidRPr="001A1BE4">
        <w:rPr>
          <w:rFonts w:ascii="Verdana" w:hAnsi="Verdana"/>
          <w:sz w:val="18"/>
          <w:szCs w:val="18"/>
        </w:rPr>
        <w:t xml:space="preserve"> </w:t>
      </w:r>
    </w:p>
    <w:p w:rsidR="007F12E8" w:rsidRDefault="007F12E8" w:rsidP="002F77DC">
      <w:pPr>
        <w:pStyle w:val="NoSpacing"/>
        <w:rPr>
          <w:rFonts w:ascii="Verdana" w:hAnsi="Verdana"/>
          <w:sz w:val="18"/>
          <w:szCs w:val="18"/>
        </w:rPr>
      </w:pPr>
    </w:p>
    <w:p w:rsidR="005F69E2" w:rsidRPr="00E95E82" w:rsidRDefault="005F69E2" w:rsidP="002F77DC">
      <w:pPr>
        <w:pStyle w:val="NoSpacing"/>
        <w:rPr>
          <w:rFonts w:ascii="Verdana" w:hAnsi="Verdana"/>
          <w:sz w:val="18"/>
          <w:szCs w:val="18"/>
        </w:rPr>
      </w:pPr>
      <w:r w:rsidRPr="00E95E82">
        <w:rPr>
          <w:rFonts w:ascii="Verdana" w:hAnsi="Verdana"/>
          <w:sz w:val="18"/>
          <w:szCs w:val="18"/>
        </w:rPr>
        <w:t>In artikel 6 is in het eerste lid rekening gehouden met beide mogelijkheden van voortzetting van de procedure. Bij voortzetting van de procedure volgens de</w:t>
      </w:r>
      <w:r w:rsidR="00CD235E">
        <w:rPr>
          <w:rFonts w:ascii="Verdana" w:hAnsi="Verdana"/>
          <w:sz w:val="18"/>
          <w:szCs w:val="18"/>
        </w:rPr>
        <w:t xml:space="preserve"> Europese</w:t>
      </w:r>
      <w:r w:rsidRPr="00E95E82">
        <w:rPr>
          <w:rFonts w:ascii="Verdana" w:hAnsi="Verdana"/>
          <w:sz w:val="18"/>
          <w:szCs w:val="18"/>
        </w:rPr>
        <w:t xml:space="preserve"> geringe vorderingenprocedure zijn bevoegdheidsregels van de EEX-verordening (verordening </w:t>
      </w:r>
      <w:r w:rsidR="00FE2222">
        <w:rPr>
          <w:rFonts w:ascii="Verdana" w:hAnsi="Verdana"/>
          <w:sz w:val="18"/>
          <w:szCs w:val="18"/>
        </w:rPr>
        <w:t>nr</w:t>
      </w:r>
      <w:r w:rsidRPr="00E95E82">
        <w:rPr>
          <w:rFonts w:ascii="Verdana" w:hAnsi="Verdana"/>
          <w:color w:val="19161A"/>
          <w:sz w:val="18"/>
          <w:szCs w:val="18"/>
        </w:rPr>
        <w:t xml:space="preserve">. </w:t>
      </w:r>
      <w:r w:rsidR="001579B8">
        <w:rPr>
          <w:rFonts w:ascii="Verdana" w:hAnsi="Verdana"/>
          <w:color w:val="19161A"/>
          <w:sz w:val="18"/>
          <w:szCs w:val="18"/>
        </w:rPr>
        <w:t>1</w:t>
      </w:r>
      <w:r w:rsidRPr="00E95E82">
        <w:rPr>
          <w:rFonts w:ascii="Verdana" w:hAnsi="Verdana"/>
          <w:color w:val="19161A"/>
          <w:sz w:val="18"/>
          <w:szCs w:val="18"/>
        </w:rPr>
        <w:t>215/2012 van het Europees parlement en de Raad van 12 december 2012 betreffende de rechterlijke bevoegdheid, de erkenning en de tenuitvoerlegging van beslissingen in burgerlijke en handelszaken</w:t>
      </w:r>
      <w:r w:rsidR="00111C20">
        <w:rPr>
          <w:rFonts w:ascii="Verdana" w:hAnsi="Verdana"/>
          <w:color w:val="19161A"/>
          <w:sz w:val="18"/>
          <w:szCs w:val="18"/>
        </w:rPr>
        <w:t>, PbEU L351)</w:t>
      </w:r>
      <w:r w:rsidRPr="00E95E82">
        <w:rPr>
          <w:rFonts w:ascii="Verdana" w:hAnsi="Verdana"/>
          <w:color w:val="19161A"/>
          <w:sz w:val="18"/>
          <w:szCs w:val="18"/>
        </w:rPr>
        <w:t xml:space="preserve"> </w:t>
      </w:r>
      <w:r w:rsidRPr="00E95E82">
        <w:rPr>
          <w:rFonts w:ascii="Verdana" w:hAnsi="Verdana"/>
          <w:sz w:val="18"/>
          <w:szCs w:val="18"/>
        </w:rPr>
        <w:t xml:space="preserve">van toepassing op de vraag of een Nederlandse rechter bevoegd is om van de Europese geringe vordering kennis te nemen. De kantonrechter is de bevoegde rechter voor behandeling </w:t>
      </w:r>
      <w:r w:rsidR="002F77DC">
        <w:rPr>
          <w:rFonts w:ascii="Verdana" w:hAnsi="Verdana"/>
          <w:sz w:val="18"/>
          <w:szCs w:val="18"/>
        </w:rPr>
        <w:t xml:space="preserve"> en beslissing </w:t>
      </w:r>
      <w:r w:rsidRPr="00E95E82">
        <w:rPr>
          <w:rFonts w:ascii="Verdana" w:hAnsi="Verdana"/>
          <w:sz w:val="18"/>
          <w:szCs w:val="18"/>
        </w:rPr>
        <w:t>van Europese geringe vordering</w:t>
      </w:r>
      <w:r w:rsidR="002F77DC">
        <w:rPr>
          <w:rFonts w:ascii="Verdana" w:hAnsi="Verdana"/>
          <w:sz w:val="18"/>
          <w:szCs w:val="18"/>
        </w:rPr>
        <w:t>en die in Nederland worden ingediend</w:t>
      </w:r>
      <w:r w:rsidRPr="00E95E82">
        <w:rPr>
          <w:rFonts w:ascii="Verdana" w:hAnsi="Verdana"/>
          <w:sz w:val="18"/>
          <w:szCs w:val="18"/>
        </w:rPr>
        <w:t xml:space="preserve">. </w:t>
      </w:r>
      <w:r w:rsidR="002F77DC">
        <w:rPr>
          <w:rFonts w:ascii="Verdana" w:hAnsi="Verdana"/>
          <w:sz w:val="18"/>
          <w:szCs w:val="18"/>
        </w:rPr>
        <w:t xml:space="preserve">De </w:t>
      </w:r>
      <w:r w:rsidRPr="00E95E82">
        <w:rPr>
          <w:rFonts w:ascii="Verdana" w:hAnsi="Verdana"/>
          <w:sz w:val="18"/>
          <w:szCs w:val="18"/>
        </w:rPr>
        <w:t>vordering moet worden ingediend bij de kantonrechter die volgens de</w:t>
      </w:r>
      <w:r w:rsidR="001940A3">
        <w:rPr>
          <w:rFonts w:ascii="Verdana" w:hAnsi="Verdana"/>
          <w:sz w:val="18"/>
          <w:szCs w:val="18"/>
        </w:rPr>
        <w:t xml:space="preserve"> relatieve</w:t>
      </w:r>
      <w:r w:rsidRPr="00E95E82">
        <w:rPr>
          <w:rFonts w:ascii="Verdana" w:hAnsi="Verdana"/>
          <w:sz w:val="18"/>
          <w:szCs w:val="18"/>
        </w:rPr>
        <w:t xml:space="preserve"> bevoegdheidsregels van de EEX-verordening of de gewone relatieve bevoegdheidsregels bevoegd is. </w:t>
      </w:r>
    </w:p>
    <w:p w:rsidR="005F69E2" w:rsidRPr="00E95E82" w:rsidRDefault="005F69E2" w:rsidP="00FE2222">
      <w:pPr>
        <w:pStyle w:val="NoSpacing"/>
        <w:rPr>
          <w:rFonts w:ascii="Verdana" w:hAnsi="Verdana"/>
          <w:sz w:val="18"/>
          <w:szCs w:val="18"/>
        </w:rPr>
      </w:pPr>
      <w:r w:rsidRPr="00E95E82">
        <w:rPr>
          <w:rFonts w:ascii="Verdana" w:hAnsi="Verdana"/>
          <w:sz w:val="18"/>
          <w:szCs w:val="18"/>
        </w:rPr>
        <w:t>De rechter zal bij een voortzetting voortaan moeten beoordelen op welke wijze deze plaatsvindt. Bij de aanwijzing van de bevoegde rechter zal de rechter dan ook vermelden of de procedure volgens de nationale regels van burgerlijk procesrecht of volgens de regels van</w:t>
      </w:r>
      <w:r w:rsidR="00EB7FDF">
        <w:rPr>
          <w:rFonts w:ascii="Verdana" w:hAnsi="Verdana"/>
          <w:sz w:val="18"/>
          <w:szCs w:val="18"/>
        </w:rPr>
        <w:t xml:space="preserve"> </w:t>
      </w:r>
      <w:r w:rsidR="00FE2222">
        <w:rPr>
          <w:rFonts w:ascii="Verdana" w:hAnsi="Verdana"/>
          <w:sz w:val="18"/>
          <w:szCs w:val="18"/>
        </w:rPr>
        <w:t xml:space="preserve">Europese </w:t>
      </w:r>
      <w:r w:rsidRPr="00E95E82">
        <w:rPr>
          <w:rFonts w:ascii="Verdana" w:hAnsi="Verdana"/>
          <w:sz w:val="18"/>
          <w:szCs w:val="18"/>
        </w:rPr>
        <w:t>geringe vord</w:t>
      </w:r>
      <w:r w:rsidR="00D96BEE">
        <w:rPr>
          <w:rFonts w:ascii="Verdana" w:hAnsi="Verdana"/>
          <w:sz w:val="18"/>
          <w:szCs w:val="18"/>
        </w:rPr>
        <w:t>eringenprocedure plaats</w:t>
      </w:r>
      <w:r w:rsidR="00FE2222">
        <w:rPr>
          <w:rFonts w:ascii="Verdana" w:hAnsi="Verdana"/>
          <w:sz w:val="18"/>
          <w:szCs w:val="18"/>
        </w:rPr>
        <w:t xml:space="preserve"> vindt</w:t>
      </w:r>
      <w:r w:rsidR="00D96BEE">
        <w:rPr>
          <w:rFonts w:ascii="Verdana" w:hAnsi="Verdana"/>
          <w:sz w:val="18"/>
          <w:szCs w:val="18"/>
        </w:rPr>
        <w:t xml:space="preserve">. Dit is </w:t>
      </w:r>
      <w:r w:rsidRPr="00E95E82">
        <w:rPr>
          <w:rFonts w:ascii="Verdana" w:hAnsi="Verdana"/>
          <w:sz w:val="18"/>
          <w:szCs w:val="18"/>
        </w:rPr>
        <w:t xml:space="preserve">in </w:t>
      </w:r>
      <w:r w:rsidR="00D96BEE">
        <w:rPr>
          <w:rFonts w:ascii="Verdana" w:hAnsi="Verdana"/>
          <w:sz w:val="18"/>
          <w:szCs w:val="18"/>
        </w:rPr>
        <w:t xml:space="preserve">het </w:t>
      </w:r>
      <w:r w:rsidRPr="00E95E82">
        <w:rPr>
          <w:rFonts w:ascii="Verdana" w:hAnsi="Verdana"/>
          <w:sz w:val="18"/>
          <w:szCs w:val="18"/>
        </w:rPr>
        <w:t xml:space="preserve">tweede lid </w:t>
      </w:r>
      <w:r w:rsidR="00D96BEE">
        <w:rPr>
          <w:rFonts w:ascii="Verdana" w:hAnsi="Verdana"/>
          <w:sz w:val="18"/>
          <w:szCs w:val="18"/>
        </w:rPr>
        <w:t>opgenomen in een nieuwe eerste zin.</w:t>
      </w:r>
    </w:p>
    <w:p w:rsidR="007F12E8" w:rsidRDefault="007F12E8" w:rsidP="00E95E82">
      <w:pPr>
        <w:pStyle w:val="NoSpacing"/>
        <w:rPr>
          <w:rFonts w:ascii="Verdana" w:hAnsi="Verdana"/>
          <w:sz w:val="18"/>
          <w:szCs w:val="18"/>
        </w:rPr>
      </w:pPr>
    </w:p>
    <w:p w:rsidR="005F69E2" w:rsidRDefault="005F69E2" w:rsidP="00E95E82">
      <w:pPr>
        <w:pStyle w:val="NoSpacing"/>
        <w:rPr>
          <w:rFonts w:ascii="Verdana" w:hAnsi="Verdana"/>
          <w:sz w:val="18"/>
          <w:szCs w:val="18"/>
        </w:rPr>
      </w:pPr>
      <w:r w:rsidRPr="00E95E82">
        <w:rPr>
          <w:rFonts w:ascii="Verdana" w:hAnsi="Verdana"/>
          <w:sz w:val="18"/>
          <w:szCs w:val="18"/>
        </w:rPr>
        <w:t xml:space="preserve">In het </w:t>
      </w:r>
      <w:r w:rsidR="00D96BEE">
        <w:rPr>
          <w:rFonts w:ascii="Verdana" w:hAnsi="Verdana"/>
          <w:sz w:val="18"/>
          <w:szCs w:val="18"/>
        </w:rPr>
        <w:t xml:space="preserve">tweede lid is in de huidige eerste zin (tweede zin nieuw) aangegeven </w:t>
      </w:r>
      <w:r w:rsidRPr="00E95E82">
        <w:rPr>
          <w:rFonts w:ascii="Verdana" w:hAnsi="Verdana"/>
          <w:sz w:val="18"/>
          <w:szCs w:val="18"/>
        </w:rPr>
        <w:t>dat d</w:t>
      </w:r>
      <w:r w:rsidR="00D96BEE">
        <w:rPr>
          <w:rFonts w:ascii="Verdana" w:hAnsi="Verdana"/>
          <w:sz w:val="18"/>
          <w:szCs w:val="18"/>
        </w:rPr>
        <w:t xml:space="preserve">eze </w:t>
      </w:r>
      <w:r w:rsidRPr="00E95E82">
        <w:rPr>
          <w:rFonts w:ascii="Verdana" w:hAnsi="Verdana"/>
          <w:sz w:val="18"/>
          <w:szCs w:val="18"/>
        </w:rPr>
        <w:t>ziet op de voorzetting volgens artikel 17, eerste lid, onder b, te weten de nationale civiele procedure.</w:t>
      </w:r>
    </w:p>
    <w:p w:rsidR="00755781" w:rsidRDefault="00C63735" w:rsidP="002F77DC">
      <w:pPr>
        <w:pStyle w:val="NoSpacing"/>
        <w:rPr>
          <w:rFonts w:ascii="Verdana" w:hAnsi="Verdana"/>
          <w:sz w:val="18"/>
          <w:szCs w:val="18"/>
        </w:rPr>
      </w:pPr>
      <w:r>
        <w:rPr>
          <w:rFonts w:ascii="Verdana" w:hAnsi="Verdana"/>
          <w:sz w:val="18"/>
          <w:szCs w:val="18"/>
        </w:rPr>
        <w:t>Ingevolge het huidige vierde lid stelt de rechter die de zaak verder behandelt partijen in de gelegenheid hun stellingen aan te passen aan de toepasselijke procesregels.</w:t>
      </w:r>
      <w:r w:rsidR="009E32EA">
        <w:rPr>
          <w:rFonts w:ascii="Verdana" w:hAnsi="Verdana"/>
          <w:sz w:val="18"/>
          <w:szCs w:val="18"/>
        </w:rPr>
        <w:t xml:space="preserve"> </w:t>
      </w:r>
      <w:r w:rsidR="00755781">
        <w:rPr>
          <w:rFonts w:ascii="Verdana" w:hAnsi="Verdana"/>
          <w:sz w:val="18"/>
          <w:szCs w:val="18"/>
        </w:rPr>
        <w:t xml:space="preserve">Ingevolge artikel 17, vierde lid, geldt ook voor de overgang naar de geringe vorderingenprocedure dat deze beheerst wordt door het recht van de staat van oorsprong. Het vierde lid van artikel 6 </w:t>
      </w:r>
      <w:r w:rsidR="009E32EA">
        <w:rPr>
          <w:rFonts w:ascii="Verdana" w:hAnsi="Verdana"/>
          <w:sz w:val="18"/>
          <w:szCs w:val="18"/>
        </w:rPr>
        <w:t xml:space="preserve">is </w:t>
      </w:r>
      <w:r w:rsidR="00755781">
        <w:rPr>
          <w:rFonts w:ascii="Verdana" w:hAnsi="Verdana"/>
          <w:sz w:val="18"/>
          <w:szCs w:val="18"/>
        </w:rPr>
        <w:t xml:space="preserve">daarom </w:t>
      </w:r>
      <w:r w:rsidR="009E32EA">
        <w:rPr>
          <w:rFonts w:ascii="Verdana" w:hAnsi="Verdana"/>
          <w:sz w:val="18"/>
          <w:szCs w:val="18"/>
        </w:rPr>
        <w:t>ook voor de voortzetting als geringe v</w:t>
      </w:r>
      <w:r w:rsidR="001A1BE4">
        <w:rPr>
          <w:rFonts w:ascii="Verdana" w:hAnsi="Verdana"/>
          <w:sz w:val="18"/>
          <w:szCs w:val="18"/>
        </w:rPr>
        <w:t xml:space="preserve">orderingenprocedure van belang. </w:t>
      </w:r>
    </w:p>
    <w:p w:rsidR="00C63735" w:rsidRPr="00755781" w:rsidRDefault="00775121" w:rsidP="00762256">
      <w:pPr>
        <w:pStyle w:val="NoSpacing"/>
        <w:rPr>
          <w:rFonts w:ascii="Verdana" w:hAnsi="Verdana"/>
          <w:i/>
          <w:sz w:val="18"/>
          <w:szCs w:val="18"/>
        </w:rPr>
      </w:pPr>
      <w:r>
        <w:rPr>
          <w:rFonts w:ascii="Verdana" w:hAnsi="Verdana"/>
          <w:sz w:val="18"/>
          <w:szCs w:val="18"/>
        </w:rPr>
        <w:t xml:space="preserve">Zo geldt in </w:t>
      </w:r>
      <w:r w:rsidR="00C63735">
        <w:rPr>
          <w:rFonts w:ascii="Verdana" w:hAnsi="Verdana"/>
          <w:sz w:val="18"/>
          <w:szCs w:val="18"/>
        </w:rPr>
        <w:t xml:space="preserve">de Europese betalingsbevelprocedure </w:t>
      </w:r>
      <w:r w:rsidR="009E32EA">
        <w:rPr>
          <w:rFonts w:ascii="Verdana" w:hAnsi="Verdana"/>
          <w:sz w:val="18"/>
          <w:szCs w:val="18"/>
        </w:rPr>
        <w:t xml:space="preserve">dat </w:t>
      </w:r>
      <w:r w:rsidR="00C63735">
        <w:rPr>
          <w:rFonts w:ascii="Verdana" w:hAnsi="Verdana"/>
          <w:sz w:val="18"/>
          <w:szCs w:val="18"/>
        </w:rPr>
        <w:t xml:space="preserve">de verweerder uitsluitend </w:t>
      </w:r>
      <w:r w:rsidR="009E32EA">
        <w:rPr>
          <w:rFonts w:ascii="Verdana" w:hAnsi="Verdana"/>
          <w:sz w:val="18"/>
          <w:szCs w:val="18"/>
        </w:rPr>
        <w:t xml:space="preserve">hoeft </w:t>
      </w:r>
      <w:r w:rsidR="00C63735">
        <w:rPr>
          <w:rFonts w:ascii="Verdana" w:hAnsi="Verdana"/>
          <w:sz w:val="18"/>
          <w:szCs w:val="18"/>
        </w:rPr>
        <w:t>aan te geven dat hij de vordering betwist. Hij hoeft deze betwistin</w:t>
      </w:r>
      <w:r w:rsidR="00F95E14">
        <w:rPr>
          <w:rFonts w:ascii="Verdana" w:hAnsi="Verdana"/>
          <w:sz w:val="18"/>
          <w:szCs w:val="18"/>
        </w:rPr>
        <w:t>g</w:t>
      </w:r>
      <w:r w:rsidR="00C63735">
        <w:rPr>
          <w:rFonts w:ascii="Verdana" w:hAnsi="Verdana"/>
          <w:sz w:val="18"/>
          <w:szCs w:val="18"/>
        </w:rPr>
        <w:t xml:space="preserve"> niet te motiveren.</w:t>
      </w:r>
      <w:r w:rsidR="00F95E14">
        <w:rPr>
          <w:rFonts w:ascii="Verdana" w:hAnsi="Verdana"/>
          <w:sz w:val="18"/>
          <w:szCs w:val="18"/>
        </w:rPr>
        <w:t xml:space="preserve"> In de </w:t>
      </w:r>
      <w:r w:rsidR="002F77DC">
        <w:rPr>
          <w:rFonts w:ascii="Verdana" w:hAnsi="Verdana"/>
          <w:sz w:val="18"/>
          <w:szCs w:val="18"/>
        </w:rPr>
        <w:t xml:space="preserve">Europese </w:t>
      </w:r>
      <w:r w:rsidR="00F95E14">
        <w:rPr>
          <w:rFonts w:ascii="Verdana" w:hAnsi="Verdana"/>
          <w:sz w:val="18"/>
          <w:szCs w:val="18"/>
        </w:rPr>
        <w:t xml:space="preserve">geringe vorderingenprocedure geldt dat het antwoordformulier moet worden ingevuld en waar </w:t>
      </w:r>
      <w:r w:rsidR="009E32EA">
        <w:rPr>
          <w:rFonts w:ascii="Verdana" w:hAnsi="Verdana"/>
          <w:sz w:val="18"/>
          <w:szCs w:val="18"/>
        </w:rPr>
        <w:t>n</w:t>
      </w:r>
      <w:r w:rsidR="00F95E14">
        <w:rPr>
          <w:rFonts w:ascii="Verdana" w:hAnsi="Verdana"/>
          <w:sz w:val="18"/>
          <w:szCs w:val="18"/>
        </w:rPr>
        <w:t>odig vergezeld dient te gaan van de ter staving dienende stukken of dat op een andere passende wijze wordt geantwoord. In het formulier wordt van een motiverin</w:t>
      </w:r>
      <w:r w:rsidR="00FE2222">
        <w:rPr>
          <w:rFonts w:ascii="Verdana" w:hAnsi="Verdana"/>
          <w:sz w:val="18"/>
          <w:szCs w:val="18"/>
        </w:rPr>
        <w:t>g van</w:t>
      </w:r>
      <w:r w:rsidR="00142314">
        <w:rPr>
          <w:rFonts w:ascii="Verdana" w:hAnsi="Verdana"/>
          <w:sz w:val="18"/>
          <w:szCs w:val="18"/>
        </w:rPr>
        <w:t xml:space="preserve"> het verweer uitgegaan.</w:t>
      </w:r>
      <w:r w:rsidR="00FE2222">
        <w:rPr>
          <w:rFonts w:ascii="Verdana" w:hAnsi="Verdana"/>
          <w:sz w:val="18"/>
          <w:szCs w:val="18"/>
        </w:rPr>
        <w:t xml:space="preserve"> </w:t>
      </w:r>
    </w:p>
    <w:p w:rsidR="00C63735" w:rsidRDefault="00C63735" w:rsidP="00BB1A77">
      <w:pPr>
        <w:pStyle w:val="NoSpacing"/>
        <w:rPr>
          <w:rFonts w:ascii="Verdana" w:hAnsi="Verdana"/>
          <w:sz w:val="18"/>
          <w:szCs w:val="18"/>
        </w:rPr>
      </w:pPr>
      <w:r>
        <w:rPr>
          <w:rFonts w:ascii="Verdana" w:hAnsi="Verdana"/>
          <w:sz w:val="18"/>
          <w:szCs w:val="18"/>
        </w:rPr>
        <w:t xml:space="preserve">Op grond van het vijfde lid staat tegen een beslissing ingevolge het eerste tot en met derde lid geen hogere voorziening open. Ook tegen de aanwijzing van de rechter van de wijze van voortzetting (de nationale civiele procedure of de Europese geringe vorderingenprocedure) is geen beroep mogelijk.  </w:t>
      </w:r>
    </w:p>
    <w:p w:rsidR="00C63735" w:rsidRPr="00E95E82" w:rsidRDefault="00C63735" w:rsidP="00E95E82">
      <w:pPr>
        <w:pStyle w:val="NoSpacing"/>
        <w:rPr>
          <w:rFonts w:ascii="Verdana" w:hAnsi="Verdana"/>
          <w:sz w:val="18"/>
          <w:szCs w:val="18"/>
        </w:rPr>
      </w:pPr>
    </w:p>
    <w:p w:rsidR="005F69E2" w:rsidRDefault="005F69E2" w:rsidP="00E95E82">
      <w:pPr>
        <w:pStyle w:val="NoSpacing"/>
        <w:rPr>
          <w:rFonts w:ascii="Verdana" w:hAnsi="Verdana"/>
          <w:sz w:val="18"/>
          <w:szCs w:val="18"/>
        </w:rPr>
      </w:pPr>
    </w:p>
    <w:p w:rsidR="00C05C43" w:rsidRDefault="00C05C43" w:rsidP="00241536">
      <w:pPr>
        <w:pStyle w:val="NoSpacing"/>
        <w:tabs>
          <w:tab w:val="left" w:pos="1524"/>
        </w:tabs>
        <w:rPr>
          <w:rFonts w:ascii="Verdana" w:hAnsi="Verdana"/>
          <w:b/>
          <w:sz w:val="18"/>
          <w:szCs w:val="18"/>
        </w:rPr>
      </w:pPr>
    </w:p>
    <w:p w:rsidR="00C05C43" w:rsidRDefault="00C05C43" w:rsidP="00241536">
      <w:pPr>
        <w:pStyle w:val="NoSpacing"/>
        <w:tabs>
          <w:tab w:val="left" w:pos="1524"/>
        </w:tabs>
        <w:rPr>
          <w:rFonts w:ascii="Verdana" w:hAnsi="Verdana"/>
          <w:b/>
          <w:sz w:val="18"/>
          <w:szCs w:val="18"/>
        </w:rPr>
      </w:pPr>
    </w:p>
    <w:p w:rsidR="00142314" w:rsidRDefault="00142314" w:rsidP="00241536">
      <w:pPr>
        <w:pStyle w:val="NoSpacing"/>
        <w:tabs>
          <w:tab w:val="left" w:pos="1524"/>
        </w:tabs>
        <w:rPr>
          <w:rFonts w:ascii="Verdana" w:hAnsi="Verdana"/>
          <w:b/>
          <w:sz w:val="18"/>
          <w:szCs w:val="18"/>
        </w:rPr>
      </w:pPr>
      <w:r>
        <w:rPr>
          <w:rFonts w:ascii="Verdana" w:hAnsi="Verdana"/>
          <w:b/>
          <w:sz w:val="18"/>
          <w:szCs w:val="18"/>
        </w:rPr>
        <w:t>Artikel I</w:t>
      </w:r>
      <w:r w:rsidR="00241536">
        <w:rPr>
          <w:rFonts w:ascii="Verdana" w:hAnsi="Verdana"/>
          <w:b/>
          <w:sz w:val="18"/>
          <w:szCs w:val="18"/>
        </w:rPr>
        <w:t>II</w:t>
      </w:r>
      <w:r>
        <w:rPr>
          <w:rFonts w:ascii="Verdana" w:hAnsi="Verdana"/>
          <w:b/>
          <w:sz w:val="18"/>
          <w:szCs w:val="18"/>
        </w:rPr>
        <w:t xml:space="preserve"> (Inwerkingtreding)</w:t>
      </w:r>
    </w:p>
    <w:p w:rsidR="00917EF1" w:rsidRDefault="00917EF1" w:rsidP="00142314">
      <w:pPr>
        <w:pStyle w:val="NoSpacing"/>
        <w:tabs>
          <w:tab w:val="left" w:pos="1524"/>
        </w:tabs>
        <w:rPr>
          <w:rFonts w:ascii="Verdana" w:hAnsi="Verdana"/>
          <w:sz w:val="18"/>
          <w:szCs w:val="18"/>
        </w:rPr>
      </w:pPr>
    </w:p>
    <w:p w:rsidR="00241536" w:rsidRDefault="00142314" w:rsidP="0066480A">
      <w:pPr>
        <w:pStyle w:val="NoSpacing"/>
        <w:tabs>
          <w:tab w:val="left" w:pos="1524"/>
        </w:tabs>
        <w:rPr>
          <w:rFonts w:ascii="Verdana" w:hAnsi="Verdana"/>
          <w:sz w:val="18"/>
          <w:szCs w:val="18"/>
        </w:rPr>
      </w:pPr>
      <w:r w:rsidRPr="00DE4000">
        <w:rPr>
          <w:rFonts w:ascii="Verdana" w:hAnsi="Verdana"/>
          <w:sz w:val="18"/>
          <w:szCs w:val="18"/>
        </w:rPr>
        <w:t xml:space="preserve">De </w:t>
      </w:r>
      <w:r w:rsidR="007F12E8">
        <w:rPr>
          <w:rFonts w:ascii="Verdana" w:hAnsi="Verdana"/>
          <w:sz w:val="18"/>
          <w:szCs w:val="18"/>
        </w:rPr>
        <w:t xml:space="preserve">inwerkingtreding van de benodigde wijzigingen </w:t>
      </w:r>
      <w:r w:rsidR="0066480A">
        <w:rPr>
          <w:rFonts w:ascii="Verdana" w:hAnsi="Verdana"/>
          <w:sz w:val="18"/>
          <w:szCs w:val="18"/>
        </w:rPr>
        <w:t>van</w:t>
      </w:r>
      <w:r w:rsidR="00D543F4">
        <w:rPr>
          <w:rFonts w:ascii="Verdana" w:hAnsi="Verdana"/>
          <w:sz w:val="18"/>
          <w:szCs w:val="18"/>
        </w:rPr>
        <w:t xml:space="preserve"> de beide Uitvoeringswetten op grond van verordening 2015/2421 </w:t>
      </w:r>
      <w:r w:rsidR="00241536">
        <w:rPr>
          <w:rFonts w:ascii="Verdana" w:hAnsi="Verdana"/>
          <w:sz w:val="18"/>
          <w:szCs w:val="18"/>
        </w:rPr>
        <w:t>wor</w:t>
      </w:r>
      <w:r w:rsidR="00E33051">
        <w:rPr>
          <w:rFonts w:ascii="Verdana" w:hAnsi="Verdana"/>
          <w:sz w:val="18"/>
          <w:szCs w:val="18"/>
        </w:rPr>
        <w:t xml:space="preserve">dt </w:t>
      </w:r>
      <w:r w:rsidRPr="00DE4000">
        <w:rPr>
          <w:rFonts w:ascii="Verdana" w:hAnsi="Verdana"/>
          <w:sz w:val="18"/>
          <w:szCs w:val="18"/>
        </w:rPr>
        <w:t>beoogd gelijktijdig met het van toepassing worden van de verordening</w:t>
      </w:r>
      <w:r w:rsidR="00F91946">
        <w:rPr>
          <w:rFonts w:ascii="Verdana" w:hAnsi="Verdana"/>
          <w:sz w:val="18"/>
          <w:szCs w:val="18"/>
        </w:rPr>
        <w:t xml:space="preserve"> op 14 juli 2017. Gelet hierop kan het beleid inzake de vaste verandermomenten niet worden gevolgd.</w:t>
      </w:r>
      <w:r w:rsidRPr="00DE4000">
        <w:rPr>
          <w:rFonts w:ascii="Verdana" w:hAnsi="Verdana"/>
          <w:sz w:val="18"/>
          <w:szCs w:val="18"/>
        </w:rPr>
        <w:t xml:space="preserve"> </w:t>
      </w:r>
      <w:r w:rsidR="00241536">
        <w:rPr>
          <w:rFonts w:ascii="Verdana" w:hAnsi="Verdana"/>
          <w:sz w:val="18"/>
          <w:szCs w:val="18"/>
        </w:rPr>
        <w:t xml:space="preserve"> </w:t>
      </w:r>
    </w:p>
    <w:p w:rsidR="00B0586A" w:rsidRPr="00DE4000" w:rsidRDefault="00241536" w:rsidP="007F12E8">
      <w:pPr>
        <w:pStyle w:val="NoSpacing"/>
        <w:tabs>
          <w:tab w:val="left" w:pos="1524"/>
        </w:tabs>
        <w:rPr>
          <w:rFonts w:ascii="Verdana" w:hAnsi="Verdana"/>
          <w:sz w:val="18"/>
          <w:szCs w:val="18"/>
        </w:rPr>
      </w:pPr>
      <w:r>
        <w:rPr>
          <w:rFonts w:ascii="Verdana" w:hAnsi="Verdana"/>
          <w:sz w:val="18"/>
          <w:szCs w:val="18"/>
        </w:rPr>
        <w:t>Artikel I, onder C, bevat een nieuw artikel 2a over het elektronisch procederen in de Europese ge</w:t>
      </w:r>
      <w:r w:rsidR="007F12E8">
        <w:rPr>
          <w:rFonts w:ascii="Verdana" w:hAnsi="Verdana"/>
          <w:sz w:val="18"/>
          <w:szCs w:val="18"/>
        </w:rPr>
        <w:t>ri</w:t>
      </w:r>
      <w:r>
        <w:rPr>
          <w:rFonts w:ascii="Verdana" w:hAnsi="Verdana"/>
          <w:sz w:val="18"/>
          <w:szCs w:val="18"/>
        </w:rPr>
        <w:t xml:space="preserve">nge vorderingenprocedure. De inwerkingtreding van dit onderdeel hangt samen met de inwerkingtreding van artikel I, onder N, van de wet vereenvoudiging en digitalisering procesrecht voor </w:t>
      </w:r>
      <w:r w:rsidR="007F12E8">
        <w:rPr>
          <w:rFonts w:ascii="Verdana" w:hAnsi="Verdana"/>
          <w:sz w:val="18"/>
          <w:szCs w:val="18"/>
        </w:rPr>
        <w:t xml:space="preserve">de </w:t>
      </w:r>
      <w:r>
        <w:rPr>
          <w:rFonts w:ascii="Verdana" w:hAnsi="Verdana"/>
          <w:sz w:val="18"/>
          <w:szCs w:val="18"/>
        </w:rPr>
        <w:t>procedures bij de kantonrechter</w:t>
      </w:r>
      <w:r w:rsidR="007F12E8" w:rsidRPr="007F12E8">
        <w:rPr>
          <w:rFonts w:ascii="Verdana" w:hAnsi="Verdana"/>
          <w:sz w:val="18"/>
          <w:szCs w:val="18"/>
        </w:rPr>
        <w:t xml:space="preserve"> </w:t>
      </w:r>
      <w:r w:rsidR="007F12E8" w:rsidRPr="00903CF7">
        <w:rPr>
          <w:rFonts w:ascii="Verdana" w:hAnsi="Verdana"/>
          <w:sz w:val="18"/>
          <w:szCs w:val="18"/>
        </w:rPr>
        <w:t>(</w:t>
      </w:r>
      <w:r w:rsidR="007F12E8">
        <w:rPr>
          <w:rFonts w:ascii="Verdana" w:hAnsi="Verdana"/>
          <w:sz w:val="18"/>
          <w:szCs w:val="18"/>
        </w:rPr>
        <w:t xml:space="preserve">zie </w:t>
      </w:r>
      <w:r w:rsidR="007F12E8" w:rsidRPr="00903CF7">
        <w:rPr>
          <w:rFonts w:ascii="Verdana" w:hAnsi="Verdana"/>
          <w:sz w:val="18"/>
          <w:szCs w:val="18"/>
        </w:rPr>
        <w:t>Kamerstukken I, 34</w:t>
      </w:r>
      <w:r w:rsidR="007F12E8">
        <w:rPr>
          <w:rFonts w:ascii="Verdana" w:hAnsi="Verdana"/>
          <w:sz w:val="18"/>
          <w:szCs w:val="18"/>
        </w:rPr>
        <w:t xml:space="preserve"> </w:t>
      </w:r>
      <w:r w:rsidR="007F12E8" w:rsidRPr="00903CF7">
        <w:rPr>
          <w:rFonts w:ascii="Verdana" w:hAnsi="Verdana"/>
          <w:sz w:val="18"/>
          <w:szCs w:val="18"/>
        </w:rPr>
        <w:t>059, F. blz. 4)</w:t>
      </w:r>
      <w:r w:rsidR="007F12E8">
        <w:rPr>
          <w:rFonts w:ascii="Verdana" w:hAnsi="Verdana"/>
          <w:sz w:val="18"/>
          <w:szCs w:val="18"/>
        </w:rPr>
        <w:t>.</w:t>
      </w:r>
      <w:r>
        <w:rPr>
          <w:rFonts w:ascii="Verdana" w:hAnsi="Verdana"/>
          <w:sz w:val="18"/>
          <w:szCs w:val="18"/>
        </w:rPr>
        <w:t xml:space="preserve"> De inwerkingtreding van artikel </w:t>
      </w:r>
      <w:r w:rsidR="00645B2A">
        <w:rPr>
          <w:rFonts w:ascii="Verdana" w:hAnsi="Verdana"/>
          <w:sz w:val="18"/>
          <w:szCs w:val="18"/>
        </w:rPr>
        <w:t xml:space="preserve">I, onder C, </w:t>
      </w:r>
      <w:r>
        <w:rPr>
          <w:rFonts w:ascii="Verdana" w:hAnsi="Verdana"/>
          <w:sz w:val="18"/>
          <w:szCs w:val="18"/>
        </w:rPr>
        <w:t xml:space="preserve">wordt daarom op een </w:t>
      </w:r>
      <w:r w:rsidR="007F12E8">
        <w:rPr>
          <w:rFonts w:ascii="Verdana" w:hAnsi="Verdana"/>
          <w:sz w:val="18"/>
          <w:szCs w:val="18"/>
        </w:rPr>
        <w:t xml:space="preserve">ander (later) </w:t>
      </w:r>
      <w:r>
        <w:rPr>
          <w:rFonts w:ascii="Verdana" w:hAnsi="Verdana"/>
          <w:sz w:val="18"/>
          <w:szCs w:val="18"/>
        </w:rPr>
        <w:t xml:space="preserve">tijdstip mogelijk gemaakt.  </w:t>
      </w:r>
    </w:p>
    <w:p w:rsidR="0036537A" w:rsidRPr="00E95E82" w:rsidRDefault="0036537A" w:rsidP="00E95E82">
      <w:pPr>
        <w:pStyle w:val="NoSpacing"/>
        <w:rPr>
          <w:rFonts w:ascii="Verdana" w:hAnsi="Verdana"/>
          <w:sz w:val="18"/>
          <w:szCs w:val="18"/>
        </w:rPr>
      </w:pPr>
    </w:p>
    <w:p w:rsidR="00142314" w:rsidRDefault="00142314" w:rsidP="00E95E82">
      <w:pPr>
        <w:pStyle w:val="NoSpacing"/>
        <w:rPr>
          <w:rFonts w:ascii="Verdana" w:hAnsi="Verdana"/>
          <w:sz w:val="18"/>
          <w:szCs w:val="18"/>
        </w:rPr>
      </w:pPr>
    </w:p>
    <w:p w:rsidR="00D543F4" w:rsidRDefault="00D543F4" w:rsidP="00D877BF">
      <w:pPr>
        <w:pStyle w:val="NoSpacing"/>
        <w:rPr>
          <w:rFonts w:ascii="Verdana" w:hAnsi="Verdana"/>
          <w:sz w:val="18"/>
          <w:szCs w:val="18"/>
        </w:rPr>
      </w:pPr>
    </w:p>
    <w:p w:rsidR="00D543F4" w:rsidRDefault="00D543F4" w:rsidP="00D877BF">
      <w:pPr>
        <w:pStyle w:val="NoSpacing"/>
        <w:rPr>
          <w:rFonts w:ascii="Verdana" w:hAnsi="Verdana"/>
          <w:sz w:val="18"/>
          <w:szCs w:val="18"/>
        </w:rPr>
      </w:pPr>
    </w:p>
    <w:p w:rsidR="001579B8" w:rsidRPr="00D877BF" w:rsidRDefault="00324736" w:rsidP="00D877BF">
      <w:pPr>
        <w:pStyle w:val="NoSpacing"/>
        <w:rPr>
          <w:rFonts w:ascii="Verdana" w:hAnsi="Verdana"/>
          <w:sz w:val="18"/>
          <w:szCs w:val="18"/>
        </w:rPr>
      </w:pPr>
      <w:r w:rsidRPr="00E95E82">
        <w:rPr>
          <w:rFonts w:ascii="Verdana" w:hAnsi="Verdana"/>
          <w:sz w:val="18"/>
          <w:szCs w:val="18"/>
        </w:rPr>
        <w:t xml:space="preserve">De Minister van Veiligheid en Justitie, </w:t>
      </w:r>
    </w:p>
    <w:p w:rsidR="009B04E8" w:rsidRDefault="009B04E8" w:rsidP="0036537A">
      <w:pPr>
        <w:pStyle w:val="NoSpacing"/>
        <w:rPr>
          <w:rFonts w:ascii="Verdana" w:hAnsi="Verdana"/>
          <w:b/>
          <w:bCs/>
          <w:sz w:val="18"/>
          <w:szCs w:val="18"/>
        </w:rPr>
      </w:pPr>
    </w:p>
    <w:p w:rsidR="009B04E8" w:rsidRDefault="009B04E8" w:rsidP="0036537A">
      <w:pPr>
        <w:pStyle w:val="NoSpacing"/>
        <w:rPr>
          <w:rFonts w:ascii="Verdana" w:hAnsi="Verdana"/>
          <w:b/>
          <w:bCs/>
          <w:sz w:val="18"/>
          <w:szCs w:val="18"/>
        </w:rPr>
      </w:pPr>
    </w:p>
    <w:p w:rsidR="006F5AAC" w:rsidRDefault="006F5AAC" w:rsidP="0036537A">
      <w:pPr>
        <w:pStyle w:val="NoSpacing"/>
        <w:rPr>
          <w:rFonts w:ascii="Verdana" w:hAnsi="Verdana"/>
          <w:b/>
          <w:bCs/>
          <w:sz w:val="18"/>
          <w:szCs w:val="18"/>
        </w:rPr>
      </w:pPr>
    </w:p>
    <w:p w:rsidR="006F5AAC" w:rsidRDefault="006F5AAC" w:rsidP="0036537A">
      <w:pPr>
        <w:pStyle w:val="NoSpacing"/>
        <w:rPr>
          <w:rFonts w:ascii="Verdana" w:hAnsi="Verdana"/>
          <w:b/>
          <w:bCs/>
          <w:sz w:val="18"/>
          <w:szCs w:val="18"/>
        </w:rPr>
      </w:pPr>
    </w:p>
    <w:p w:rsidR="006F5AAC" w:rsidRDefault="006F5AAC" w:rsidP="0036537A">
      <w:pPr>
        <w:pStyle w:val="NoSpacing"/>
        <w:rPr>
          <w:rFonts w:ascii="Verdana" w:hAnsi="Verdana"/>
          <w:b/>
          <w:bCs/>
          <w:sz w:val="18"/>
          <w:szCs w:val="18"/>
        </w:rPr>
      </w:pPr>
    </w:p>
    <w:p w:rsidR="006F5AAC" w:rsidRDefault="006F5AAC"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7F12E8" w:rsidRDefault="007F12E8" w:rsidP="0036537A">
      <w:pPr>
        <w:pStyle w:val="NoSpacing"/>
        <w:rPr>
          <w:rFonts w:ascii="Verdana" w:hAnsi="Verdana"/>
          <w:b/>
          <w:bCs/>
          <w:sz w:val="18"/>
          <w:szCs w:val="18"/>
        </w:rPr>
      </w:pPr>
    </w:p>
    <w:p w:rsidR="00663EE4" w:rsidRDefault="00663EE4" w:rsidP="003E41A9">
      <w:pPr>
        <w:pStyle w:val="NoSpacing"/>
        <w:ind w:hanging="567"/>
        <w:rPr>
          <w:rFonts w:ascii="Verdana" w:hAnsi="Verdana"/>
          <w:b/>
          <w:bCs/>
          <w:sz w:val="18"/>
          <w:szCs w:val="18"/>
        </w:rPr>
      </w:pPr>
    </w:p>
    <w:p w:rsidR="00663EE4" w:rsidRDefault="00663EE4" w:rsidP="003E41A9">
      <w:pPr>
        <w:pStyle w:val="NoSpacing"/>
        <w:ind w:hanging="567"/>
        <w:rPr>
          <w:rFonts w:ascii="Verdana" w:hAnsi="Verdana"/>
          <w:b/>
          <w:bCs/>
          <w:sz w:val="18"/>
          <w:szCs w:val="18"/>
        </w:rPr>
      </w:pPr>
    </w:p>
    <w:p w:rsidR="00663EE4" w:rsidRDefault="00663EE4" w:rsidP="003E41A9">
      <w:pPr>
        <w:pStyle w:val="NoSpacing"/>
        <w:ind w:hanging="567"/>
        <w:rPr>
          <w:rFonts w:ascii="Verdana" w:hAnsi="Verdana"/>
          <w:b/>
          <w:bCs/>
          <w:sz w:val="18"/>
          <w:szCs w:val="18"/>
        </w:rPr>
      </w:pPr>
    </w:p>
    <w:p w:rsidR="00C05C43" w:rsidRDefault="00C05C43" w:rsidP="003E41A9">
      <w:pPr>
        <w:pStyle w:val="NoSpacing"/>
        <w:ind w:hanging="567"/>
        <w:rPr>
          <w:rFonts w:ascii="Verdana" w:hAnsi="Verdana"/>
          <w:b/>
          <w:bCs/>
          <w:sz w:val="18"/>
          <w:szCs w:val="18"/>
        </w:rPr>
      </w:pPr>
      <w:r>
        <w:rPr>
          <w:rFonts w:ascii="Verdana" w:hAnsi="Verdana"/>
          <w:b/>
          <w:bCs/>
          <w:sz w:val="18"/>
          <w:szCs w:val="18"/>
        </w:rPr>
        <w:t>BIJLAGE</w:t>
      </w:r>
    </w:p>
    <w:p w:rsidR="00C05C43" w:rsidRDefault="00C05C43" w:rsidP="003E41A9">
      <w:pPr>
        <w:pStyle w:val="NoSpacing"/>
        <w:ind w:hanging="567"/>
        <w:rPr>
          <w:rFonts w:ascii="Verdana" w:hAnsi="Verdana"/>
          <w:b/>
          <w:bCs/>
          <w:sz w:val="18"/>
          <w:szCs w:val="18"/>
        </w:rPr>
      </w:pPr>
    </w:p>
    <w:p w:rsidR="00C05C43" w:rsidRDefault="00C05C43" w:rsidP="003E41A9">
      <w:pPr>
        <w:pStyle w:val="NoSpacing"/>
        <w:ind w:hanging="567"/>
        <w:rPr>
          <w:rFonts w:ascii="Verdana" w:hAnsi="Verdana"/>
          <w:b/>
          <w:bCs/>
          <w:sz w:val="18"/>
          <w:szCs w:val="18"/>
        </w:rPr>
      </w:pPr>
    </w:p>
    <w:p w:rsidR="00421B37" w:rsidRDefault="00421B37" w:rsidP="003E41A9">
      <w:pPr>
        <w:pStyle w:val="NoSpacing"/>
        <w:ind w:hanging="567"/>
        <w:rPr>
          <w:rFonts w:ascii="Verdana" w:hAnsi="Verdana"/>
          <w:b/>
          <w:bCs/>
          <w:sz w:val="18"/>
          <w:szCs w:val="18"/>
        </w:rPr>
      </w:pPr>
      <w:r>
        <w:rPr>
          <w:rFonts w:ascii="Verdana" w:hAnsi="Verdana"/>
          <w:b/>
          <w:bCs/>
          <w:sz w:val="18"/>
          <w:szCs w:val="18"/>
        </w:rPr>
        <w:t>Transponeringstabel</w:t>
      </w:r>
      <w:r w:rsidR="00C147A0">
        <w:rPr>
          <w:rFonts w:ascii="Verdana" w:hAnsi="Verdana"/>
          <w:b/>
          <w:bCs/>
          <w:sz w:val="18"/>
          <w:szCs w:val="18"/>
        </w:rPr>
        <w:t xml:space="preserve"> </w:t>
      </w:r>
    </w:p>
    <w:p w:rsidR="00315BD0" w:rsidRDefault="00315BD0" w:rsidP="003E41A9">
      <w:pPr>
        <w:pStyle w:val="NoSpacing"/>
        <w:ind w:hanging="567"/>
        <w:rPr>
          <w:rFonts w:ascii="Verdana" w:hAnsi="Verdana"/>
          <w:b/>
          <w:bCs/>
          <w:sz w:val="18"/>
          <w:szCs w:val="18"/>
        </w:rPr>
      </w:pPr>
    </w:p>
    <w:p w:rsidR="00315BD0" w:rsidRDefault="00315BD0" w:rsidP="003E41A9">
      <w:pPr>
        <w:pStyle w:val="NoSpacing"/>
        <w:ind w:hanging="567"/>
        <w:rPr>
          <w:rFonts w:ascii="Verdana" w:hAnsi="Verdana"/>
          <w:b/>
          <w:bCs/>
          <w:sz w:val="18"/>
          <w:szCs w:val="18"/>
        </w:rPr>
      </w:pPr>
    </w:p>
    <w:p w:rsidR="00C147A0" w:rsidRPr="0057640C" w:rsidRDefault="002660C3" w:rsidP="0057640C">
      <w:pPr>
        <w:pStyle w:val="NoSpacing"/>
        <w:ind w:hanging="567"/>
        <w:rPr>
          <w:rFonts w:ascii="Verdana" w:hAnsi="Verdana"/>
          <w:b/>
          <w:bCs/>
          <w:sz w:val="18"/>
          <w:szCs w:val="18"/>
        </w:rPr>
      </w:pPr>
      <w:r w:rsidRPr="0057640C">
        <w:rPr>
          <w:rFonts w:ascii="Verdana" w:hAnsi="Verdana"/>
          <w:b/>
          <w:bCs/>
          <w:sz w:val="18"/>
          <w:szCs w:val="18"/>
        </w:rPr>
        <w:t xml:space="preserve">Verordening 2015/2421  </w:t>
      </w:r>
      <w:r w:rsidR="00315BD0" w:rsidRPr="0057640C">
        <w:rPr>
          <w:rFonts w:ascii="Verdana" w:hAnsi="Verdana"/>
          <w:b/>
          <w:bCs/>
          <w:sz w:val="18"/>
          <w:szCs w:val="18"/>
        </w:rPr>
        <w:t xml:space="preserve"> </w:t>
      </w:r>
      <w:r w:rsidR="00154523" w:rsidRPr="0057640C">
        <w:rPr>
          <w:rFonts w:ascii="Verdana" w:hAnsi="Verdana"/>
          <w:b/>
          <w:bCs/>
          <w:sz w:val="18"/>
          <w:szCs w:val="18"/>
        </w:rPr>
        <w:t>I</w:t>
      </w:r>
      <w:r w:rsidR="00751111" w:rsidRPr="0057640C">
        <w:rPr>
          <w:rFonts w:ascii="Verdana" w:hAnsi="Verdana"/>
          <w:b/>
          <w:bCs/>
          <w:sz w:val="18"/>
          <w:szCs w:val="18"/>
        </w:rPr>
        <w:t xml:space="preserve">mplementatie </w:t>
      </w:r>
      <w:r w:rsidR="00154523" w:rsidRPr="0057640C">
        <w:rPr>
          <w:rFonts w:ascii="Verdana" w:hAnsi="Verdana"/>
          <w:b/>
          <w:bCs/>
          <w:sz w:val="18"/>
          <w:szCs w:val="18"/>
        </w:rPr>
        <w:t xml:space="preserve">in wetsvoorstel   </w:t>
      </w:r>
      <w:r w:rsidR="00154523" w:rsidRPr="0057640C">
        <w:rPr>
          <w:rFonts w:ascii="Verdana" w:hAnsi="Verdana"/>
          <w:b/>
          <w:bCs/>
          <w:sz w:val="18"/>
          <w:szCs w:val="18"/>
        </w:rPr>
        <w:tab/>
      </w:r>
      <w:r w:rsidR="008C07C0" w:rsidRPr="0057640C">
        <w:rPr>
          <w:rFonts w:ascii="Verdana" w:hAnsi="Verdana"/>
          <w:b/>
          <w:bCs/>
          <w:sz w:val="18"/>
          <w:szCs w:val="18"/>
        </w:rPr>
        <w:t>Bijzonderheden</w:t>
      </w:r>
      <w:r w:rsidR="00751111" w:rsidRPr="0057640C">
        <w:rPr>
          <w:rFonts w:ascii="Verdana" w:hAnsi="Verdana"/>
          <w:b/>
          <w:bCs/>
          <w:sz w:val="18"/>
          <w:szCs w:val="18"/>
        </w:rPr>
        <w:t xml:space="preserve"> </w:t>
      </w:r>
    </w:p>
    <w:p w:rsidR="00421B37" w:rsidRDefault="00421B37" w:rsidP="003E41A9">
      <w:pPr>
        <w:pStyle w:val="NoSpacing"/>
        <w:ind w:hanging="567"/>
        <w:rPr>
          <w:rFonts w:ascii="Verdana" w:hAnsi="Verdana"/>
          <w:b/>
          <w:bCs/>
          <w:sz w:val="18"/>
          <w:szCs w:val="18"/>
        </w:rPr>
      </w:pPr>
    </w:p>
    <w:p w:rsidR="00940A88" w:rsidRPr="0057640C" w:rsidRDefault="00940A88" w:rsidP="00384EFA">
      <w:pPr>
        <w:pStyle w:val="NoSpacing"/>
        <w:ind w:right="-426"/>
        <w:rPr>
          <w:rFonts w:ascii="Verdana" w:hAnsi="Verdana"/>
          <w:b/>
          <w:bCs/>
          <w:sz w:val="16"/>
          <w:szCs w:val="16"/>
          <w:u w:val="single"/>
        </w:rPr>
      </w:pPr>
    </w:p>
    <w:p w:rsidR="00421B37" w:rsidRPr="0057640C" w:rsidRDefault="00940A88" w:rsidP="00633C80">
      <w:pPr>
        <w:pStyle w:val="NoSpacing"/>
        <w:ind w:left="-567"/>
        <w:rPr>
          <w:rFonts w:ascii="Verdana" w:hAnsi="Verdana"/>
          <w:sz w:val="16"/>
          <w:szCs w:val="16"/>
        </w:rPr>
      </w:pPr>
      <w:r w:rsidRPr="0057640C">
        <w:rPr>
          <w:rFonts w:ascii="Verdana" w:hAnsi="Verdana"/>
          <w:sz w:val="16"/>
          <w:szCs w:val="16"/>
        </w:rPr>
        <w:t xml:space="preserve">artikel </w:t>
      </w:r>
      <w:r w:rsidR="00083231" w:rsidRPr="0057640C">
        <w:rPr>
          <w:rFonts w:ascii="Verdana" w:hAnsi="Verdana"/>
          <w:sz w:val="16"/>
          <w:szCs w:val="16"/>
        </w:rPr>
        <w:t>1, onder 1</w:t>
      </w:r>
      <w:r w:rsidR="002660C3" w:rsidRPr="0057640C">
        <w:rPr>
          <w:rFonts w:ascii="Verdana" w:hAnsi="Verdana"/>
          <w:sz w:val="16"/>
          <w:szCs w:val="16"/>
        </w:rPr>
        <w:tab/>
      </w:r>
      <w:r w:rsidR="002660C3" w:rsidRPr="0057640C">
        <w:rPr>
          <w:rFonts w:ascii="Verdana" w:hAnsi="Verdana"/>
          <w:sz w:val="16"/>
          <w:szCs w:val="16"/>
        </w:rPr>
        <w:tab/>
      </w:r>
      <w:r w:rsidR="00B41942" w:rsidRPr="0057640C">
        <w:rPr>
          <w:rFonts w:ascii="Verdana" w:hAnsi="Verdana"/>
          <w:sz w:val="16"/>
          <w:szCs w:val="16"/>
        </w:rPr>
        <w:t>artikel I, onder A</w:t>
      </w:r>
      <w:r w:rsidR="00083231" w:rsidRPr="0057640C">
        <w:rPr>
          <w:rFonts w:ascii="Verdana" w:hAnsi="Verdana"/>
          <w:sz w:val="16"/>
          <w:szCs w:val="16"/>
        </w:rPr>
        <w:t xml:space="preserve"> </w:t>
      </w:r>
      <w:r w:rsidR="003E41A9" w:rsidRPr="0057640C">
        <w:rPr>
          <w:rFonts w:ascii="Verdana" w:hAnsi="Verdana"/>
          <w:sz w:val="16"/>
          <w:szCs w:val="16"/>
        </w:rPr>
        <w:tab/>
      </w:r>
      <w:r w:rsidR="003E41A9" w:rsidRPr="0057640C">
        <w:rPr>
          <w:rFonts w:ascii="Verdana" w:hAnsi="Verdana"/>
          <w:sz w:val="16"/>
          <w:szCs w:val="16"/>
        </w:rPr>
        <w:tab/>
      </w:r>
    </w:p>
    <w:p w:rsidR="00F6355D" w:rsidRPr="0057640C" w:rsidRDefault="00083231" w:rsidP="00F6355D">
      <w:pPr>
        <w:pStyle w:val="NoSpacing"/>
        <w:ind w:left="-567"/>
        <w:rPr>
          <w:rFonts w:ascii="Verdana" w:hAnsi="Verdana"/>
          <w:sz w:val="16"/>
          <w:szCs w:val="16"/>
        </w:rPr>
      </w:pPr>
      <w:r w:rsidRPr="0057640C">
        <w:rPr>
          <w:rFonts w:ascii="Verdana" w:hAnsi="Verdana"/>
          <w:sz w:val="16"/>
          <w:szCs w:val="16"/>
        </w:rPr>
        <w:t xml:space="preserve">artikel 1, onder </w:t>
      </w:r>
      <w:r w:rsidRPr="0057640C">
        <w:rPr>
          <w:rFonts w:ascii="Verdana" w:hAnsi="Verdana"/>
          <w:i/>
          <w:iCs/>
          <w:sz w:val="16"/>
          <w:szCs w:val="16"/>
        </w:rPr>
        <w:t>2</w:t>
      </w:r>
      <w:r w:rsidR="00106CCF" w:rsidRPr="0057640C">
        <w:rPr>
          <w:rFonts w:ascii="Verdana" w:hAnsi="Verdana"/>
          <w:i/>
          <w:iCs/>
          <w:sz w:val="16"/>
          <w:szCs w:val="16"/>
        </w:rPr>
        <w:t xml:space="preserve"> </w:t>
      </w:r>
      <w:r w:rsidR="00F6355D" w:rsidRPr="0057640C">
        <w:rPr>
          <w:rFonts w:ascii="Verdana" w:hAnsi="Verdana"/>
          <w:i/>
          <w:iCs/>
          <w:sz w:val="16"/>
          <w:szCs w:val="16"/>
        </w:rPr>
        <w:tab/>
      </w:r>
      <w:r w:rsidR="00F6355D" w:rsidRPr="0057640C">
        <w:rPr>
          <w:rFonts w:ascii="Verdana" w:hAnsi="Verdana"/>
          <w:i/>
          <w:iCs/>
          <w:sz w:val="16"/>
          <w:szCs w:val="16"/>
        </w:rPr>
        <w:tab/>
      </w:r>
      <w:r w:rsidR="00F6355D" w:rsidRPr="0057640C">
        <w:rPr>
          <w:rFonts w:ascii="Verdana" w:hAnsi="Verdana"/>
          <w:sz w:val="16"/>
          <w:szCs w:val="16"/>
        </w:rPr>
        <w:t>behoeft geen uitvoering</w:t>
      </w:r>
      <w:r w:rsidR="00F6355D"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F6355D" w:rsidRPr="0057640C">
        <w:rPr>
          <w:rFonts w:ascii="Verdana" w:hAnsi="Verdana"/>
          <w:sz w:val="16"/>
          <w:szCs w:val="16"/>
        </w:rPr>
        <w:t>rechtstreekse werking</w:t>
      </w:r>
    </w:p>
    <w:p w:rsidR="00F6355D" w:rsidRPr="0057640C" w:rsidRDefault="00F6355D" w:rsidP="00F6355D">
      <w:pPr>
        <w:pStyle w:val="NoSpacing"/>
        <w:ind w:left="-567"/>
        <w:rPr>
          <w:rFonts w:ascii="Verdana" w:hAnsi="Verdana"/>
          <w:sz w:val="16"/>
          <w:szCs w:val="16"/>
        </w:rPr>
      </w:pPr>
      <w:r w:rsidRPr="0057640C">
        <w:rPr>
          <w:rFonts w:ascii="Verdana" w:hAnsi="Verdana"/>
          <w:sz w:val="16"/>
          <w:szCs w:val="16"/>
        </w:rPr>
        <w:t xml:space="preserve">artikel 1, onder 3 a) </w:t>
      </w:r>
      <w:r w:rsidRPr="0057640C">
        <w:rPr>
          <w:rFonts w:ascii="Verdana" w:hAnsi="Verdana"/>
          <w:sz w:val="16"/>
          <w:szCs w:val="16"/>
        </w:rPr>
        <w:tab/>
      </w:r>
      <w:r w:rsidR="0057640C" w:rsidRPr="0057640C">
        <w:rPr>
          <w:rFonts w:ascii="Verdana" w:hAnsi="Verdana"/>
          <w:sz w:val="16"/>
          <w:szCs w:val="16"/>
        </w:rPr>
        <w:tab/>
      </w:r>
      <w:r w:rsidRPr="0057640C">
        <w:rPr>
          <w:rFonts w:ascii="Verdana" w:hAnsi="Verdana"/>
          <w:sz w:val="16"/>
          <w:szCs w:val="16"/>
        </w:rPr>
        <w:t xml:space="preserve">behoeft geen uitvoering   </w:t>
      </w:r>
      <w:r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Pr="0057640C">
        <w:rPr>
          <w:rFonts w:ascii="Verdana" w:hAnsi="Verdana"/>
          <w:sz w:val="16"/>
          <w:szCs w:val="16"/>
        </w:rPr>
        <w:t>rechtstreekse werking</w:t>
      </w:r>
    </w:p>
    <w:p w:rsidR="00384EFA" w:rsidRPr="0057640C" w:rsidRDefault="00F6355D" w:rsidP="002660C3">
      <w:pPr>
        <w:pStyle w:val="NoSpacing"/>
        <w:ind w:left="-567"/>
        <w:rPr>
          <w:rFonts w:ascii="Verdana" w:hAnsi="Verdana"/>
          <w:sz w:val="16"/>
          <w:szCs w:val="16"/>
        </w:rPr>
      </w:pPr>
      <w:r w:rsidRPr="0057640C">
        <w:rPr>
          <w:rFonts w:ascii="Verdana" w:hAnsi="Verdana"/>
          <w:sz w:val="16"/>
          <w:szCs w:val="16"/>
        </w:rPr>
        <w:t>artikel 1, onder 3</w:t>
      </w:r>
      <w:r w:rsidR="003E41A9" w:rsidRPr="0057640C">
        <w:rPr>
          <w:rFonts w:ascii="Verdana" w:hAnsi="Verdana"/>
          <w:sz w:val="16"/>
          <w:szCs w:val="16"/>
        </w:rPr>
        <w:t xml:space="preserve"> </w:t>
      </w:r>
      <w:r w:rsidRPr="0057640C">
        <w:rPr>
          <w:rFonts w:ascii="Verdana" w:hAnsi="Verdana"/>
          <w:sz w:val="16"/>
          <w:szCs w:val="16"/>
        </w:rPr>
        <w:t>b)</w:t>
      </w:r>
      <w:r w:rsidR="003E41A9" w:rsidRPr="0057640C">
        <w:rPr>
          <w:rFonts w:ascii="Verdana" w:hAnsi="Verdana"/>
          <w:sz w:val="16"/>
          <w:szCs w:val="16"/>
        </w:rPr>
        <w:t xml:space="preserve">    </w:t>
      </w:r>
      <w:r w:rsidR="003E41A9" w:rsidRPr="0057640C">
        <w:rPr>
          <w:rFonts w:ascii="Verdana" w:hAnsi="Verdana"/>
          <w:sz w:val="16"/>
          <w:szCs w:val="16"/>
        </w:rPr>
        <w:tab/>
      </w:r>
      <w:r w:rsidR="0057640C">
        <w:rPr>
          <w:rFonts w:ascii="Verdana" w:hAnsi="Verdana"/>
          <w:sz w:val="16"/>
          <w:szCs w:val="16"/>
        </w:rPr>
        <w:t xml:space="preserve">             </w:t>
      </w:r>
      <w:r w:rsidRPr="0057640C">
        <w:rPr>
          <w:rFonts w:ascii="Verdana" w:hAnsi="Verdana"/>
          <w:sz w:val="16"/>
          <w:szCs w:val="16"/>
        </w:rPr>
        <w:t xml:space="preserve">behoeft geen uitvoering      </w:t>
      </w:r>
      <w:r w:rsidR="0057640C">
        <w:rPr>
          <w:rFonts w:ascii="Verdana" w:hAnsi="Verdana"/>
          <w:sz w:val="16"/>
          <w:szCs w:val="16"/>
        </w:rPr>
        <w:tab/>
      </w:r>
      <w:r w:rsidR="0057640C">
        <w:rPr>
          <w:rFonts w:ascii="Verdana" w:hAnsi="Verdana"/>
          <w:sz w:val="16"/>
          <w:szCs w:val="16"/>
        </w:rPr>
        <w:tab/>
      </w:r>
      <w:r w:rsidR="00633C80" w:rsidRPr="0057640C">
        <w:rPr>
          <w:rFonts w:ascii="Verdana" w:hAnsi="Verdana"/>
          <w:sz w:val="16"/>
          <w:szCs w:val="16"/>
        </w:rPr>
        <w:t>f</w:t>
      </w:r>
      <w:r w:rsidRPr="0057640C">
        <w:rPr>
          <w:rFonts w:ascii="Verdana" w:hAnsi="Verdana"/>
          <w:sz w:val="16"/>
          <w:szCs w:val="16"/>
        </w:rPr>
        <w:t xml:space="preserve">eitelijke uitvoering                                                           </w:t>
      </w:r>
    </w:p>
    <w:p w:rsidR="00384EFA" w:rsidRPr="0057640C" w:rsidRDefault="00384EFA" w:rsidP="002660C3">
      <w:pPr>
        <w:pStyle w:val="NoSpacing"/>
        <w:ind w:left="-567"/>
        <w:rPr>
          <w:rFonts w:ascii="Verdana" w:hAnsi="Verdana"/>
          <w:sz w:val="16"/>
          <w:szCs w:val="16"/>
        </w:rPr>
      </w:pPr>
      <w:r w:rsidRPr="0057640C">
        <w:rPr>
          <w:rFonts w:ascii="Verdana" w:hAnsi="Verdana"/>
          <w:sz w:val="16"/>
          <w:szCs w:val="16"/>
        </w:rPr>
        <w:t>artikel 1, onder 4</w:t>
      </w:r>
      <w:r w:rsidRPr="0057640C">
        <w:rPr>
          <w:rFonts w:ascii="Verdana" w:hAnsi="Verdana"/>
          <w:sz w:val="16"/>
          <w:szCs w:val="16"/>
        </w:rPr>
        <w:tab/>
      </w:r>
      <w:r w:rsidRPr="0057640C">
        <w:rPr>
          <w:rFonts w:ascii="Verdana" w:hAnsi="Verdana"/>
          <w:sz w:val="16"/>
          <w:szCs w:val="16"/>
        </w:rPr>
        <w:tab/>
        <w:t xml:space="preserve">behoeft geen uitvoering </w:t>
      </w:r>
      <w:r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F6355D" w:rsidRPr="0057640C">
        <w:rPr>
          <w:rFonts w:ascii="Verdana" w:hAnsi="Verdana"/>
          <w:sz w:val="16"/>
          <w:szCs w:val="16"/>
        </w:rPr>
        <w:t>rechtstreekse werking</w:t>
      </w:r>
    </w:p>
    <w:p w:rsidR="00F6355D" w:rsidRPr="0057640C" w:rsidRDefault="00F6355D" w:rsidP="002660C3">
      <w:pPr>
        <w:pStyle w:val="NoSpacing"/>
        <w:ind w:left="-567"/>
        <w:rPr>
          <w:rFonts w:ascii="Verdana" w:hAnsi="Verdana"/>
          <w:sz w:val="16"/>
          <w:szCs w:val="16"/>
        </w:rPr>
      </w:pPr>
      <w:r w:rsidRPr="0057640C">
        <w:rPr>
          <w:rFonts w:ascii="Verdana" w:hAnsi="Verdana"/>
          <w:sz w:val="16"/>
          <w:szCs w:val="16"/>
        </w:rPr>
        <w:t>artikel 1, onder 5</w:t>
      </w:r>
      <w:r w:rsidRPr="0057640C">
        <w:rPr>
          <w:rFonts w:ascii="Verdana" w:hAnsi="Verdana"/>
          <w:sz w:val="16"/>
          <w:szCs w:val="16"/>
        </w:rPr>
        <w:tab/>
      </w:r>
      <w:r w:rsidRPr="0057640C">
        <w:rPr>
          <w:rFonts w:ascii="Verdana" w:hAnsi="Verdana"/>
          <w:sz w:val="16"/>
          <w:szCs w:val="16"/>
        </w:rPr>
        <w:tab/>
        <w:t xml:space="preserve">behoeft geen uitvoering </w:t>
      </w:r>
      <w:r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Pr="0057640C">
        <w:rPr>
          <w:rFonts w:ascii="Verdana" w:hAnsi="Verdana"/>
          <w:sz w:val="16"/>
          <w:szCs w:val="16"/>
        </w:rPr>
        <w:t>rechtstreekse werking</w:t>
      </w:r>
    </w:p>
    <w:p w:rsidR="00F6355D" w:rsidRPr="0057640C" w:rsidRDefault="00F6355D" w:rsidP="002660C3">
      <w:pPr>
        <w:pStyle w:val="NoSpacing"/>
        <w:ind w:left="-567"/>
        <w:rPr>
          <w:rFonts w:ascii="Verdana" w:hAnsi="Verdana"/>
          <w:sz w:val="16"/>
          <w:szCs w:val="16"/>
        </w:rPr>
      </w:pPr>
      <w:r w:rsidRPr="0057640C">
        <w:rPr>
          <w:rFonts w:ascii="Verdana" w:hAnsi="Verdana"/>
          <w:sz w:val="16"/>
          <w:szCs w:val="16"/>
        </w:rPr>
        <w:t>artikel 1, onder 6</w:t>
      </w:r>
      <w:r w:rsidRPr="0057640C">
        <w:rPr>
          <w:rFonts w:ascii="Verdana" w:hAnsi="Verdana"/>
          <w:sz w:val="16"/>
          <w:szCs w:val="16"/>
        </w:rPr>
        <w:tab/>
      </w:r>
      <w:r w:rsidRPr="0057640C">
        <w:rPr>
          <w:rFonts w:ascii="Verdana" w:hAnsi="Verdana"/>
          <w:sz w:val="16"/>
          <w:szCs w:val="16"/>
        </w:rPr>
        <w:tab/>
        <w:t xml:space="preserve">behoeft geen uitvoering </w:t>
      </w:r>
      <w:r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Pr="0057640C">
        <w:rPr>
          <w:rFonts w:ascii="Verdana" w:hAnsi="Verdana"/>
          <w:sz w:val="16"/>
          <w:szCs w:val="16"/>
        </w:rPr>
        <w:t>rechtstreekse werking</w:t>
      </w:r>
    </w:p>
    <w:p w:rsidR="00F6355D" w:rsidRPr="0057640C" w:rsidRDefault="00F6355D" w:rsidP="002660C3">
      <w:pPr>
        <w:pStyle w:val="NoSpacing"/>
        <w:ind w:left="-567"/>
        <w:rPr>
          <w:rFonts w:ascii="Verdana" w:hAnsi="Verdana"/>
          <w:sz w:val="16"/>
          <w:szCs w:val="16"/>
        </w:rPr>
      </w:pPr>
      <w:r w:rsidRPr="0057640C">
        <w:rPr>
          <w:rFonts w:ascii="Verdana" w:hAnsi="Verdana"/>
          <w:sz w:val="16"/>
          <w:szCs w:val="16"/>
        </w:rPr>
        <w:t>artikel 1, onder 7</w:t>
      </w:r>
      <w:r w:rsidR="00633C80" w:rsidRPr="0057640C">
        <w:rPr>
          <w:rFonts w:ascii="Verdana" w:hAnsi="Verdana"/>
          <w:sz w:val="16"/>
          <w:szCs w:val="16"/>
        </w:rPr>
        <w:tab/>
      </w:r>
      <w:r w:rsidR="00633C80" w:rsidRPr="0057640C">
        <w:rPr>
          <w:rFonts w:ascii="Verdana" w:hAnsi="Verdana"/>
          <w:sz w:val="16"/>
          <w:szCs w:val="16"/>
        </w:rPr>
        <w:tab/>
        <w:t>behoeft geen uitvoering</w:t>
      </w:r>
      <w:r w:rsidR="00633C80"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633C80" w:rsidRPr="0057640C">
        <w:rPr>
          <w:rFonts w:ascii="Verdana" w:hAnsi="Verdana"/>
          <w:sz w:val="16"/>
          <w:szCs w:val="16"/>
        </w:rPr>
        <w:t>feitelijke uitvoering</w:t>
      </w:r>
    </w:p>
    <w:p w:rsidR="00940A88" w:rsidRPr="0057640C" w:rsidRDefault="00421B37" w:rsidP="002660C3">
      <w:pPr>
        <w:pStyle w:val="NoSpacing"/>
        <w:ind w:left="-567"/>
        <w:rPr>
          <w:rFonts w:ascii="Verdana" w:hAnsi="Verdana"/>
          <w:sz w:val="16"/>
          <w:szCs w:val="16"/>
        </w:rPr>
      </w:pPr>
      <w:r w:rsidRPr="0057640C">
        <w:rPr>
          <w:rFonts w:ascii="Verdana" w:hAnsi="Verdana"/>
          <w:sz w:val="16"/>
          <w:szCs w:val="16"/>
        </w:rPr>
        <w:t>artikel 1</w:t>
      </w:r>
      <w:r w:rsidR="007C086F" w:rsidRPr="0057640C">
        <w:rPr>
          <w:rFonts w:ascii="Verdana" w:hAnsi="Verdana"/>
          <w:sz w:val="16"/>
          <w:szCs w:val="16"/>
        </w:rPr>
        <w:t xml:space="preserve">, </w:t>
      </w:r>
      <w:r w:rsidR="00384EFA" w:rsidRPr="0057640C">
        <w:rPr>
          <w:rFonts w:ascii="Verdana" w:hAnsi="Verdana"/>
          <w:sz w:val="16"/>
          <w:szCs w:val="16"/>
        </w:rPr>
        <w:t>onder 8</w:t>
      </w:r>
      <w:r w:rsidR="00384EFA" w:rsidRPr="0057640C">
        <w:rPr>
          <w:rFonts w:ascii="Verdana" w:hAnsi="Verdana"/>
          <w:sz w:val="16"/>
          <w:szCs w:val="16"/>
        </w:rPr>
        <w:tab/>
      </w:r>
      <w:r w:rsidR="00384EFA" w:rsidRPr="0057640C">
        <w:rPr>
          <w:rFonts w:ascii="Verdana" w:hAnsi="Verdana"/>
          <w:sz w:val="16"/>
          <w:szCs w:val="16"/>
        </w:rPr>
        <w:tab/>
      </w:r>
      <w:r w:rsidR="00940A88" w:rsidRPr="0057640C">
        <w:rPr>
          <w:rFonts w:ascii="Verdana" w:hAnsi="Verdana"/>
          <w:sz w:val="16"/>
          <w:szCs w:val="16"/>
        </w:rPr>
        <w:t xml:space="preserve">Artikel </w:t>
      </w:r>
      <w:r w:rsidR="00917EF1" w:rsidRPr="0057640C">
        <w:rPr>
          <w:rFonts w:ascii="Verdana" w:hAnsi="Verdana"/>
          <w:sz w:val="16"/>
          <w:szCs w:val="16"/>
        </w:rPr>
        <w:t>I</w:t>
      </w:r>
      <w:r w:rsidR="009C3902" w:rsidRPr="0057640C">
        <w:rPr>
          <w:rFonts w:ascii="Verdana" w:hAnsi="Verdana"/>
          <w:sz w:val="16"/>
          <w:szCs w:val="16"/>
        </w:rPr>
        <w:t>, onder C</w:t>
      </w:r>
      <w:r w:rsidR="00F6355D" w:rsidRPr="0057640C">
        <w:rPr>
          <w:rFonts w:ascii="Verdana" w:hAnsi="Verdana"/>
          <w:sz w:val="16"/>
          <w:szCs w:val="16"/>
        </w:rPr>
        <w:tab/>
      </w:r>
      <w:r w:rsidR="00F6355D" w:rsidRPr="0057640C">
        <w:rPr>
          <w:rFonts w:ascii="Verdana" w:hAnsi="Verdana"/>
          <w:sz w:val="16"/>
          <w:szCs w:val="16"/>
        </w:rPr>
        <w:tab/>
      </w:r>
    </w:p>
    <w:p w:rsidR="00F6355D" w:rsidRPr="0057640C" w:rsidRDefault="00633C80" w:rsidP="00154523">
      <w:pPr>
        <w:pStyle w:val="NoSpacing"/>
        <w:tabs>
          <w:tab w:val="left" w:pos="2925"/>
        </w:tabs>
        <w:ind w:hanging="567"/>
        <w:rPr>
          <w:rFonts w:ascii="Verdana" w:hAnsi="Verdana"/>
          <w:sz w:val="16"/>
          <w:szCs w:val="16"/>
        </w:rPr>
      </w:pPr>
      <w:r w:rsidRPr="0057640C">
        <w:rPr>
          <w:rFonts w:ascii="Verdana" w:hAnsi="Verdana"/>
          <w:sz w:val="16"/>
          <w:szCs w:val="16"/>
        </w:rPr>
        <w:t xml:space="preserve">artikel 1, onder 9               </w:t>
      </w:r>
      <w:r w:rsidR="0057640C" w:rsidRPr="0057640C">
        <w:rPr>
          <w:rFonts w:ascii="Verdana" w:hAnsi="Verdana"/>
          <w:sz w:val="16"/>
          <w:szCs w:val="16"/>
        </w:rPr>
        <w:t xml:space="preserve">   </w:t>
      </w:r>
      <w:r w:rsidR="0057640C">
        <w:rPr>
          <w:rFonts w:ascii="Verdana" w:hAnsi="Verdana"/>
          <w:sz w:val="16"/>
          <w:szCs w:val="16"/>
        </w:rPr>
        <w:t xml:space="preserve">     </w:t>
      </w:r>
      <w:r w:rsidR="002660C3" w:rsidRPr="0057640C">
        <w:rPr>
          <w:rFonts w:ascii="Verdana" w:hAnsi="Verdana"/>
          <w:sz w:val="16"/>
          <w:szCs w:val="16"/>
        </w:rPr>
        <w:t>b</w:t>
      </w:r>
      <w:r w:rsidRPr="0057640C">
        <w:rPr>
          <w:rFonts w:ascii="Verdana" w:hAnsi="Verdana"/>
          <w:sz w:val="16"/>
          <w:szCs w:val="16"/>
        </w:rPr>
        <w:t xml:space="preserve">ehoeft geen uitvoering     </w:t>
      </w:r>
      <w:r w:rsidR="00CB4431" w:rsidRPr="0057640C">
        <w:rPr>
          <w:rFonts w:ascii="Verdana" w:hAnsi="Verdana"/>
          <w:sz w:val="16"/>
          <w:szCs w:val="16"/>
        </w:rPr>
        <w:t xml:space="preserve"> </w:t>
      </w:r>
      <w:r w:rsidR="0057640C">
        <w:rPr>
          <w:rFonts w:ascii="Verdana" w:hAnsi="Verdana"/>
          <w:sz w:val="16"/>
          <w:szCs w:val="16"/>
        </w:rPr>
        <w:tab/>
      </w:r>
      <w:r w:rsidR="0057640C">
        <w:rPr>
          <w:rFonts w:ascii="Verdana" w:hAnsi="Verdana"/>
          <w:sz w:val="16"/>
          <w:szCs w:val="16"/>
        </w:rPr>
        <w:tab/>
      </w:r>
      <w:r w:rsidR="00154523" w:rsidRPr="0057640C">
        <w:rPr>
          <w:rFonts w:ascii="Verdana" w:hAnsi="Verdana"/>
          <w:sz w:val="16"/>
          <w:szCs w:val="16"/>
        </w:rPr>
        <w:t xml:space="preserve">rechtstreekse </w:t>
      </w:r>
      <w:r w:rsidRPr="0057640C">
        <w:rPr>
          <w:rFonts w:ascii="Verdana" w:hAnsi="Verdana"/>
          <w:sz w:val="16"/>
          <w:szCs w:val="16"/>
        </w:rPr>
        <w:t>werking</w:t>
      </w:r>
      <w:r w:rsidRPr="0057640C">
        <w:rPr>
          <w:rFonts w:ascii="Verdana" w:hAnsi="Verdana"/>
          <w:sz w:val="16"/>
          <w:szCs w:val="16"/>
        </w:rPr>
        <w:tab/>
      </w:r>
    </w:p>
    <w:p w:rsidR="00106CCF" w:rsidRPr="0057640C" w:rsidRDefault="00F6355D" w:rsidP="002660C3">
      <w:pPr>
        <w:pStyle w:val="NoSpacing"/>
        <w:ind w:hanging="567"/>
        <w:rPr>
          <w:rFonts w:ascii="Verdana" w:hAnsi="Verdana"/>
          <w:sz w:val="16"/>
          <w:szCs w:val="16"/>
        </w:rPr>
      </w:pPr>
      <w:r w:rsidRPr="0057640C">
        <w:rPr>
          <w:rFonts w:ascii="Verdana" w:hAnsi="Verdana"/>
          <w:sz w:val="16"/>
          <w:szCs w:val="16"/>
        </w:rPr>
        <w:t xml:space="preserve">artikel 1, onder </w:t>
      </w:r>
      <w:r w:rsidR="00106CCF" w:rsidRPr="0057640C">
        <w:rPr>
          <w:rFonts w:ascii="Verdana" w:hAnsi="Verdana"/>
          <w:sz w:val="16"/>
          <w:szCs w:val="16"/>
        </w:rPr>
        <w:t>10</w:t>
      </w:r>
      <w:r w:rsidR="00106CCF" w:rsidRPr="0057640C">
        <w:rPr>
          <w:rFonts w:ascii="Verdana" w:hAnsi="Verdana"/>
          <w:sz w:val="16"/>
          <w:szCs w:val="16"/>
        </w:rPr>
        <w:tab/>
      </w:r>
      <w:r w:rsidR="00106CCF" w:rsidRPr="0057640C">
        <w:rPr>
          <w:rFonts w:ascii="Verdana" w:hAnsi="Verdana"/>
          <w:sz w:val="16"/>
          <w:szCs w:val="16"/>
        </w:rPr>
        <w:tab/>
        <w:t>behoeft geen uitvoering</w:t>
      </w:r>
      <w:r w:rsidR="00633C80" w:rsidRPr="0057640C">
        <w:rPr>
          <w:rFonts w:ascii="Verdana" w:hAnsi="Verdana"/>
          <w:sz w:val="16"/>
          <w:szCs w:val="16"/>
        </w:rPr>
        <w:t xml:space="preserve">     </w:t>
      </w:r>
      <w:r w:rsidR="00154523" w:rsidRPr="0057640C">
        <w:rPr>
          <w:rFonts w:ascii="Verdana" w:hAnsi="Verdana"/>
          <w:sz w:val="16"/>
          <w:szCs w:val="16"/>
        </w:rPr>
        <w:tab/>
      </w:r>
      <w:r w:rsidR="0057640C">
        <w:rPr>
          <w:rFonts w:ascii="Verdana" w:hAnsi="Verdana"/>
          <w:sz w:val="16"/>
          <w:szCs w:val="16"/>
        </w:rPr>
        <w:tab/>
      </w:r>
      <w:r w:rsidR="00633C80" w:rsidRPr="0057640C">
        <w:rPr>
          <w:rFonts w:ascii="Verdana" w:hAnsi="Verdana"/>
          <w:sz w:val="16"/>
          <w:szCs w:val="16"/>
        </w:rPr>
        <w:t>rechtstreekse werking</w:t>
      </w:r>
      <w:r w:rsidR="00633C80" w:rsidRPr="0057640C">
        <w:rPr>
          <w:rFonts w:ascii="Verdana" w:hAnsi="Verdana"/>
          <w:sz w:val="16"/>
          <w:szCs w:val="16"/>
        </w:rPr>
        <w:tab/>
      </w:r>
    </w:p>
    <w:p w:rsidR="00940A88" w:rsidRPr="0057640C" w:rsidRDefault="00106CCF" w:rsidP="002660C3">
      <w:pPr>
        <w:pStyle w:val="NoSpacing"/>
        <w:ind w:hanging="567"/>
        <w:rPr>
          <w:rFonts w:ascii="Verdana" w:hAnsi="Verdana"/>
          <w:sz w:val="16"/>
          <w:szCs w:val="16"/>
        </w:rPr>
      </w:pPr>
      <w:r w:rsidRPr="0057640C">
        <w:rPr>
          <w:rFonts w:ascii="Verdana" w:hAnsi="Verdana"/>
          <w:sz w:val="16"/>
          <w:szCs w:val="16"/>
        </w:rPr>
        <w:t>artikel 1, onder 11</w:t>
      </w:r>
      <w:r w:rsidRPr="0057640C">
        <w:rPr>
          <w:rFonts w:ascii="Verdana" w:hAnsi="Verdana"/>
          <w:sz w:val="16"/>
          <w:szCs w:val="16"/>
        </w:rPr>
        <w:tab/>
      </w:r>
      <w:r w:rsidRPr="0057640C">
        <w:rPr>
          <w:rFonts w:ascii="Verdana" w:hAnsi="Verdana"/>
          <w:sz w:val="16"/>
          <w:szCs w:val="16"/>
        </w:rPr>
        <w:tab/>
      </w:r>
      <w:r w:rsidR="002660C3" w:rsidRPr="0057640C">
        <w:rPr>
          <w:rFonts w:ascii="Verdana" w:hAnsi="Verdana"/>
          <w:sz w:val="16"/>
          <w:szCs w:val="16"/>
        </w:rPr>
        <w:t>Art</w:t>
      </w:r>
      <w:r w:rsidR="00BA347B" w:rsidRPr="0057640C">
        <w:rPr>
          <w:rFonts w:ascii="Verdana" w:hAnsi="Verdana"/>
          <w:sz w:val="16"/>
          <w:szCs w:val="16"/>
        </w:rPr>
        <w:t>i</w:t>
      </w:r>
      <w:r w:rsidRPr="0057640C">
        <w:rPr>
          <w:rFonts w:ascii="Verdana" w:hAnsi="Verdana"/>
          <w:sz w:val="16"/>
          <w:szCs w:val="16"/>
        </w:rPr>
        <w:t xml:space="preserve">kel I, onder </w:t>
      </w:r>
      <w:r w:rsidR="009C3902" w:rsidRPr="0057640C">
        <w:rPr>
          <w:rFonts w:ascii="Verdana" w:hAnsi="Verdana"/>
          <w:sz w:val="16"/>
          <w:szCs w:val="16"/>
        </w:rPr>
        <w:t>D</w:t>
      </w:r>
      <w:r w:rsidR="00633C80" w:rsidRPr="0057640C">
        <w:rPr>
          <w:rFonts w:ascii="Verdana" w:hAnsi="Verdana"/>
          <w:sz w:val="16"/>
          <w:szCs w:val="16"/>
        </w:rPr>
        <w:tab/>
      </w:r>
      <w:r w:rsidR="0057640C">
        <w:rPr>
          <w:rFonts w:ascii="Verdana" w:hAnsi="Verdana"/>
          <w:sz w:val="16"/>
          <w:szCs w:val="16"/>
        </w:rPr>
        <w:tab/>
      </w:r>
    </w:p>
    <w:p w:rsidR="009C3902" w:rsidRPr="0057640C" w:rsidRDefault="009C3902" w:rsidP="00E92A55">
      <w:pPr>
        <w:pStyle w:val="NoSpacing"/>
        <w:ind w:hanging="567"/>
        <w:rPr>
          <w:rFonts w:ascii="Verdana" w:hAnsi="Verdana"/>
          <w:sz w:val="16"/>
          <w:szCs w:val="16"/>
        </w:rPr>
      </w:pPr>
      <w:r w:rsidRPr="0057640C">
        <w:rPr>
          <w:rFonts w:ascii="Verdana" w:hAnsi="Verdana"/>
          <w:sz w:val="16"/>
          <w:szCs w:val="16"/>
        </w:rPr>
        <w:t>artikel 1, onder 12</w:t>
      </w:r>
      <w:r w:rsidRPr="0057640C">
        <w:rPr>
          <w:rFonts w:ascii="Verdana" w:hAnsi="Verdana"/>
          <w:sz w:val="16"/>
          <w:szCs w:val="16"/>
        </w:rPr>
        <w:tab/>
      </w:r>
      <w:r w:rsidRPr="0057640C">
        <w:rPr>
          <w:rFonts w:ascii="Verdana" w:hAnsi="Verdana"/>
          <w:sz w:val="16"/>
          <w:szCs w:val="16"/>
        </w:rPr>
        <w:tab/>
      </w:r>
      <w:r w:rsidR="00E92A55" w:rsidRPr="0057640C">
        <w:rPr>
          <w:rFonts w:ascii="Verdana" w:hAnsi="Verdana"/>
          <w:sz w:val="16"/>
          <w:szCs w:val="16"/>
        </w:rPr>
        <w:t>behoeft geen uitvoering</w:t>
      </w:r>
      <w:r w:rsidR="00E92A55" w:rsidRPr="0057640C">
        <w:rPr>
          <w:rFonts w:ascii="Verdana" w:hAnsi="Verdana"/>
          <w:sz w:val="16"/>
          <w:szCs w:val="16"/>
        </w:rPr>
        <w:tab/>
      </w:r>
      <w:r w:rsidR="00E92A55" w:rsidRPr="0057640C">
        <w:rPr>
          <w:rFonts w:ascii="Verdana" w:hAnsi="Verdana"/>
          <w:sz w:val="16"/>
          <w:szCs w:val="16"/>
        </w:rPr>
        <w:tab/>
      </w:r>
      <w:r w:rsidR="0057640C">
        <w:rPr>
          <w:rFonts w:ascii="Verdana" w:hAnsi="Verdana"/>
          <w:sz w:val="16"/>
          <w:szCs w:val="16"/>
        </w:rPr>
        <w:tab/>
      </w:r>
      <w:r w:rsidR="00E92A55" w:rsidRPr="0057640C">
        <w:rPr>
          <w:rFonts w:ascii="Verdana" w:hAnsi="Verdana"/>
          <w:sz w:val="16"/>
          <w:szCs w:val="16"/>
        </w:rPr>
        <w:t>rechtstreekse werking</w:t>
      </w:r>
    </w:p>
    <w:p w:rsidR="00940A88" w:rsidRPr="0057640C" w:rsidRDefault="00940A88" w:rsidP="00E92A55">
      <w:pPr>
        <w:pStyle w:val="NoSpacing"/>
        <w:ind w:hanging="567"/>
        <w:rPr>
          <w:rFonts w:ascii="Verdana" w:hAnsi="Verdana"/>
          <w:sz w:val="16"/>
          <w:szCs w:val="16"/>
        </w:rPr>
      </w:pPr>
      <w:r w:rsidRPr="0057640C">
        <w:rPr>
          <w:rFonts w:ascii="Verdana" w:hAnsi="Verdana"/>
          <w:sz w:val="16"/>
          <w:szCs w:val="16"/>
        </w:rPr>
        <w:t>artikel 1, onder 13</w:t>
      </w:r>
      <w:r w:rsidR="00C86FB5" w:rsidRPr="0057640C">
        <w:rPr>
          <w:rFonts w:ascii="Verdana" w:hAnsi="Verdana"/>
          <w:sz w:val="16"/>
          <w:szCs w:val="16"/>
        </w:rPr>
        <w:tab/>
      </w:r>
      <w:r w:rsidR="00C86FB5" w:rsidRPr="0057640C">
        <w:rPr>
          <w:rFonts w:ascii="Verdana" w:hAnsi="Verdana"/>
          <w:sz w:val="16"/>
          <w:szCs w:val="16"/>
        </w:rPr>
        <w:tab/>
      </w:r>
      <w:r w:rsidR="00E92A55" w:rsidRPr="0057640C">
        <w:rPr>
          <w:rFonts w:ascii="Verdana" w:hAnsi="Verdana"/>
          <w:sz w:val="16"/>
          <w:szCs w:val="16"/>
        </w:rPr>
        <w:t>Artikel I, onder E</w:t>
      </w:r>
      <w:r w:rsidR="002660C3" w:rsidRPr="0057640C">
        <w:rPr>
          <w:rFonts w:ascii="Verdana" w:hAnsi="Verdana"/>
          <w:sz w:val="16"/>
          <w:szCs w:val="16"/>
        </w:rPr>
        <w:tab/>
      </w:r>
      <w:r w:rsidR="00154523" w:rsidRPr="0057640C">
        <w:rPr>
          <w:rFonts w:ascii="Verdana" w:hAnsi="Verdana"/>
          <w:sz w:val="16"/>
          <w:szCs w:val="16"/>
        </w:rPr>
        <w:tab/>
      </w:r>
    </w:p>
    <w:p w:rsidR="002660C3" w:rsidRPr="0057640C" w:rsidRDefault="00106CCF" w:rsidP="00154523">
      <w:pPr>
        <w:pStyle w:val="NoSpacing"/>
        <w:ind w:hanging="567"/>
        <w:rPr>
          <w:rFonts w:ascii="Verdana" w:hAnsi="Verdana"/>
          <w:sz w:val="16"/>
          <w:szCs w:val="16"/>
        </w:rPr>
      </w:pPr>
      <w:r w:rsidRPr="0057640C">
        <w:rPr>
          <w:rFonts w:ascii="Verdana" w:hAnsi="Verdana"/>
          <w:sz w:val="16"/>
          <w:szCs w:val="16"/>
        </w:rPr>
        <w:t xml:space="preserve">artikel 1, onder 14 </w:t>
      </w:r>
      <w:r w:rsidR="00384EFA" w:rsidRPr="0057640C">
        <w:rPr>
          <w:rFonts w:ascii="Verdana" w:hAnsi="Verdana"/>
          <w:sz w:val="16"/>
          <w:szCs w:val="16"/>
        </w:rPr>
        <w:tab/>
      </w:r>
      <w:r w:rsidR="00384EFA" w:rsidRPr="0057640C">
        <w:rPr>
          <w:rFonts w:ascii="Verdana" w:hAnsi="Verdana"/>
          <w:sz w:val="16"/>
          <w:szCs w:val="16"/>
        </w:rPr>
        <w:tab/>
      </w:r>
      <w:r w:rsidR="00154523" w:rsidRPr="0057640C">
        <w:rPr>
          <w:rFonts w:ascii="Verdana" w:hAnsi="Verdana"/>
          <w:sz w:val="16"/>
          <w:szCs w:val="16"/>
        </w:rPr>
        <w:t>behoeft geen uitvoering</w:t>
      </w:r>
      <w:r w:rsidR="00154523"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154523" w:rsidRPr="0057640C">
        <w:rPr>
          <w:rFonts w:ascii="Verdana" w:hAnsi="Verdana"/>
          <w:sz w:val="16"/>
          <w:szCs w:val="16"/>
        </w:rPr>
        <w:t>r</w:t>
      </w:r>
      <w:r w:rsidR="00384EFA" w:rsidRPr="0057640C">
        <w:rPr>
          <w:rFonts w:ascii="Verdana" w:hAnsi="Verdana"/>
          <w:sz w:val="16"/>
          <w:szCs w:val="16"/>
        </w:rPr>
        <w:t xml:space="preserve">eeds </w:t>
      </w:r>
      <w:r w:rsidR="00154523" w:rsidRPr="0057640C">
        <w:rPr>
          <w:rFonts w:ascii="Verdana" w:hAnsi="Verdana"/>
          <w:sz w:val="16"/>
          <w:szCs w:val="16"/>
        </w:rPr>
        <w:t>geïmplementeerd</w:t>
      </w:r>
      <w:r w:rsidR="00384EFA" w:rsidRPr="0057640C">
        <w:rPr>
          <w:rFonts w:ascii="Verdana" w:hAnsi="Verdana"/>
          <w:sz w:val="16"/>
          <w:szCs w:val="16"/>
        </w:rPr>
        <w:t xml:space="preserve"> </w:t>
      </w:r>
      <w:r w:rsidR="00D35C69" w:rsidRPr="0057640C">
        <w:rPr>
          <w:rFonts w:ascii="Verdana" w:hAnsi="Verdana"/>
          <w:sz w:val="16"/>
          <w:szCs w:val="16"/>
        </w:rPr>
        <w:t>in</w:t>
      </w:r>
    </w:p>
    <w:p w:rsidR="003E41A9" w:rsidRPr="0057640C" w:rsidRDefault="00384EFA" w:rsidP="0057640C">
      <w:pPr>
        <w:pStyle w:val="NoSpacing"/>
        <w:ind w:left="5664"/>
        <w:rPr>
          <w:rFonts w:ascii="Verdana" w:hAnsi="Verdana"/>
          <w:sz w:val="16"/>
          <w:szCs w:val="16"/>
        </w:rPr>
      </w:pPr>
      <w:r w:rsidRPr="0057640C">
        <w:rPr>
          <w:rFonts w:ascii="Verdana" w:hAnsi="Verdana"/>
          <w:sz w:val="16"/>
          <w:szCs w:val="16"/>
        </w:rPr>
        <w:t>art. 7 lid 2</w:t>
      </w:r>
      <w:r w:rsidR="00D35C69" w:rsidRPr="0057640C">
        <w:rPr>
          <w:rFonts w:ascii="Verdana" w:hAnsi="Verdana"/>
          <w:sz w:val="16"/>
          <w:szCs w:val="16"/>
        </w:rPr>
        <w:t xml:space="preserve"> Uitvoeringswet verordening Europese procedure voor geringe vorderingen</w:t>
      </w:r>
    </w:p>
    <w:p w:rsidR="00F6355D" w:rsidRPr="0057640C" w:rsidRDefault="003E41A9" w:rsidP="00CB4431">
      <w:pPr>
        <w:pStyle w:val="NoSpacing"/>
        <w:ind w:hanging="567"/>
        <w:rPr>
          <w:rFonts w:ascii="Verdana" w:hAnsi="Verdana"/>
          <w:sz w:val="16"/>
          <w:szCs w:val="16"/>
        </w:rPr>
      </w:pPr>
      <w:r w:rsidRPr="0057640C">
        <w:rPr>
          <w:rFonts w:ascii="Verdana" w:hAnsi="Verdana"/>
          <w:sz w:val="16"/>
          <w:szCs w:val="16"/>
        </w:rPr>
        <w:t>artikel 1</w:t>
      </w:r>
      <w:r w:rsidR="00F6355D" w:rsidRPr="0057640C">
        <w:rPr>
          <w:rFonts w:ascii="Verdana" w:hAnsi="Verdana"/>
          <w:sz w:val="16"/>
          <w:szCs w:val="16"/>
        </w:rPr>
        <w:t xml:space="preserve">, onder </w:t>
      </w:r>
      <w:r w:rsidRPr="0057640C">
        <w:rPr>
          <w:rFonts w:ascii="Verdana" w:hAnsi="Verdana"/>
          <w:sz w:val="16"/>
          <w:szCs w:val="16"/>
        </w:rPr>
        <w:t xml:space="preserve">15 </w:t>
      </w:r>
      <w:r w:rsidR="002660C3" w:rsidRPr="0057640C">
        <w:rPr>
          <w:rFonts w:ascii="Verdana" w:hAnsi="Verdana"/>
          <w:sz w:val="16"/>
          <w:szCs w:val="16"/>
        </w:rPr>
        <w:tab/>
      </w:r>
      <w:r w:rsidR="002660C3" w:rsidRPr="0057640C">
        <w:rPr>
          <w:rFonts w:ascii="Verdana" w:hAnsi="Verdana"/>
          <w:sz w:val="16"/>
          <w:szCs w:val="16"/>
        </w:rPr>
        <w:tab/>
        <w:t xml:space="preserve">behoeft geen uitvoering      </w:t>
      </w:r>
      <w:r w:rsidR="0057640C">
        <w:rPr>
          <w:rFonts w:ascii="Verdana" w:hAnsi="Verdana"/>
          <w:sz w:val="16"/>
          <w:szCs w:val="16"/>
        </w:rPr>
        <w:tab/>
      </w:r>
      <w:r w:rsidR="0057640C">
        <w:rPr>
          <w:rFonts w:ascii="Verdana" w:hAnsi="Verdana"/>
          <w:sz w:val="16"/>
          <w:szCs w:val="16"/>
        </w:rPr>
        <w:tab/>
      </w:r>
      <w:r w:rsidR="002660C3" w:rsidRPr="0057640C">
        <w:rPr>
          <w:rFonts w:ascii="Verdana" w:hAnsi="Verdana"/>
          <w:sz w:val="16"/>
          <w:szCs w:val="16"/>
        </w:rPr>
        <w:t>recht</w:t>
      </w:r>
      <w:r w:rsidR="007724AE" w:rsidRPr="0057640C">
        <w:rPr>
          <w:rFonts w:ascii="Verdana" w:hAnsi="Verdana"/>
          <w:sz w:val="16"/>
          <w:szCs w:val="16"/>
        </w:rPr>
        <w:t>st</w:t>
      </w:r>
      <w:r w:rsidR="002660C3" w:rsidRPr="0057640C">
        <w:rPr>
          <w:rFonts w:ascii="Verdana" w:hAnsi="Verdana"/>
          <w:sz w:val="16"/>
          <w:szCs w:val="16"/>
        </w:rPr>
        <w:t>reekse werking</w:t>
      </w:r>
    </w:p>
    <w:p w:rsidR="00F6355D" w:rsidRPr="0057640C" w:rsidRDefault="00F6355D" w:rsidP="00F6355D">
      <w:pPr>
        <w:pStyle w:val="NoSpacing"/>
        <w:ind w:hanging="567"/>
        <w:rPr>
          <w:rFonts w:ascii="Verdana" w:hAnsi="Verdana"/>
          <w:sz w:val="16"/>
          <w:szCs w:val="16"/>
        </w:rPr>
      </w:pPr>
      <w:r w:rsidRPr="0057640C">
        <w:rPr>
          <w:rFonts w:ascii="Verdana" w:hAnsi="Verdana"/>
          <w:sz w:val="16"/>
          <w:szCs w:val="16"/>
        </w:rPr>
        <w:t>artikel 1, onder 16</w:t>
      </w:r>
      <w:r w:rsidR="002660C3" w:rsidRPr="0057640C">
        <w:rPr>
          <w:rFonts w:ascii="Verdana" w:hAnsi="Verdana"/>
          <w:sz w:val="16"/>
          <w:szCs w:val="16"/>
        </w:rPr>
        <w:tab/>
      </w:r>
      <w:r w:rsidR="002660C3" w:rsidRPr="0057640C">
        <w:rPr>
          <w:rFonts w:ascii="Verdana" w:hAnsi="Verdana"/>
          <w:sz w:val="16"/>
          <w:szCs w:val="16"/>
        </w:rPr>
        <w:tab/>
      </w:r>
      <w:r w:rsidR="00CB4431" w:rsidRPr="0057640C">
        <w:rPr>
          <w:rFonts w:ascii="Verdana" w:hAnsi="Verdana"/>
          <w:sz w:val="16"/>
          <w:szCs w:val="16"/>
        </w:rPr>
        <w:t>behoeft geen uitvoering</w:t>
      </w:r>
      <w:r w:rsidR="00CB4431"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CB4431" w:rsidRPr="0057640C">
        <w:rPr>
          <w:rFonts w:ascii="Verdana" w:hAnsi="Verdana"/>
          <w:sz w:val="16"/>
          <w:szCs w:val="16"/>
        </w:rPr>
        <w:t>feitelijke uitvoering</w:t>
      </w:r>
    </w:p>
    <w:p w:rsidR="00F6355D" w:rsidRPr="0057640C" w:rsidRDefault="00F6355D" w:rsidP="00F6355D">
      <w:pPr>
        <w:pStyle w:val="NoSpacing"/>
        <w:ind w:hanging="567"/>
        <w:rPr>
          <w:rFonts w:ascii="Verdana" w:hAnsi="Verdana"/>
          <w:sz w:val="16"/>
          <w:szCs w:val="16"/>
        </w:rPr>
      </w:pPr>
      <w:r w:rsidRPr="0057640C">
        <w:rPr>
          <w:rFonts w:ascii="Verdana" w:hAnsi="Verdana"/>
          <w:sz w:val="16"/>
          <w:szCs w:val="16"/>
        </w:rPr>
        <w:t>artikel 1, onder 17</w:t>
      </w:r>
      <w:r w:rsidR="00CB4431" w:rsidRPr="0057640C">
        <w:rPr>
          <w:rFonts w:ascii="Verdana" w:hAnsi="Verdana"/>
          <w:sz w:val="16"/>
          <w:szCs w:val="16"/>
        </w:rPr>
        <w:tab/>
      </w:r>
      <w:r w:rsidR="00CB4431" w:rsidRPr="0057640C">
        <w:rPr>
          <w:rFonts w:ascii="Verdana" w:hAnsi="Verdana"/>
          <w:sz w:val="16"/>
          <w:szCs w:val="16"/>
        </w:rPr>
        <w:tab/>
        <w:t>behoeft geen uitvoering</w:t>
      </w:r>
      <w:r w:rsidR="00CB4431"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CB4431" w:rsidRPr="0057640C">
        <w:rPr>
          <w:rFonts w:ascii="Verdana" w:hAnsi="Verdana"/>
          <w:sz w:val="16"/>
          <w:szCs w:val="16"/>
        </w:rPr>
        <w:t xml:space="preserve">gericht aan </w:t>
      </w:r>
      <w:r w:rsidR="009F08CE" w:rsidRPr="0057640C">
        <w:rPr>
          <w:rFonts w:ascii="Verdana" w:hAnsi="Verdana"/>
          <w:sz w:val="16"/>
          <w:szCs w:val="16"/>
        </w:rPr>
        <w:t xml:space="preserve">Europese </w:t>
      </w:r>
      <w:r w:rsidR="00CB4431" w:rsidRPr="0057640C">
        <w:rPr>
          <w:rFonts w:ascii="Verdana" w:hAnsi="Verdana"/>
          <w:sz w:val="16"/>
          <w:szCs w:val="16"/>
        </w:rPr>
        <w:t>Commissie</w:t>
      </w:r>
    </w:p>
    <w:p w:rsidR="00F6355D" w:rsidRPr="0057640C" w:rsidRDefault="00F6355D" w:rsidP="00F6355D">
      <w:pPr>
        <w:pStyle w:val="NoSpacing"/>
        <w:ind w:hanging="567"/>
        <w:rPr>
          <w:rFonts w:ascii="Verdana" w:hAnsi="Verdana"/>
          <w:sz w:val="16"/>
          <w:szCs w:val="16"/>
        </w:rPr>
      </w:pPr>
      <w:r w:rsidRPr="0057640C">
        <w:rPr>
          <w:rFonts w:ascii="Verdana" w:hAnsi="Verdana"/>
          <w:sz w:val="16"/>
          <w:szCs w:val="16"/>
        </w:rPr>
        <w:t xml:space="preserve">artikel 1, onder 18 </w:t>
      </w:r>
      <w:r w:rsidR="00BA347B" w:rsidRPr="0057640C">
        <w:rPr>
          <w:rFonts w:ascii="Verdana" w:hAnsi="Verdana"/>
          <w:sz w:val="16"/>
          <w:szCs w:val="16"/>
        </w:rPr>
        <w:tab/>
      </w:r>
      <w:r w:rsidR="00BA347B" w:rsidRPr="0057640C">
        <w:rPr>
          <w:rFonts w:ascii="Verdana" w:hAnsi="Verdana"/>
          <w:sz w:val="16"/>
          <w:szCs w:val="16"/>
        </w:rPr>
        <w:tab/>
        <w:t>behoeft geen uitvoering</w:t>
      </w:r>
      <w:r w:rsidR="00BA347B"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BA347B" w:rsidRPr="0057640C">
        <w:rPr>
          <w:rFonts w:ascii="Verdana" w:hAnsi="Verdana"/>
          <w:sz w:val="16"/>
          <w:szCs w:val="16"/>
        </w:rPr>
        <w:t xml:space="preserve">gericht aan </w:t>
      </w:r>
      <w:r w:rsidR="009F08CE" w:rsidRPr="0057640C">
        <w:rPr>
          <w:rFonts w:ascii="Verdana" w:hAnsi="Verdana"/>
          <w:sz w:val="16"/>
          <w:szCs w:val="16"/>
        </w:rPr>
        <w:t xml:space="preserve">Europese </w:t>
      </w:r>
      <w:r w:rsidR="00BA347B" w:rsidRPr="0057640C">
        <w:rPr>
          <w:rFonts w:ascii="Verdana" w:hAnsi="Verdana"/>
          <w:sz w:val="16"/>
          <w:szCs w:val="16"/>
        </w:rPr>
        <w:t>Commissie</w:t>
      </w:r>
    </w:p>
    <w:p w:rsidR="00940A88" w:rsidRPr="0057640C" w:rsidRDefault="00F6355D" w:rsidP="00F6355D">
      <w:pPr>
        <w:pStyle w:val="NoSpacing"/>
        <w:ind w:hanging="567"/>
        <w:rPr>
          <w:rFonts w:ascii="Verdana" w:hAnsi="Verdana"/>
          <w:sz w:val="16"/>
          <w:szCs w:val="16"/>
        </w:rPr>
      </w:pPr>
      <w:r w:rsidRPr="0057640C">
        <w:rPr>
          <w:rFonts w:ascii="Verdana" w:hAnsi="Verdana"/>
          <w:sz w:val="16"/>
          <w:szCs w:val="16"/>
        </w:rPr>
        <w:t xml:space="preserve">artikel 1, onder 19 </w:t>
      </w:r>
      <w:r w:rsidR="00106CCF" w:rsidRPr="0057640C">
        <w:rPr>
          <w:rFonts w:ascii="Verdana" w:hAnsi="Verdana"/>
          <w:sz w:val="16"/>
          <w:szCs w:val="16"/>
        </w:rPr>
        <w:tab/>
      </w:r>
      <w:r w:rsidR="009C3902" w:rsidRPr="0057640C">
        <w:rPr>
          <w:rFonts w:ascii="Verdana" w:hAnsi="Verdana"/>
          <w:sz w:val="16"/>
          <w:szCs w:val="16"/>
        </w:rPr>
        <w:tab/>
      </w:r>
      <w:r w:rsidR="00106CCF" w:rsidRPr="0057640C">
        <w:rPr>
          <w:rFonts w:ascii="Verdana" w:hAnsi="Verdana"/>
          <w:sz w:val="16"/>
          <w:szCs w:val="16"/>
        </w:rPr>
        <w:t>behoeft geen  uitvoering</w:t>
      </w:r>
      <w:r w:rsidR="00BA347B"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BA347B" w:rsidRPr="0057640C">
        <w:rPr>
          <w:rFonts w:ascii="Verdana" w:hAnsi="Verdana"/>
          <w:sz w:val="16"/>
          <w:szCs w:val="16"/>
        </w:rPr>
        <w:t xml:space="preserve">gericht aan </w:t>
      </w:r>
      <w:r w:rsidR="009F08CE" w:rsidRPr="0057640C">
        <w:rPr>
          <w:rFonts w:ascii="Verdana" w:hAnsi="Verdana"/>
          <w:sz w:val="16"/>
          <w:szCs w:val="16"/>
        </w:rPr>
        <w:t xml:space="preserve">Europese </w:t>
      </w:r>
      <w:r w:rsidR="00BA347B" w:rsidRPr="0057640C">
        <w:rPr>
          <w:rFonts w:ascii="Verdana" w:hAnsi="Verdana"/>
          <w:sz w:val="16"/>
          <w:szCs w:val="16"/>
        </w:rPr>
        <w:t>Commissie</w:t>
      </w:r>
    </w:p>
    <w:p w:rsidR="00421B37" w:rsidRPr="0057640C" w:rsidRDefault="00421B37" w:rsidP="003E41A9">
      <w:pPr>
        <w:pStyle w:val="NoSpacing"/>
        <w:ind w:hanging="567"/>
        <w:rPr>
          <w:rFonts w:ascii="Verdana" w:hAnsi="Verdana"/>
          <w:sz w:val="16"/>
          <w:szCs w:val="16"/>
        </w:rPr>
      </w:pPr>
    </w:p>
    <w:p w:rsidR="007C086F" w:rsidRPr="0057640C" w:rsidRDefault="007C086F" w:rsidP="003E41A9">
      <w:pPr>
        <w:pStyle w:val="NoSpacing"/>
        <w:ind w:hanging="567"/>
        <w:rPr>
          <w:rFonts w:ascii="Verdana" w:hAnsi="Verdana"/>
          <w:sz w:val="16"/>
          <w:szCs w:val="16"/>
        </w:rPr>
      </w:pPr>
    </w:p>
    <w:p w:rsidR="007C086F" w:rsidRPr="0057640C" w:rsidRDefault="007C086F" w:rsidP="003E41A9">
      <w:pPr>
        <w:pStyle w:val="NoSpacing"/>
        <w:ind w:hanging="567"/>
        <w:rPr>
          <w:rFonts w:ascii="Verdana" w:hAnsi="Verdana"/>
          <w:sz w:val="16"/>
          <w:szCs w:val="16"/>
        </w:rPr>
      </w:pPr>
      <w:r w:rsidRPr="0057640C">
        <w:rPr>
          <w:rFonts w:ascii="Verdana" w:hAnsi="Verdana"/>
          <w:sz w:val="16"/>
          <w:szCs w:val="16"/>
        </w:rPr>
        <w:t>artikel 2, onder 1</w:t>
      </w:r>
      <w:r w:rsidR="00BA347B" w:rsidRPr="0057640C">
        <w:rPr>
          <w:rFonts w:ascii="Verdana" w:hAnsi="Verdana"/>
          <w:sz w:val="16"/>
          <w:szCs w:val="16"/>
        </w:rPr>
        <w:tab/>
      </w:r>
      <w:r w:rsidR="00BA347B" w:rsidRPr="0057640C">
        <w:rPr>
          <w:rFonts w:ascii="Verdana" w:hAnsi="Verdana"/>
          <w:sz w:val="16"/>
          <w:szCs w:val="16"/>
        </w:rPr>
        <w:tab/>
      </w:r>
      <w:r w:rsidR="00106CCF" w:rsidRPr="0057640C">
        <w:rPr>
          <w:rFonts w:ascii="Verdana" w:hAnsi="Verdana"/>
          <w:sz w:val="16"/>
          <w:szCs w:val="16"/>
        </w:rPr>
        <w:t>behoeft geen uitvoering</w:t>
      </w:r>
      <w:r w:rsidR="003A555B" w:rsidRPr="0057640C">
        <w:rPr>
          <w:rFonts w:ascii="Verdana" w:hAnsi="Verdana"/>
          <w:sz w:val="16"/>
          <w:szCs w:val="16"/>
        </w:rPr>
        <w:t xml:space="preserve">       </w:t>
      </w:r>
      <w:r w:rsidR="00154523" w:rsidRPr="0057640C">
        <w:rPr>
          <w:rFonts w:ascii="Verdana" w:hAnsi="Verdana"/>
          <w:sz w:val="16"/>
          <w:szCs w:val="16"/>
        </w:rPr>
        <w:tab/>
      </w:r>
      <w:r w:rsidR="0057640C">
        <w:rPr>
          <w:rFonts w:ascii="Verdana" w:hAnsi="Verdana"/>
          <w:sz w:val="16"/>
          <w:szCs w:val="16"/>
        </w:rPr>
        <w:tab/>
      </w:r>
      <w:r w:rsidR="003A555B" w:rsidRPr="0057640C">
        <w:rPr>
          <w:rFonts w:ascii="Verdana" w:hAnsi="Verdana"/>
          <w:sz w:val="16"/>
          <w:szCs w:val="16"/>
        </w:rPr>
        <w:t>rechtstreekse werking</w:t>
      </w:r>
    </w:p>
    <w:p w:rsidR="00384EFA" w:rsidRPr="0057640C" w:rsidRDefault="007C086F" w:rsidP="003A555B">
      <w:pPr>
        <w:pStyle w:val="NoSpacing"/>
        <w:ind w:hanging="567"/>
        <w:rPr>
          <w:rFonts w:ascii="Verdana" w:hAnsi="Verdana"/>
          <w:sz w:val="16"/>
          <w:szCs w:val="16"/>
        </w:rPr>
      </w:pPr>
      <w:r w:rsidRPr="0057640C">
        <w:rPr>
          <w:rFonts w:ascii="Verdana" w:hAnsi="Verdana"/>
          <w:sz w:val="16"/>
          <w:szCs w:val="16"/>
        </w:rPr>
        <w:t>artikel 2, onder 2</w:t>
      </w:r>
      <w:r w:rsidR="00BA347B" w:rsidRPr="0057640C">
        <w:rPr>
          <w:rFonts w:ascii="Verdana" w:hAnsi="Verdana"/>
          <w:sz w:val="16"/>
          <w:szCs w:val="16"/>
        </w:rPr>
        <w:tab/>
      </w:r>
      <w:r w:rsidR="00BA347B" w:rsidRPr="0057640C">
        <w:rPr>
          <w:rFonts w:ascii="Verdana" w:hAnsi="Verdana"/>
          <w:sz w:val="16"/>
          <w:szCs w:val="16"/>
        </w:rPr>
        <w:tab/>
      </w:r>
      <w:r w:rsidR="005A1BB3" w:rsidRPr="0057640C">
        <w:rPr>
          <w:rFonts w:ascii="Verdana" w:hAnsi="Verdana"/>
          <w:sz w:val="16"/>
          <w:szCs w:val="16"/>
        </w:rPr>
        <w:t>artikel II</w:t>
      </w:r>
      <w:r w:rsidR="009C3902" w:rsidRPr="0057640C">
        <w:rPr>
          <w:rFonts w:ascii="Verdana" w:hAnsi="Verdana"/>
          <w:sz w:val="16"/>
          <w:szCs w:val="16"/>
        </w:rPr>
        <w:t xml:space="preserve">, onder </w:t>
      </w:r>
      <w:r w:rsidR="003A555B" w:rsidRPr="0057640C">
        <w:rPr>
          <w:rFonts w:ascii="Verdana" w:hAnsi="Verdana"/>
          <w:sz w:val="16"/>
          <w:szCs w:val="16"/>
        </w:rPr>
        <w:t>A en B</w:t>
      </w:r>
    </w:p>
    <w:p w:rsidR="00DA3A5C" w:rsidRPr="0057640C" w:rsidRDefault="007C086F" w:rsidP="00154523">
      <w:pPr>
        <w:pStyle w:val="NoSpacing"/>
        <w:ind w:hanging="567"/>
        <w:rPr>
          <w:rFonts w:ascii="Verdana" w:hAnsi="Verdana"/>
          <w:sz w:val="16"/>
          <w:szCs w:val="16"/>
        </w:rPr>
      </w:pPr>
      <w:r w:rsidRPr="0057640C">
        <w:rPr>
          <w:rFonts w:ascii="Verdana" w:hAnsi="Verdana"/>
          <w:sz w:val="16"/>
          <w:szCs w:val="16"/>
        </w:rPr>
        <w:t>artikel 2, onder 3</w:t>
      </w:r>
      <w:r w:rsidR="00BA347B" w:rsidRPr="0057640C">
        <w:rPr>
          <w:rFonts w:ascii="Verdana" w:hAnsi="Verdana"/>
          <w:sz w:val="16"/>
          <w:szCs w:val="16"/>
        </w:rPr>
        <w:tab/>
      </w:r>
      <w:r w:rsidR="00BA347B" w:rsidRPr="0057640C">
        <w:rPr>
          <w:rFonts w:ascii="Verdana" w:hAnsi="Verdana"/>
          <w:sz w:val="16"/>
          <w:szCs w:val="16"/>
        </w:rPr>
        <w:tab/>
      </w:r>
      <w:r w:rsidR="00154523" w:rsidRPr="0057640C">
        <w:rPr>
          <w:rFonts w:ascii="Verdana" w:hAnsi="Verdana"/>
          <w:sz w:val="16"/>
          <w:szCs w:val="16"/>
        </w:rPr>
        <w:t>behoeft geen uitvoering</w:t>
      </w:r>
      <w:r w:rsidR="00154523" w:rsidRPr="0057640C">
        <w:rPr>
          <w:rFonts w:ascii="Verdana" w:hAnsi="Verdana"/>
          <w:sz w:val="16"/>
          <w:szCs w:val="16"/>
        </w:rPr>
        <w:tab/>
      </w:r>
      <w:r w:rsidR="00154523" w:rsidRPr="0057640C">
        <w:rPr>
          <w:rFonts w:ascii="Verdana" w:hAnsi="Verdana"/>
          <w:sz w:val="16"/>
          <w:szCs w:val="16"/>
        </w:rPr>
        <w:tab/>
      </w:r>
      <w:r w:rsidR="0057640C">
        <w:rPr>
          <w:rFonts w:ascii="Verdana" w:hAnsi="Verdana"/>
          <w:sz w:val="16"/>
          <w:szCs w:val="16"/>
        </w:rPr>
        <w:tab/>
      </w:r>
      <w:r w:rsidR="00384EFA" w:rsidRPr="0057640C">
        <w:rPr>
          <w:rFonts w:ascii="Verdana" w:hAnsi="Verdana"/>
          <w:sz w:val="16"/>
          <w:szCs w:val="16"/>
        </w:rPr>
        <w:t xml:space="preserve">reeds </w:t>
      </w:r>
      <w:r w:rsidR="00154523" w:rsidRPr="0057640C">
        <w:rPr>
          <w:rFonts w:ascii="Verdana" w:hAnsi="Verdana"/>
          <w:sz w:val="16"/>
          <w:szCs w:val="16"/>
        </w:rPr>
        <w:t>geïmplementeerd</w:t>
      </w:r>
      <w:r w:rsidR="00D35C69" w:rsidRPr="0057640C">
        <w:rPr>
          <w:rFonts w:ascii="Verdana" w:hAnsi="Verdana"/>
          <w:sz w:val="16"/>
          <w:szCs w:val="16"/>
        </w:rPr>
        <w:t xml:space="preserve"> in</w:t>
      </w:r>
    </w:p>
    <w:p w:rsidR="00384EFA" w:rsidRPr="0057640C" w:rsidRDefault="00384EFA" w:rsidP="0057640C">
      <w:pPr>
        <w:pStyle w:val="NoSpacing"/>
        <w:ind w:left="5664"/>
        <w:rPr>
          <w:rFonts w:ascii="Verdana" w:hAnsi="Verdana"/>
          <w:sz w:val="16"/>
          <w:szCs w:val="16"/>
        </w:rPr>
      </w:pPr>
      <w:r w:rsidRPr="0057640C">
        <w:rPr>
          <w:rFonts w:ascii="Verdana" w:hAnsi="Verdana"/>
          <w:sz w:val="16"/>
          <w:szCs w:val="16"/>
        </w:rPr>
        <w:t>art. 11</w:t>
      </w:r>
      <w:r w:rsidR="00D35C69" w:rsidRPr="0057640C">
        <w:rPr>
          <w:rFonts w:ascii="Verdana" w:hAnsi="Verdana"/>
          <w:sz w:val="16"/>
          <w:szCs w:val="16"/>
        </w:rPr>
        <w:t xml:space="preserve"> Uitvoeringswet verordening Europese betalingsbevelprocedure</w:t>
      </w:r>
      <w:r w:rsidR="005A1BB3" w:rsidRPr="0057640C">
        <w:rPr>
          <w:rFonts w:ascii="Verdana" w:hAnsi="Verdana"/>
          <w:sz w:val="16"/>
          <w:szCs w:val="16"/>
        </w:rPr>
        <w:t xml:space="preserve"> </w:t>
      </w:r>
      <w:r w:rsidR="005A1BB3" w:rsidRPr="0057640C">
        <w:rPr>
          <w:rFonts w:ascii="Verdana" w:hAnsi="Verdana"/>
          <w:sz w:val="16"/>
          <w:szCs w:val="16"/>
        </w:rPr>
        <w:tab/>
      </w:r>
    </w:p>
    <w:p w:rsidR="005A1BB3" w:rsidRPr="0057640C" w:rsidRDefault="00384EFA" w:rsidP="003E41A9">
      <w:pPr>
        <w:pStyle w:val="NoSpacing"/>
        <w:ind w:hanging="567"/>
        <w:rPr>
          <w:rFonts w:ascii="Verdana" w:hAnsi="Verdana"/>
          <w:sz w:val="16"/>
          <w:szCs w:val="16"/>
        </w:rPr>
      </w:pPr>
      <w:r w:rsidRPr="0057640C">
        <w:rPr>
          <w:rFonts w:ascii="Verdana" w:hAnsi="Verdana"/>
          <w:sz w:val="16"/>
          <w:szCs w:val="16"/>
        </w:rPr>
        <w:t>artikel 2, on</w:t>
      </w:r>
      <w:r w:rsidR="00BA347B" w:rsidRPr="0057640C">
        <w:rPr>
          <w:rFonts w:ascii="Verdana" w:hAnsi="Verdana"/>
          <w:sz w:val="16"/>
          <w:szCs w:val="16"/>
        </w:rPr>
        <w:t xml:space="preserve">der 4                </w:t>
      </w:r>
      <w:r w:rsidR="0057640C">
        <w:rPr>
          <w:rFonts w:ascii="Verdana" w:hAnsi="Verdana"/>
          <w:sz w:val="16"/>
          <w:szCs w:val="16"/>
        </w:rPr>
        <w:tab/>
      </w:r>
      <w:r w:rsidR="005A1BB3" w:rsidRPr="0057640C">
        <w:rPr>
          <w:rFonts w:ascii="Verdana" w:hAnsi="Verdana"/>
          <w:sz w:val="16"/>
          <w:szCs w:val="16"/>
        </w:rPr>
        <w:t>behoeft geen uitvoering</w:t>
      </w:r>
      <w:r w:rsidR="005A1BB3" w:rsidRPr="0057640C">
        <w:rPr>
          <w:rFonts w:ascii="Verdana" w:hAnsi="Verdana"/>
          <w:sz w:val="16"/>
          <w:szCs w:val="16"/>
        </w:rPr>
        <w:tab/>
        <w:t xml:space="preserve"> </w:t>
      </w:r>
      <w:r w:rsidR="00154523" w:rsidRPr="0057640C">
        <w:rPr>
          <w:rFonts w:ascii="Verdana" w:hAnsi="Verdana"/>
          <w:sz w:val="16"/>
          <w:szCs w:val="16"/>
        </w:rPr>
        <w:tab/>
      </w:r>
      <w:r w:rsidR="0057640C">
        <w:rPr>
          <w:rFonts w:ascii="Verdana" w:hAnsi="Verdana"/>
          <w:sz w:val="16"/>
          <w:szCs w:val="16"/>
        </w:rPr>
        <w:tab/>
      </w:r>
      <w:r w:rsidR="003A555B" w:rsidRPr="0057640C">
        <w:rPr>
          <w:rFonts w:ascii="Verdana" w:hAnsi="Verdana"/>
          <w:sz w:val="16"/>
          <w:szCs w:val="16"/>
        </w:rPr>
        <w:t>gericht aan</w:t>
      </w:r>
      <w:r w:rsidR="009F08CE" w:rsidRPr="0057640C">
        <w:rPr>
          <w:rFonts w:ascii="Verdana" w:hAnsi="Verdana"/>
          <w:sz w:val="16"/>
          <w:szCs w:val="16"/>
        </w:rPr>
        <w:t xml:space="preserve"> Europese</w:t>
      </w:r>
      <w:r w:rsidR="003A555B" w:rsidRPr="0057640C">
        <w:rPr>
          <w:rFonts w:ascii="Verdana" w:hAnsi="Verdana"/>
          <w:sz w:val="16"/>
          <w:szCs w:val="16"/>
        </w:rPr>
        <w:t xml:space="preserve"> Commissie</w:t>
      </w:r>
    </w:p>
    <w:p w:rsidR="007C086F" w:rsidRPr="0057640C" w:rsidRDefault="00F6355D" w:rsidP="003E41A9">
      <w:pPr>
        <w:pStyle w:val="NoSpacing"/>
        <w:ind w:hanging="567"/>
        <w:rPr>
          <w:rFonts w:ascii="Verdana" w:hAnsi="Verdana"/>
          <w:sz w:val="16"/>
          <w:szCs w:val="16"/>
        </w:rPr>
      </w:pPr>
      <w:r w:rsidRPr="0057640C">
        <w:rPr>
          <w:rFonts w:ascii="Verdana" w:hAnsi="Verdana"/>
          <w:sz w:val="16"/>
          <w:szCs w:val="16"/>
        </w:rPr>
        <w:t>artikel 2, onder 5</w:t>
      </w:r>
      <w:r w:rsidR="003A555B" w:rsidRPr="0057640C">
        <w:rPr>
          <w:rFonts w:ascii="Verdana" w:hAnsi="Verdana"/>
          <w:sz w:val="16"/>
          <w:szCs w:val="16"/>
        </w:rPr>
        <w:t xml:space="preserve">                </w:t>
      </w:r>
      <w:r w:rsidR="0057640C">
        <w:rPr>
          <w:rFonts w:ascii="Verdana" w:hAnsi="Verdana"/>
          <w:sz w:val="16"/>
          <w:szCs w:val="16"/>
        </w:rPr>
        <w:tab/>
      </w:r>
      <w:r w:rsidR="003A555B" w:rsidRPr="0057640C">
        <w:rPr>
          <w:rFonts w:ascii="Verdana" w:hAnsi="Verdana"/>
          <w:sz w:val="16"/>
          <w:szCs w:val="16"/>
        </w:rPr>
        <w:t xml:space="preserve">behoeft geen uitvoering </w:t>
      </w:r>
      <w:r w:rsidR="003A555B" w:rsidRPr="0057640C">
        <w:rPr>
          <w:rFonts w:ascii="Verdana" w:hAnsi="Verdana"/>
          <w:sz w:val="16"/>
          <w:szCs w:val="16"/>
        </w:rPr>
        <w:tab/>
        <w:t xml:space="preserve"> </w:t>
      </w:r>
      <w:r w:rsidR="00154523" w:rsidRPr="0057640C">
        <w:rPr>
          <w:rFonts w:ascii="Verdana" w:hAnsi="Verdana"/>
          <w:sz w:val="16"/>
          <w:szCs w:val="16"/>
        </w:rPr>
        <w:tab/>
      </w:r>
      <w:r w:rsidR="0057640C">
        <w:rPr>
          <w:rFonts w:ascii="Verdana" w:hAnsi="Verdana"/>
          <w:sz w:val="16"/>
          <w:szCs w:val="16"/>
        </w:rPr>
        <w:tab/>
      </w:r>
      <w:r w:rsidR="003A555B" w:rsidRPr="0057640C">
        <w:rPr>
          <w:rFonts w:ascii="Verdana" w:hAnsi="Verdana"/>
          <w:sz w:val="16"/>
          <w:szCs w:val="16"/>
        </w:rPr>
        <w:t xml:space="preserve">gericht aan </w:t>
      </w:r>
      <w:r w:rsidR="009F08CE" w:rsidRPr="0057640C">
        <w:rPr>
          <w:rFonts w:ascii="Verdana" w:hAnsi="Verdana"/>
          <w:sz w:val="16"/>
          <w:szCs w:val="16"/>
        </w:rPr>
        <w:t xml:space="preserve">Europese </w:t>
      </w:r>
      <w:r w:rsidR="003A555B" w:rsidRPr="0057640C">
        <w:rPr>
          <w:rFonts w:ascii="Verdana" w:hAnsi="Verdana"/>
          <w:sz w:val="16"/>
          <w:szCs w:val="16"/>
        </w:rPr>
        <w:t>Commissie</w:t>
      </w:r>
    </w:p>
    <w:p w:rsidR="00F6355D" w:rsidRPr="0057640C" w:rsidRDefault="00F6355D" w:rsidP="00F6355D">
      <w:pPr>
        <w:pStyle w:val="NoSpacing"/>
        <w:ind w:hanging="567"/>
        <w:rPr>
          <w:rFonts w:ascii="Verdana" w:hAnsi="Verdana"/>
          <w:sz w:val="16"/>
          <w:szCs w:val="16"/>
        </w:rPr>
      </w:pPr>
    </w:p>
    <w:p w:rsidR="00106CCF" w:rsidRPr="0057640C" w:rsidRDefault="00F6355D" w:rsidP="00F6355D">
      <w:pPr>
        <w:pStyle w:val="NoSpacing"/>
        <w:ind w:hanging="567"/>
        <w:rPr>
          <w:rFonts w:ascii="Verdana" w:hAnsi="Verdana"/>
          <w:sz w:val="16"/>
          <w:szCs w:val="16"/>
        </w:rPr>
      </w:pPr>
      <w:r w:rsidRPr="0057640C">
        <w:rPr>
          <w:rFonts w:ascii="Verdana" w:hAnsi="Verdana"/>
          <w:sz w:val="16"/>
          <w:szCs w:val="16"/>
        </w:rPr>
        <w:t xml:space="preserve">artikel </w:t>
      </w:r>
      <w:r w:rsidR="00BA347B" w:rsidRPr="0057640C">
        <w:rPr>
          <w:rFonts w:ascii="Verdana" w:hAnsi="Verdana"/>
          <w:sz w:val="16"/>
          <w:szCs w:val="16"/>
        </w:rPr>
        <w:t xml:space="preserve"> 3</w:t>
      </w:r>
      <w:r w:rsidR="00BA347B" w:rsidRPr="0057640C">
        <w:rPr>
          <w:rFonts w:ascii="Verdana" w:hAnsi="Verdana"/>
          <w:sz w:val="16"/>
          <w:szCs w:val="16"/>
        </w:rPr>
        <w:tab/>
      </w:r>
      <w:r w:rsidR="00BA347B" w:rsidRPr="0057640C">
        <w:rPr>
          <w:rFonts w:ascii="Verdana" w:hAnsi="Verdana"/>
          <w:sz w:val="16"/>
          <w:szCs w:val="16"/>
        </w:rPr>
        <w:tab/>
      </w:r>
      <w:r w:rsidR="00BA347B" w:rsidRPr="0057640C">
        <w:rPr>
          <w:rFonts w:ascii="Verdana" w:hAnsi="Verdana"/>
          <w:sz w:val="16"/>
          <w:szCs w:val="16"/>
        </w:rPr>
        <w:tab/>
      </w:r>
      <w:r w:rsidR="00106CCF" w:rsidRPr="0057640C">
        <w:rPr>
          <w:rFonts w:ascii="Verdana" w:hAnsi="Verdana"/>
          <w:sz w:val="16"/>
          <w:szCs w:val="16"/>
        </w:rPr>
        <w:t>behoeft geen uitvoering</w:t>
      </w:r>
      <w:r w:rsidRPr="0057640C">
        <w:rPr>
          <w:rFonts w:ascii="Verdana" w:hAnsi="Verdana"/>
          <w:sz w:val="16"/>
          <w:szCs w:val="16"/>
        </w:rPr>
        <w:tab/>
        <w:t xml:space="preserve"> </w:t>
      </w:r>
      <w:r w:rsidR="00154523" w:rsidRPr="0057640C">
        <w:rPr>
          <w:rFonts w:ascii="Verdana" w:hAnsi="Verdana"/>
          <w:sz w:val="16"/>
          <w:szCs w:val="16"/>
        </w:rPr>
        <w:tab/>
      </w:r>
      <w:r w:rsidR="0057640C">
        <w:rPr>
          <w:rFonts w:ascii="Verdana" w:hAnsi="Verdana"/>
          <w:sz w:val="16"/>
          <w:szCs w:val="16"/>
        </w:rPr>
        <w:tab/>
      </w:r>
      <w:r w:rsidRPr="0057640C">
        <w:rPr>
          <w:rFonts w:ascii="Verdana" w:hAnsi="Verdana"/>
          <w:sz w:val="16"/>
          <w:szCs w:val="16"/>
        </w:rPr>
        <w:t>inwerkingtredingsbepaling</w:t>
      </w:r>
    </w:p>
    <w:sectPr w:rsidR="00106CCF" w:rsidRPr="0057640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F4" w:rsidRDefault="006F15F4" w:rsidP="00324736">
      <w:pPr>
        <w:spacing w:after="0" w:line="240" w:lineRule="auto"/>
      </w:pPr>
      <w:r>
        <w:separator/>
      </w:r>
    </w:p>
  </w:endnote>
  <w:endnote w:type="continuationSeparator" w:id="0">
    <w:p w:rsidR="006F15F4" w:rsidRDefault="006F15F4" w:rsidP="0032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DAKI A+ Univers">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39330"/>
      <w:docPartObj>
        <w:docPartGallery w:val="Page Numbers (Bottom of Page)"/>
        <w:docPartUnique/>
      </w:docPartObj>
    </w:sdtPr>
    <w:sdtEndPr/>
    <w:sdtContent>
      <w:p w:rsidR="00F94AAE" w:rsidRDefault="00F94AAE">
        <w:pPr>
          <w:pStyle w:val="Footer"/>
          <w:jc w:val="center"/>
        </w:pPr>
        <w:r>
          <w:fldChar w:fldCharType="begin"/>
        </w:r>
        <w:r>
          <w:instrText>PAGE   \* MERGEFORMAT</w:instrText>
        </w:r>
        <w:r>
          <w:fldChar w:fldCharType="separate"/>
        </w:r>
        <w:r w:rsidR="008E2301">
          <w:rPr>
            <w:noProof/>
          </w:rPr>
          <w:t>1</w:t>
        </w:r>
        <w:r>
          <w:fldChar w:fldCharType="end"/>
        </w:r>
      </w:p>
    </w:sdtContent>
  </w:sdt>
  <w:p w:rsidR="00F94AAE" w:rsidRDefault="00F94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F4" w:rsidRDefault="006F15F4" w:rsidP="00324736">
      <w:pPr>
        <w:spacing w:after="0" w:line="240" w:lineRule="auto"/>
      </w:pPr>
      <w:r>
        <w:separator/>
      </w:r>
    </w:p>
  </w:footnote>
  <w:footnote w:type="continuationSeparator" w:id="0">
    <w:p w:rsidR="006F15F4" w:rsidRDefault="006F15F4" w:rsidP="00324736">
      <w:pPr>
        <w:spacing w:after="0" w:line="240" w:lineRule="auto"/>
      </w:pPr>
      <w:r>
        <w:continuationSeparator/>
      </w:r>
    </w:p>
  </w:footnote>
  <w:footnote w:id="1">
    <w:p w:rsidR="00DB513E" w:rsidRDefault="00DB513E" w:rsidP="002654FD">
      <w:pPr>
        <w:pStyle w:val="FootnoteText"/>
      </w:pPr>
      <w:r>
        <w:rPr>
          <w:rStyle w:val="FootnoteReference"/>
        </w:rPr>
        <w:footnoteRef/>
      </w:r>
      <w:r>
        <w:t xml:space="preserve"> </w:t>
      </w:r>
      <w:r w:rsidRPr="00DB513E">
        <w:rPr>
          <w:rFonts w:ascii="Verdana" w:hAnsi="Verdana"/>
          <w:sz w:val="16"/>
          <w:szCs w:val="16"/>
        </w:rPr>
        <w:t xml:space="preserve">Zoals in de memorie van toelichting bij de uitvoeringswet </w:t>
      </w:r>
      <w:r w:rsidRPr="00DB513E">
        <w:rPr>
          <w:rFonts w:ascii="Verdana" w:eastAsia="Times New Roman" w:hAnsi="Verdana" w:cs="Times New Roman"/>
          <w:sz w:val="16"/>
          <w:szCs w:val="16"/>
          <w:lang w:eastAsia="nl-NL"/>
        </w:rPr>
        <w:t>verordening Europese procedure voor geringe vorderingen is aangeven kan er vanuit worden gegaan dat de “uitgaven” onder het begrip proceskosten vallen en wordt in dit verband daarom gesproken van “rente en (proces)kosten” (</w:t>
      </w:r>
      <w:r w:rsidR="002654FD">
        <w:rPr>
          <w:rFonts w:ascii="Verdana" w:eastAsia="Times New Roman" w:hAnsi="Verdana" w:cs="Times New Roman"/>
          <w:sz w:val="16"/>
          <w:szCs w:val="16"/>
          <w:lang w:eastAsia="nl-NL"/>
        </w:rPr>
        <w:t>K</w:t>
      </w:r>
      <w:r w:rsidRPr="00DB513E">
        <w:rPr>
          <w:rFonts w:ascii="Verdana" w:eastAsia="Times New Roman" w:hAnsi="Verdana" w:cs="Times New Roman"/>
          <w:sz w:val="16"/>
          <w:szCs w:val="16"/>
          <w:lang w:eastAsia="nl-NL"/>
        </w:rPr>
        <w:t>amerstukken II, 2007/08, 31596, nr.3, blz.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966"/>
    <w:multiLevelType w:val="hybridMultilevel"/>
    <w:tmpl w:val="69A8CD18"/>
    <w:lvl w:ilvl="0" w:tplc="23FCE44A">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58129E"/>
    <w:multiLevelType w:val="hybridMultilevel"/>
    <w:tmpl w:val="432C7A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EA7290E"/>
    <w:multiLevelType w:val="hybridMultilevel"/>
    <w:tmpl w:val="B44674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B21ED1"/>
    <w:multiLevelType w:val="hybridMultilevel"/>
    <w:tmpl w:val="6862F8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244B2F"/>
    <w:multiLevelType w:val="multilevel"/>
    <w:tmpl w:val="051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42870"/>
    <w:multiLevelType w:val="hybridMultilevel"/>
    <w:tmpl w:val="C8B66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C060C72"/>
    <w:multiLevelType w:val="hybridMultilevel"/>
    <w:tmpl w:val="A86260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D564CE3"/>
    <w:multiLevelType w:val="hybridMultilevel"/>
    <w:tmpl w:val="4AF298A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DE41180"/>
    <w:multiLevelType w:val="hybridMultilevel"/>
    <w:tmpl w:val="B44674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2352A9E"/>
    <w:multiLevelType w:val="multilevel"/>
    <w:tmpl w:val="71C0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A0286"/>
    <w:multiLevelType w:val="hybridMultilevel"/>
    <w:tmpl w:val="95929F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DD46138"/>
    <w:multiLevelType w:val="hybridMultilevel"/>
    <w:tmpl w:val="856033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F440C3B"/>
    <w:multiLevelType w:val="hybridMultilevel"/>
    <w:tmpl w:val="3872F6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BB120DE"/>
    <w:multiLevelType w:val="multilevel"/>
    <w:tmpl w:val="33FE2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62C04"/>
    <w:multiLevelType w:val="hybridMultilevel"/>
    <w:tmpl w:val="71B242C4"/>
    <w:lvl w:ilvl="0" w:tplc="BAB2CDF0">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3001119"/>
    <w:multiLevelType w:val="hybridMultilevel"/>
    <w:tmpl w:val="BC12A56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3443966"/>
    <w:multiLevelType w:val="hybridMultilevel"/>
    <w:tmpl w:val="134EF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5355491"/>
    <w:multiLevelType w:val="hybridMultilevel"/>
    <w:tmpl w:val="B6D8207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8094802"/>
    <w:multiLevelType w:val="hybridMultilevel"/>
    <w:tmpl w:val="22D250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84D61FB"/>
    <w:multiLevelType w:val="hybridMultilevel"/>
    <w:tmpl w:val="A920A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D4358FF"/>
    <w:multiLevelType w:val="hybridMultilevel"/>
    <w:tmpl w:val="9B882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2"/>
  </w:num>
  <w:num w:numId="5">
    <w:abstractNumId w:val="15"/>
  </w:num>
  <w:num w:numId="6">
    <w:abstractNumId w:val="13"/>
  </w:num>
  <w:num w:numId="7">
    <w:abstractNumId w:val="9"/>
  </w:num>
  <w:num w:numId="8">
    <w:abstractNumId w:val="17"/>
  </w:num>
  <w:num w:numId="9">
    <w:abstractNumId w:val="1"/>
  </w:num>
  <w:num w:numId="10">
    <w:abstractNumId w:val="7"/>
  </w:num>
  <w:num w:numId="11">
    <w:abstractNumId w:val="4"/>
  </w:num>
  <w:num w:numId="12">
    <w:abstractNumId w:val="0"/>
  </w:num>
  <w:num w:numId="13">
    <w:abstractNumId w:val="14"/>
  </w:num>
  <w:num w:numId="14">
    <w:abstractNumId w:val="18"/>
  </w:num>
  <w:num w:numId="15">
    <w:abstractNumId w:val="16"/>
  </w:num>
  <w:num w:numId="16">
    <w:abstractNumId w:val="3"/>
  </w:num>
  <w:num w:numId="17">
    <w:abstractNumId w:val="5"/>
  </w:num>
  <w:num w:numId="18">
    <w:abstractNumId w:val="12"/>
  </w:num>
  <w:num w:numId="19">
    <w:abstractNumId w:val="20"/>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1F"/>
    <w:rsid w:val="00001CF0"/>
    <w:rsid w:val="00005D51"/>
    <w:rsid w:val="00025C32"/>
    <w:rsid w:val="00034C63"/>
    <w:rsid w:val="00035390"/>
    <w:rsid w:val="0003661D"/>
    <w:rsid w:val="0003743C"/>
    <w:rsid w:val="000375AC"/>
    <w:rsid w:val="00037E5E"/>
    <w:rsid w:val="00042AB9"/>
    <w:rsid w:val="00052F84"/>
    <w:rsid w:val="00063D8F"/>
    <w:rsid w:val="0007292B"/>
    <w:rsid w:val="000737D8"/>
    <w:rsid w:val="000814BA"/>
    <w:rsid w:val="00083231"/>
    <w:rsid w:val="000843C5"/>
    <w:rsid w:val="000930A0"/>
    <w:rsid w:val="00094C0E"/>
    <w:rsid w:val="000A1CC2"/>
    <w:rsid w:val="000A2F26"/>
    <w:rsid w:val="000A5A89"/>
    <w:rsid w:val="000A74F9"/>
    <w:rsid w:val="000B462E"/>
    <w:rsid w:val="000C3AF1"/>
    <w:rsid w:val="000D1413"/>
    <w:rsid w:val="000D1B3A"/>
    <w:rsid w:val="000D62D5"/>
    <w:rsid w:val="000E21CF"/>
    <w:rsid w:val="000E696B"/>
    <w:rsid w:val="000F0CD3"/>
    <w:rsid w:val="000F77EB"/>
    <w:rsid w:val="00106CCF"/>
    <w:rsid w:val="001073A0"/>
    <w:rsid w:val="00111722"/>
    <w:rsid w:val="00111881"/>
    <w:rsid w:val="00111C20"/>
    <w:rsid w:val="0011602B"/>
    <w:rsid w:val="001264D5"/>
    <w:rsid w:val="001316E2"/>
    <w:rsid w:val="0013395B"/>
    <w:rsid w:val="00133A05"/>
    <w:rsid w:val="001356AA"/>
    <w:rsid w:val="001365D4"/>
    <w:rsid w:val="00141654"/>
    <w:rsid w:val="0014168E"/>
    <w:rsid w:val="00142314"/>
    <w:rsid w:val="00153E33"/>
    <w:rsid w:val="001544D6"/>
    <w:rsid w:val="00154523"/>
    <w:rsid w:val="001579B8"/>
    <w:rsid w:val="001638DF"/>
    <w:rsid w:val="00177C17"/>
    <w:rsid w:val="001809EE"/>
    <w:rsid w:val="00181810"/>
    <w:rsid w:val="00182249"/>
    <w:rsid w:val="0018310B"/>
    <w:rsid w:val="00184322"/>
    <w:rsid w:val="00184591"/>
    <w:rsid w:val="001901E6"/>
    <w:rsid w:val="001940A3"/>
    <w:rsid w:val="001A1B9B"/>
    <w:rsid w:val="001A1BE4"/>
    <w:rsid w:val="001B1AF4"/>
    <w:rsid w:val="001B29C9"/>
    <w:rsid w:val="001E19FE"/>
    <w:rsid w:val="001E28E1"/>
    <w:rsid w:val="0020431B"/>
    <w:rsid w:val="00205EE5"/>
    <w:rsid w:val="00215804"/>
    <w:rsid w:val="0023208A"/>
    <w:rsid w:val="0024126D"/>
    <w:rsid w:val="00241536"/>
    <w:rsid w:val="00251C33"/>
    <w:rsid w:val="0025796F"/>
    <w:rsid w:val="00265160"/>
    <w:rsid w:val="002654FD"/>
    <w:rsid w:val="002660C3"/>
    <w:rsid w:val="002728D4"/>
    <w:rsid w:val="00276517"/>
    <w:rsid w:val="00277C79"/>
    <w:rsid w:val="00280F74"/>
    <w:rsid w:val="002878A5"/>
    <w:rsid w:val="00290196"/>
    <w:rsid w:val="00293679"/>
    <w:rsid w:val="002970E8"/>
    <w:rsid w:val="002A2B71"/>
    <w:rsid w:val="002A74A0"/>
    <w:rsid w:val="002B2850"/>
    <w:rsid w:val="002D172A"/>
    <w:rsid w:val="002D6E5E"/>
    <w:rsid w:val="002E021B"/>
    <w:rsid w:val="002E307B"/>
    <w:rsid w:val="002F77DC"/>
    <w:rsid w:val="003035E3"/>
    <w:rsid w:val="00304488"/>
    <w:rsid w:val="0030726F"/>
    <w:rsid w:val="00315A89"/>
    <w:rsid w:val="00315BD0"/>
    <w:rsid w:val="00315DAB"/>
    <w:rsid w:val="003175A2"/>
    <w:rsid w:val="00321025"/>
    <w:rsid w:val="00324736"/>
    <w:rsid w:val="00337C3E"/>
    <w:rsid w:val="00343036"/>
    <w:rsid w:val="00343D0E"/>
    <w:rsid w:val="0034668C"/>
    <w:rsid w:val="00347DD5"/>
    <w:rsid w:val="003568B8"/>
    <w:rsid w:val="00357277"/>
    <w:rsid w:val="00357838"/>
    <w:rsid w:val="003611CB"/>
    <w:rsid w:val="0036537A"/>
    <w:rsid w:val="00365B68"/>
    <w:rsid w:val="0036796B"/>
    <w:rsid w:val="00367D65"/>
    <w:rsid w:val="00370355"/>
    <w:rsid w:val="00374A11"/>
    <w:rsid w:val="00375CD7"/>
    <w:rsid w:val="00383A1C"/>
    <w:rsid w:val="00384264"/>
    <w:rsid w:val="00384EFA"/>
    <w:rsid w:val="0038658A"/>
    <w:rsid w:val="00392BD3"/>
    <w:rsid w:val="00395FE0"/>
    <w:rsid w:val="003A01DD"/>
    <w:rsid w:val="003A3D4F"/>
    <w:rsid w:val="003A555B"/>
    <w:rsid w:val="003A5B45"/>
    <w:rsid w:val="003B3C86"/>
    <w:rsid w:val="003B6235"/>
    <w:rsid w:val="003C289C"/>
    <w:rsid w:val="003C3EA5"/>
    <w:rsid w:val="003C62F4"/>
    <w:rsid w:val="003D3616"/>
    <w:rsid w:val="003D6CFC"/>
    <w:rsid w:val="003E41A9"/>
    <w:rsid w:val="003E567C"/>
    <w:rsid w:val="00400B01"/>
    <w:rsid w:val="00400F6B"/>
    <w:rsid w:val="00410ED0"/>
    <w:rsid w:val="0041574D"/>
    <w:rsid w:val="00417797"/>
    <w:rsid w:val="00421B37"/>
    <w:rsid w:val="004339C9"/>
    <w:rsid w:val="00435732"/>
    <w:rsid w:val="00437330"/>
    <w:rsid w:val="00437ECE"/>
    <w:rsid w:val="004414A2"/>
    <w:rsid w:val="004416C6"/>
    <w:rsid w:val="004423DF"/>
    <w:rsid w:val="00442754"/>
    <w:rsid w:val="004464B7"/>
    <w:rsid w:val="004515EE"/>
    <w:rsid w:val="00454C30"/>
    <w:rsid w:val="00455680"/>
    <w:rsid w:val="00472FBA"/>
    <w:rsid w:val="00475B67"/>
    <w:rsid w:val="0048043D"/>
    <w:rsid w:val="00481E92"/>
    <w:rsid w:val="0049113E"/>
    <w:rsid w:val="00492AB9"/>
    <w:rsid w:val="004A1E78"/>
    <w:rsid w:val="004A3537"/>
    <w:rsid w:val="004A5B6C"/>
    <w:rsid w:val="004B24E0"/>
    <w:rsid w:val="004B3C86"/>
    <w:rsid w:val="004B6097"/>
    <w:rsid w:val="004B62B8"/>
    <w:rsid w:val="004C08B4"/>
    <w:rsid w:val="004C1CE7"/>
    <w:rsid w:val="004C3718"/>
    <w:rsid w:val="004C5268"/>
    <w:rsid w:val="004D13A1"/>
    <w:rsid w:val="004D6806"/>
    <w:rsid w:val="004E0730"/>
    <w:rsid w:val="004F0DD9"/>
    <w:rsid w:val="005001F1"/>
    <w:rsid w:val="00505995"/>
    <w:rsid w:val="00506C75"/>
    <w:rsid w:val="00510335"/>
    <w:rsid w:val="00512328"/>
    <w:rsid w:val="005136C0"/>
    <w:rsid w:val="00514C00"/>
    <w:rsid w:val="005207E2"/>
    <w:rsid w:val="0052322A"/>
    <w:rsid w:val="00525502"/>
    <w:rsid w:val="00526DFE"/>
    <w:rsid w:val="00531D7D"/>
    <w:rsid w:val="00535225"/>
    <w:rsid w:val="005364DF"/>
    <w:rsid w:val="00544385"/>
    <w:rsid w:val="005503B5"/>
    <w:rsid w:val="005519B7"/>
    <w:rsid w:val="00552E4F"/>
    <w:rsid w:val="0055322E"/>
    <w:rsid w:val="00560390"/>
    <w:rsid w:val="0057640C"/>
    <w:rsid w:val="00577702"/>
    <w:rsid w:val="00582B75"/>
    <w:rsid w:val="00595ECE"/>
    <w:rsid w:val="005A1BB3"/>
    <w:rsid w:val="005A2761"/>
    <w:rsid w:val="005A59AA"/>
    <w:rsid w:val="005A6275"/>
    <w:rsid w:val="005B1523"/>
    <w:rsid w:val="005B369F"/>
    <w:rsid w:val="005B5205"/>
    <w:rsid w:val="005C16BC"/>
    <w:rsid w:val="005C1843"/>
    <w:rsid w:val="005C7558"/>
    <w:rsid w:val="005E10FE"/>
    <w:rsid w:val="005E504C"/>
    <w:rsid w:val="005F311B"/>
    <w:rsid w:val="005F4341"/>
    <w:rsid w:val="005F5BF0"/>
    <w:rsid w:val="005F69E2"/>
    <w:rsid w:val="00601571"/>
    <w:rsid w:val="0062004C"/>
    <w:rsid w:val="006205D1"/>
    <w:rsid w:val="00625A77"/>
    <w:rsid w:val="00625BF8"/>
    <w:rsid w:val="006261FE"/>
    <w:rsid w:val="00633C80"/>
    <w:rsid w:val="00637B0A"/>
    <w:rsid w:val="00644438"/>
    <w:rsid w:val="00645B2A"/>
    <w:rsid w:val="00647A00"/>
    <w:rsid w:val="00651B24"/>
    <w:rsid w:val="006522A8"/>
    <w:rsid w:val="006522D6"/>
    <w:rsid w:val="00654283"/>
    <w:rsid w:val="00661D13"/>
    <w:rsid w:val="00663EE4"/>
    <w:rsid w:val="0066480A"/>
    <w:rsid w:val="0067021E"/>
    <w:rsid w:val="0067115F"/>
    <w:rsid w:val="006716E1"/>
    <w:rsid w:val="0067427A"/>
    <w:rsid w:val="00674DF4"/>
    <w:rsid w:val="00681E9E"/>
    <w:rsid w:val="0068398F"/>
    <w:rsid w:val="006842B6"/>
    <w:rsid w:val="00687A0B"/>
    <w:rsid w:val="00697825"/>
    <w:rsid w:val="006A022E"/>
    <w:rsid w:val="006A6E62"/>
    <w:rsid w:val="006B02FA"/>
    <w:rsid w:val="006B1E9D"/>
    <w:rsid w:val="006B282B"/>
    <w:rsid w:val="006B5424"/>
    <w:rsid w:val="006C3F04"/>
    <w:rsid w:val="006D459C"/>
    <w:rsid w:val="006E30B0"/>
    <w:rsid w:val="006E432F"/>
    <w:rsid w:val="006F15F4"/>
    <w:rsid w:val="006F3940"/>
    <w:rsid w:val="006F4927"/>
    <w:rsid w:val="006F5AAC"/>
    <w:rsid w:val="006F6FFC"/>
    <w:rsid w:val="006F716E"/>
    <w:rsid w:val="00701329"/>
    <w:rsid w:val="00701458"/>
    <w:rsid w:val="00706040"/>
    <w:rsid w:val="007102CC"/>
    <w:rsid w:val="007110E4"/>
    <w:rsid w:val="00712887"/>
    <w:rsid w:val="00723E80"/>
    <w:rsid w:val="00726A51"/>
    <w:rsid w:val="0073246B"/>
    <w:rsid w:val="007335E2"/>
    <w:rsid w:val="00751111"/>
    <w:rsid w:val="00753C89"/>
    <w:rsid w:val="00755781"/>
    <w:rsid w:val="0075622D"/>
    <w:rsid w:val="00762256"/>
    <w:rsid w:val="00766010"/>
    <w:rsid w:val="00767C6C"/>
    <w:rsid w:val="00770986"/>
    <w:rsid w:val="0077170A"/>
    <w:rsid w:val="007724AE"/>
    <w:rsid w:val="00772B86"/>
    <w:rsid w:val="00774D40"/>
    <w:rsid w:val="00774E9E"/>
    <w:rsid w:val="00775121"/>
    <w:rsid w:val="00776957"/>
    <w:rsid w:val="00781BE5"/>
    <w:rsid w:val="00782C3A"/>
    <w:rsid w:val="00794764"/>
    <w:rsid w:val="007A10E9"/>
    <w:rsid w:val="007B325D"/>
    <w:rsid w:val="007B717A"/>
    <w:rsid w:val="007C086F"/>
    <w:rsid w:val="007C23B5"/>
    <w:rsid w:val="007C5205"/>
    <w:rsid w:val="007C75BB"/>
    <w:rsid w:val="007D00C8"/>
    <w:rsid w:val="007D25EF"/>
    <w:rsid w:val="007D4329"/>
    <w:rsid w:val="007D5CB5"/>
    <w:rsid w:val="007E0EFC"/>
    <w:rsid w:val="007E5279"/>
    <w:rsid w:val="007F12E8"/>
    <w:rsid w:val="007F71BC"/>
    <w:rsid w:val="007F77B9"/>
    <w:rsid w:val="00801F63"/>
    <w:rsid w:val="0080451D"/>
    <w:rsid w:val="00810752"/>
    <w:rsid w:val="00812D82"/>
    <w:rsid w:val="0082012B"/>
    <w:rsid w:val="00823C52"/>
    <w:rsid w:val="00823E2C"/>
    <w:rsid w:val="00823F50"/>
    <w:rsid w:val="008256BA"/>
    <w:rsid w:val="00827250"/>
    <w:rsid w:val="00842B67"/>
    <w:rsid w:val="008460C7"/>
    <w:rsid w:val="00850978"/>
    <w:rsid w:val="008528A2"/>
    <w:rsid w:val="00855AAA"/>
    <w:rsid w:val="0085672F"/>
    <w:rsid w:val="008634E2"/>
    <w:rsid w:val="00870401"/>
    <w:rsid w:val="008717F9"/>
    <w:rsid w:val="008741BC"/>
    <w:rsid w:val="0087483F"/>
    <w:rsid w:val="00874C2E"/>
    <w:rsid w:val="008753B2"/>
    <w:rsid w:val="008769CE"/>
    <w:rsid w:val="008818BE"/>
    <w:rsid w:val="00884C09"/>
    <w:rsid w:val="00891BC5"/>
    <w:rsid w:val="00891C09"/>
    <w:rsid w:val="0089281E"/>
    <w:rsid w:val="00896A90"/>
    <w:rsid w:val="00897AA4"/>
    <w:rsid w:val="008A0C58"/>
    <w:rsid w:val="008A257D"/>
    <w:rsid w:val="008B22CD"/>
    <w:rsid w:val="008B3C3B"/>
    <w:rsid w:val="008B7DCB"/>
    <w:rsid w:val="008C07C0"/>
    <w:rsid w:val="008C37B0"/>
    <w:rsid w:val="008C46E2"/>
    <w:rsid w:val="008D3348"/>
    <w:rsid w:val="008D64D6"/>
    <w:rsid w:val="008E0E56"/>
    <w:rsid w:val="008E1711"/>
    <w:rsid w:val="008E181C"/>
    <w:rsid w:val="008E2301"/>
    <w:rsid w:val="008E7C08"/>
    <w:rsid w:val="008F0766"/>
    <w:rsid w:val="008F4DB1"/>
    <w:rsid w:val="008F5B72"/>
    <w:rsid w:val="009026CC"/>
    <w:rsid w:val="00903CF7"/>
    <w:rsid w:val="0091095B"/>
    <w:rsid w:val="00916980"/>
    <w:rsid w:val="00917EF1"/>
    <w:rsid w:val="009211E5"/>
    <w:rsid w:val="0092470B"/>
    <w:rsid w:val="00927BFF"/>
    <w:rsid w:val="00936556"/>
    <w:rsid w:val="00940A88"/>
    <w:rsid w:val="00946E27"/>
    <w:rsid w:val="0094797D"/>
    <w:rsid w:val="00950EDE"/>
    <w:rsid w:val="00954A3D"/>
    <w:rsid w:val="00961AEF"/>
    <w:rsid w:val="00961D5B"/>
    <w:rsid w:val="0096489E"/>
    <w:rsid w:val="009702FF"/>
    <w:rsid w:val="00980F15"/>
    <w:rsid w:val="00981B01"/>
    <w:rsid w:val="00983A32"/>
    <w:rsid w:val="0098424D"/>
    <w:rsid w:val="00993037"/>
    <w:rsid w:val="009941C8"/>
    <w:rsid w:val="0099681E"/>
    <w:rsid w:val="009A0852"/>
    <w:rsid w:val="009A0889"/>
    <w:rsid w:val="009A6D94"/>
    <w:rsid w:val="009B04E8"/>
    <w:rsid w:val="009B0D6F"/>
    <w:rsid w:val="009B2ED2"/>
    <w:rsid w:val="009C0C3F"/>
    <w:rsid w:val="009C3902"/>
    <w:rsid w:val="009C4F70"/>
    <w:rsid w:val="009C6D4E"/>
    <w:rsid w:val="009D7E0A"/>
    <w:rsid w:val="009E32EA"/>
    <w:rsid w:val="009F08CE"/>
    <w:rsid w:val="009F3063"/>
    <w:rsid w:val="009F4CDA"/>
    <w:rsid w:val="009F4F91"/>
    <w:rsid w:val="009F77AB"/>
    <w:rsid w:val="00A04F40"/>
    <w:rsid w:val="00A122EE"/>
    <w:rsid w:val="00A142D7"/>
    <w:rsid w:val="00A433A0"/>
    <w:rsid w:val="00A46AB9"/>
    <w:rsid w:val="00A50027"/>
    <w:rsid w:val="00A530E9"/>
    <w:rsid w:val="00A552BE"/>
    <w:rsid w:val="00A56267"/>
    <w:rsid w:val="00A5741A"/>
    <w:rsid w:val="00A627BB"/>
    <w:rsid w:val="00A66078"/>
    <w:rsid w:val="00A73415"/>
    <w:rsid w:val="00A7389A"/>
    <w:rsid w:val="00A82D05"/>
    <w:rsid w:val="00A82FA5"/>
    <w:rsid w:val="00A83FE1"/>
    <w:rsid w:val="00A86DB7"/>
    <w:rsid w:val="00A95FC4"/>
    <w:rsid w:val="00AA2326"/>
    <w:rsid w:val="00AA27C4"/>
    <w:rsid w:val="00AA559F"/>
    <w:rsid w:val="00AA561D"/>
    <w:rsid w:val="00AA73BC"/>
    <w:rsid w:val="00AB35E6"/>
    <w:rsid w:val="00AB5B8B"/>
    <w:rsid w:val="00AB6AE7"/>
    <w:rsid w:val="00AC00DE"/>
    <w:rsid w:val="00AC297A"/>
    <w:rsid w:val="00AD4013"/>
    <w:rsid w:val="00AD41D3"/>
    <w:rsid w:val="00AD4EC9"/>
    <w:rsid w:val="00B00FA0"/>
    <w:rsid w:val="00B0586A"/>
    <w:rsid w:val="00B06619"/>
    <w:rsid w:val="00B136F0"/>
    <w:rsid w:val="00B22638"/>
    <w:rsid w:val="00B22C76"/>
    <w:rsid w:val="00B2383E"/>
    <w:rsid w:val="00B273F7"/>
    <w:rsid w:val="00B307C8"/>
    <w:rsid w:val="00B403C2"/>
    <w:rsid w:val="00B40DD1"/>
    <w:rsid w:val="00B41942"/>
    <w:rsid w:val="00B43838"/>
    <w:rsid w:val="00B64D07"/>
    <w:rsid w:val="00B72E7C"/>
    <w:rsid w:val="00B73EDD"/>
    <w:rsid w:val="00B81BA3"/>
    <w:rsid w:val="00B82C7C"/>
    <w:rsid w:val="00B82FC1"/>
    <w:rsid w:val="00B83975"/>
    <w:rsid w:val="00B83BDE"/>
    <w:rsid w:val="00B85245"/>
    <w:rsid w:val="00B85C9E"/>
    <w:rsid w:val="00B87B38"/>
    <w:rsid w:val="00B90A74"/>
    <w:rsid w:val="00B91324"/>
    <w:rsid w:val="00B9284E"/>
    <w:rsid w:val="00B976DC"/>
    <w:rsid w:val="00BA347B"/>
    <w:rsid w:val="00BA7D93"/>
    <w:rsid w:val="00BB1A77"/>
    <w:rsid w:val="00BD363F"/>
    <w:rsid w:val="00BD3F09"/>
    <w:rsid w:val="00BD476F"/>
    <w:rsid w:val="00BD526E"/>
    <w:rsid w:val="00BD5C4D"/>
    <w:rsid w:val="00BF328B"/>
    <w:rsid w:val="00BF6466"/>
    <w:rsid w:val="00C04925"/>
    <w:rsid w:val="00C05C43"/>
    <w:rsid w:val="00C147A0"/>
    <w:rsid w:val="00C165D9"/>
    <w:rsid w:val="00C216FB"/>
    <w:rsid w:val="00C2262F"/>
    <w:rsid w:val="00C22787"/>
    <w:rsid w:val="00C276DA"/>
    <w:rsid w:val="00C27B3A"/>
    <w:rsid w:val="00C30E66"/>
    <w:rsid w:val="00C325C4"/>
    <w:rsid w:val="00C33A8F"/>
    <w:rsid w:val="00C36489"/>
    <w:rsid w:val="00C440F3"/>
    <w:rsid w:val="00C51914"/>
    <w:rsid w:val="00C6083C"/>
    <w:rsid w:val="00C61A2D"/>
    <w:rsid w:val="00C631A3"/>
    <w:rsid w:val="00C63735"/>
    <w:rsid w:val="00C67B4F"/>
    <w:rsid w:val="00C67D7B"/>
    <w:rsid w:val="00C7503E"/>
    <w:rsid w:val="00C761C1"/>
    <w:rsid w:val="00C764D0"/>
    <w:rsid w:val="00C800D5"/>
    <w:rsid w:val="00C80340"/>
    <w:rsid w:val="00C845EA"/>
    <w:rsid w:val="00C85A72"/>
    <w:rsid w:val="00C86FB5"/>
    <w:rsid w:val="00C91FFD"/>
    <w:rsid w:val="00C978D0"/>
    <w:rsid w:val="00CA6DD0"/>
    <w:rsid w:val="00CB4431"/>
    <w:rsid w:val="00CB6411"/>
    <w:rsid w:val="00CB6AA0"/>
    <w:rsid w:val="00CB726B"/>
    <w:rsid w:val="00CC4ED3"/>
    <w:rsid w:val="00CC5E18"/>
    <w:rsid w:val="00CD070E"/>
    <w:rsid w:val="00CD235E"/>
    <w:rsid w:val="00CD2F46"/>
    <w:rsid w:val="00CD4664"/>
    <w:rsid w:val="00CE07A6"/>
    <w:rsid w:val="00CE209E"/>
    <w:rsid w:val="00CE5728"/>
    <w:rsid w:val="00CF2B2B"/>
    <w:rsid w:val="00CF65E6"/>
    <w:rsid w:val="00D05BC3"/>
    <w:rsid w:val="00D134AC"/>
    <w:rsid w:val="00D141A9"/>
    <w:rsid w:val="00D159CE"/>
    <w:rsid w:val="00D20E2B"/>
    <w:rsid w:val="00D23C57"/>
    <w:rsid w:val="00D30058"/>
    <w:rsid w:val="00D35C69"/>
    <w:rsid w:val="00D3729D"/>
    <w:rsid w:val="00D45064"/>
    <w:rsid w:val="00D46734"/>
    <w:rsid w:val="00D47B39"/>
    <w:rsid w:val="00D52530"/>
    <w:rsid w:val="00D52DBA"/>
    <w:rsid w:val="00D543F4"/>
    <w:rsid w:val="00D5445A"/>
    <w:rsid w:val="00D63D7E"/>
    <w:rsid w:val="00D651D5"/>
    <w:rsid w:val="00D77FBA"/>
    <w:rsid w:val="00D8014B"/>
    <w:rsid w:val="00D877BF"/>
    <w:rsid w:val="00D938C2"/>
    <w:rsid w:val="00D9390F"/>
    <w:rsid w:val="00D96BEE"/>
    <w:rsid w:val="00DA0848"/>
    <w:rsid w:val="00DA0B1F"/>
    <w:rsid w:val="00DA26C5"/>
    <w:rsid w:val="00DA3A5C"/>
    <w:rsid w:val="00DA6B77"/>
    <w:rsid w:val="00DB160F"/>
    <w:rsid w:val="00DB3F61"/>
    <w:rsid w:val="00DB47CD"/>
    <w:rsid w:val="00DB513E"/>
    <w:rsid w:val="00DB5F7E"/>
    <w:rsid w:val="00DC01C2"/>
    <w:rsid w:val="00DC4AE3"/>
    <w:rsid w:val="00DC581A"/>
    <w:rsid w:val="00DD5DAE"/>
    <w:rsid w:val="00DD66D4"/>
    <w:rsid w:val="00DD7EF1"/>
    <w:rsid w:val="00DE24AD"/>
    <w:rsid w:val="00DE359C"/>
    <w:rsid w:val="00DE4000"/>
    <w:rsid w:val="00DF641C"/>
    <w:rsid w:val="00E0179F"/>
    <w:rsid w:val="00E048B1"/>
    <w:rsid w:val="00E0527B"/>
    <w:rsid w:val="00E05627"/>
    <w:rsid w:val="00E13FEC"/>
    <w:rsid w:val="00E1448B"/>
    <w:rsid w:val="00E14515"/>
    <w:rsid w:val="00E146D4"/>
    <w:rsid w:val="00E16984"/>
    <w:rsid w:val="00E22D01"/>
    <w:rsid w:val="00E33051"/>
    <w:rsid w:val="00E36705"/>
    <w:rsid w:val="00E46068"/>
    <w:rsid w:val="00E463DA"/>
    <w:rsid w:val="00E52679"/>
    <w:rsid w:val="00E56BAD"/>
    <w:rsid w:val="00E616DF"/>
    <w:rsid w:val="00E63194"/>
    <w:rsid w:val="00E74266"/>
    <w:rsid w:val="00E84524"/>
    <w:rsid w:val="00E848A5"/>
    <w:rsid w:val="00E90C24"/>
    <w:rsid w:val="00E917C4"/>
    <w:rsid w:val="00E91B98"/>
    <w:rsid w:val="00E92A55"/>
    <w:rsid w:val="00E95E82"/>
    <w:rsid w:val="00E97D00"/>
    <w:rsid w:val="00EA5D00"/>
    <w:rsid w:val="00EB190E"/>
    <w:rsid w:val="00EB22E6"/>
    <w:rsid w:val="00EB7FDF"/>
    <w:rsid w:val="00EC0D93"/>
    <w:rsid w:val="00EC290C"/>
    <w:rsid w:val="00EC4F77"/>
    <w:rsid w:val="00EC70D9"/>
    <w:rsid w:val="00ED7101"/>
    <w:rsid w:val="00EE2664"/>
    <w:rsid w:val="00EE3100"/>
    <w:rsid w:val="00EF05BC"/>
    <w:rsid w:val="00EF23E0"/>
    <w:rsid w:val="00F02882"/>
    <w:rsid w:val="00F03B5A"/>
    <w:rsid w:val="00F05A31"/>
    <w:rsid w:val="00F14887"/>
    <w:rsid w:val="00F176EE"/>
    <w:rsid w:val="00F218E0"/>
    <w:rsid w:val="00F22A84"/>
    <w:rsid w:val="00F25BFD"/>
    <w:rsid w:val="00F30E1C"/>
    <w:rsid w:val="00F4112F"/>
    <w:rsid w:val="00F42F67"/>
    <w:rsid w:val="00F461D5"/>
    <w:rsid w:val="00F54354"/>
    <w:rsid w:val="00F57483"/>
    <w:rsid w:val="00F61E48"/>
    <w:rsid w:val="00F6355D"/>
    <w:rsid w:val="00F66FBD"/>
    <w:rsid w:val="00F75AE8"/>
    <w:rsid w:val="00F768A8"/>
    <w:rsid w:val="00F77712"/>
    <w:rsid w:val="00F81553"/>
    <w:rsid w:val="00F86DCF"/>
    <w:rsid w:val="00F91946"/>
    <w:rsid w:val="00F9284E"/>
    <w:rsid w:val="00F94AAE"/>
    <w:rsid w:val="00F95E14"/>
    <w:rsid w:val="00F97139"/>
    <w:rsid w:val="00FA109D"/>
    <w:rsid w:val="00FA3AE5"/>
    <w:rsid w:val="00FA5A94"/>
    <w:rsid w:val="00FB2478"/>
    <w:rsid w:val="00FB4DD4"/>
    <w:rsid w:val="00FB6A5F"/>
    <w:rsid w:val="00FB7A5F"/>
    <w:rsid w:val="00FC01FC"/>
    <w:rsid w:val="00FC03CB"/>
    <w:rsid w:val="00FD71B0"/>
    <w:rsid w:val="00FE2222"/>
    <w:rsid w:val="00FE30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4F40"/>
    <w:pPr>
      <w:spacing w:before="30" w:after="75" w:line="240" w:lineRule="auto"/>
      <w:ind w:left="75" w:right="75"/>
      <w:outlineLvl w:val="2"/>
    </w:pPr>
    <w:rPr>
      <w:rFonts w:ascii="Times New Roman" w:eastAsia="Times New Roman" w:hAnsi="Times New Roman" w:cs="Times New Roman"/>
      <w:b/>
      <w:bCs/>
      <w:sz w:val="27"/>
      <w:szCs w:val="27"/>
      <w:lang w:eastAsia="nl-NL"/>
    </w:rPr>
  </w:style>
  <w:style w:type="paragraph" w:styleId="Heading4">
    <w:name w:val="heading 4"/>
    <w:basedOn w:val="Normal"/>
    <w:link w:val="Heading4Char"/>
    <w:uiPriority w:val="9"/>
    <w:qFormat/>
    <w:rsid w:val="00A04F4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Heading5">
    <w:name w:val="heading 5"/>
    <w:basedOn w:val="Normal"/>
    <w:link w:val="Heading5Char"/>
    <w:uiPriority w:val="9"/>
    <w:qFormat/>
    <w:rsid w:val="00A04F40"/>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Heading6">
    <w:name w:val="heading 6"/>
    <w:basedOn w:val="Normal"/>
    <w:link w:val="Heading6Char"/>
    <w:uiPriority w:val="9"/>
    <w:qFormat/>
    <w:rsid w:val="00A04F40"/>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89"/>
    <w:pPr>
      <w:ind w:left="720"/>
      <w:contextualSpacing/>
    </w:pPr>
  </w:style>
  <w:style w:type="paragraph" w:styleId="FootnoteText">
    <w:name w:val="footnote text"/>
    <w:basedOn w:val="Normal"/>
    <w:link w:val="FootnoteTextChar"/>
    <w:uiPriority w:val="99"/>
    <w:semiHidden/>
    <w:unhideWhenUsed/>
    <w:rsid w:val="00324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736"/>
    <w:rPr>
      <w:sz w:val="20"/>
      <w:szCs w:val="20"/>
    </w:rPr>
  </w:style>
  <w:style w:type="character" w:styleId="FootnoteReference">
    <w:name w:val="footnote reference"/>
    <w:basedOn w:val="DefaultParagraphFont"/>
    <w:uiPriority w:val="99"/>
    <w:semiHidden/>
    <w:unhideWhenUsed/>
    <w:rsid w:val="00324736"/>
    <w:rPr>
      <w:vertAlign w:val="superscript"/>
    </w:rPr>
  </w:style>
  <w:style w:type="character" w:styleId="CommentReference">
    <w:name w:val="annotation reference"/>
    <w:basedOn w:val="DefaultParagraphFont"/>
    <w:uiPriority w:val="99"/>
    <w:semiHidden/>
    <w:unhideWhenUsed/>
    <w:rsid w:val="00324736"/>
    <w:rPr>
      <w:sz w:val="16"/>
      <w:szCs w:val="16"/>
    </w:rPr>
  </w:style>
  <w:style w:type="paragraph" w:styleId="CommentText">
    <w:name w:val="annotation text"/>
    <w:basedOn w:val="Normal"/>
    <w:link w:val="CommentTextChar"/>
    <w:uiPriority w:val="99"/>
    <w:semiHidden/>
    <w:unhideWhenUsed/>
    <w:rsid w:val="00324736"/>
    <w:pPr>
      <w:spacing w:line="240" w:lineRule="auto"/>
    </w:pPr>
    <w:rPr>
      <w:sz w:val="20"/>
      <w:szCs w:val="20"/>
    </w:rPr>
  </w:style>
  <w:style w:type="character" w:customStyle="1" w:styleId="CommentTextChar">
    <w:name w:val="Comment Text Char"/>
    <w:basedOn w:val="DefaultParagraphFont"/>
    <w:link w:val="CommentText"/>
    <w:uiPriority w:val="99"/>
    <w:semiHidden/>
    <w:rsid w:val="00324736"/>
    <w:rPr>
      <w:sz w:val="20"/>
      <w:szCs w:val="20"/>
    </w:rPr>
  </w:style>
  <w:style w:type="paragraph" w:styleId="BalloonText">
    <w:name w:val="Balloon Text"/>
    <w:basedOn w:val="Normal"/>
    <w:link w:val="BalloonTextChar"/>
    <w:uiPriority w:val="99"/>
    <w:semiHidden/>
    <w:unhideWhenUsed/>
    <w:rsid w:val="0032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36"/>
    <w:rPr>
      <w:rFonts w:ascii="Tahoma" w:hAnsi="Tahoma" w:cs="Tahoma"/>
      <w:sz w:val="16"/>
      <w:szCs w:val="16"/>
    </w:rPr>
  </w:style>
  <w:style w:type="paragraph" w:styleId="NoSpacing">
    <w:name w:val="No Spacing"/>
    <w:uiPriority w:val="1"/>
    <w:qFormat/>
    <w:rsid w:val="00661D13"/>
    <w:pPr>
      <w:spacing w:after="0" w:line="240" w:lineRule="auto"/>
    </w:pPr>
  </w:style>
  <w:style w:type="character" w:styleId="Emphasis">
    <w:name w:val="Emphasis"/>
    <w:basedOn w:val="DefaultParagraphFont"/>
    <w:uiPriority w:val="20"/>
    <w:qFormat/>
    <w:rsid w:val="007D25EF"/>
    <w:rPr>
      <w:i/>
      <w:iCs/>
    </w:rPr>
  </w:style>
  <w:style w:type="character" w:customStyle="1" w:styleId="Heading3Char">
    <w:name w:val="Heading 3 Char"/>
    <w:basedOn w:val="DefaultParagraphFont"/>
    <w:link w:val="Heading3"/>
    <w:uiPriority w:val="9"/>
    <w:rsid w:val="00A04F40"/>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A04F40"/>
    <w:rPr>
      <w:rFonts w:ascii="Times New Roman" w:eastAsia="Times New Roman" w:hAnsi="Times New Roman" w:cs="Times New Roman"/>
      <w:b/>
      <w:bCs/>
      <w:sz w:val="24"/>
      <w:szCs w:val="24"/>
      <w:lang w:eastAsia="nl-NL"/>
    </w:rPr>
  </w:style>
  <w:style w:type="character" w:customStyle="1" w:styleId="Heading5Char">
    <w:name w:val="Heading 5 Char"/>
    <w:basedOn w:val="DefaultParagraphFont"/>
    <w:link w:val="Heading5"/>
    <w:uiPriority w:val="9"/>
    <w:rsid w:val="00A04F40"/>
    <w:rPr>
      <w:rFonts w:ascii="Times New Roman" w:eastAsia="Times New Roman" w:hAnsi="Times New Roman" w:cs="Times New Roman"/>
      <w:b/>
      <w:bCs/>
      <w:sz w:val="20"/>
      <w:szCs w:val="20"/>
      <w:lang w:eastAsia="nl-NL"/>
    </w:rPr>
  </w:style>
  <w:style w:type="character" w:customStyle="1" w:styleId="Heading6Char">
    <w:name w:val="Heading 6 Char"/>
    <w:basedOn w:val="DefaultParagraphFont"/>
    <w:link w:val="Heading6"/>
    <w:uiPriority w:val="9"/>
    <w:rsid w:val="00A04F40"/>
    <w:rPr>
      <w:rFonts w:ascii="Times New Roman" w:eastAsia="Times New Roman" w:hAnsi="Times New Roman" w:cs="Times New Roman"/>
      <w:b/>
      <w:bCs/>
      <w:sz w:val="15"/>
      <w:szCs w:val="15"/>
      <w:lang w:eastAsia="nl-NL"/>
    </w:rPr>
  </w:style>
  <w:style w:type="character" w:customStyle="1" w:styleId="boxheader1">
    <w:name w:val="box_header1"/>
    <w:basedOn w:val="DefaultParagraphFont"/>
    <w:rsid w:val="00A04F40"/>
    <w:rPr>
      <w:b/>
      <w:bCs/>
      <w:sz w:val="23"/>
      <w:szCs w:val="23"/>
    </w:rPr>
  </w:style>
  <w:style w:type="paragraph" w:styleId="z-TopofForm">
    <w:name w:val="HTML Top of Form"/>
    <w:basedOn w:val="Normal"/>
    <w:next w:val="Normal"/>
    <w:link w:val="z-TopofFormChar"/>
    <w:hidden/>
    <w:uiPriority w:val="99"/>
    <w:semiHidden/>
    <w:unhideWhenUsed/>
    <w:rsid w:val="00A04F40"/>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A04F40"/>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A04F40"/>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A04F40"/>
    <w:rPr>
      <w:rFonts w:ascii="Arial" w:eastAsia="Times New Roman" w:hAnsi="Arial" w:cs="Arial"/>
      <w:vanish/>
      <w:sz w:val="16"/>
      <w:szCs w:val="16"/>
      <w:lang w:eastAsia="nl-NL"/>
    </w:rPr>
  </w:style>
  <w:style w:type="character" w:styleId="HTMLAcronym">
    <w:name w:val="HTML Acronym"/>
    <w:basedOn w:val="DefaultParagraphFont"/>
    <w:uiPriority w:val="99"/>
    <w:semiHidden/>
    <w:unhideWhenUsed/>
    <w:rsid w:val="00A04F40"/>
  </w:style>
  <w:style w:type="paragraph" w:styleId="Header">
    <w:name w:val="header"/>
    <w:basedOn w:val="Normal"/>
    <w:link w:val="HeaderChar"/>
    <w:uiPriority w:val="99"/>
    <w:unhideWhenUsed/>
    <w:rsid w:val="00954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A3D"/>
  </w:style>
  <w:style w:type="paragraph" w:styleId="Footer">
    <w:name w:val="footer"/>
    <w:basedOn w:val="Normal"/>
    <w:link w:val="FooterChar"/>
    <w:uiPriority w:val="99"/>
    <w:unhideWhenUsed/>
    <w:rsid w:val="0095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A3D"/>
  </w:style>
  <w:style w:type="paragraph" w:customStyle="1" w:styleId="Default">
    <w:name w:val="Default"/>
    <w:rsid w:val="00772B86"/>
    <w:pPr>
      <w:autoSpaceDE w:val="0"/>
      <w:autoSpaceDN w:val="0"/>
      <w:adjustRightInd w:val="0"/>
      <w:spacing w:after="0" w:line="240" w:lineRule="auto"/>
    </w:pPr>
    <w:rPr>
      <w:rFonts w:ascii="NDAKI A+ Univers" w:hAnsi="NDAKI A+ Univers" w:cs="NDAKI A+ Univers"/>
      <w:color w:val="000000"/>
      <w:sz w:val="24"/>
      <w:szCs w:val="24"/>
    </w:rPr>
  </w:style>
  <w:style w:type="character" w:customStyle="1" w:styleId="lidnr">
    <w:name w:val="lidnr"/>
    <w:basedOn w:val="DefaultParagraphFont"/>
    <w:rsid w:val="00961D5B"/>
  </w:style>
  <w:style w:type="paragraph" w:customStyle="1" w:styleId="CM1">
    <w:name w:val="CM1"/>
    <w:basedOn w:val="Default"/>
    <w:next w:val="Default"/>
    <w:uiPriority w:val="99"/>
    <w:rsid w:val="003D3616"/>
    <w:rPr>
      <w:rFonts w:ascii="EUAlbertina" w:hAnsi="EUAlbertina" w:cstheme="minorBidi"/>
      <w:color w:val="auto"/>
    </w:rPr>
  </w:style>
  <w:style w:type="paragraph" w:customStyle="1" w:styleId="CM3">
    <w:name w:val="CM3"/>
    <w:basedOn w:val="Default"/>
    <w:next w:val="Default"/>
    <w:uiPriority w:val="99"/>
    <w:rsid w:val="003D3616"/>
    <w:rPr>
      <w:rFonts w:ascii="EUAlbertina" w:hAnsi="EUAlbertina" w:cstheme="minorBidi"/>
      <w:color w:val="auto"/>
    </w:rPr>
  </w:style>
  <w:style w:type="paragraph" w:customStyle="1" w:styleId="CM4">
    <w:name w:val="CM4"/>
    <w:basedOn w:val="Default"/>
    <w:next w:val="Default"/>
    <w:uiPriority w:val="99"/>
    <w:rsid w:val="003D3616"/>
    <w:rPr>
      <w:rFonts w:ascii="EUAlbertina" w:hAnsi="EUAlbertina" w:cstheme="minorBidi"/>
      <w:color w:val="auto"/>
    </w:rPr>
  </w:style>
  <w:style w:type="character" w:styleId="Hyperlink">
    <w:name w:val="Hyperlink"/>
    <w:basedOn w:val="DefaultParagraphFont"/>
    <w:uiPriority w:val="99"/>
    <w:unhideWhenUsed/>
    <w:rsid w:val="00855AAA"/>
    <w:rPr>
      <w:color w:val="0000FF" w:themeColor="hyperlink"/>
      <w:u w:val="single"/>
    </w:rPr>
  </w:style>
  <w:style w:type="character" w:customStyle="1" w:styleId="nr">
    <w:name w:val="nr"/>
    <w:basedOn w:val="DefaultParagraphFont"/>
    <w:rsid w:val="006A6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4F40"/>
    <w:pPr>
      <w:spacing w:before="30" w:after="75" w:line="240" w:lineRule="auto"/>
      <w:ind w:left="75" w:right="75"/>
      <w:outlineLvl w:val="2"/>
    </w:pPr>
    <w:rPr>
      <w:rFonts w:ascii="Times New Roman" w:eastAsia="Times New Roman" w:hAnsi="Times New Roman" w:cs="Times New Roman"/>
      <w:b/>
      <w:bCs/>
      <w:sz w:val="27"/>
      <w:szCs w:val="27"/>
      <w:lang w:eastAsia="nl-NL"/>
    </w:rPr>
  </w:style>
  <w:style w:type="paragraph" w:styleId="Heading4">
    <w:name w:val="heading 4"/>
    <w:basedOn w:val="Normal"/>
    <w:link w:val="Heading4Char"/>
    <w:uiPriority w:val="9"/>
    <w:qFormat/>
    <w:rsid w:val="00A04F4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Heading5">
    <w:name w:val="heading 5"/>
    <w:basedOn w:val="Normal"/>
    <w:link w:val="Heading5Char"/>
    <w:uiPriority w:val="9"/>
    <w:qFormat/>
    <w:rsid w:val="00A04F40"/>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Heading6">
    <w:name w:val="heading 6"/>
    <w:basedOn w:val="Normal"/>
    <w:link w:val="Heading6Char"/>
    <w:uiPriority w:val="9"/>
    <w:qFormat/>
    <w:rsid w:val="00A04F40"/>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89"/>
    <w:pPr>
      <w:ind w:left="720"/>
      <w:contextualSpacing/>
    </w:pPr>
  </w:style>
  <w:style w:type="paragraph" w:styleId="FootnoteText">
    <w:name w:val="footnote text"/>
    <w:basedOn w:val="Normal"/>
    <w:link w:val="FootnoteTextChar"/>
    <w:uiPriority w:val="99"/>
    <w:semiHidden/>
    <w:unhideWhenUsed/>
    <w:rsid w:val="00324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736"/>
    <w:rPr>
      <w:sz w:val="20"/>
      <w:szCs w:val="20"/>
    </w:rPr>
  </w:style>
  <w:style w:type="character" w:styleId="FootnoteReference">
    <w:name w:val="footnote reference"/>
    <w:basedOn w:val="DefaultParagraphFont"/>
    <w:uiPriority w:val="99"/>
    <w:semiHidden/>
    <w:unhideWhenUsed/>
    <w:rsid w:val="00324736"/>
    <w:rPr>
      <w:vertAlign w:val="superscript"/>
    </w:rPr>
  </w:style>
  <w:style w:type="character" w:styleId="CommentReference">
    <w:name w:val="annotation reference"/>
    <w:basedOn w:val="DefaultParagraphFont"/>
    <w:uiPriority w:val="99"/>
    <w:semiHidden/>
    <w:unhideWhenUsed/>
    <w:rsid w:val="00324736"/>
    <w:rPr>
      <w:sz w:val="16"/>
      <w:szCs w:val="16"/>
    </w:rPr>
  </w:style>
  <w:style w:type="paragraph" w:styleId="CommentText">
    <w:name w:val="annotation text"/>
    <w:basedOn w:val="Normal"/>
    <w:link w:val="CommentTextChar"/>
    <w:uiPriority w:val="99"/>
    <w:semiHidden/>
    <w:unhideWhenUsed/>
    <w:rsid w:val="00324736"/>
    <w:pPr>
      <w:spacing w:line="240" w:lineRule="auto"/>
    </w:pPr>
    <w:rPr>
      <w:sz w:val="20"/>
      <w:szCs w:val="20"/>
    </w:rPr>
  </w:style>
  <w:style w:type="character" w:customStyle="1" w:styleId="CommentTextChar">
    <w:name w:val="Comment Text Char"/>
    <w:basedOn w:val="DefaultParagraphFont"/>
    <w:link w:val="CommentText"/>
    <w:uiPriority w:val="99"/>
    <w:semiHidden/>
    <w:rsid w:val="00324736"/>
    <w:rPr>
      <w:sz w:val="20"/>
      <w:szCs w:val="20"/>
    </w:rPr>
  </w:style>
  <w:style w:type="paragraph" w:styleId="BalloonText">
    <w:name w:val="Balloon Text"/>
    <w:basedOn w:val="Normal"/>
    <w:link w:val="BalloonTextChar"/>
    <w:uiPriority w:val="99"/>
    <w:semiHidden/>
    <w:unhideWhenUsed/>
    <w:rsid w:val="0032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36"/>
    <w:rPr>
      <w:rFonts w:ascii="Tahoma" w:hAnsi="Tahoma" w:cs="Tahoma"/>
      <w:sz w:val="16"/>
      <w:szCs w:val="16"/>
    </w:rPr>
  </w:style>
  <w:style w:type="paragraph" w:styleId="NoSpacing">
    <w:name w:val="No Spacing"/>
    <w:uiPriority w:val="1"/>
    <w:qFormat/>
    <w:rsid w:val="00661D13"/>
    <w:pPr>
      <w:spacing w:after="0" w:line="240" w:lineRule="auto"/>
    </w:pPr>
  </w:style>
  <w:style w:type="character" w:styleId="Emphasis">
    <w:name w:val="Emphasis"/>
    <w:basedOn w:val="DefaultParagraphFont"/>
    <w:uiPriority w:val="20"/>
    <w:qFormat/>
    <w:rsid w:val="007D25EF"/>
    <w:rPr>
      <w:i/>
      <w:iCs/>
    </w:rPr>
  </w:style>
  <w:style w:type="character" w:customStyle="1" w:styleId="Heading3Char">
    <w:name w:val="Heading 3 Char"/>
    <w:basedOn w:val="DefaultParagraphFont"/>
    <w:link w:val="Heading3"/>
    <w:uiPriority w:val="9"/>
    <w:rsid w:val="00A04F40"/>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A04F40"/>
    <w:rPr>
      <w:rFonts w:ascii="Times New Roman" w:eastAsia="Times New Roman" w:hAnsi="Times New Roman" w:cs="Times New Roman"/>
      <w:b/>
      <w:bCs/>
      <w:sz w:val="24"/>
      <w:szCs w:val="24"/>
      <w:lang w:eastAsia="nl-NL"/>
    </w:rPr>
  </w:style>
  <w:style w:type="character" w:customStyle="1" w:styleId="Heading5Char">
    <w:name w:val="Heading 5 Char"/>
    <w:basedOn w:val="DefaultParagraphFont"/>
    <w:link w:val="Heading5"/>
    <w:uiPriority w:val="9"/>
    <w:rsid w:val="00A04F40"/>
    <w:rPr>
      <w:rFonts w:ascii="Times New Roman" w:eastAsia="Times New Roman" w:hAnsi="Times New Roman" w:cs="Times New Roman"/>
      <w:b/>
      <w:bCs/>
      <w:sz w:val="20"/>
      <w:szCs w:val="20"/>
      <w:lang w:eastAsia="nl-NL"/>
    </w:rPr>
  </w:style>
  <w:style w:type="character" w:customStyle="1" w:styleId="Heading6Char">
    <w:name w:val="Heading 6 Char"/>
    <w:basedOn w:val="DefaultParagraphFont"/>
    <w:link w:val="Heading6"/>
    <w:uiPriority w:val="9"/>
    <w:rsid w:val="00A04F40"/>
    <w:rPr>
      <w:rFonts w:ascii="Times New Roman" w:eastAsia="Times New Roman" w:hAnsi="Times New Roman" w:cs="Times New Roman"/>
      <w:b/>
      <w:bCs/>
      <w:sz w:val="15"/>
      <w:szCs w:val="15"/>
      <w:lang w:eastAsia="nl-NL"/>
    </w:rPr>
  </w:style>
  <w:style w:type="character" w:customStyle="1" w:styleId="boxheader1">
    <w:name w:val="box_header1"/>
    <w:basedOn w:val="DefaultParagraphFont"/>
    <w:rsid w:val="00A04F40"/>
    <w:rPr>
      <w:b/>
      <w:bCs/>
      <w:sz w:val="23"/>
      <w:szCs w:val="23"/>
    </w:rPr>
  </w:style>
  <w:style w:type="paragraph" w:styleId="z-TopofForm">
    <w:name w:val="HTML Top of Form"/>
    <w:basedOn w:val="Normal"/>
    <w:next w:val="Normal"/>
    <w:link w:val="z-TopofFormChar"/>
    <w:hidden/>
    <w:uiPriority w:val="99"/>
    <w:semiHidden/>
    <w:unhideWhenUsed/>
    <w:rsid w:val="00A04F40"/>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A04F40"/>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A04F40"/>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A04F40"/>
    <w:rPr>
      <w:rFonts w:ascii="Arial" w:eastAsia="Times New Roman" w:hAnsi="Arial" w:cs="Arial"/>
      <w:vanish/>
      <w:sz w:val="16"/>
      <w:szCs w:val="16"/>
      <w:lang w:eastAsia="nl-NL"/>
    </w:rPr>
  </w:style>
  <w:style w:type="character" w:styleId="HTMLAcronym">
    <w:name w:val="HTML Acronym"/>
    <w:basedOn w:val="DefaultParagraphFont"/>
    <w:uiPriority w:val="99"/>
    <w:semiHidden/>
    <w:unhideWhenUsed/>
    <w:rsid w:val="00A04F40"/>
  </w:style>
  <w:style w:type="paragraph" w:styleId="Header">
    <w:name w:val="header"/>
    <w:basedOn w:val="Normal"/>
    <w:link w:val="HeaderChar"/>
    <w:uiPriority w:val="99"/>
    <w:unhideWhenUsed/>
    <w:rsid w:val="00954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A3D"/>
  </w:style>
  <w:style w:type="paragraph" w:styleId="Footer">
    <w:name w:val="footer"/>
    <w:basedOn w:val="Normal"/>
    <w:link w:val="FooterChar"/>
    <w:uiPriority w:val="99"/>
    <w:unhideWhenUsed/>
    <w:rsid w:val="0095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A3D"/>
  </w:style>
  <w:style w:type="paragraph" w:customStyle="1" w:styleId="Default">
    <w:name w:val="Default"/>
    <w:rsid w:val="00772B86"/>
    <w:pPr>
      <w:autoSpaceDE w:val="0"/>
      <w:autoSpaceDN w:val="0"/>
      <w:adjustRightInd w:val="0"/>
      <w:spacing w:after="0" w:line="240" w:lineRule="auto"/>
    </w:pPr>
    <w:rPr>
      <w:rFonts w:ascii="NDAKI A+ Univers" w:hAnsi="NDAKI A+ Univers" w:cs="NDAKI A+ Univers"/>
      <w:color w:val="000000"/>
      <w:sz w:val="24"/>
      <w:szCs w:val="24"/>
    </w:rPr>
  </w:style>
  <w:style w:type="character" w:customStyle="1" w:styleId="lidnr">
    <w:name w:val="lidnr"/>
    <w:basedOn w:val="DefaultParagraphFont"/>
    <w:rsid w:val="00961D5B"/>
  </w:style>
  <w:style w:type="paragraph" w:customStyle="1" w:styleId="CM1">
    <w:name w:val="CM1"/>
    <w:basedOn w:val="Default"/>
    <w:next w:val="Default"/>
    <w:uiPriority w:val="99"/>
    <w:rsid w:val="003D3616"/>
    <w:rPr>
      <w:rFonts w:ascii="EUAlbertina" w:hAnsi="EUAlbertina" w:cstheme="minorBidi"/>
      <w:color w:val="auto"/>
    </w:rPr>
  </w:style>
  <w:style w:type="paragraph" w:customStyle="1" w:styleId="CM3">
    <w:name w:val="CM3"/>
    <w:basedOn w:val="Default"/>
    <w:next w:val="Default"/>
    <w:uiPriority w:val="99"/>
    <w:rsid w:val="003D3616"/>
    <w:rPr>
      <w:rFonts w:ascii="EUAlbertina" w:hAnsi="EUAlbertina" w:cstheme="minorBidi"/>
      <w:color w:val="auto"/>
    </w:rPr>
  </w:style>
  <w:style w:type="paragraph" w:customStyle="1" w:styleId="CM4">
    <w:name w:val="CM4"/>
    <w:basedOn w:val="Default"/>
    <w:next w:val="Default"/>
    <w:uiPriority w:val="99"/>
    <w:rsid w:val="003D3616"/>
    <w:rPr>
      <w:rFonts w:ascii="EUAlbertina" w:hAnsi="EUAlbertina" w:cstheme="minorBidi"/>
      <w:color w:val="auto"/>
    </w:rPr>
  </w:style>
  <w:style w:type="character" w:styleId="Hyperlink">
    <w:name w:val="Hyperlink"/>
    <w:basedOn w:val="DefaultParagraphFont"/>
    <w:uiPriority w:val="99"/>
    <w:unhideWhenUsed/>
    <w:rsid w:val="00855AAA"/>
    <w:rPr>
      <w:color w:val="0000FF" w:themeColor="hyperlink"/>
      <w:u w:val="single"/>
    </w:rPr>
  </w:style>
  <w:style w:type="character" w:customStyle="1" w:styleId="nr">
    <w:name w:val="nr"/>
    <w:basedOn w:val="DefaultParagraphFont"/>
    <w:rsid w:val="006A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5404">
      <w:bodyDiv w:val="1"/>
      <w:marLeft w:val="0"/>
      <w:marRight w:val="0"/>
      <w:marTop w:val="0"/>
      <w:marBottom w:val="0"/>
      <w:divBdr>
        <w:top w:val="none" w:sz="0" w:space="0" w:color="auto"/>
        <w:left w:val="none" w:sz="0" w:space="0" w:color="auto"/>
        <w:bottom w:val="none" w:sz="0" w:space="0" w:color="auto"/>
        <w:right w:val="none" w:sz="0" w:space="0" w:color="auto"/>
      </w:divBdr>
      <w:divsChild>
        <w:div w:id="847720041">
          <w:marLeft w:val="0"/>
          <w:marRight w:val="0"/>
          <w:marTop w:val="0"/>
          <w:marBottom w:val="0"/>
          <w:divBdr>
            <w:top w:val="none" w:sz="0" w:space="0" w:color="auto"/>
            <w:left w:val="none" w:sz="0" w:space="0" w:color="auto"/>
            <w:bottom w:val="none" w:sz="0" w:space="0" w:color="auto"/>
            <w:right w:val="none" w:sz="0" w:space="0" w:color="auto"/>
          </w:divBdr>
          <w:divsChild>
            <w:div w:id="1758360122">
              <w:marLeft w:val="0"/>
              <w:marRight w:val="0"/>
              <w:marTop w:val="0"/>
              <w:marBottom w:val="0"/>
              <w:divBdr>
                <w:top w:val="none" w:sz="0" w:space="0" w:color="auto"/>
                <w:left w:val="none" w:sz="0" w:space="0" w:color="auto"/>
                <w:bottom w:val="none" w:sz="0" w:space="0" w:color="auto"/>
                <w:right w:val="none" w:sz="0" w:space="0" w:color="auto"/>
              </w:divBdr>
              <w:divsChild>
                <w:div w:id="1285770510">
                  <w:marLeft w:val="75"/>
                  <w:marRight w:val="75"/>
                  <w:marTop w:val="75"/>
                  <w:marBottom w:val="0"/>
                  <w:divBdr>
                    <w:top w:val="none" w:sz="0" w:space="0" w:color="auto"/>
                    <w:left w:val="none" w:sz="0" w:space="0" w:color="auto"/>
                    <w:bottom w:val="none" w:sz="0" w:space="0" w:color="auto"/>
                    <w:right w:val="none" w:sz="0" w:space="0" w:color="auto"/>
                  </w:divBdr>
                  <w:divsChild>
                    <w:div w:id="755249782">
                      <w:marLeft w:val="75"/>
                      <w:marRight w:val="75"/>
                      <w:marTop w:val="150"/>
                      <w:marBottom w:val="75"/>
                      <w:divBdr>
                        <w:top w:val="none" w:sz="0" w:space="0" w:color="auto"/>
                        <w:left w:val="none" w:sz="0" w:space="0" w:color="auto"/>
                        <w:bottom w:val="none" w:sz="0" w:space="0" w:color="auto"/>
                        <w:right w:val="none" w:sz="0" w:space="0" w:color="auto"/>
                      </w:divBdr>
                      <w:divsChild>
                        <w:div w:id="37172435">
                          <w:marLeft w:val="0"/>
                          <w:marRight w:val="0"/>
                          <w:marTop w:val="0"/>
                          <w:marBottom w:val="0"/>
                          <w:divBdr>
                            <w:top w:val="none" w:sz="0" w:space="0" w:color="auto"/>
                            <w:left w:val="none" w:sz="0" w:space="0" w:color="auto"/>
                            <w:bottom w:val="none" w:sz="0" w:space="0" w:color="auto"/>
                            <w:right w:val="none" w:sz="0" w:space="0" w:color="auto"/>
                          </w:divBdr>
                        </w:div>
                      </w:divsChild>
                    </w:div>
                    <w:div w:id="1872912780">
                      <w:marLeft w:val="0"/>
                      <w:marRight w:val="0"/>
                      <w:marTop w:val="0"/>
                      <w:marBottom w:val="0"/>
                      <w:divBdr>
                        <w:top w:val="none" w:sz="0" w:space="0" w:color="auto"/>
                        <w:left w:val="none" w:sz="0" w:space="0" w:color="auto"/>
                        <w:bottom w:val="none" w:sz="0" w:space="0" w:color="auto"/>
                        <w:right w:val="none" w:sz="0" w:space="0" w:color="auto"/>
                      </w:divBdr>
                    </w:div>
                    <w:div w:id="1073821825">
                      <w:marLeft w:val="0"/>
                      <w:marRight w:val="0"/>
                      <w:marTop w:val="0"/>
                      <w:marBottom w:val="0"/>
                      <w:divBdr>
                        <w:top w:val="none" w:sz="0" w:space="0" w:color="auto"/>
                        <w:left w:val="none" w:sz="0" w:space="0" w:color="auto"/>
                        <w:bottom w:val="none" w:sz="0" w:space="0" w:color="auto"/>
                        <w:right w:val="none" w:sz="0" w:space="0" w:color="auto"/>
                      </w:divBdr>
                    </w:div>
                  </w:divsChild>
                </w:div>
                <w:div w:id="1072969364">
                  <w:marLeft w:val="0"/>
                  <w:marRight w:val="0"/>
                  <w:marTop w:val="75"/>
                  <w:marBottom w:val="0"/>
                  <w:divBdr>
                    <w:top w:val="none" w:sz="0" w:space="0" w:color="auto"/>
                    <w:left w:val="none" w:sz="0" w:space="0" w:color="auto"/>
                    <w:bottom w:val="none" w:sz="0" w:space="0" w:color="auto"/>
                    <w:right w:val="none" w:sz="0" w:space="0" w:color="auto"/>
                  </w:divBdr>
                  <w:divsChild>
                    <w:div w:id="1526626582">
                      <w:marLeft w:val="0"/>
                      <w:marRight w:val="0"/>
                      <w:marTop w:val="0"/>
                      <w:marBottom w:val="150"/>
                      <w:divBdr>
                        <w:top w:val="none" w:sz="0" w:space="0" w:color="auto"/>
                        <w:left w:val="none" w:sz="0" w:space="0" w:color="auto"/>
                        <w:bottom w:val="none" w:sz="0" w:space="0" w:color="auto"/>
                        <w:right w:val="none" w:sz="0" w:space="0" w:color="auto"/>
                      </w:divBdr>
                    </w:div>
                    <w:div w:id="1694913343">
                      <w:marLeft w:val="0"/>
                      <w:marRight w:val="0"/>
                      <w:marTop w:val="0"/>
                      <w:marBottom w:val="0"/>
                      <w:divBdr>
                        <w:top w:val="none" w:sz="0" w:space="0" w:color="auto"/>
                        <w:left w:val="none" w:sz="0" w:space="0" w:color="auto"/>
                        <w:bottom w:val="none" w:sz="0" w:space="0" w:color="auto"/>
                        <w:right w:val="none" w:sz="0" w:space="0" w:color="auto"/>
                      </w:divBdr>
                      <w:divsChild>
                        <w:div w:id="2066492517">
                          <w:marLeft w:val="0"/>
                          <w:marRight w:val="0"/>
                          <w:marTop w:val="0"/>
                          <w:marBottom w:val="0"/>
                          <w:divBdr>
                            <w:top w:val="none" w:sz="0" w:space="0" w:color="auto"/>
                            <w:left w:val="none" w:sz="0" w:space="0" w:color="auto"/>
                            <w:bottom w:val="none" w:sz="0" w:space="0" w:color="auto"/>
                            <w:right w:val="none" w:sz="0" w:space="0" w:color="auto"/>
                          </w:divBdr>
                        </w:div>
                        <w:div w:id="1168864171">
                          <w:marLeft w:val="0"/>
                          <w:marRight w:val="0"/>
                          <w:marTop w:val="0"/>
                          <w:marBottom w:val="0"/>
                          <w:divBdr>
                            <w:top w:val="none" w:sz="0" w:space="0" w:color="auto"/>
                            <w:left w:val="none" w:sz="0" w:space="0" w:color="auto"/>
                            <w:bottom w:val="none" w:sz="0" w:space="0" w:color="auto"/>
                            <w:right w:val="none" w:sz="0" w:space="0" w:color="auto"/>
                          </w:divBdr>
                        </w:div>
                        <w:div w:id="2055620909">
                          <w:marLeft w:val="0"/>
                          <w:marRight w:val="0"/>
                          <w:marTop w:val="0"/>
                          <w:marBottom w:val="0"/>
                          <w:divBdr>
                            <w:top w:val="none" w:sz="0" w:space="0" w:color="auto"/>
                            <w:left w:val="none" w:sz="0" w:space="0" w:color="auto"/>
                            <w:bottom w:val="none" w:sz="0" w:space="0" w:color="auto"/>
                            <w:right w:val="none" w:sz="0" w:space="0" w:color="auto"/>
                          </w:divBdr>
                          <w:divsChild>
                            <w:div w:id="1759672429">
                              <w:marLeft w:val="0"/>
                              <w:marRight w:val="0"/>
                              <w:marTop w:val="0"/>
                              <w:marBottom w:val="0"/>
                              <w:divBdr>
                                <w:top w:val="none" w:sz="0" w:space="0" w:color="auto"/>
                                <w:left w:val="none" w:sz="0" w:space="0" w:color="auto"/>
                                <w:bottom w:val="none" w:sz="0" w:space="0" w:color="auto"/>
                                <w:right w:val="none" w:sz="0" w:space="0" w:color="auto"/>
                              </w:divBdr>
                            </w:div>
                            <w:div w:id="1373994016">
                              <w:marLeft w:val="0"/>
                              <w:marRight w:val="0"/>
                              <w:marTop w:val="0"/>
                              <w:marBottom w:val="0"/>
                              <w:divBdr>
                                <w:top w:val="none" w:sz="0" w:space="0" w:color="auto"/>
                                <w:left w:val="none" w:sz="0" w:space="0" w:color="auto"/>
                                <w:bottom w:val="none" w:sz="0" w:space="0" w:color="auto"/>
                                <w:right w:val="none" w:sz="0" w:space="0" w:color="auto"/>
                              </w:divBdr>
                            </w:div>
                            <w:div w:id="808400890">
                              <w:marLeft w:val="0"/>
                              <w:marRight w:val="0"/>
                              <w:marTop w:val="0"/>
                              <w:marBottom w:val="0"/>
                              <w:divBdr>
                                <w:top w:val="none" w:sz="0" w:space="0" w:color="auto"/>
                                <w:left w:val="none" w:sz="0" w:space="0" w:color="auto"/>
                                <w:bottom w:val="none" w:sz="0" w:space="0" w:color="auto"/>
                                <w:right w:val="none" w:sz="0" w:space="0" w:color="auto"/>
                              </w:divBdr>
                            </w:div>
                            <w:div w:id="1138034123">
                              <w:marLeft w:val="0"/>
                              <w:marRight w:val="0"/>
                              <w:marTop w:val="0"/>
                              <w:marBottom w:val="0"/>
                              <w:divBdr>
                                <w:top w:val="none" w:sz="0" w:space="0" w:color="auto"/>
                                <w:left w:val="none" w:sz="0" w:space="0" w:color="auto"/>
                                <w:bottom w:val="none" w:sz="0" w:space="0" w:color="auto"/>
                                <w:right w:val="none" w:sz="0" w:space="0" w:color="auto"/>
                              </w:divBdr>
                            </w:div>
                            <w:div w:id="1303651518">
                              <w:marLeft w:val="0"/>
                              <w:marRight w:val="0"/>
                              <w:marTop w:val="0"/>
                              <w:marBottom w:val="0"/>
                              <w:divBdr>
                                <w:top w:val="none" w:sz="0" w:space="0" w:color="auto"/>
                                <w:left w:val="none" w:sz="0" w:space="0" w:color="auto"/>
                                <w:bottom w:val="none" w:sz="0" w:space="0" w:color="auto"/>
                                <w:right w:val="none" w:sz="0" w:space="0" w:color="auto"/>
                              </w:divBdr>
                            </w:div>
                            <w:div w:id="293566745">
                              <w:marLeft w:val="0"/>
                              <w:marRight w:val="0"/>
                              <w:marTop w:val="0"/>
                              <w:marBottom w:val="0"/>
                              <w:divBdr>
                                <w:top w:val="none" w:sz="0" w:space="0" w:color="auto"/>
                                <w:left w:val="none" w:sz="0" w:space="0" w:color="auto"/>
                                <w:bottom w:val="none" w:sz="0" w:space="0" w:color="auto"/>
                                <w:right w:val="none" w:sz="0" w:space="0" w:color="auto"/>
                              </w:divBdr>
                            </w:div>
                            <w:div w:id="1746024398">
                              <w:marLeft w:val="0"/>
                              <w:marRight w:val="0"/>
                              <w:marTop w:val="0"/>
                              <w:marBottom w:val="0"/>
                              <w:divBdr>
                                <w:top w:val="none" w:sz="0" w:space="0" w:color="auto"/>
                                <w:left w:val="none" w:sz="0" w:space="0" w:color="auto"/>
                                <w:bottom w:val="none" w:sz="0" w:space="0" w:color="auto"/>
                                <w:right w:val="none" w:sz="0" w:space="0" w:color="auto"/>
                              </w:divBdr>
                            </w:div>
                            <w:div w:id="17643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6951">
      <w:bodyDiv w:val="1"/>
      <w:marLeft w:val="0"/>
      <w:marRight w:val="0"/>
      <w:marTop w:val="0"/>
      <w:marBottom w:val="0"/>
      <w:divBdr>
        <w:top w:val="none" w:sz="0" w:space="0" w:color="auto"/>
        <w:left w:val="none" w:sz="0" w:space="0" w:color="auto"/>
        <w:bottom w:val="none" w:sz="0" w:space="0" w:color="auto"/>
        <w:right w:val="none" w:sz="0" w:space="0" w:color="auto"/>
      </w:divBdr>
    </w:div>
    <w:div w:id="627198558">
      <w:bodyDiv w:val="1"/>
      <w:marLeft w:val="0"/>
      <w:marRight w:val="0"/>
      <w:marTop w:val="0"/>
      <w:marBottom w:val="0"/>
      <w:divBdr>
        <w:top w:val="none" w:sz="0" w:space="0" w:color="auto"/>
        <w:left w:val="none" w:sz="0" w:space="0" w:color="auto"/>
        <w:bottom w:val="none" w:sz="0" w:space="0" w:color="auto"/>
        <w:right w:val="none" w:sz="0" w:space="0" w:color="auto"/>
      </w:divBdr>
      <w:divsChild>
        <w:div w:id="1060789165">
          <w:marLeft w:val="0"/>
          <w:marRight w:val="0"/>
          <w:marTop w:val="0"/>
          <w:marBottom w:val="0"/>
          <w:divBdr>
            <w:top w:val="none" w:sz="0" w:space="0" w:color="auto"/>
            <w:left w:val="none" w:sz="0" w:space="0" w:color="auto"/>
            <w:bottom w:val="none" w:sz="0" w:space="0" w:color="auto"/>
            <w:right w:val="none" w:sz="0" w:space="0" w:color="auto"/>
          </w:divBdr>
          <w:divsChild>
            <w:div w:id="2102867303">
              <w:marLeft w:val="0"/>
              <w:marRight w:val="0"/>
              <w:marTop w:val="0"/>
              <w:marBottom w:val="0"/>
              <w:divBdr>
                <w:top w:val="none" w:sz="0" w:space="0" w:color="auto"/>
                <w:left w:val="none" w:sz="0" w:space="0" w:color="auto"/>
                <w:bottom w:val="none" w:sz="0" w:space="0" w:color="auto"/>
                <w:right w:val="none" w:sz="0" w:space="0" w:color="auto"/>
              </w:divBdr>
              <w:divsChild>
                <w:div w:id="284895318">
                  <w:marLeft w:val="0"/>
                  <w:marRight w:val="0"/>
                  <w:marTop w:val="0"/>
                  <w:marBottom w:val="0"/>
                  <w:divBdr>
                    <w:top w:val="none" w:sz="0" w:space="0" w:color="auto"/>
                    <w:left w:val="none" w:sz="0" w:space="0" w:color="auto"/>
                    <w:bottom w:val="none" w:sz="0" w:space="0" w:color="auto"/>
                    <w:right w:val="none" w:sz="0" w:space="0" w:color="auto"/>
                  </w:divBdr>
                  <w:divsChild>
                    <w:div w:id="977957499">
                      <w:marLeft w:val="0"/>
                      <w:marRight w:val="0"/>
                      <w:marTop w:val="0"/>
                      <w:marBottom w:val="0"/>
                      <w:divBdr>
                        <w:top w:val="none" w:sz="0" w:space="0" w:color="auto"/>
                        <w:left w:val="none" w:sz="0" w:space="0" w:color="auto"/>
                        <w:bottom w:val="none" w:sz="0" w:space="0" w:color="auto"/>
                        <w:right w:val="none" w:sz="0" w:space="0" w:color="auto"/>
                      </w:divBdr>
                      <w:divsChild>
                        <w:div w:id="1743016677">
                          <w:marLeft w:val="0"/>
                          <w:marRight w:val="0"/>
                          <w:marTop w:val="0"/>
                          <w:marBottom w:val="0"/>
                          <w:divBdr>
                            <w:top w:val="none" w:sz="0" w:space="0" w:color="auto"/>
                            <w:left w:val="none" w:sz="0" w:space="0" w:color="auto"/>
                            <w:bottom w:val="none" w:sz="0" w:space="0" w:color="auto"/>
                            <w:right w:val="none" w:sz="0" w:space="0" w:color="auto"/>
                          </w:divBdr>
                          <w:divsChild>
                            <w:div w:id="3594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02050">
      <w:bodyDiv w:val="1"/>
      <w:marLeft w:val="0"/>
      <w:marRight w:val="0"/>
      <w:marTop w:val="0"/>
      <w:marBottom w:val="0"/>
      <w:divBdr>
        <w:top w:val="none" w:sz="0" w:space="0" w:color="auto"/>
        <w:left w:val="none" w:sz="0" w:space="0" w:color="auto"/>
        <w:bottom w:val="none" w:sz="0" w:space="0" w:color="auto"/>
        <w:right w:val="none" w:sz="0" w:space="0" w:color="auto"/>
      </w:divBdr>
      <w:divsChild>
        <w:div w:id="988023200">
          <w:marLeft w:val="0"/>
          <w:marRight w:val="0"/>
          <w:marTop w:val="0"/>
          <w:marBottom w:val="0"/>
          <w:divBdr>
            <w:top w:val="none" w:sz="0" w:space="0" w:color="auto"/>
            <w:left w:val="none" w:sz="0" w:space="0" w:color="auto"/>
            <w:bottom w:val="none" w:sz="0" w:space="0" w:color="auto"/>
            <w:right w:val="none" w:sz="0" w:space="0" w:color="auto"/>
          </w:divBdr>
          <w:divsChild>
            <w:div w:id="725107595">
              <w:marLeft w:val="0"/>
              <w:marRight w:val="0"/>
              <w:marTop w:val="0"/>
              <w:marBottom w:val="0"/>
              <w:divBdr>
                <w:top w:val="none" w:sz="0" w:space="0" w:color="auto"/>
                <w:left w:val="none" w:sz="0" w:space="0" w:color="auto"/>
                <w:bottom w:val="none" w:sz="0" w:space="0" w:color="auto"/>
                <w:right w:val="none" w:sz="0" w:space="0" w:color="auto"/>
              </w:divBdr>
              <w:divsChild>
                <w:div w:id="2097550111">
                  <w:marLeft w:val="0"/>
                  <w:marRight w:val="0"/>
                  <w:marTop w:val="0"/>
                  <w:marBottom w:val="0"/>
                  <w:divBdr>
                    <w:top w:val="none" w:sz="0" w:space="0" w:color="auto"/>
                    <w:left w:val="none" w:sz="0" w:space="0" w:color="auto"/>
                    <w:bottom w:val="none" w:sz="0" w:space="0" w:color="auto"/>
                    <w:right w:val="none" w:sz="0" w:space="0" w:color="auto"/>
                  </w:divBdr>
                  <w:divsChild>
                    <w:div w:id="687100500">
                      <w:marLeft w:val="0"/>
                      <w:marRight w:val="0"/>
                      <w:marTop w:val="0"/>
                      <w:marBottom w:val="0"/>
                      <w:divBdr>
                        <w:top w:val="none" w:sz="0" w:space="0" w:color="auto"/>
                        <w:left w:val="none" w:sz="0" w:space="0" w:color="auto"/>
                        <w:bottom w:val="none" w:sz="0" w:space="0" w:color="auto"/>
                        <w:right w:val="none" w:sz="0" w:space="0" w:color="auto"/>
                      </w:divBdr>
                      <w:divsChild>
                        <w:div w:id="1412120635">
                          <w:marLeft w:val="0"/>
                          <w:marRight w:val="0"/>
                          <w:marTop w:val="0"/>
                          <w:marBottom w:val="0"/>
                          <w:divBdr>
                            <w:top w:val="none" w:sz="0" w:space="0" w:color="auto"/>
                            <w:left w:val="none" w:sz="0" w:space="0" w:color="auto"/>
                            <w:bottom w:val="none" w:sz="0" w:space="0" w:color="auto"/>
                            <w:right w:val="none" w:sz="0" w:space="0" w:color="auto"/>
                          </w:divBdr>
                          <w:divsChild>
                            <w:div w:id="361832402">
                              <w:marLeft w:val="0"/>
                              <w:marRight w:val="0"/>
                              <w:marTop w:val="0"/>
                              <w:marBottom w:val="0"/>
                              <w:divBdr>
                                <w:top w:val="none" w:sz="0" w:space="0" w:color="auto"/>
                                <w:left w:val="none" w:sz="0" w:space="0" w:color="auto"/>
                                <w:bottom w:val="none" w:sz="0" w:space="0" w:color="auto"/>
                                <w:right w:val="none" w:sz="0" w:space="0" w:color="auto"/>
                              </w:divBdr>
                              <w:divsChild>
                                <w:div w:id="217934733">
                                  <w:marLeft w:val="0"/>
                                  <w:marRight w:val="0"/>
                                  <w:marTop w:val="0"/>
                                  <w:marBottom w:val="0"/>
                                  <w:divBdr>
                                    <w:top w:val="none" w:sz="0" w:space="0" w:color="auto"/>
                                    <w:left w:val="none" w:sz="0" w:space="0" w:color="auto"/>
                                    <w:bottom w:val="none" w:sz="0" w:space="0" w:color="auto"/>
                                    <w:right w:val="none" w:sz="0" w:space="0" w:color="auto"/>
                                  </w:divBdr>
                                  <w:divsChild>
                                    <w:div w:id="1018315928">
                                      <w:marLeft w:val="0"/>
                                      <w:marRight w:val="0"/>
                                      <w:marTop w:val="0"/>
                                      <w:marBottom w:val="0"/>
                                      <w:divBdr>
                                        <w:top w:val="none" w:sz="0" w:space="0" w:color="auto"/>
                                        <w:left w:val="none" w:sz="0" w:space="0" w:color="auto"/>
                                        <w:bottom w:val="none" w:sz="0" w:space="0" w:color="auto"/>
                                        <w:right w:val="none" w:sz="0" w:space="0" w:color="auto"/>
                                      </w:divBdr>
                                      <w:divsChild>
                                        <w:div w:id="1236473425">
                                          <w:marLeft w:val="0"/>
                                          <w:marRight w:val="0"/>
                                          <w:marTop w:val="0"/>
                                          <w:marBottom w:val="0"/>
                                          <w:divBdr>
                                            <w:top w:val="none" w:sz="0" w:space="0" w:color="auto"/>
                                            <w:left w:val="none" w:sz="0" w:space="0" w:color="auto"/>
                                            <w:bottom w:val="none" w:sz="0" w:space="0" w:color="auto"/>
                                            <w:right w:val="none" w:sz="0" w:space="0" w:color="auto"/>
                                          </w:divBdr>
                                          <w:divsChild>
                                            <w:div w:id="2138640664">
                                              <w:marLeft w:val="0"/>
                                              <w:marRight w:val="0"/>
                                              <w:marTop w:val="0"/>
                                              <w:marBottom w:val="240"/>
                                              <w:divBdr>
                                                <w:top w:val="none" w:sz="0" w:space="0" w:color="auto"/>
                                                <w:left w:val="none" w:sz="0" w:space="0" w:color="auto"/>
                                                <w:bottom w:val="none" w:sz="0" w:space="0" w:color="auto"/>
                                                <w:right w:val="none" w:sz="0" w:space="0" w:color="auto"/>
                                              </w:divBdr>
                                              <w:divsChild>
                                                <w:div w:id="572393316">
                                                  <w:marLeft w:val="480"/>
                                                  <w:marRight w:val="0"/>
                                                  <w:marTop w:val="0"/>
                                                  <w:marBottom w:val="0"/>
                                                  <w:divBdr>
                                                    <w:top w:val="none" w:sz="0" w:space="0" w:color="auto"/>
                                                    <w:left w:val="none" w:sz="0" w:space="0" w:color="auto"/>
                                                    <w:bottom w:val="none" w:sz="0" w:space="0" w:color="auto"/>
                                                    <w:right w:val="none" w:sz="0" w:space="0" w:color="auto"/>
                                                  </w:divBdr>
                                                  <w:divsChild>
                                                    <w:div w:id="20197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1901">
      <w:bodyDiv w:val="1"/>
      <w:marLeft w:val="0"/>
      <w:marRight w:val="0"/>
      <w:marTop w:val="0"/>
      <w:marBottom w:val="0"/>
      <w:divBdr>
        <w:top w:val="none" w:sz="0" w:space="0" w:color="auto"/>
        <w:left w:val="none" w:sz="0" w:space="0" w:color="auto"/>
        <w:bottom w:val="none" w:sz="0" w:space="0" w:color="auto"/>
        <w:right w:val="none" w:sz="0" w:space="0" w:color="auto"/>
      </w:divBdr>
    </w:div>
    <w:div w:id="1324158464">
      <w:bodyDiv w:val="1"/>
      <w:marLeft w:val="0"/>
      <w:marRight w:val="0"/>
      <w:marTop w:val="0"/>
      <w:marBottom w:val="0"/>
      <w:divBdr>
        <w:top w:val="none" w:sz="0" w:space="0" w:color="auto"/>
        <w:left w:val="none" w:sz="0" w:space="0" w:color="auto"/>
        <w:bottom w:val="none" w:sz="0" w:space="0" w:color="auto"/>
        <w:right w:val="none" w:sz="0" w:space="0" w:color="auto"/>
      </w:divBdr>
      <w:divsChild>
        <w:div w:id="1978146466">
          <w:marLeft w:val="0"/>
          <w:marRight w:val="0"/>
          <w:marTop w:val="0"/>
          <w:marBottom w:val="0"/>
          <w:divBdr>
            <w:top w:val="none" w:sz="0" w:space="0" w:color="auto"/>
            <w:left w:val="none" w:sz="0" w:space="0" w:color="auto"/>
            <w:bottom w:val="none" w:sz="0" w:space="0" w:color="auto"/>
            <w:right w:val="none" w:sz="0" w:space="0" w:color="auto"/>
          </w:divBdr>
          <w:divsChild>
            <w:div w:id="705641149">
              <w:marLeft w:val="0"/>
              <w:marRight w:val="0"/>
              <w:marTop w:val="0"/>
              <w:marBottom w:val="0"/>
              <w:divBdr>
                <w:top w:val="none" w:sz="0" w:space="0" w:color="auto"/>
                <w:left w:val="none" w:sz="0" w:space="0" w:color="auto"/>
                <w:bottom w:val="none" w:sz="0" w:space="0" w:color="auto"/>
                <w:right w:val="none" w:sz="0" w:space="0" w:color="auto"/>
              </w:divBdr>
              <w:divsChild>
                <w:div w:id="383798075">
                  <w:marLeft w:val="0"/>
                  <w:marRight w:val="0"/>
                  <w:marTop w:val="0"/>
                  <w:marBottom w:val="0"/>
                  <w:divBdr>
                    <w:top w:val="none" w:sz="0" w:space="0" w:color="auto"/>
                    <w:left w:val="none" w:sz="0" w:space="0" w:color="auto"/>
                    <w:bottom w:val="none" w:sz="0" w:space="0" w:color="auto"/>
                    <w:right w:val="none" w:sz="0" w:space="0" w:color="auto"/>
                  </w:divBdr>
                  <w:divsChild>
                    <w:div w:id="1732734210">
                      <w:marLeft w:val="0"/>
                      <w:marRight w:val="0"/>
                      <w:marTop w:val="0"/>
                      <w:marBottom w:val="0"/>
                      <w:divBdr>
                        <w:top w:val="none" w:sz="0" w:space="0" w:color="auto"/>
                        <w:left w:val="none" w:sz="0" w:space="0" w:color="auto"/>
                        <w:bottom w:val="none" w:sz="0" w:space="0" w:color="auto"/>
                        <w:right w:val="none" w:sz="0" w:space="0" w:color="auto"/>
                      </w:divBdr>
                      <w:divsChild>
                        <w:div w:id="414480645">
                          <w:marLeft w:val="0"/>
                          <w:marRight w:val="0"/>
                          <w:marTop w:val="1110"/>
                          <w:marBottom w:val="0"/>
                          <w:divBdr>
                            <w:top w:val="none" w:sz="0" w:space="0" w:color="auto"/>
                            <w:left w:val="none" w:sz="0" w:space="0" w:color="auto"/>
                            <w:bottom w:val="none" w:sz="0" w:space="0" w:color="auto"/>
                            <w:right w:val="none" w:sz="0" w:space="0" w:color="auto"/>
                          </w:divBdr>
                          <w:divsChild>
                            <w:div w:id="609171193">
                              <w:marLeft w:val="0"/>
                              <w:marRight w:val="0"/>
                              <w:marTop w:val="0"/>
                              <w:marBottom w:val="0"/>
                              <w:divBdr>
                                <w:top w:val="none" w:sz="0" w:space="0" w:color="auto"/>
                                <w:left w:val="none" w:sz="0" w:space="0" w:color="auto"/>
                                <w:bottom w:val="none" w:sz="0" w:space="0" w:color="auto"/>
                                <w:right w:val="none" w:sz="0" w:space="0" w:color="auto"/>
                              </w:divBdr>
                              <w:divsChild>
                                <w:div w:id="1592009421">
                                  <w:marLeft w:val="0"/>
                                  <w:marRight w:val="0"/>
                                  <w:marTop w:val="0"/>
                                  <w:marBottom w:val="0"/>
                                  <w:divBdr>
                                    <w:top w:val="none" w:sz="0" w:space="0" w:color="auto"/>
                                    <w:left w:val="none" w:sz="0" w:space="0" w:color="auto"/>
                                    <w:bottom w:val="none" w:sz="0" w:space="0" w:color="auto"/>
                                    <w:right w:val="none" w:sz="0" w:space="0" w:color="auto"/>
                                  </w:divBdr>
                                  <w:divsChild>
                                    <w:div w:id="1630352964">
                                      <w:marLeft w:val="0"/>
                                      <w:marRight w:val="0"/>
                                      <w:marTop w:val="0"/>
                                      <w:marBottom w:val="0"/>
                                      <w:divBdr>
                                        <w:top w:val="none" w:sz="0" w:space="0" w:color="auto"/>
                                        <w:left w:val="none" w:sz="0" w:space="0" w:color="auto"/>
                                        <w:bottom w:val="none" w:sz="0" w:space="0" w:color="auto"/>
                                        <w:right w:val="none" w:sz="0" w:space="0" w:color="auto"/>
                                      </w:divBdr>
                                      <w:divsChild>
                                        <w:div w:id="1099302261">
                                          <w:marLeft w:val="-150"/>
                                          <w:marRight w:val="-150"/>
                                          <w:marTop w:val="0"/>
                                          <w:marBottom w:val="0"/>
                                          <w:divBdr>
                                            <w:top w:val="none" w:sz="0" w:space="0" w:color="auto"/>
                                            <w:left w:val="none" w:sz="0" w:space="0" w:color="auto"/>
                                            <w:bottom w:val="none" w:sz="0" w:space="0" w:color="auto"/>
                                            <w:right w:val="none" w:sz="0" w:space="0" w:color="auto"/>
                                          </w:divBdr>
                                          <w:divsChild>
                                            <w:div w:id="1177190030">
                                              <w:marLeft w:val="0"/>
                                              <w:marRight w:val="0"/>
                                              <w:marTop w:val="0"/>
                                              <w:marBottom w:val="0"/>
                                              <w:divBdr>
                                                <w:top w:val="none" w:sz="0" w:space="0" w:color="auto"/>
                                                <w:left w:val="none" w:sz="0" w:space="0" w:color="auto"/>
                                                <w:bottom w:val="none" w:sz="0" w:space="0" w:color="auto"/>
                                                <w:right w:val="none" w:sz="0" w:space="0" w:color="auto"/>
                                              </w:divBdr>
                                              <w:divsChild>
                                                <w:div w:id="656613470">
                                                  <w:marLeft w:val="0"/>
                                                  <w:marRight w:val="0"/>
                                                  <w:marTop w:val="0"/>
                                                  <w:marBottom w:val="0"/>
                                                  <w:divBdr>
                                                    <w:top w:val="none" w:sz="0" w:space="0" w:color="auto"/>
                                                    <w:left w:val="none" w:sz="0" w:space="0" w:color="auto"/>
                                                    <w:bottom w:val="none" w:sz="0" w:space="0" w:color="auto"/>
                                                    <w:right w:val="none" w:sz="0" w:space="0" w:color="auto"/>
                                                  </w:divBdr>
                                                  <w:divsChild>
                                                    <w:div w:id="869222599">
                                                      <w:marLeft w:val="0"/>
                                                      <w:marRight w:val="0"/>
                                                      <w:marTop w:val="0"/>
                                                      <w:marBottom w:val="300"/>
                                                      <w:divBdr>
                                                        <w:top w:val="none" w:sz="0" w:space="0" w:color="auto"/>
                                                        <w:left w:val="none" w:sz="0" w:space="0" w:color="auto"/>
                                                        <w:bottom w:val="none" w:sz="0" w:space="0" w:color="auto"/>
                                                        <w:right w:val="none" w:sz="0" w:space="0" w:color="auto"/>
                                                      </w:divBdr>
                                                      <w:divsChild>
                                                        <w:div w:id="8006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4603515">
      <w:bodyDiv w:val="1"/>
      <w:marLeft w:val="0"/>
      <w:marRight w:val="0"/>
      <w:marTop w:val="0"/>
      <w:marBottom w:val="0"/>
      <w:divBdr>
        <w:top w:val="none" w:sz="0" w:space="0" w:color="auto"/>
        <w:left w:val="none" w:sz="0" w:space="0" w:color="auto"/>
        <w:bottom w:val="none" w:sz="0" w:space="0" w:color="auto"/>
        <w:right w:val="none" w:sz="0" w:space="0" w:color="auto"/>
      </w:divBdr>
    </w:div>
    <w:div w:id="1762724413">
      <w:bodyDiv w:val="1"/>
      <w:marLeft w:val="0"/>
      <w:marRight w:val="0"/>
      <w:marTop w:val="0"/>
      <w:marBottom w:val="0"/>
      <w:divBdr>
        <w:top w:val="none" w:sz="0" w:space="0" w:color="auto"/>
        <w:left w:val="none" w:sz="0" w:space="0" w:color="auto"/>
        <w:bottom w:val="none" w:sz="0" w:space="0" w:color="auto"/>
        <w:right w:val="none" w:sz="0" w:space="0" w:color="auto"/>
      </w:divBdr>
      <w:divsChild>
        <w:div w:id="1833255420">
          <w:marLeft w:val="0"/>
          <w:marRight w:val="0"/>
          <w:marTop w:val="0"/>
          <w:marBottom w:val="0"/>
          <w:divBdr>
            <w:top w:val="none" w:sz="0" w:space="0" w:color="auto"/>
            <w:left w:val="none" w:sz="0" w:space="0" w:color="auto"/>
            <w:bottom w:val="none" w:sz="0" w:space="0" w:color="auto"/>
            <w:right w:val="none" w:sz="0" w:space="0" w:color="auto"/>
          </w:divBdr>
          <w:divsChild>
            <w:div w:id="85421186">
              <w:marLeft w:val="0"/>
              <w:marRight w:val="0"/>
              <w:marTop w:val="0"/>
              <w:marBottom w:val="0"/>
              <w:divBdr>
                <w:top w:val="none" w:sz="0" w:space="0" w:color="auto"/>
                <w:left w:val="none" w:sz="0" w:space="0" w:color="auto"/>
                <w:bottom w:val="none" w:sz="0" w:space="0" w:color="auto"/>
                <w:right w:val="none" w:sz="0" w:space="0" w:color="auto"/>
              </w:divBdr>
              <w:divsChild>
                <w:div w:id="1881555029">
                  <w:marLeft w:val="0"/>
                  <w:marRight w:val="0"/>
                  <w:marTop w:val="0"/>
                  <w:marBottom w:val="0"/>
                  <w:divBdr>
                    <w:top w:val="none" w:sz="0" w:space="0" w:color="auto"/>
                    <w:left w:val="none" w:sz="0" w:space="0" w:color="auto"/>
                    <w:bottom w:val="none" w:sz="0" w:space="0" w:color="auto"/>
                    <w:right w:val="none" w:sz="0" w:space="0" w:color="auto"/>
                  </w:divBdr>
                  <w:divsChild>
                    <w:div w:id="927999525">
                      <w:marLeft w:val="0"/>
                      <w:marRight w:val="0"/>
                      <w:marTop w:val="0"/>
                      <w:marBottom w:val="0"/>
                      <w:divBdr>
                        <w:top w:val="none" w:sz="0" w:space="0" w:color="auto"/>
                        <w:left w:val="none" w:sz="0" w:space="0" w:color="auto"/>
                        <w:bottom w:val="none" w:sz="0" w:space="0" w:color="auto"/>
                        <w:right w:val="none" w:sz="0" w:space="0" w:color="auto"/>
                      </w:divBdr>
                      <w:divsChild>
                        <w:div w:id="1284120283">
                          <w:marLeft w:val="0"/>
                          <w:marRight w:val="0"/>
                          <w:marTop w:val="0"/>
                          <w:marBottom w:val="0"/>
                          <w:divBdr>
                            <w:top w:val="none" w:sz="0" w:space="0" w:color="auto"/>
                            <w:left w:val="none" w:sz="0" w:space="0" w:color="auto"/>
                            <w:bottom w:val="none" w:sz="0" w:space="0" w:color="auto"/>
                            <w:right w:val="none" w:sz="0" w:space="0" w:color="auto"/>
                          </w:divBdr>
                          <w:divsChild>
                            <w:div w:id="7321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09561">
      <w:bodyDiv w:val="1"/>
      <w:marLeft w:val="0"/>
      <w:marRight w:val="0"/>
      <w:marTop w:val="0"/>
      <w:marBottom w:val="0"/>
      <w:divBdr>
        <w:top w:val="none" w:sz="0" w:space="0" w:color="auto"/>
        <w:left w:val="none" w:sz="0" w:space="0" w:color="auto"/>
        <w:bottom w:val="none" w:sz="0" w:space="0" w:color="auto"/>
        <w:right w:val="none" w:sz="0" w:space="0" w:color="auto"/>
      </w:divBdr>
    </w:div>
    <w:div w:id="19301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eccnederland.nl" TargetMode="External"/><Relationship Id="rId4" Type="http://schemas.microsoft.com/office/2007/relationships/stylesWithEffects" Target="stylesWithEffects.xml"/><Relationship Id="rId9" Type="http://schemas.openxmlformats.org/officeDocument/2006/relationships/hyperlink" Target="http://www.rechtspraak.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A858E7E9F3A4C8AC865B0BD5D4369" ma:contentTypeVersion="0" ma:contentTypeDescription="Een nieuw document maken." ma:contentTypeScope="" ma:versionID="3632c6db6eade796df1001699017088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5002C-FE0F-4851-BF91-104DA454B785}"/>
</file>

<file path=customXml/itemProps2.xml><?xml version="1.0" encoding="utf-8"?>
<ds:datastoreItem xmlns:ds="http://schemas.openxmlformats.org/officeDocument/2006/customXml" ds:itemID="{79F17356-1BDA-4D0E-BF9A-9B011D51D7B6}"/>
</file>

<file path=customXml/itemProps3.xml><?xml version="1.0" encoding="utf-8"?>
<ds:datastoreItem xmlns:ds="http://schemas.openxmlformats.org/officeDocument/2006/customXml" ds:itemID="{688369B8-2FBD-4BCA-9F48-BF8D33276A63}"/>
</file>

<file path=customXml/itemProps4.xml><?xml version="1.0" encoding="utf-8"?>
<ds:datastoreItem xmlns:ds="http://schemas.openxmlformats.org/officeDocument/2006/customXml" ds:itemID="{151B6ABB-B131-4A9C-BDEF-70E422B45DCE}"/>
</file>

<file path=docProps/app.xml><?xml version="1.0" encoding="utf-8"?>
<Properties xmlns="http://schemas.openxmlformats.org/officeDocument/2006/extended-properties" xmlns:vt="http://schemas.openxmlformats.org/officeDocument/2006/docPropsVTypes">
  <Template>Normal</Template>
  <TotalTime>0</TotalTime>
  <Pages>3</Pages>
  <Words>9269</Words>
  <Characters>50983</Characters>
  <Application>Microsoft Office Word</Application>
  <DocSecurity>0</DocSecurity>
  <Lines>424</Lines>
  <Paragraphs>120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2016-10-20T08:28:00Z</cp:lastPrinted>
  <dcterms:created xsi:type="dcterms:W3CDTF">2016-11-16T14:32:00Z</dcterms:created>
  <dcterms:modified xsi:type="dcterms:W3CDTF">2016-11-16T14:32:00Z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0x01010069FA858E7E9F3A4C8AC865B0BD5D4369</vt:lpwstr>
  </property>
</Properties>
</file>