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6E" w:rsidRDefault="00CF086E" w:rsidP="00CF086E">
      <w:pPr>
        <w:pStyle w:val="Plattetekst3"/>
        <w:ind w:left="900"/>
      </w:pPr>
      <w:r>
        <w:t>Wijziging van de begrotingsstaat van het Infrastructuurfonds voor het jaar 2015 (</w:t>
      </w:r>
      <w:r w:rsidRPr="00484B2E">
        <w:t xml:space="preserve">wijziging samenhangende met de </w:t>
      </w:r>
      <w:r>
        <w:t>Naj</w:t>
      </w:r>
      <w:r w:rsidRPr="00484B2E">
        <w:t>aarsnota</w:t>
      </w:r>
      <w:r>
        <w:t>)</w:t>
      </w:r>
    </w:p>
    <w:p w:rsidR="00CF086E" w:rsidRDefault="00CF086E" w:rsidP="00CF086E">
      <w:pPr>
        <w:ind w:left="900"/>
        <w:rPr>
          <w:rFonts w:ascii="Verdana" w:hAnsi="Verdana"/>
          <w:b/>
        </w:rPr>
      </w:pPr>
    </w:p>
    <w:p w:rsidR="00CF086E" w:rsidRDefault="00CF086E" w:rsidP="00CF086E">
      <w:pPr>
        <w:ind w:left="900"/>
        <w:rPr>
          <w:rFonts w:ascii="Verdana" w:hAnsi="Verdana"/>
          <w:b/>
        </w:rPr>
      </w:pPr>
    </w:p>
    <w:p w:rsidR="00CF086E" w:rsidRDefault="00CF086E" w:rsidP="00CF086E">
      <w:pPr>
        <w:ind w:left="900"/>
        <w:rPr>
          <w:rFonts w:ascii="Verdana" w:hAnsi="Verdana"/>
          <w:b/>
        </w:rPr>
      </w:pPr>
    </w:p>
    <w:p w:rsidR="00CF086E" w:rsidRDefault="00CF086E" w:rsidP="00CF086E">
      <w:pPr>
        <w:ind w:left="900"/>
        <w:rPr>
          <w:rFonts w:ascii="Verdana" w:hAnsi="Verdana"/>
          <w:b/>
        </w:rPr>
      </w:pPr>
    </w:p>
    <w:p w:rsidR="00CF086E" w:rsidRDefault="00CF086E" w:rsidP="00CF086E">
      <w:pPr>
        <w:ind w:left="900"/>
        <w:rPr>
          <w:rFonts w:ascii="Verdana" w:hAnsi="Verdana"/>
          <w:b/>
        </w:rPr>
      </w:pPr>
    </w:p>
    <w:p w:rsidR="00CF086E" w:rsidRDefault="00CF086E" w:rsidP="00CF086E">
      <w:pPr>
        <w:pStyle w:val="Kop5"/>
        <w:ind w:left="900"/>
        <w:jc w:val="left"/>
        <w:rPr>
          <w:rFonts w:ascii="Verdana" w:hAnsi="Verdana"/>
          <w:lang w:val="nl-NL"/>
        </w:rPr>
      </w:pPr>
      <w:r>
        <w:rPr>
          <w:rFonts w:ascii="Verdana" w:hAnsi="Verdana"/>
          <w:lang w:val="nl-NL"/>
        </w:rPr>
        <w:t>MEMORIE VAN TOELICHTING</w:t>
      </w:r>
      <w:bookmarkStart w:id="0" w:name="_GoBack"/>
      <w:bookmarkEnd w:id="0"/>
    </w:p>
    <w:p w:rsidR="00CF086E" w:rsidRDefault="00CF086E" w:rsidP="00CF086E">
      <w:pPr>
        <w:ind w:left="900"/>
        <w:rPr>
          <w:rFonts w:ascii="Verdana" w:hAnsi="Verdana"/>
          <w:b/>
        </w:rPr>
      </w:pPr>
    </w:p>
    <w:p w:rsidR="00CF086E" w:rsidRDefault="00CF086E" w:rsidP="00CF086E">
      <w:pPr>
        <w:ind w:left="900"/>
        <w:rPr>
          <w:rFonts w:ascii="Verdana" w:hAnsi="Verdana"/>
        </w:rPr>
      </w:pPr>
      <w:r>
        <w:rPr>
          <w:rFonts w:ascii="Verdana" w:hAnsi="Verdana"/>
          <w:b/>
        </w:rPr>
        <w:t>A.</w:t>
      </w:r>
      <w:r>
        <w:rPr>
          <w:rFonts w:ascii="Verdana" w:hAnsi="Verdana"/>
          <w:b/>
        </w:rPr>
        <w:tab/>
        <w:t>ARTIKELGEWIJZE TOELICHTING BIJ HET WETSVOORSTEL</w:t>
      </w:r>
    </w:p>
    <w:p w:rsidR="00CF086E" w:rsidRDefault="00CF086E" w:rsidP="00CF086E">
      <w:pPr>
        <w:ind w:left="900"/>
        <w:rPr>
          <w:rFonts w:ascii="Verdana" w:hAnsi="Verdana"/>
        </w:rPr>
      </w:pPr>
    </w:p>
    <w:p w:rsidR="00CF086E" w:rsidRPr="00484B2E" w:rsidRDefault="00CF086E" w:rsidP="00CF086E">
      <w:pPr>
        <w:ind w:left="900"/>
        <w:rPr>
          <w:rFonts w:ascii="Verdana" w:hAnsi="Verdana"/>
          <w:bCs/>
        </w:rPr>
      </w:pPr>
      <w:r w:rsidRPr="00484B2E">
        <w:rPr>
          <w:rFonts w:ascii="Verdana" w:hAnsi="Verdana"/>
          <w:bCs/>
        </w:rPr>
        <w:t xml:space="preserve">Wetsartikel 1 </w:t>
      </w:r>
    </w:p>
    <w:p w:rsidR="00CF086E" w:rsidRDefault="00CF086E" w:rsidP="00CF086E">
      <w:pPr>
        <w:ind w:left="900"/>
        <w:rPr>
          <w:rFonts w:ascii="Verdana" w:hAnsi="Verdana"/>
        </w:rPr>
      </w:pPr>
    </w:p>
    <w:p w:rsidR="00CF086E" w:rsidRDefault="00CF086E" w:rsidP="00CF086E">
      <w:pPr>
        <w:ind w:left="900"/>
        <w:rPr>
          <w:rFonts w:ascii="Verdana" w:hAnsi="Verdana"/>
        </w:rPr>
      </w:pPr>
      <w:r>
        <w:rPr>
          <w:rFonts w:ascii="Verdana" w:hAnsi="Verdana"/>
        </w:rPr>
        <w:t xml:space="preserve"> 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begrotingsstaat van het Infrastructuurfonds.</w:t>
      </w:r>
    </w:p>
    <w:p w:rsidR="00CF086E" w:rsidRDefault="00CF086E" w:rsidP="00CF086E">
      <w:pPr>
        <w:ind w:left="900"/>
        <w:rPr>
          <w:rFonts w:ascii="Verdana" w:hAnsi="Verdana"/>
        </w:rPr>
      </w:pPr>
    </w:p>
    <w:p w:rsidR="00CF086E" w:rsidRDefault="00CF086E" w:rsidP="00CF086E">
      <w:pPr>
        <w:ind w:left="900"/>
        <w:rPr>
          <w:rFonts w:ascii="Verdana" w:hAnsi="Verdana"/>
        </w:rPr>
      </w:pPr>
      <w:r>
        <w:rPr>
          <w:rFonts w:ascii="Verdana" w:hAnsi="Verdana"/>
        </w:rPr>
        <w:t xml:space="preserve"> De in de begrotingsstaat opgenomen begrotingsartikelen worden in onderdeel B van deze memorie van toelichting toegelicht (de zgn. begrotingstoelichting).</w:t>
      </w:r>
    </w:p>
    <w:p w:rsidR="00CF086E" w:rsidRDefault="00CF086E" w:rsidP="00CF086E">
      <w:pPr>
        <w:ind w:left="900"/>
        <w:rPr>
          <w:rFonts w:ascii="Verdana" w:hAnsi="Verdana"/>
        </w:rPr>
      </w:pPr>
    </w:p>
    <w:p w:rsidR="00CF086E" w:rsidRDefault="00CF086E" w:rsidP="00CF086E">
      <w:pPr>
        <w:ind w:left="191" w:firstLine="709"/>
        <w:rPr>
          <w:rFonts w:ascii="Verdana" w:hAnsi="Verdana"/>
        </w:rPr>
      </w:pPr>
    </w:p>
    <w:p w:rsidR="00CF086E" w:rsidRDefault="00CF086E" w:rsidP="00CF086E">
      <w:pPr>
        <w:ind w:left="191" w:firstLine="709"/>
        <w:rPr>
          <w:rFonts w:ascii="Verdana" w:hAnsi="Verdana"/>
        </w:rPr>
      </w:pPr>
    </w:p>
    <w:p w:rsidR="00CF086E" w:rsidRDefault="00CF086E" w:rsidP="00CF086E">
      <w:pPr>
        <w:ind w:left="191" w:firstLine="709"/>
        <w:rPr>
          <w:rFonts w:ascii="Verdana" w:hAnsi="Verdana"/>
        </w:rPr>
      </w:pPr>
      <w:r>
        <w:rPr>
          <w:rFonts w:ascii="Verdana" w:hAnsi="Verdana"/>
        </w:rPr>
        <w:t>De Minister van Infrastructuur en Milieu,</w:t>
      </w:r>
    </w:p>
    <w:p w:rsidR="00CF086E" w:rsidRDefault="00CF086E" w:rsidP="00CF086E">
      <w:pPr>
        <w:ind w:left="900"/>
        <w:rPr>
          <w:rFonts w:ascii="Verdana" w:hAnsi="Verdana"/>
        </w:rPr>
      </w:pPr>
    </w:p>
    <w:p w:rsidR="00CF086E" w:rsidRDefault="00CF086E" w:rsidP="00CF086E">
      <w:pPr>
        <w:ind w:left="900"/>
        <w:rPr>
          <w:rFonts w:ascii="Verdana" w:hAnsi="Verdana"/>
        </w:rPr>
      </w:pPr>
    </w:p>
    <w:p w:rsidR="00CF086E" w:rsidRDefault="00CF086E" w:rsidP="00CF086E">
      <w:pPr>
        <w:pBdr>
          <w:bottom w:val="single" w:sz="4" w:space="1" w:color="auto"/>
        </w:pBdr>
        <w:ind w:left="900"/>
        <w:rPr>
          <w:rFonts w:ascii="Verdana" w:hAnsi="Verdana"/>
        </w:rPr>
      </w:pPr>
    </w:p>
    <w:p w:rsidR="00CF086E" w:rsidRDefault="00CF086E" w:rsidP="00CF086E">
      <w:pPr>
        <w:pBdr>
          <w:bottom w:val="single" w:sz="4" w:space="1" w:color="auto"/>
        </w:pBdr>
        <w:ind w:left="900"/>
        <w:rPr>
          <w:rFonts w:ascii="Verdana" w:hAnsi="Verdana"/>
        </w:rPr>
      </w:pPr>
    </w:p>
    <w:p w:rsidR="00CF086E" w:rsidRDefault="00CF086E" w:rsidP="00CF086E">
      <w:pPr>
        <w:pBdr>
          <w:bottom w:val="single" w:sz="4" w:space="1" w:color="auto"/>
        </w:pBdr>
        <w:ind w:left="900"/>
        <w:rPr>
          <w:rFonts w:ascii="Verdana" w:hAnsi="Verdana"/>
        </w:rPr>
      </w:pPr>
    </w:p>
    <w:p w:rsidR="00CF086E" w:rsidRDefault="00CF086E" w:rsidP="00CF086E">
      <w:pPr>
        <w:pBdr>
          <w:bottom w:val="single" w:sz="4" w:space="1" w:color="auto"/>
        </w:pBdr>
        <w:ind w:left="900"/>
        <w:rPr>
          <w:rFonts w:ascii="Verdana" w:hAnsi="Verdana"/>
        </w:rPr>
      </w:pPr>
    </w:p>
    <w:p w:rsidR="00CF086E" w:rsidRDefault="00CF086E" w:rsidP="00CF086E">
      <w:pPr>
        <w:pBdr>
          <w:bottom w:val="single" w:sz="4" w:space="1" w:color="auto"/>
        </w:pBdr>
        <w:ind w:left="900"/>
        <w:rPr>
          <w:rFonts w:ascii="Verdana" w:hAnsi="Verdana"/>
        </w:rPr>
      </w:pPr>
    </w:p>
    <w:p w:rsidR="00CF086E" w:rsidRDefault="00CF086E" w:rsidP="00CF086E">
      <w:pPr>
        <w:pStyle w:val="Kop1"/>
        <w:ind w:left="900"/>
        <w:rPr>
          <w:rFonts w:ascii="Verdana" w:hAnsi="Verdana"/>
          <w:bCs w:val="0"/>
        </w:rPr>
      </w:pPr>
    </w:p>
    <w:p w:rsidR="00CF086E" w:rsidRDefault="00CF086E" w:rsidP="00CF086E">
      <w:pPr>
        <w:pStyle w:val="Kop1"/>
        <w:ind w:left="900"/>
        <w:rPr>
          <w:rFonts w:ascii="Verdana" w:hAnsi="Verdana"/>
          <w:bCs w:val="0"/>
        </w:rPr>
      </w:pPr>
    </w:p>
    <w:p w:rsidR="00CF086E" w:rsidRDefault="00CF086E" w:rsidP="00CF086E">
      <w:pPr>
        <w:pStyle w:val="Kop1"/>
        <w:ind w:left="900"/>
        <w:rPr>
          <w:rFonts w:ascii="Verdana" w:hAnsi="Verdana"/>
          <w:bCs w:val="0"/>
        </w:rPr>
      </w:pPr>
      <w:r>
        <w:rPr>
          <w:rFonts w:ascii="Verdana" w:hAnsi="Verdana"/>
          <w:bCs w:val="0"/>
        </w:rPr>
        <w:t>B.</w:t>
      </w:r>
      <w:r>
        <w:rPr>
          <w:rFonts w:ascii="Verdana" w:hAnsi="Verdana"/>
          <w:bCs w:val="0"/>
        </w:rPr>
        <w:tab/>
        <w:t>BEGROTINGSTOELICHTING</w:t>
      </w:r>
    </w:p>
    <w:p w:rsidR="00CF086E" w:rsidRDefault="00CF086E" w:rsidP="00CF086E">
      <w:pPr>
        <w:ind w:left="900"/>
        <w:rPr>
          <w:rFonts w:ascii="Verdana" w:hAnsi="Verdana"/>
          <w:b/>
          <w:bCs/>
        </w:rPr>
      </w:pPr>
      <w:r>
        <w:rPr>
          <w:rFonts w:ascii="Verdana" w:hAnsi="Verdana"/>
        </w:rPr>
        <w:br/>
      </w:r>
      <w:r>
        <w:rPr>
          <w:rFonts w:ascii="Verdana" w:hAnsi="Verdana"/>
          <w:b/>
          <w:bCs/>
        </w:rPr>
        <w:t>1.</w:t>
      </w:r>
      <w:r>
        <w:rPr>
          <w:rFonts w:ascii="Verdana" w:hAnsi="Verdana"/>
          <w:b/>
          <w:bCs/>
        </w:rPr>
        <w:tab/>
        <w:t>Leeswijzer</w:t>
      </w:r>
    </w:p>
    <w:p w:rsidR="00CF086E" w:rsidRDefault="00CF086E" w:rsidP="00CF086E">
      <w:pPr>
        <w:ind w:left="900"/>
        <w:rPr>
          <w:rFonts w:ascii="Verdana" w:hAnsi="Verdana"/>
        </w:rPr>
      </w:pPr>
    </w:p>
    <w:p w:rsidR="00CF086E" w:rsidRDefault="00CF086E" w:rsidP="00CF086E">
      <w:pPr>
        <w:ind w:left="900"/>
        <w:rPr>
          <w:rFonts w:ascii="Verdana" w:hAnsi="Verdana"/>
          <w:b/>
          <w:bCs/>
        </w:rPr>
      </w:pPr>
      <w:r>
        <w:rPr>
          <w:rFonts w:ascii="Verdana" w:hAnsi="Verdana"/>
          <w:b/>
          <w:bCs/>
        </w:rPr>
        <w:t>2.</w:t>
      </w:r>
      <w:r>
        <w:rPr>
          <w:rFonts w:ascii="Verdana" w:hAnsi="Verdana"/>
          <w:b/>
          <w:bCs/>
        </w:rPr>
        <w:tab/>
        <w:t>De producten</w:t>
      </w:r>
    </w:p>
    <w:p w:rsidR="00CF086E" w:rsidRDefault="00CF086E" w:rsidP="00CF086E">
      <w:pPr>
        <w:ind w:left="900"/>
        <w:rPr>
          <w:rFonts w:ascii="Verdana" w:hAnsi="Verdana"/>
        </w:rPr>
      </w:pPr>
    </w:p>
    <w:p w:rsidR="00CF086E" w:rsidRDefault="00CF086E" w:rsidP="00CF086E">
      <w:pPr>
        <w:pStyle w:val="Voettekst"/>
        <w:ind w:left="900"/>
        <w:rPr>
          <w:rFonts w:ascii="Verdana" w:hAnsi="Verdana"/>
          <w:sz w:val="20"/>
        </w:rPr>
      </w:pPr>
      <w:r>
        <w:rPr>
          <w:rFonts w:ascii="Verdana" w:hAnsi="Verdana"/>
          <w:sz w:val="20"/>
        </w:rPr>
        <w:t>2.1</w:t>
      </w:r>
      <w:r>
        <w:rPr>
          <w:rFonts w:ascii="Verdana" w:hAnsi="Verdana"/>
          <w:sz w:val="20"/>
        </w:rPr>
        <w:tab/>
        <w:t>Overzicht belangrijkste uitgaven- en ontvangstenmutaties</w:t>
      </w:r>
    </w:p>
    <w:p w:rsidR="00CF086E" w:rsidRDefault="00CF086E" w:rsidP="00CF086E">
      <w:pPr>
        <w:ind w:left="900"/>
        <w:rPr>
          <w:rFonts w:ascii="Verdana" w:hAnsi="Verdana"/>
        </w:rPr>
      </w:pPr>
      <w:r>
        <w:rPr>
          <w:rFonts w:ascii="Verdana" w:hAnsi="Verdana"/>
        </w:rPr>
        <w:t>2.2 De productartikelen</w:t>
      </w:r>
    </w:p>
    <w:p w:rsidR="00CF086E" w:rsidRDefault="00CF086E" w:rsidP="00CF086E">
      <w:pPr>
        <w:pStyle w:val="Voettekst"/>
        <w:ind w:left="900"/>
        <w:rPr>
          <w:rFonts w:ascii="Verdana" w:hAnsi="Verdana"/>
          <w:sz w:val="20"/>
        </w:rPr>
      </w:pPr>
      <w:r>
        <w:rPr>
          <w:rFonts w:ascii="Verdana" w:hAnsi="Verdana"/>
          <w:sz w:val="20"/>
        </w:rPr>
        <w:t>2.3 Verdiepingsbijlage</w:t>
      </w:r>
    </w:p>
    <w:p w:rsidR="00CF086E" w:rsidRDefault="00CF086E" w:rsidP="00CF086E">
      <w:pPr>
        <w:ind w:left="900"/>
        <w:rPr>
          <w:rFonts w:ascii="Verdana" w:hAnsi="Verdana"/>
        </w:rPr>
      </w:pPr>
    </w:p>
    <w:p w:rsidR="00CF086E" w:rsidRDefault="00CF086E" w:rsidP="00CF086E">
      <w:pPr>
        <w:rPr>
          <w:rFonts w:ascii="Verdana" w:hAnsi="Verdana"/>
          <w:b/>
          <w:bCs/>
        </w:rPr>
      </w:pPr>
      <w:r>
        <w:rPr>
          <w:rFonts w:ascii="Verdana" w:hAnsi="Verdana"/>
        </w:rPr>
        <w:br w:type="page"/>
      </w:r>
      <w:r>
        <w:rPr>
          <w:rFonts w:ascii="Verdana" w:hAnsi="Verdana"/>
          <w:b/>
          <w:bCs/>
        </w:rPr>
        <w:lastRenderedPageBreak/>
        <w:t xml:space="preserve">1. </w:t>
      </w:r>
      <w:r>
        <w:rPr>
          <w:rFonts w:ascii="Verdana" w:hAnsi="Verdana"/>
          <w:b/>
          <w:bCs/>
        </w:rPr>
        <w:tab/>
        <w:t>Leeswijzer</w:t>
      </w:r>
    </w:p>
    <w:p w:rsidR="00CF086E" w:rsidRDefault="00CF086E" w:rsidP="00CF086E">
      <w:pPr>
        <w:rPr>
          <w:rFonts w:ascii="Verdana" w:hAnsi="Verdana"/>
        </w:rPr>
      </w:pPr>
    </w:p>
    <w:p w:rsidR="00CF086E" w:rsidRPr="004231A3" w:rsidRDefault="00CF086E" w:rsidP="00CF086E">
      <w:pPr>
        <w:rPr>
          <w:rFonts w:ascii="Verdana" w:hAnsi="Verdana"/>
          <w:u w:val="single"/>
        </w:rPr>
      </w:pPr>
      <w:r w:rsidRPr="004231A3">
        <w:rPr>
          <w:rFonts w:ascii="Verdana" w:hAnsi="Verdana"/>
          <w:u w:val="single"/>
        </w:rPr>
        <w:t>Algemeen</w:t>
      </w:r>
    </w:p>
    <w:p w:rsidR="00CF086E" w:rsidRDefault="00CF086E" w:rsidP="00CF086E">
      <w:pPr>
        <w:rPr>
          <w:rFonts w:ascii="Verdana" w:hAnsi="Verdana"/>
        </w:rPr>
      </w:pPr>
      <w:r>
        <w:rPr>
          <w:rFonts w:ascii="Verdana" w:hAnsi="Verdana"/>
        </w:rPr>
        <w:t>De opzet en structuur van de onderliggende suppletoire begroting voor het Infrastructuurfonds is gebaseerd op de rijksbegrotingsvoorschriften van het ministerie van Financiën.</w:t>
      </w:r>
    </w:p>
    <w:p w:rsidR="00CF086E" w:rsidRDefault="00CF086E" w:rsidP="00CF086E">
      <w:pPr>
        <w:rPr>
          <w:rFonts w:ascii="Verdana" w:hAnsi="Verdana"/>
        </w:rPr>
      </w:pPr>
      <w:r>
        <w:rPr>
          <w:rFonts w:ascii="Verdana" w:hAnsi="Verdana"/>
        </w:rPr>
        <w:t>Mede naar aanleiding van overleg met uw Kamer zijn in aanvulling op deze regelgeving voor dit fonds de onderstaande punten verwerkt voor de eerste suppletoire begroting.</w:t>
      </w:r>
    </w:p>
    <w:p w:rsidR="00CF086E" w:rsidRDefault="00CF086E" w:rsidP="00CF086E">
      <w:pPr>
        <w:ind w:left="900"/>
        <w:rPr>
          <w:rFonts w:ascii="Verdana" w:hAnsi="Verdana"/>
        </w:rPr>
      </w:pPr>
    </w:p>
    <w:p w:rsidR="00CF086E" w:rsidRPr="00AC7E41" w:rsidRDefault="00CF086E" w:rsidP="00CF086E">
      <w:pPr>
        <w:pStyle w:val="Lijstalinea"/>
        <w:numPr>
          <w:ilvl w:val="0"/>
          <w:numId w:val="3"/>
        </w:numPr>
        <w:spacing w:after="0" w:line="240" w:lineRule="auto"/>
        <w:ind w:left="426" w:hanging="426"/>
        <w:contextualSpacing/>
        <w:rPr>
          <w:rFonts w:ascii="Verdana" w:hAnsi="Verdana"/>
          <w:sz w:val="20"/>
          <w:szCs w:val="20"/>
        </w:rPr>
      </w:pPr>
      <w:r w:rsidRPr="00AC7E41">
        <w:rPr>
          <w:rFonts w:ascii="Verdana" w:hAnsi="Verdana"/>
          <w:sz w:val="20"/>
          <w:szCs w:val="20"/>
        </w:rPr>
        <w:t xml:space="preserve">Het opnemen van gedetailleerde projectinformatie in de suppletoire begrotingen conform begroting en jaarverslag (brief van 4 november 2009  naar aanleiding van toezegging verbetering informatievoorziening bij WGO van 24 juni 2009); </w:t>
      </w:r>
    </w:p>
    <w:p w:rsidR="00CF086E" w:rsidRPr="00AC7E41" w:rsidRDefault="00CF086E" w:rsidP="00CF086E">
      <w:pPr>
        <w:pStyle w:val="Lijstalinea"/>
        <w:numPr>
          <w:ilvl w:val="0"/>
          <w:numId w:val="3"/>
        </w:numPr>
        <w:spacing w:after="0" w:line="240" w:lineRule="auto"/>
        <w:ind w:left="426" w:hanging="426"/>
        <w:contextualSpacing/>
        <w:rPr>
          <w:rFonts w:ascii="Verdana" w:hAnsi="Verdana"/>
          <w:sz w:val="20"/>
          <w:szCs w:val="20"/>
        </w:rPr>
      </w:pPr>
      <w:r w:rsidRPr="00AC7E41">
        <w:rPr>
          <w:rFonts w:ascii="Verdana" w:hAnsi="Verdana"/>
          <w:sz w:val="20"/>
          <w:szCs w:val="20"/>
        </w:rPr>
        <w:t xml:space="preserve">Het inzicht in de </w:t>
      </w:r>
      <w:proofErr w:type="spellStart"/>
      <w:r w:rsidRPr="00AC7E41">
        <w:rPr>
          <w:rFonts w:ascii="Verdana" w:hAnsi="Verdana"/>
          <w:sz w:val="20"/>
          <w:szCs w:val="20"/>
        </w:rPr>
        <w:t>budgetten</w:t>
      </w:r>
      <w:proofErr w:type="spellEnd"/>
      <w:r w:rsidRPr="00AC7E41">
        <w:rPr>
          <w:rFonts w:ascii="Verdana" w:hAnsi="Verdana"/>
          <w:sz w:val="20"/>
          <w:szCs w:val="20"/>
        </w:rPr>
        <w:t xml:space="preserve"> van de planuitwerkingen- en verkenningen programma’s wordt vergroot door begrotingsmutaties expliciet in de MIRT tabellen zichtbaar te maken op projectniveau (toezegging WGO van 22 juni 2011);</w:t>
      </w:r>
    </w:p>
    <w:p w:rsidR="00CF086E" w:rsidRPr="00AC7E41" w:rsidRDefault="00CF086E" w:rsidP="00CF086E">
      <w:pPr>
        <w:pStyle w:val="Lijstalinea"/>
        <w:numPr>
          <w:ilvl w:val="0"/>
          <w:numId w:val="3"/>
        </w:numPr>
        <w:spacing w:after="0" w:line="240" w:lineRule="auto"/>
        <w:ind w:left="426" w:hanging="426"/>
        <w:contextualSpacing/>
        <w:rPr>
          <w:rFonts w:ascii="Verdana" w:hAnsi="Verdana"/>
          <w:sz w:val="20"/>
          <w:szCs w:val="20"/>
        </w:rPr>
      </w:pPr>
      <w:r w:rsidRPr="00AC7E41">
        <w:rPr>
          <w:rFonts w:ascii="Verdana" w:hAnsi="Verdana"/>
          <w:sz w:val="20"/>
          <w:szCs w:val="20"/>
        </w:rPr>
        <w:t xml:space="preserve">Mutaties op de beschikbare </w:t>
      </w:r>
      <w:proofErr w:type="spellStart"/>
      <w:r w:rsidRPr="00AC7E41">
        <w:rPr>
          <w:rFonts w:ascii="Verdana" w:hAnsi="Verdana"/>
          <w:sz w:val="20"/>
          <w:szCs w:val="20"/>
        </w:rPr>
        <w:t>budgetten</w:t>
      </w:r>
      <w:proofErr w:type="spellEnd"/>
      <w:r w:rsidRPr="00AC7E41">
        <w:rPr>
          <w:rFonts w:ascii="Verdana" w:hAnsi="Verdana"/>
          <w:sz w:val="20"/>
          <w:szCs w:val="20"/>
        </w:rPr>
        <w:t xml:space="preserve"> worden in de (niet voorgeschreven) V</w:t>
      </w:r>
      <w:r>
        <w:rPr>
          <w:rFonts w:ascii="Verdana" w:hAnsi="Verdana"/>
          <w:sz w:val="20"/>
          <w:szCs w:val="20"/>
        </w:rPr>
        <w:t xml:space="preserve">erdiepingsbijlage </w:t>
      </w:r>
      <w:r w:rsidRPr="00AC7E41">
        <w:rPr>
          <w:rFonts w:ascii="Verdana" w:hAnsi="Verdana"/>
          <w:sz w:val="20"/>
          <w:szCs w:val="20"/>
        </w:rPr>
        <w:t xml:space="preserve">op artikelonderdeel niveau voor de volledige looptijd tot en met 2028 inzichtelijk gemaakt (in lijn met groeiparagraaf uit de begroting </w:t>
      </w:r>
      <w:proofErr w:type="spellStart"/>
      <w:r w:rsidRPr="00AC7E41">
        <w:rPr>
          <w:rFonts w:ascii="Verdana" w:hAnsi="Verdana"/>
          <w:sz w:val="20"/>
          <w:szCs w:val="20"/>
        </w:rPr>
        <w:t>IenM</w:t>
      </w:r>
      <w:proofErr w:type="spellEnd"/>
      <w:r w:rsidRPr="00AC7E41">
        <w:rPr>
          <w:rFonts w:ascii="Verdana" w:hAnsi="Verdana"/>
          <w:sz w:val="20"/>
          <w:szCs w:val="20"/>
        </w:rPr>
        <w:t xml:space="preserve"> voor 2013).</w:t>
      </w:r>
    </w:p>
    <w:p w:rsidR="00CF086E" w:rsidRDefault="00CF086E" w:rsidP="00CF086E">
      <w:pPr>
        <w:pStyle w:val="Lijstalinea"/>
        <w:numPr>
          <w:ilvl w:val="0"/>
          <w:numId w:val="3"/>
        </w:numPr>
        <w:spacing w:after="0" w:line="240" w:lineRule="auto"/>
        <w:ind w:left="426" w:hanging="426"/>
        <w:contextualSpacing/>
        <w:rPr>
          <w:rFonts w:ascii="Verdana" w:hAnsi="Verdana"/>
          <w:sz w:val="20"/>
          <w:szCs w:val="20"/>
        </w:rPr>
      </w:pPr>
      <w:r w:rsidRPr="00AC7E41">
        <w:rPr>
          <w:rFonts w:ascii="Verdana" w:hAnsi="Verdana"/>
          <w:sz w:val="20"/>
          <w:szCs w:val="20"/>
        </w:rPr>
        <w:t>Naar aanleiding van de aanbeveling uit het rapport van de Tijdelijke commissie onderhoud en innovatie spoor (Kamerstukken II, 2011/2012, 32 707, nr. 9, blz. 22) wordt de volgende normering gehanteerd bij het toelichten van begrotingsmutaties. Dit houdt in dat artikelonderdelen en projecten, waarbij het verschil kleiner is dan de aangegeven norm niet worden toegelicht (tenzij beleidsmatig toch relevant)</w:t>
      </w:r>
      <w:r>
        <w:rPr>
          <w:rFonts w:ascii="Verdana" w:hAnsi="Verdana"/>
          <w:sz w:val="20"/>
          <w:szCs w:val="20"/>
        </w:rPr>
        <w:t>.</w:t>
      </w:r>
    </w:p>
    <w:p w:rsidR="00CF086E" w:rsidRPr="00AC7E41" w:rsidRDefault="00CF086E" w:rsidP="00CF086E">
      <w:pPr>
        <w:pStyle w:val="Lijstalinea"/>
        <w:spacing w:after="0" w:line="240" w:lineRule="auto"/>
        <w:ind w:left="0"/>
        <w:contextualSpacing/>
        <w:rPr>
          <w:rFonts w:ascii="Verdana" w:hAnsi="Verdana"/>
          <w:sz w:val="20"/>
          <w:szCs w:val="20"/>
        </w:rPr>
      </w:pPr>
    </w:p>
    <w:tbl>
      <w:tblPr>
        <w:tblpPr w:leftFromText="141" w:rightFromText="141" w:vertAnchor="text" w:horzAnchor="page" w:tblpX="2586" w:tblpY="48"/>
        <w:tblW w:w="3616" w:type="dxa"/>
        <w:tblCellMar>
          <w:left w:w="70" w:type="dxa"/>
          <w:right w:w="70" w:type="dxa"/>
        </w:tblCellMar>
        <w:tblLook w:val="04A0" w:firstRow="1" w:lastRow="0" w:firstColumn="1" w:lastColumn="0" w:noHBand="0" w:noVBand="1"/>
      </w:tblPr>
      <w:tblGrid>
        <w:gridCol w:w="2055"/>
        <w:gridCol w:w="1561"/>
      </w:tblGrid>
      <w:tr w:rsidR="00CF086E" w:rsidTr="008A496F">
        <w:trPr>
          <w:trHeight w:val="180"/>
        </w:trPr>
        <w:tc>
          <w:tcPr>
            <w:tcW w:w="2055" w:type="dxa"/>
            <w:tcBorders>
              <w:top w:val="nil"/>
              <w:left w:val="nil"/>
              <w:bottom w:val="single" w:sz="4" w:space="0" w:color="auto"/>
              <w:right w:val="nil"/>
            </w:tcBorders>
            <w:noWrap/>
            <w:vAlign w:val="bottom"/>
            <w:hideMark/>
          </w:tcPr>
          <w:p w:rsidR="00CF086E" w:rsidRDefault="00CF086E" w:rsidP="008A496F">
            <w:pPr>
              <w:rPr>
                <w:rFonts w:ascii="Verdana" w:hAnsi="Verdana" w:cs="Arial"/>
                <w:sz w:val="16"/>
                <w:szCs w:val="16"/>
              </w:rPr>
            </w:pPr>
            <w:r>
              <w:rPr>
                <w:rFonts w:ascii="Verdana" w:hAnsi="Verdana" w:cs="Arial"/>
                <w:sz w:val="16"/>
                <w:szCs w:val="16"/>
              </w:rPr>
              <w:t>Begrotingsbedrag</w:t>
            </w:r>
          </w:p>
        </w:tc>
        <w:tc>
          <w:tcPr>
            <w:tcW w:w="1561" w:type="dxa"/>
            <w:tcBorders>
              <w:top w:val="nil"/>
              <w:left w:val="nil"/>
              <w:bottom w:val="single" w:sz="4" w:space="0" w:color="auto"/>
              <w:right w:val="nil"/>
            </w:tcBorders>
            <w:noWrap/>
            <w:vAlign w:val="bottom"/>
            <w:hideMark/>
          </w:tcPr>
          <w:p w:rsidR="00CF086E" w:rsidRDefault="00CF086E" w:rsidP="008A496F">
            <w:pPr>
              <w:rPr>
                <w:rFonts w:ascii="Verdana" w:hAnsi="Verdana" w:cs="Arial"/>
                <w:sz w:val="16"/>
                <w:szCs w:val="16"/>
              </w:rPr>
            </w:pPr>
            <w:r>
              <w:rPr>
                <w:rFonts w:ascii="Verdana" w:hAnsi="Verdana" w:cs="Arial"/>
                <w:sz w:val="16"/>
                <w:szCs w:val="16"/>
              </w:rPr>
              <w:t>Verschil</w:t>
            </w:r>
          </w:p>
        </w:tc>
      </w:tr>
      <w:tr w:rsidR="00CF086E" w:rsidTr="008A496F">
        <w:trPr>
          <w:trHeight w:val="180"/>
        </w:trPr>
        <w:tc>
          <w:tcPr>
            <w:tcW w:w="2055"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&lt; € 4,5 miljoen</w:t>
            </w:r>
          </w:p>
        </w:tc>
        <w:tc>
          <w:tcPr>
            <w:tcW w:w="1561"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50%</w:t>
            </w:r>
          </w:p>
        </w:tc>
      </w:tr>
      <w:tr w:rsidR="00CF086E" w:rsidTr="008A496F">
        <w:trPr>
          <w:trHeight w:val="180"/>
        </w:trPr>
        <w:tc>
          <w:tcPr>
            <w:tcW w:w="2055"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€ 4,5 -  € 22,5 miljoen</w:t>
            </w:r>
          </w:p>
        </w:tc>
        <w:tc>
          <w:tcPr>
            <w:tcW w:w="1561"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€ 2,5 miljoen</w:t>
            </w:r>
          </w:p>
        </w:tc>
      </w:tr>
      <w:tr w:rsidR="00CF086E" w:rsidTr="008A496F">
        <w:trPr>
          <w:trHeight w:val="180"/>
        </w:trPr>
        <w:tc>
          <w:tcPr>
            <w:tcW w:w="2055"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€ 22,5 miljoen</w:t>
            </w:r>
          </w:p>
        </w:tc>
        <w:tc>
          <w:tcPr>
            <w:tcW w:w="1561"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10%</w:t>
            </w:r>
          </w:p>
        </w:tc>
      </w:tr>
      <w:tr w:rsidR="00CF086E" w:rsidTr="008A496F">
        <w:trPr>
          <w:trHeight w:val="180"/>
        </w:trPr>
        <w:tc>
          <w:tcPr>
            <w:tcW w:w="2055"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€ 50 miljoen</w:t>
            </w:r>
          </w:p>
        </w:tc>
        <w:tc>
          <w:tcPr>
            <w:tcW w:w="1561" w:type="dxa"/>
            <w:noWrap/>
            <w:vAlign w:val="bottom"/>
            <w:hideMark/>
          </w:tcPr>
          <w:p w:rsidR="00CF086E" w:rsidRDefault="00CF086E" w:rsidP="008A496F">
            <w:pPr>
              <w:rPr>
                <w:rFonts w:ascii="Verdana" w:hAnsi="Verdana" w:cs="Arial"/>
                <w:sz w:val="16"/>
                <w:szCs w:val="16"/>
              </w:rPr>
            </w:pPr>
            <w:r>
              <w:rPr>
                <w:rFonts w:ascii="Verdana" w:hAnsi="Verdana" w:cs="Arial"/>
                <w:sz w:val="16"/>
                <w:szCs w:val="16"/>
              </w:rPr>
              <w:t>&gt; € 5 miljoen</w:t>
            </w:r>
          </w:p>
        </w:tc>
      </w:tr>
    </w:tbl>
    <w:p w:rsidR="00CF086E" w:rsidRPr="008B122F" w:rsidRDefault="00CF086E" w:rsidP="00CF086E">
      <w:pPr>
        <w:pStyle w:val="Lijstalinea"/>
        <w:ind w:left="1260"/>
        <w:rPr>
          <w:rFonts w:ascii="Verdana" w:hAnsi="Verdana"/>
        </w:rPr>
      </w:pPr>
    </w:p>
    <w:p w:rsidR="00CF086E" w:rsidRPr="008B122F" w:rsidRDefault="00CF086E" w:rsidP="00CF086E">
      <w:pPr>
        <w:pStyle w:val="Lijstalinea"/>
        <w:ind w:left="1260"/>
        <w:rPr>
          <w:rFonts w:ascii="Verdana" w:hAnsi="Verdana"/>
        </w:rPr>
      </w:pPr>
    </w:p>
    <w:p w:rsidR="00CF086E" w:rsidRDefault="00CF086E" w:rsidP="00CF086E">
      <w:pPr>
        <w:pStyle w:val="Geenafstand"/>
        <w:rPr>
          <w:rFonts w:ascii="Verdana" w:hAnsi="Verdana"/>
          <w:sz w:val="20"/>
          <w:szCs w:val="20"/>
        </w:rPr>
      </w:pPr>
    </w:p>
    <w:p w:rsidR="00CF086E" w:rsidRPr="004231A3" w:rsidRDefault="00CF086E" w:rsidP="00CF086E">
      <w:pPr>
        <w:pStyle w:val="Geenafstand"/>
        <w:rPr>
          <w:rFonts w:ascii="Verdana" w:hAnsi="Verdana"/>
          <w:sz w:val="20"/>
          <w:szCs w:val="20"/>
          <w:u w:val="single"/>
        </w:rPr>
      </w:pPr>
      <w:r w:rsidRPr="004231A3">
        <w:rPr>
          <w:rFonts w:ascii="Verdana" w:hAnsi="Verdana"/>
          <w:sz w:val="20"/>
          <w:szCs w:val="20"/>
          <w:u w:val="single"/>
        </w:rPr>
        <w:t>Opbouw</w:t>
      </w:r>
    </w:p>
    <w:p w:rsidR="00CF086E" w:rsidRDefault="00CF086E" w:rsidP="00CF086E">
      <w:pPr>
        <w:pStyle w:val="Geenafstand"/>
        <w:rPr>
          <w:rFonts w:ascii="Verdana" w:hAnsi="Verdana"/>
          <w:sz w:val="20"/>
          <w:szCs w:val="20"/>
        </w:rPr>
      </w:pPr>
      <w:r>
        <w:rPr>
          <w:rFonts w:ascii="Verdana" w:hAnsi="Verdana"/>
          <w:sz w:val="20"/>
          <w:szCs w:val="20"/>
        </w:rPr>
        <w:t>Dit wetsvoorstel kent een opbouw waarbij afhankelijk van de informatievraag- en behoefte verder kan worden ingezoomd. Deze verdiepingsslag is als volgt opgebouwd.</w:t>
      </w:r>
    </w:p>
    <w:p w:rsidR="00CF086E" w:rsidRDefault="00CF086E" w:rsidP="00CF086E">
      <w:pPr>
        <w:pStyle w:val="Geenafstand"/>
        <w:ind w:left="900"/>
        <w:rPr>
          <w:rFonts w:ascii="Verdana" w:hAnsi="Verdana"/>
          <w:sz w:val="20"/>
          <w:szCs w:val="20"/>
        </w:rPr>
      </w:pPr>
    </w:p>
    <w:p w:rsidR="00CF086E" w:rsidRDefault="00CF086E" w:rsidP="00CF086E">
      <w:pPr>
        <w:pStyle w:val="Geenafstand"/>
        <w:numPr>
          <w:ilvl w:val="0"/>
          <w:numId w:val="4"/>
        </w:numPr>
        <w:ind w:left="426" w:hanging="426"/>
        <w:rPr>
          <w:rFonts w:ascii="Verdana" w:hAnsi="Verdana"/>
          <w:sz w:val="20"/>
          <w:szCs w:val="20"/>
        </w:rPr>
      </w:pPr>
      <w:r w:rsidRPr="00FC3873">
        <w:rPr>
          <w:rFonts w:ascii="Verdana" w:hAnsi="Verdana"/>
          <w:sz w:val="20"/>
          <w:szCs w:val="20"/>
        </w:rPr>
        <w:t>Allereerst is de begroting</w:t>
      </w:r>
      <w:r>
        <w:rPr>
          <w:rFonts w:ascii="Verdana" w:hAnsi="Verdana"/>
          <w:sz w:val="20"/>
          <w:szCs w:val="20"/>
        </w:rPr>
        <w:t>(wet)</w:t>
      </w:r>
      <w:r w:rsidRPr="00FC3873">
        <w:rPr>
          <w:rFonts w:ascii="Verdana" w:hAnsi="Verdana"/>
          <w:sz w:val="20"/>
          <w:szCs w:val="20"/>
        </w:rPr>
        <w:t>staat voor het Infrastructuurfonds voor het jaar 201</w:t>
      </w:r>
      <w:r>
        <w:rPr>
          <w:rFonts w:ascii="Verdana" w:hAnsi="Verdana"/>
          <w:sz w:val="20"/>
          <w:szCs w:val="20"/>
        </w:rPr>
        <w:t>5</w:t>
      </w:r>
      <w:r w:rsidRPr="00FC3873">
        <w:rPr>
          <w:rFonts w:ascii="Verdana" w:hAnsi="Verdana"/>
          <w:sz w:val="20"/>
          <w:szCs w:val="20"/>
        </w:rPr>
        <w:t xml:space="preserve"> opgenomen. </w:t>
      </w:r>
      <w:r>
        <w:rPr>
          <w:rFonts w:ascii="Verdana" w:hAnsi="Verdana"/>
          <w:sz w:val="20"/>
          <w:szCs w:val="20"/>
        </w:rPr>
        <w:t>Deze dient ter autorisatie van d</w:t>
      </w:r>
      <w:r w:rsidRPr="00FC3873">
        <w:rPr>
          <w:rFonts w:ascii="Verdana" w:hAnsi="Verdana"/>
          <w:sz w:val="20"/>
          <w:szCs w:val="20"/>
        </w:rPr>
        <w:t>e mutaties die op artikelniveau in de verplichtingen-, uitgaven- en ontvangstenramingen worden voorgesteld.</w:t>
      </w:r>
    </w:p>
    <w:p w:rsidR="00CF086E" w:rsidRPr="00D95ECE" w:rsidRDefault="00CF086E" w:rsidP="00CF086E">
      <w:pPr>
        <w:pStyle w:val="Geenafstand"/>
        <w:numPr>
          <w:ilvl w:val="0"/>
          <w:numId w:val="4"/>
        </w:numPr>
        <w:ind w:left="426" w:hanging="426"/>
        <w:rPr>
          <w:rFonts w:ascii="Verdana" w:hAnsi="Verdana"/>
          <w:sz w:val="20"/>
          <w:szCs w:val="20"/>
        </w:rPr>
      </w:pPr>
      <w:r>
        <w:rPr>
          <w:rFonts w:ascii="Verdana" w:hAnsi="Verdana"/>
          <w:sz w:val="20"/>
          <w:szCs w:val="20"/>
        </w:rPr>
        <w:t xml:space="preserve">Daarna is eerst op hoofdlijnen (paragraaf 2.1) inzicht verstrekt in de belangrijkste budgettaire voorstellen die leiden tot wijziging van de begroting. Hiermee kan snel een indruk worden verkregen van de inhoud van dit wetsvoorstel. </w:t>
      </w:r>
    </w:p>
    <w:p w:rsidR="00CF086E" w:rsidRDefault="00CF086E" w:rsidP="00CF086E">
      <w:pPr>
        <w:pStyle w:val="Geenafstand"/>
        <w:numPr>
          <w:ilvl w:val="0"/>
          <w:numId w:val="4"/>
        </w:numPr>
        <w:ind w:left="426" w:hanging="426"/>
        <w:rPr>
          <w:rFonts w:ascii="Verdana" w:hAnsi="Verdana"/>
          <w:sz w:val="20"/>
          <w:szCs w:val="20"/>
        </w:rPr>
      </w:pPr>
      <w:r>
        <w:rPr>
          <w:rFonts w:ascii="Verdana" w:hAnsi="Verdana"/>
          <w:sz w:val="20"/>
          <w:szCs w:val="20"/>
        </w:rPr>
        <w:t xml:space="preserve">Via de </w:t>
      </w:r>
      <w:proofErr w:type="spellStart"/>
      <w:r>
        <w:rPr>
          <w:rFonts w:ascii="Verdana" w:hAnsi="Verdana"/>
          <w:sz w:val="20"/>
          <w:szCs w:val="20"/>
        </w:rPr>
        <w:t>artikelgewijze</w:t>
      </w:r>
      <w:proofErr w:type="spellEnd"/>
      <w:r>
        <w:rPr>
          <w:rFonts w:ascii="Verdana" w:hAnsi="Verdana"/>
          <w:sz w:val="20"/>
          <w:szCs w:val="20"/>
        </w:rPr>
        <w:t xml:space="preserve"> toelichting (paragraaf 2.2) worden </w:t>
      </w:r>
      <w:r w:rsidRPr="00FC3873">
        <w:rPr>
          <w:rFonts w:ascii="Verdana" w:hAnsi="Verdana"/>
          <w:sz w:val="20"/>
          <w:szCs w:val="20"/>
        </w:rPr>
        <w:t xml:space="preserve">alle beleidsmatig relevante mutaties op het </w:t>
      </w:r>
      <w:r>
        <w:rPr>
          <w:rFonts w:ascii="Verdana" w:hAnsi="Verdana"/>
          <w:sz w:val="20"/>
          <w:szCs w:val="20"/>
        </w:rPr>
        <w:t xml:space="preserve">niveau van het artikelonderdeel </w:t>
      </w:r>
      <w:r w:rsidRPr="00FC3873">
        <w:rPr>
          <w:rFonts w:ascii="Verdana" w:hAnsi="Verdana"/>
          <w:sz w:val="20"/>
          <w:szCs w:val="20"/>
        </w:rPr>
        <w:t>zichtbaar gemaakt</w:t>
      </w:r>
      <w:r>
        <w:rPr>
          <w:rFonts w:ascii="Verdana" w:hAnsi="Verdana"/>
          <w:sz w:val="20"/>
          <w:szCs w:val="20"/>
        </w:rPr>
        <w:t>,</w:t>
      </w:r>
      <w:r w:rsidRPr="00FC3873">
        <w:rPr>
          <w:rFonts w:ascii="Verdana" w:hAnsi="Verdana"/>
          <w:sz w:val="20"/>
          <w:szCs w:val="20"/>
        </w:rPr>
        <w:t xml:space="preserve"> en waar zinvol en relevant</w:t>
      </w:r>
      <w:r>
        <w:rPr>
          <w:rFonts w:ascii="Verdana" w:hAnsi="Verdana"/>
          <w:sz w:val="20"/>
          <w:szCs w:val="20"/>
        </w:rPr>
        <w:t>,</w:t>
      </w:r>
      <w:r w:rsidRPr="00FC3873">
        <w:rPr>
          <w:rFonts w:ascii="Verdana" w:hAnsi="Verdana"/>
          <w:sz w:val="20"/>
          <w:szCs w:val="20"/>
        </w:rPr>
        <w:t xml:space="preserve"> ook toegelicht</w:t>
      </w:r>
      <w:r>
        <w:rPr>
          <w:rFonts w:ascii="Verdana" w:hAnsi="Verdana"/>
          <w:sz w:val="20"/>
          <w:szCs w:val="20"/>
        </w:rPr>
        <w:t>. Dit rekening houdend met de norm zoals eerder met uw Kamer gedeeld.</w:t>
      </w:r>
    </w:p>
    <w:p w:rsidR="00CF086E" w:rsidRPr="00FF3009" w:rsidRDefault="00CF086E" w:rsidP="00CF086E">
      <w:pPr>
        <w:pStyle w:val="Geenafstand"/>
        <w:numPr>
          <w:ilvl w:val="0"/>
          <w:numId w:val="4"/>
        </w:numPr>
        <w:ind w:left="426" w:hanging="426"/>
        <w:rPr>
          <w:rFonts w:ascii="Verdana" w:hAnsi="Verdana"/>
          <w:sz w:val="20"/>
          <w:szCs w:val="20"/>
        </w:rPr>
      </w:pPr>
      <w:r w:rsidRPr="00FF3009">
        <w:rPr>
          <w:rFonts w:ascii="Verdana" w:hAnsi="Verdana"/>
          <w:sz w:val="20"/>
          <w:szCs w:val="20"/>
        </w:rPr>
        <w:t xml:space="preserve">Als onderdeel van de </w:t>
      </w:r>
      <w:proofErr w:type="spellStart"/>
      <w:r w:rsidRPr="00FF3009">
        <w:rPr>
          <w:rFonts w:ascii="Verdana" w:hAnsi="Verdana"/>
          <w:sz w:val="20"/>
          <w:szCs w:val="20"/>
        </w:rPr>
        <w:t>artikelgewijze</w:t>
      </w:r>
      <w:proofErr w:type="spellEnd"/>
      <w:r w:rsidRPr="00FF3009">
        <w:rPr>
          <w:rFonts w:ascii="Verdana" w:hAnsi="Verdana"/>
          <w:sz w:val="20"/>
          <w:szCs w:val="20"/>
        </w:rPr>
        <w:t xml:space="preserve"> toelichting is </w:t>
      </w:r>
      <w:r>
        <w:rPr>
          <w:rFonts w:ascii="Verdana" w:hAnsi="Verdana"/>
          <w:sz w:val="20"/>
          <w:szCs w:val="20"/>
        </w:rPr>
        <w:t xml:space="preserve">in de verdiepingsbijlage </w:t>
      </w:r>
      <w:r w:rsidRPr="00FF3009">
        <w:rPr>
          <w:rFonts w:ascii="Verdana" w:hAnsi="Verdana"/>
          <w:sz w:val="20"/>
          <w:szCs w:val="20"/>
        </w:rPr>
        <w:t xml:space="preserve">door middel van een meerjarige mutatietabel op artikelonderdeelniveau de aansluiting gemaakt tussen de vorige stand van de begroting en de nu voorgestelde stand. Dit voor de volledige looptijd van het fonds. </w:t>
      </w:r>
    </w:p>
    <w:p w:rsidR="00CF086E" w:rsidRDefault="00CF086E" w:rsidP="00CF086E">
      <w:pPr>
        <w:pStyle w:val="Geenafstand"/>
        <w:numPr>
          <w:ilvl w:val="0"/>
          <w:numId w:val="4"/>
        </w:numPr>
        <w:ind w:left="426" w:hanging="426"/>
        <w:rPr>
          <w:rFonts w:ascii="Verdana" w:hAnsi="Verdana"/>
          <w:sz w:val="20"/>
          <w:szCs w:val="20"/>
        </w:rPr>
      </w:pPr>
      <w:r w:rsidRPr="00FF3009">
        <w:rPr>
          <w:rFonts w:ascii="Verdana" w:hAnsi="Verdana"/>
          <w:sz w:val="20"/>
          <w:szCs w:val="20"/>
        </w:rPr>
        <w:t xml:space="preserve">Tenslotte zijn in de </w:t>
      </w:r>
      <w:r>
        <w:rPr>
          <w:rFonts w:ascii="Verdana" w:hAnsi="Verdana"/>
          <w:sz w:val="20"/>
          <w:szCs w:val="20"/>
        </w:rPr>
        <w:t>verdiepings</w:t>
      </w:r>
      <w:r w:rsidRPr="00FF3009">
        <w:rPr>
          <w:rFonts w:ascii="Verdana" w:hAnsi="Verdana"/>
          <w:sz w:val="20"/>
          <w:szCs w:val="20"/>
        </w:rPr>
        <w:t>bijlage van dit wetsvoorstel de MIRT projecttabellen met de realisatieprojecten alsmede de verkenningen en planuitwerking programma’s opgenomen waarin de begrotingsmutaties op projectniveau zichtbaar zijn gemaakt. Deze (meerjarige) MIRT- tabellen zijn voorzien van toelichtingen indien sprake is van een wijziging in het taakstellend projectbudget (anders dan door de verwerking van prijsbijstelling) en/of al</w:t>
      </w:r>
      <w:r>
        <w:rPr>
          <w:rFonts w:ascii="Verdana" w:hAnsi="Verdana"/>
          <w:sz w:val="20"/>
          <w:szCs w:val="20"/>
        </w:rPr>
        <w:t xml:space="preserve">s wijzigingen optreden in de oplevering van het project. </w:t>
      </w:r>
    </w:p>
    <w:p w:rsidR="00CF086E" w:rsidRDefault="00CF086E" w:rsidP="00CF086E">
      <w:pPr>
        <w:pStyle w:val="Geenafstand"/>
        <w:rPr>
          <w:rFonts w:ascii="Verdana" w:hAnsi="Verdana"/>
        </w:rPr>
      </w:pPr>
    </w:p>
    <w:p w:rsidR="00CF086E" w:rsidRDefault="00CF086E" w:rsidP="00CF086E">
      <w:pPr>
        <w:rPr>
          <w:rFonts w:ascii="Verdana" w:hAnsi="Verdana"/>
          <w:b/>
          <w:bCs/>
        </w:rPr>
      </w:pPr>
      <w:r>
        <w:rPr>
          <w:rFonts w:ascii="Verdana" w:hAnsi="Verdana"/>
        </w:rPr>
        <w:br w:type="page"/>
      </w:r>
      <w:r>
        <w:rPr>
          <w:rFonts w:ascii="Verdana" w:hAnsi="Verdana"/>
          <w:b/>
          <w:bCs/>
        </w:rPr>
        <w:lastRenderedPageBreak/>
        <w:t xml:space="preserve">2. </w:t>
      </w:r>
      <w:r>
        <w:rPr>
          <w:rFonts w:ascii="Verdana" w:hAnsi="Verdana"/>
          <w:b/>
          <w:bCs/>
        </w:rPr>
        <w:tab/>
        <w:t>De producten</w:t>
      </w:r>
    </w:p>
    <w:p w:rsidR="00CF086E" w:rsidRDefault="00CF086E" w:rsidP="00CF086E">
      <w:pPr>
        <w:rPr>
          <w:rFonts w:ascii="Verdana" w:hAnsi="Verdana"/>
        </w:rPr>
      </w:pPr>
    </w:p>
    <w:p w:rsidR="00CF086E" w:rsidRDefault="00CF086E" w:rsidP="00CF086E">
      <w:pPr>
        <w:rPr>
          <w:rFonts w:ascii="Verdana" w:hAnsi="Verdana"/>
          <w:b/>
          <w:bCs/>
        </w:rPr>
      </w:pPr>
      <w:r>
        <w:rPr>
          <w:rFonts w:ascii="Verdana" w:hAnsi="Verdana"/>
          <w:b/>
          <w:bCs/>
        </w:rPr>
        <w:t>2.1</w:t>
      </w:r>
      <w:r>
        <w:rPr>
          <w:rFonts w:ascii="Verdana" w:hAnsi="Verdana"/>
          <w:b/>
          <w:bCs/>
        </w:rPr>
        <w:tab/>
        <w:t>Overzicht belangrijkste uitgaven- en ontvangsten mutaties</w:t>
      </w:r>
    </w:p>
    <w:p w:rsidR="00CF086E" w:rsidRDefault="00CF086E" w:rsidP="00CF086E">
      <w:pPr>
        <w:rPr>
          <w:rFonts w:ascii="Verdana" w:hAnsi="Verdana"/>
          <w:b/>
          <w:bCs/>
        </w:rPr>
      </w:pPr>
    </w:p>
    <w:p w:rsidR="00CF086E" w:rsidRPr="00CA37A7" w:rsidRDefault="00CF086E" w:rsidP="00CF086E">
      <w:pPr>
        <w:rPr>
          <w:rFonts w:ascii="Verdana" w:hAnsi="Verdana"/>
          <w:b/>
          <w:bCs/>
        </w:rPr>
      </w:pPr>
      <w:r>
        <w:rPr>
          <w:rFonts w:ascii="Verdana" w:hAnsi="Verdana"/>
          <w:b/>
          <w:bCs/>
          <w:noProof/>
        </w:rPr>
        <w:drawing>
          <wp:inline distT="0" distB="0" distL="0" distR="0" wp14:anchorId="2E12603A" wp14:editId="1202570E">
            <wp:extent cx="3952875" cy="3209925"/>
            <wp:effectExtent l="19050" t="0" r="9525"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6" cstate="print"/>
                    <a:srcRect/>
                    <a:stretch>
                      <a:fillRect/>
                    </a:stretch>
                  </pic:blipFill>
                  <pic:spPr bwMode="auto">
                    <a:xfrm>
                      <a:off x="0" y="0"/>
                      <a:ext cx="3952875" cy="32099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b/>
          <w:sz w:val="20"/>
          <w:szCs w:val="20"/>
        </w:rPr>
      </w:pPr>
    </w:p>
    <w:p w:rsidR="00CF086E" w:rsidRPr="009461F3" w:rsidRDefault="00CF086E" w:rsidP="00CF086E">
      <w:pPr>
        <w:pStyle w:val="Geenafstand"/>
        <w:rPr>
          <w:rFonts w:ascii="Verdana" w:hAnsi="Verdana"/>
          <w:b/>
          <w:sz w:val="20"/>
          <w:szCs w:val="20"/>
        </w:rPr>
      </w:pPr>
      <w:r w:rsidRPr="009461F3">
        <w:rPr>
          <w:rFonts w:ascii="Verdana" w:hAnsi="Verdana"/>
          <w:b/>
          <w:sz w:val="20"/>
          <w:szCs w:val="20"/>
        </w:rPr>
        <w:t>Toelichting</w:t>
      </w:r>
    </w:p>
    <w:p w:rsidR="00CF086E" w:rsidRPr="009461F3" w:rsidRDefault="00CF086E" w:rsidP="00CF086E">
      <w:pPr>
        <w:pStyle w:val="Geenafstand"/>
        <w:rPr>
          <w:rFonts w:ascii="Verdana" w:hAnsi="Verdana"/>
          <w:sz w:val="20"/>
          <w:szCs w:val="20"/>
        </w:rPr>
      </w:pPr>
    </w:p>
    <w:p w:rsidR="00CF086E" w:rsidRPr="0056186D" w:rsidRDefault="00CF086E" w:rsidP="00CF086E">
      <w:pPr>
        <w:pStyle w:val="Geenafstand"/>
        <w:numPr>
          <w:ilvl w:val="0"/>
          <w:numId w:val="7"/>
        </w:numPr>
        <w:ind w:left="426" w:hanging="426"/>
        <w:rPr>
          <w:rFonts w:ascii="Verdana" w:hAnsi="Verdana"/>
          <w:b/>
          <w:sz w:val="20"/>
          <w:szCs w:val="20"/>
        </w:rPr>
      </w:pPr>
      <w:r w:rsidRPr="0056186D">
        <w:rPr>
          <w:rFonts w:ascii="Verdana" w:hAnsi="Verdana"/>
          <w:b/>
          <w:sz w:val="20"/>
          <w:szCs w:val="20"/>
        </w:rPr>
        <w:t>Voordelig saldo 2014</w:t>
      </w:r>
    </w:p>
    <w:p w:rsidR="00CF086E" w:rsidRDefault="00CF086E" w:rsidP="00CF086E">
      <w:pPr>
        <w:pStyle w:val="Geenafstand"/>
        <w:rPr>
          <w:rFonts w:ascii="Verdana" w:hAnsi="Verdana"/>
          <w:sz w:val="20"/>
          <w:szCs w:val="20"/>
        </w:rPr>
      </w:pPr>
      <w:r w:rsidRPr="009461F3">
        <w:rPr>
          <w:rFonts w:ascii="Verdana" w:hAnsi="Verdana"/>
          <w:sz w:val="20"/>
          <w:szCs w:val="20"/>
        </w:rPr>
        <w:t>De begroting van het Infrastructuurfonds vertoont over het jaar 201</w:t>
      </w:r>
      <w:r>
        <w:rPr>
          <w:rFonts w:ascii="Verdana" w:hAnsi="Verdana"/>
          <w:sz w:val="20"/>
          <w:szCs w:val="20"/>
        </w:rPr>
        <w:t>4</w:t>
      </w:r>
      <w:r w:rsidRPr="009461F3">
        <w:rPr>
          <w:rFonts w:ascii="Verdana" w:hAnsi="Verdana"/>
          <w:sz w:val="20"/>
          <w:szCs w:val="20"/>
        </w:rPr>
        <w:t xml:space="preserve"> een </w:t>
      </w:r>
      <w:r>
        <w:rPr>
          <w:rFonts w:ascii="Verdana" w:hAnsi="Verdana"/>
          <w:sz w:val="20"/>
          <w:szCs w:val="20"/>
        </w:rPr>
        <w:t xml:space="preserve">voordelig saldo van circa </w:t>
      </w:r>
      <w:r w:rsidRPr="009461F3">
        <w:rPr>
          <w:rFonts w:ascii="Verdana" w:hAnsi="Verdana"/>
          <w:sz w:val="20"/>
          <w:szCs w:val="20"/>
        </w:rPr>
        <w:t xml:space="preserve">€ </w:t>
      </w:r>
      <w:r>
        <w:rPr>
          <w:rFonts w:ascii="Verdana" w:hAnsi="Verdana"/>
          <w:sz w:val="20"/>
          <w:szCs w:val="20"/>
        </w:rPr>
        <w:t>24,2</w:t>
      </w:r>
      <w:r w:rsidRPr="009461F3">
        <w:rPr>
          <w:rFonts w:ascii="Verdana" w:hAnsi="Verdana"/>
          <w:sz w:val="20"/>
          <w:szCs w:val="20"/>
        </w:rPr>
        <w:t xml:space="preserve"> </w:t>
      </w:r>
      <w:r>
        <w:rPr>
          <w:rFonts w:ascii="Verdana" w:hAnsi="Verdana"/>
          <w:sz w:val="20"/>
          <w:szCs w:val="20"/>
        </w:rPr>
        <w:t>miljoen</w:t>
      </w:r>
      <w:r w:rsidRPr="009461F3">
        <w:rPr>
          <w:rFonts w:ascii="Verdana" w:hAnsi="Verdana"/>
          <w:sz w:val="20"/>
          <w:szCs w:val="20"/>
        </w:rPr>
        <w:t xml:space="preserve">. </w:t>
      </w:r>
      <w:r>
        <w:rPr>
          <w:rFonts w:ascii="Verdana" w:hAnsi="Verdana"/>
          <w:sz w:val="20"/>
          <w:szCs w:val="20"/>
        </w:rPr>
        <w:t>Dit saldo wordt gevormd door de saldering van de in dat jaar gerealiseerde uitgaven en ontvangsten.</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9461F3">
        <w:rPr>
          <w:rFonts w:ascii="Verdana" w:hAnsi="Verdana"/>
          <w:sz w:val="20"/>
          <w:szCs w:val="20"/>
        </w:rPr>
        <w:t xml:space="preserve">Het </w:t>
      </w:r>
      <w:r>
        <w:rPr>
          <w:rFonts w:ascii="Verdana" w:hAnsi="Verdana"/>
          <w:sz w:val="20"/>
          <w:szCs w:val="20"/>
        </w:rPr>
        <w:t>voor</w:t>
      </w:r>
      <w:r w:rsidRPr="009461F3">
        <w:rPr>
          <w:rFonts w:ascii="Verdana" w:hAnsi="Verdana"/>
          <w:sz w:val="20"/>
          <w:szCs w:val="20"/>
        </w:rPr>
        <w:t xml:space="preserve">delig saldo </w:t>
      </w:r>
      <w:r>
        <w:rPr>
          <w:rFonts w:ascii="Verdana" w:hAnsi="Verdana"/>
          <w:sz w:val="20"/>
          <w:szCs w:val="20"/>
        </w:rPr>
        <w:t>wordt in 2015 als verhoging van de ontvangsten geboekt op het artikelonderdeel</w:t>
      </w:r>
      <w:r w:rsidRPr="009461F3">
        <w:rPr>
          <w:rFonts w:ascii="Verdana" w:hAnsi="Verdana"/>
          <w:sz w:val="20"/>
          <w:szCs w:val="20"/>
        </w:rPr>
        <w:t xml:space="preserve"> 18.</w:t>
      </w:r>
      <w:r>
        <w:rPr>
          <w:rFonts w:ascii="Verdana" w:hAnsi="Verdana"/>
          <w:sz w:val="20"/>
          <w:szCs w:val="20"/>
        </w:rPr>
        <w:t>10</w:t>
      </w:r>
      <w:r w:rsidRPr="009461F3">
        <w:rPr>
          <w:rFonts w:ascii="Verdana" w:hAnsi="Verdana"/>
          <w:sz w:val="20"/>
          <w:szCs w:val="20"/>
        </w:rPr>
        <w:t xml:space="preserve"> (Saldo van de afgesloten rekeningen). In dit wetsvoorstel is naast deze </w:t>
      </w:r>
      <w:r>
        <w:rPr>
          <w:rFonts w:ascii="Verdana" w:hAnsi="Verdana"/>
          <w:sz w:val="20"/>
          <w:szCs w:val="20"/>
        </w:rPr>
        <w:t>ontvangstenverhoging</w:t>
      </w:r>
      <w:r w:rsidRPr="009461F3">
        <w:rPr>
          <w:rFonts w:ascii="Verdana" w:hAnsi="Verdana"/>
          <w:sz w:val="20"/>
          <w:szCs w:val="20"/>
        </w:rPr>
        <w:t xml:space="preserve"> ook het volledige </w:t>
      </w:r>
      <w:r>
        <w:rPr>
          <w:rFonts w:ascii="Verdana" w:hAnsi="Verdana"/>
          <w:sz w:val="20"/>
          <w:szCs w:val="20"/>
        </w:rPr>
        <w:t>voor</w:t>
      </w:r>
      <w:r w:rsidRPr="009461F3">
        <w:rPr>
          <w:rFonts w:ascii="Verdana" w:hAnsi="Verdana"/>
          <w:sz w:val="20"/>
          <w:szCs w:val="20"/>
        </w:rPr>
        <w:t>delig saldo op de juiste ui</w:t>
      </w:r>
      <w:r>
        <w:rPr>
          <w:rFonts w:ascii="Verdana" w:hAnsi="Verdana"/>
          <w:sz w:val="20"/>
          <w:szCs w:val="20"/>
        </w:rPr>
        <w:t xml:space="preserve">tgaven- en ontvangstenartikelen </w:t>
      </w:r>
      <w:r w:rsidRPr="009461F3">
        <w:rPr>
          <w:rFonts w:ascii="Verdana" w:hAnsi="Verdana"/>
          <w:sz w:val="20"/>
          <w:szCs w:val="20"/>
        </w:rPr>
        <w:t xml:space="preserve">(producten) </w:t>
      </w:r>
      <w:proofErr w:type="spellStart"/>
      <w:r>
        <w:rPr>
          <w:rFonts w:ascii="Verdana" w:hAnsi="Verdana"/>
          <w:sz w:val="20"/>
          <w:szCs w:val="20"/>
        </w:rPr>
        <w:t>begrotingtechnisch</w:t>
      </w:r>
      <w:proofErr w:type="spellEnd"/>
      <w:r>
        <w:rPr>
          <w:rFonts w:ascii="Verdana" w:hAnsi="Verdana"/>
          <w:sz w:val="20"/>
          <w:szCs w:val="20"/>
        </w:rPr>
        <w:t xml:space="preserve"> </w:t>
      </w:r>
      <w:r w:rsidRPr="009461F3">
        <w:rPr>
          <w:rFonts w:ascii="Verdana" w:hAnsi="Verdana"/>
          <w:sz w:val="20"/>
          <w:szCs w:val="20"/>
        </w:rPr>
        <w:t xml:space="preserve">verwerkt. </w:t>
      </w:r>
    </w:p>
    <w:p w:rsidR="00CF086E" w:rsidRPr="00941569" w:rsidRDefault="00CF086E" w:rsidP="00CF086E">
      <w:pPr>
        <w:pStyle w:val="Geenafstand"/>
        <w:rPr>
          <w:rFonts w:ascii="Verdana" w:hAnsi="Verdana"/>
          <w:i/>
          <w:sz w:val="20"/>
          <w:szCs w:val="20"/>
        </w:rPr>
      </w:pPr>
    </w:p>
    <w:p w:rsidR="00CF086E" w:rsidRPr="00FE3B6F" w:rsidRDefault="00CF086E" w:rsidP="00CF086E">
      <w:pPr>
        <w:pStyle w:val="Geenafstand"/>
        <w:numPr>
          <w:ilvl w:val="0"/>
          <w:numId w:val="7"/>
        </w:numPr>
        <w:ind w:left="426" w:hanging="426"/>
        <w:rPr>
          <w:rFonts w:ascii="Verdana" w:hAnsi="Verdana"/>
          <w:b/>
          <w:sz w:val="20"/>
          <w:szCs w:val="20"/>
        </w:rPr>
      </w:pPr>
      <w:r>
        <w:rPr>
          <w:rFonts w:ascii="Verdana" w:hAnsi="Verdana"/>
          <w:b/>
          <w:sz w:val="20"/>
          <w:szCs w:val="20"/>
        </w:rPr>
        <w:t>Bijdragen derden + generale kasschuif</w:t>
      </w:r>
    </w:p>
    <w:p w:rsidR="00CF086E" w:rsidRPr="002E53A7" w:rsidRDefault="00CF086E" w:rsidP="00CF086E">
      <w:pPr>
        <w:pStyle w:val="Geenafstand"/>
        <w:rPr>
          <w:rFonts w:ascii="Verdana" w:hAnsi="Verdana"/>
        </w:rPr>
      </w:pPr>
      <w:r w:rsidRPr="00C1312F">
        <w:rPr>
          <w:rFonts w:ascii="Verdana" w:hAnsi="Verdana"/>
          <w:sz w:val="20"/>
          <w:szCs w:val="20"/>
        </w:rPr>
        <w:t>Deze post bestaat uit diverse ontvangsten van derden</w:t>
      </w:r>
      <w:r>
        <w:rPr>
          <w:rFonts w:ascii="Verdana" w:hAnsi="Verdana"/>
          <w:sz w:val="20"/>
          <w:szCs w:val="20"/>
        </w:rPr>
        <w:t>. De belangrijkste bijdragen zijn</w:t>
      </w:r>
      <w:r w:rsidRPr="00BA3F13">
        <w:rPr>
          <w:rFonts w:ascii="Verdana" w:hAnsi="Verdana"/>
          <w:sz w:val="20"/>
          <w:szCs w:val="20"/>
        </w:rPr>
        <w:t xml:space="preserve"> </w:t>
      </w:r>
      <w:r>
        <w:rPr>
          <w:rFonts w:ascii="Verdana" w:hAnsi="Verdana"/>
          <w:sz w:val="20"/>
          <w:szCs w:val="20"/>
        </w:rPr>
        <w:t>een bijdrage van Vlaanderen aan het project Kanaal Gent-Terneuzen (€ 120,0 miljoen),</w:t>
      </w:r>
      <w:r w:rsidRPr="00BA3F13">
        <w:rPr>
          <w:rFonts w:ascii="Verdana" w:hAnsi="Verdana"/>
          <w:sz w:val="20"/>
          <w:szCs w:val="20"/>
        </w:rPr>
        <w:t xml:space="preserve"> </w:t>
      </w:r>
      <w:r w:rsidRPr="002A0001">
        <w:rPr>
          <w:rFonts w:ascii="Verdana" w:hAnsi="Verdana"/>
          <w:sz w:val="20"/>
          <w:szCs w:val="20"/>
        </w:rPr>
        <w:t xml:space="preserve">een bijdrage van de regio aan de N35 </w:t>
      </w:r>
      <w:proofErr w:type="spellStart"/>
      <w:r w:rsidRPr="002A0001">
        <w:rPr>
          <w:rFonts w:ascii="Verdana" w:hAnsi="Verdana"/>
          <w:sz w:val="20"/>
          <w:szCs w:val="20"/>
        </w:rPr>
        <w:t>Nijv</w:t>
      </w:r>
      <w:r>
        <w:rPr>
          <w:rFonts w:ascii="Verdana" w:hAnsi="Verdana"/>
          <w:sz w:val="20"/>
          <w:szCs w:val="20"/>
        </w:rPr>
        <w:t>erdal</w:t>
      </w:r>
      <w:proofErr w:type="spellEnd"/>
      <w:r>
        <w:rPr>
          <w:rFonts w:ascii="Verdana" w:hAnsi="Verdana"/>
          <w:sz w:val="20"/>
          <w:szCs w:val="20"/>
        </w:rPr>
        <w:t xml:space="preserve">-Wierden (€ 71,5 miljoen) en een bijdrage van de provincie Noord-Holland aan het project </w:t>
      </w:r>
      <w:proofErr w:type="spellStart"/>
      <w:r>
        <w:rPr>
          <w:rFonts w:ascii="Verdana" w:hAnsi="Verdana"/>
          <w:sz w:val="20"/>
          <w:szCs w:val="20"/>
        </w:rPr>
        <w:t>Zeetoegang</w:t>
      </w:r>
      <w:proofErr w:type="spellEnd"/>
      <w:r>
        <w:rPr>
          <w:rFonts w:ascii="Verdana" w:hAnsi="Verdana"/>
          <w:sz w:val="20"/>
          <w:szCs w:val="20"/>
        </w:rPr>
        <w:t xml:space="preserve"> IJmond (€ 56,7 miljoen). De projectuitgaven van deze projecten zijn pas in latere jaren voorzien. Middels </w:t>
      </w:r>
      <w:r w:rsidRPr="002A0001">
        <w:rPr>
          <w:rFonts w:ascii="Verdana" w:hAnsi="Verdana"/>
          <w:sz w:val="20"/>
          <w:szCs w:val="20"/>
        </w:rPr>
        <w:t xml:space="preserve">een kasschuif via het generale beeld, worden deze financiële middelen </w:t>
      </w:r>
      <w:r>
        <w:rPr>
          <w:rFonts w:ascii="Verdana" w:hAnsi="Verdana"/>
          <w:sz w:val="20"/>
          <w:szCs w:val="20"/>
        </w:rPr>
        <w:t>(€ 250 miljoen</w:t>
      </w:r>
      <w:r w:rsidRPr="002A0001">
        <w:rPr>
          <w:rFonts w:ascii="Verdana" w:hAnsi="Verdana"/>
          <w:sz w:val="20"/>
          <w:szCs w:val="20"/>
        </w:rPr>
        <w:t>) verschoven van 2015 naar 2016</w:t>
      </w:r>
      <w:r>
        <w:rPr>
          <w:rFonts w:ascii="Verdana" w:hAnsi="Verdana"/>
          <w:sz w:val="20"/>
          <w:szCs w:val="20"/>
        </w:rPr>
        <w:t xml:space="preserve"> (€ 100 miljoen) 2018 (€ 75 miljoen) en 2019 (€ 75 miljoen).</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sz w:val="20"/>
          <w:szCs w:val="20"/>
        </w:rPr>
        <w:t xml:space="preserve">Tevens betreft deze post </w:t>
      </w:r>
      <w:r w:rsidRPr="00D472C2">
        <w:rPr>
          <w:rFonts w:ascii="Verdana" w:hAnsi="Verdana"/>
          <w:sz w:val="20"/>
          <w:szCs w:val="20"/>
        </w:rPr>
        <w:t>de afrekening 4</w:t>
      </w:r>
      <w:r w:rsidRPr="00D472C2">
        <w:rPr>
          <w:rFonts w:ascii="Verdana" w:hAnsi="Verdana"/>
          <w:sz w:val="20"/>
          <w:szCs w:val="20"/>
          <w:vertAlign w:val="superscript"/>
        </w:rPr>
        <w:t>e</w:t>
      </w:r>
      <w:r w:rsidRPr="00D472C2">
        <w:rPr>
          <w:rFonts w:ascii="Verdana" w:hAnsi="Verdana"/>
          <w:sz w:val="20"/>
          <w:szCs w:val="20"/>
        </w:rPr>
        <w:t xml:space="preserve"> kwartaal </w:t>
      </w:r>
      <w:proofErr w:type="spellStart"/>
      <w:r w:rsidRPr="00D472C2">
        <w:rPr>
          <w:rFonts w:ascii="Verdana" w:hAnsi="Verdana"/>
          <w:sz w:val="20"/>
          <w:szCs w:val="20"/>
        </w:rPr>
        <w:t>ProRail</w:t>
      </w:r>
      <w:proofErr w:type="spellEnd"/>
      <w:r>
        <w:rPr>
          <w:rFonts w:ascii="Verdana" w:hAnsi="Verdana"/>
          <w:sz w:val="20"/>
          <w:szCs w:val="20"/>
        </w:rPr>
        <w:t xml:space="preserve"> en de terugbetaling subsidie 2013</w:t>
      </w:r>
      <w:r w:rsidRPr="00D472C2">
        <w:rPr>
          <w:rFonts w:ascii="Verdana" w:hAnsi="Verdana"/>
          <w:sz w:val="20"/>
          <w:szCs w:val="20"/>
        </w:rPr>
        <w:t xml:space="preserve"> </w:t>
      </w:r>
      <w:r>
        <w:rPr>
          <w:rFonts w:ascii="Verdana" w:hAnsi="Verdana"/>
          <w:sz w:val="20"/>
          <w:szCs w:val="20"/>
        </w:rPr>
        <w:t>(</w:t>
      </w:r>
      <w:r w:rsidRPr="00D472C2">
        <w:rPr>
          <w:rFonts w:ascii="Verdana" w:hAnsi="Verdana"/>
          <w:sz w:val="20"/>
          <w:szCs w:val="20"/>
        </w:rPr>
        <w:t xml:space="preserve">€ </w:t>
      </w:r>
      <w:r>
        <w:rPr>
          <w:rFonts w:ascii="Verdana" w:hAnsi="Verdana"/>
          <w:sz w:val="20"/>
          <w:szCs w:val="20"/>
        </w:rPr>
        <w:t>26,7</w:t>
      </w:r>
      <w:r w:rsidRPr="00D472C2">
        <w:rPr>
          <w:rFonts w:ascii="Verdana" w:hAnsi="Verdana"/>
          <w:sz w:val="20"/>
          <w:szCs w:val="20"/>
        </w:rPr>
        <w:t xml:space="preserve"> miljoen</w:t>
      </w:r>
      <w:r>
        <w:rPr>
          <w:rFonts w:ascii="Verdana" w:hAnsi="Verdana"/>
          <w:sz w:val="20"/>
          <w:szCs w:val="20"/>
        </w:rPr>
        <w:t>)</w:t>
      </w:r>
      <w:r w:rsidRPr="00D472C2">
        <w:rPr>
          <w:rFonts w:ascii="Verdana" w:hAnsi="Verdana"/>
          <w:sz w:val="20"/>
          <w:szCs w:val="20"/>
        </w:rPr>
        <w:t xml:space="preserve"> en boetes die d</w:t>
      </w:r>
      <w:r>
        <w:rPr>
          <w:rFonts w:ascii="Verdana" w:hAnsi="Verdana"/>
          <w:sz w:val="20"/>
          <w:szCs w:val="20"/>
        </w:rPr>
        <w:t>e NS zijn</w:t>
      </w:r>
      <w:r w:rsidRPr="00D472C2">
        <w:rPr>
          <w:rFonts w:ascii="Verdana" w:hAnsi="Verdana"/>
          <w:sz w:val="20"/>
          <w:szCs w:val="20"/>
        </w:rPr>
        <w:t xml:space="preserve"> opgelegd voor 2013/2014 </w:t>
      </w:r>
      <w:r>
        <w:rPr>
          <w:rFonts w:ascii="Verdana" w:hAnsi="Verdana"/>
          <w:sz w:val="20"/>
          <w:szCs w:val="20"/>
        </w:rPr>
        <w:t>(</w:t>
      </w:r>
      <w:r w:rsidRPr="00D472C2">
        <w:rPr>
          <w:rFonts w:ascii="Verdana" w:hAnsi="Verdana"/>
          <w:sz w:val="20"/>
          <w:szCs w:val="20"/>
        </w:rPr>
        <w:t xml:space="preserve">€ </w:t>
      </w:r>
      <w:r>
        <w:rPr>
          <w:rFonts w:ascii="Verdana" w:hAnsi="Verdana"/>
          <w:sz w:val="20"/>
          <w:szCs w:val="20"/>
        </w:rPr>
        <w:t>5,5</w:t>
      </w:r>
      <w:r w:rsidRPr="00D472C2">
        <w:rPr>
          <w:rFonts w:ascii="Verdana" w:hAnsi="Verdana"/>
          <w:sz w:val="20"/>
          <w:szCs w:val="20"/>
        </w:rPr>
        <w:t xml:space="preserve"> miljoen</w:t>
      </w:r>
      <w:r>
        <w:rPr>
          <w:rFonts w:ascii="Verdana" w:hAnsi="Verdana"/>
          <w:sz w:val="20"/>
          <w:szCs w:val="20"/>
        </w:rPr>
        <w:t>).</w:t>
      </w:r>
      <w:r w:rsidRPr="00D472C2">
        <w:rPr>
          <w:rFonts w:ascii="Verdana" w:hAnsi="Verdana"/>
          <w:sz w:val="20"/>
          <w:szCs w:val="20"/>
        </w:rPr>
        <w:t xml:space="preserve"> </w:t>
      </w:r>
    </w:p>
    <w:p w:rsidR="00CF086E" w:rsidRDefault="00CF086E" w:rsidP="00CF086E">
      <w:pPr>
        <w:pStyle w:val="Geenafstand"/>
        <w:rPr>
          <w:rFonts w:ascii="Verdana" w:hAnsi="Verdana"/>
          <w:b/>
          <w:sz w:val="20"/>
          <w:szCs w:val="20"/>
        </w:rPr>
      </w:pPr>
    </w:p>
    <w:p w:rsidR="00CF086E" w:rsidRPr="001D21CC" w:rsidRDefault="00CF086E" w:rsidP="00CF086E">
      <w:pPr>
        <w:pStyle w:val="Geenafstand"/>
        <w:rPr>
          <w:rFonts w:ascii="Verdana" w:hAnsi="Verdana"/>
          <w:b/>
          <w:sz w:val="20"/>
          <w:szCs w:val="20"/>
        </w:rPr>
      </w:pPr>
      <w:r>
        <w:rPr>
          <w:rFonts w:ascii="Verdana" w:hAnsi="Verdana"/>
          <w:b/>
          <w:sz w:val="20"/>
          <w:szCs w:val="20"/>
        </w:rPr>
        <w:t xml:space="preserve">3. </w:t>
      </w:r>
      <w:r w:rsidRPr="001D21CC">
        <w:rPr>
          <w:rFonts w:ascii="Verdana" w:hAnsi="Verdana"/>
          <w:b/>
          <w:sz w:val="20"/>
          <w:szCs w:val="20"/>
        </w:rPr>
        <w:t>Infraspeed</w:t>
      </w:r>
    </w:p>
    <w:p w:rsidR="00CF086E" w:rsidRDefault="00CF086E" w:rsidP="00CF086E">
      <w:pPr>
        <w:pStyle w:val="Geenafstand"/>
        <w:rPr>
          <w:rFonts w:ascii="Verdana" w:hAnsi="Verdana"/>
          <w:sz w:val="20"/>
          <w:szCs w:val="20"/>
        </w:rPr>
      </w:pPr>
      <w:r>
        <w:rPr>
          <w:rFonts w:ascii="Verdana" w:hAnsi="Verdana"/>
          <w:sz w:val="20"/>
          <w:szCs w:val="20"/>
        </w:rPr>
        <w:t xml:space="preserve">Een bedrag van € 22,5 miljoen wordt in 2015 vanuit de algemene middelen overgeboekt naar het Infrastructuurfonds als gevolg van de </w:t>
      </w:r>
      <w:r w:rsidRPr="00042202">
        <w:rPr>
          <w:rFonts w:ascii="Verdana" w:hAnsi="Verdana"/>
          <w:sz w:val="20"/>
          <w:szCs w:val="20"/>
        </w:rPr>
        <w:t>clausule</w:t>
      </w:r>
      <w:r>
        <w:rPr>
          <w:rFonts w:ascii="Verdana" w:hAnsi="Verdana"/>
          <w:sz w:val="20"/>
          <w:szCs w:val="20"/>
        </w:rPr>
        <w:t>,</w:t>
      </w:r>
      <w:r w:rsidRPr="00042202">
        <w:rPr>
          <w:rFonts w:ascii="Verdana" w:hAnsi="Verdana"/>
          <w:sz w:val="20"/>
          <w:szCs w:val="20"/>
        </w:rPr>
        <w:t xml:space="preserve"> opgenomen</w:t>
      </w:r>
      <w:r>
        <w:rPr>
          <w:rFonts w:ascii="Verdana" w:hAnsi="Verdana"/>
          <w:sz w:val="20"/>
          <w:szCs w:val="20"/>
        </w:rPr>
        <w:t xml:space="preserve"> in het contract tussen de Staat en Infraspeed, </w:t>
      </w:r>
      <w:r w:rsidRPr="00042202">
        <w:rPr>
          <w:rFonts w:ascii="Verdana" w:hAnsi="Verdana"/>
          <w:sz w:val="20"/>
          <w:szCs w:val="20"/>
        </w:rPr>
        <w:t xml:space="preserve">met betrekking tot de aftrekbaarheid van de rente op de </w:t>
      </w:r>
      <w:r w:rsidRPr="00042202">
        <w:rPr>
          <w:rFonts w:ascii="Verdana" w:hAnsi="Verdana"/>
          <w:sz w:val="20"/>
          <w:szCs w:val="20"/>
        </w:rPr>
        <w:lastRenderedPageBreak/>
        <w:t>aandeelhoudersleningen</w:t>
      </w:r>
      <w:r>
        <w:rPr>
          <w:rFonts w:ascii="Verdana" w:hAnsi="Verdana"/>
          <w:sz w:val="20"/>
          <w:szCs w:val="20"/>
        </w:rPr>
        <w:t>.</w:t>
      </w:r>
      <w:r>
        <w:rPr>
          <w:rFonts w:ascii="Verdana" w:hAnsi="Verdana"/>
          <w:b/>
          <w:sz w:val="20"/>
          <w:szCs w:val="20"/>
        </w:rPr>
        <w:t xml:space="preserve"> </w:t>
      </w:r>
      <w:r w:rsidRPr="00DD3B30">
        <w:rPr>
          <w:rFonts w:ascii="Verdana" w:hAnsi="Verdana"/>
          <w:sz w:val="20"/>
          <w:szCs w:val="20"/>
        </w:rPr>
        <w:t xml:space="preserve">Tot en met 2028 wordt er in totaal een bedrag van </w:t>
      </w:r>
      <w:r>
        <w:t xml:space="preserve">€ </w:t>
      </w:r>
      <w:r w:rsidRPr="00DD3B30">
        <w:rPr>
          <w:rFonts w:ascii="Verdana" w:hAnsi="Verdana"/>
          <w:sz w:val="20"/>
          <w:szCs w:val="20"/>
        </w:rPr>
        <w:t>60,3 m</w:t>
      </w:r>
      <w:r>
        <w:rPr>
          <w:rFonts w:ascii="Verdana" w:hAnsi="Verdana"/>
          <w:sz w:val="20"/>
          <w:szCs w:val="20"/>
        </w:rPr>
        <w:t>iljoen</w:t>
      </w:r>
      <w:r>
        <w:rPr>
          <w:rFonts w:ascii="Verdana" w:hAnsi="Verdana"/>
          <w:b/>
          <w:i/>
          <w:sz w:val="20"/>
          <w:szCs w:val="20"/>
        </w:rPr>
        <w:t xml:space="preserve"> </w:t>
      </w:r>
      <w:r w:rsidRPr="00DD3B30">
        <w:rPr>
          <w:rFonts w:ascii="Verdana" w:hAnsi="Verdana"/>
          <w:sz w:val="20"/>
          <w:szCs w:val="20"/>
        </w:rPr>
        <w:t>overgeboekt.</w:t>
      </w:r>
    </w:p>
    <w:p w:rsidR="00CF086E" w:rsidRPr="002F15A2" w:rsidRDefault="00CF086E" w:rsidP="00CF086E">
      <w:pPr>
        <w:pStyle w:val="Geenafstand"/>
        <w:rPr>
          <w:rFonts w:ascii="Verdana" w:hAnsi="Verdana"/>
          <w:b/>
          <w:sz w:val="20"/>
          <w:szCs w:val="20"/>
        </w:rPr>
      </w:pPr>
      <w:r>
        <w:rPr>
          <w:rFonts w:ascii="Verdana" w:hAnsi="Verdana"/>
          <w:sz w:val="20"/>
          <w:szCs w:val="20"/>
        </w:rPr>
        <w:br/>
      </w:r>
      <w:r>
        <w:rPr>
          <w:rFonts w:ascii="Verdana" w:hAnsi="Verdana"/>
          <w:b/>
          <w:sz w:val="20"/>
          <w:szCs w:val="20"/>
        </w:rPr>
        <w:t>4</w:t>
      </w:r>
      <w:r w:rsidRPr="002F15A2">
        <w:rPr>
          <w:rFonts w:ascii="Verdana" w:hAnsi="Verdana"/>
          <w:b/>
          <w:sz w:val="20"/>
          <w:szCs w:val="20"/>
        </w:rPr>
        <w:t>. Overboekingen naar BDU</w:t>
      </w:r>
    </w:p>
    <w:p w:rsidR="00CF086E" w:rsidRDefault="00CF086E" w:rsidP="00CF086E">
      <w:pPr>
        <w:pStyle w:val="Geenafstand"/>
        <w:rPr>
          <w:rFonts w:ascii="Verdana" w:hAnsi="Verdana"/>
          <w:sz w:val="20"/>
          <w:szCs w:val="20"/>
        </w:rPr>
      </w:pPr>
      <w:r w:rsidRPr="002F15A2">
        <w:rPr>
          <w:rFonts w:ascii="Verdana" w:hAnsi="Verdana"/>
          <w:sz w:val="20"/>
          <w:szCs w:val="20"/>
        </w:rPr>
        <w:t>Dit betreft met name een overboeking naar de BDU in het kader van het programma Beter Benutten (€ 58,9 miljoen). Daarnaast vinden diverse overboekingen plaats, waarvan de belangrijkste zijn: het toekennen aan de provincie Gelderland van de tranche 2015 voor de in het Lenteakkoord van 2012 afgesproken bijdrage aan 3 spoorlijnen in Oost Nederland, een tweetal toezeggingen aan de gemeente Utrecht, de decentralisatie bijdrage Zwolle-Enschede en een bijdrage aan de aanleg van P+R voorzieningen.</w:t>
      </w:r>
    </w:p>
    <w:p w:rsidR="00CF086E" w:rsidRPr="008449D3"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b/>
          <w:sz w:val="20"/>
          <w:szCs w:val="20"/>
        </w:rPr>
        <w:t>5</w:t>
      </w:r>
      <w:r w:rsidRPr="002F15A2">
        <w:rPr>
          <w:rFonts w:ascii="Verdana" w:hAnsi="Verdana"/>
          <w:b/>
          <w:sz w:val="20"/>
          <w:szCs w:val="20"/>
        </w:rPr>
        <w:t>. Topsector Logistiek</w:t>
      </w:r>
      <w:r>
        <w:rPr>
          <w:rFonts w:ascii="Verdana" w:hAnsi="Verdana"/>
          <w:sz w:val="20"/>
          <w:szCs w:val="20"/>
        </w:rPr>
        <w:br/>
        <w:t>Ter dekking van het jaarplan 2015 van de Topsector Logistiek, welke op Hoofdstuk XII wordt verantwoord, wordt het Infrastructuurfonds in de periode 2015-2020 met € 42,3 miljoen, waarvan € 8,5 miljoen in 2015, verlaagd.</w:t>
      </w:r>
    </w:p>
    <w:p w:rsidR="00CF086E" w:rsidRDefault="00CF086E" w:rsidP="00CF086E">
      <w:pPr>
        <w:pStyle w:val="Geenafstand"/>
        <w:rPr>
          <w:rFonts w:ascii="Verdana" w:hAnsi="Verdana"/>
          <w:sz w:val="20"/>
          <w:szCs w:val="20"/>
        </w:rPr>
      </w:pPr>
    </w:p>
    <w:p w:rsidR="00CF086E" w:rsidRPr="00E71B69" w:rsidRDefault="00CF086E" w:rsidP="00CF086E">
      <w:pPr>
        <w:pStyle w:val="Geenafstand"/>
        <w:rPr>
          <w:rFonts w:ascii="Verdana" w:hAnsi="Verdana"/>
          <w:b/>
          <w:sz w:val="20"/>
          <w:szCs w:val="20"/>
        </w:rPr>
      </w:pPr>
      <w:r>
        <w:rPr>
          <w:rFonts w:ascii="Verdana" w:hAnsi="Verdana"/>
          <w:b/>
          <w:sz w:val="20"/>
          <w:szCs w:val="20"/>
        </w:rPr>
        <w:t>6</w:t>
      </w:r>
      <w:r w:rsidRPr="00E71B69">
        <w:rPr>
          <w:rFonts w:ascii="Verdana" w:hAnsi="Verdana"/>
          <w:b/>
          <w:sz w:val="20"/>
          <w:szCs w:val="20"/>
        </w:rPr>
        <w:t>. Overig</w:t>
      </w:r>
    </w:p>
    <w:p w:rsidR="00CF086E" w:rsidRPr="004D420C" w:rsidRDefault="00CF086E" w:rsidP="00CF086E">
      <w:pPr>
        <w:pStyle w:val="Geenafstand"/>
        <w:rPr>
          <w:rFonts w:ascii="Verdana" w:hAnsi="Verdana"/>
          <w:sz w:val="20"/>
          <w:szCs w:val="20"/>
        </w:rPr>
      </w:pPr>
      <w:r>
        <w:rPr>
          <w:rFonts w:ascii="Verdana" w:hAnsi="Verdana"/>
          <w:sz w:val="20"/>
          <w:szCs w:val="20"/>
        </w:rPr>
        <w:t>In dit wetsvoorstel betreft deze post met name overboekingen van geringe omvang van en naar de begroting Hoofdstuk XII en bijdragen van andere departementen.</w:t>
      </w:r>
      <w:r>
        <w:rPr>
          <w:rFonts w:ascii="Verdana" w:hAnsi="Verdana"/>
          <w:sz w:val="20"/>
          <w:szCs w:val="20"/>
        </w:rPr>
        <w:br w:type="page"/>
      </w:r>
      <w:r>
        <w:rPr>
          <w:rFonts w:ascii="Verdana" w:hAnsi="Verdana"/>
          <w:b/>
          <w:bCs/>
          <w:sz w:val="20"/>
          <w:szCs w:val="20"/>
        </w:rPr>
        <w:lastRenderedPageBreak/>
        <w:t>2.2</w:t>
      </w:r>
      <w:r>
        <w:rPr>
          <w:rFonts w:ascii="Verdana" w:hAnsi="Verdana"/>
          <w:b/>
          <w:bCs/>
          <w:sz w:val="20"/>
          <w:szCs w:val="20"/>
        </w:rPr>
        <w:tab/>
      </w:r>
      <w:r w:rsidRPr="004D420C">
        <w:rPr>
          <w:rFonts w:ascii="Verdana" w:hAnsi="Verdana"/>
          <w:b/>
          <w:bCs/>
          <w:sz w:val="20"/>
          <w:szCs w:val="20"/>
        </w:rPr>
        <w:t>De productartikelen</w:t>
      </w:r>
    </w:p>
    <w:p w:rsidR="00CF086E" w:rsidRDefault="00CF086E" w:rsidP="00CF086E">
      <w:pPr>
        <w:rPr>
          <w:rFonts w:ascii="Verdana" w:hAnsi="Verdana"/>
        </w:rPr>
      </w:pPr>
    </w:p>
    <w:p w:rsidR="00CF086E" w:rsidRPr="00403616" w:rsidRDefault="00CF086E" w:rsidP="00CF086E">
      <w:pPr>
        <w:rPr>
          <w:rFonts w:ascii="Verdana" w:hAnsi="Verdana"/>
        </w:rPr>
      </w:pPr>
      <w:r w:rsidRPr="00403616">
        <w:rPr>
          <w:rFonts w:ascii="Verdana" w:hAnsi="Verdana"/>
        </w:rPr>
        <w:t>Onder de tabellen budgettaire gevolgen van uitvoering worden alle beleidsmatig relevante mutaties op het niveau van het artikelonderdeel zichtbaar gemaakt, en waar zinvol en relevant, ook toegelicht (zie leeswijzer). In de verdiepingsbijlage is een meerjarige mutatietabel opgenomen op artikelonderdeelniveau met daarbij de aansluiting tussen de vorige stand van de begroting en de nu voorgestelde stand. Dit voor de volledige looptijd van het fonds.</w:t>
      </w:r>
    </w:p>
    <w:p w:rsidR="00CF086E" w:rsidRPr="004D420C" w:rsidRDefault="00CF086E" w:rsidP="00CF086E">
      <w:pPr>
        <w:rPr>
          <w:rFonts w:ascii="Verdana" w:hAnsi="Verdana"/>
        </w:rPr>
      </w:pPr>
    </w:p>
    <w:p w:rsidR="00CF086E" w:rsidRPr="004D420C" w:rsidRDefault="00CF086E" w:rsidP="00CF086E">
      <w:pPr>
        <w:rPr>
          <w:rFonts w:ascii="Verdana" w:hAnsi="Verdana"/>
          <w:b/>
          <w:bCs/>
        </w:rPr>
      </w:pPr>
      <w:r w:rsidRPr="004D420C">
        <w:rPr>
          <w:rFonts w:ascii="Verdana" w:hAnsi="Verdana"/>
          <w:b/>
          <w:bCs/>
        </w:rPr>
        <w:t>Artikel 12 Hoofdwegennet</w:t>
      </w:r>
    </w:p>
    <w:p w:rsidR="00CF086E" w:rsidRPr="00D007DA" w:rsidRDefault="00CF086E" w:rsidP="00CF086E">
      <w:pPr>
        <w:rPr>
          <w:rFonts w:ascii="Verdana" w:hAnsi="Verdana"/>
        </w:rPr>
      </w:pPr>
    </w:p>
    <w:p w:rsidR="00CF086E" w:rsidRPr="00D007DA" w:rsidRDefault="00CF086E" w:rsidP="00CF086E">
      <w:pPr>
        <w:rPr>
          <w:rFonts w:ascii="Verdana" w:hAnsi="Verdana"/>
        </w:rPr>
      </w:pPr>
      <w:r>
        <w:rPr>
          <w:rFonts w:ascii="Verdana" w:hAnsi="Verdana"/>
          <w:noProof/>
        </w:rPr>
        <w:drawing>
          <wp:inline distT="0" distB="0" distL="0" distR="0" wp14:anchorId="6D730C8E" wp14:editId="71B58C8F">
            <wp:extent cx="5486400" cy="3362325"/>
            <wp:effectExtent l="1905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7" cstate="print"/>
                    <a:srcRect/>
                    <a:stretch>
                      <a:fillRect/>
                    </a:stretch>
                  </pic:blipFill>
                  <pic:spPr bwMode="auto">
                    <a:xfrm>
                      <a:off x="0" y="0"/>
                      <a:ext cx="5486400" cy="3362325"/>
                    </a:xfrm>
                    <a:prstGeom prst="rect">
                      <a:avLst/>
                    </a:prstGeom>
                    <a:noFill/>
                    <a:ln w="9525">
                      <a:noFill/>
                      <a:miter lim="800000"/>
                      <a:headEnd/>
                      <a:tailEnd/>
                    </a:ln>
                  </pic:spPr>
                </pic:pic>
              </a:graphicData>
            </a:graphic>
          </wp:inline>
        </w:drawing>
      </w:r>
    </w:p>
    <w:p w:rsidR="00CF086E" w:rsidRPr="00D007DA" w:rsidRDefault="00CF086E" w:rsidP="00CF086E">
      <w:pPr>
        <w:pStyle w:val="Geenafstand"/>
        <w:rPr>
          <w:rFonts w:ascii="Verdana" w:hAnsi="Verdana"/>
          <w:sz w:val="20"/>
          <w:szCs w:val="20"/>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12.01 Verkeersmanagement</w:t>
      </w:r>
    </w:p>
    <w:p w:rsidR="00CF086E" w:rsidRPr="002A0001" w:rsidRDefault="00CF086E" w:rsidP="00CF086E">
      <w:pPr>
        <w:pStyle w:val="Geenafstand"/>
        <w:rPr>
          <w:rFonts w:ascii="Verdana" w:hAnsi="Verdana"/>
          <w:sz w:val="20"/>
          <w:szCs w:val="20"/>
        </w:rPr>
      </w:pPr>
      <w:r w:rsidRPr="002A0001">
        <w:rPr>
          <w:rFonts w:ascii="Verdana" w:hAnsi="Verdana"/>
          <w:sz w:val="20"/>
          <w:szCs w:val="20"/>
        </w:rPr>
        <w:t xml:space="preserve">Voor een opdracht aan RWS in het kader van het programma Verkeersmanagement en </w:t>
      </w:r>
      <w:r>
        <w:rPr>
          <w:rFonts w:ascii="Verdana" w:hAnsi="Verdana"/>
          <w:sz w:val="20"/>
          <w:szCs w:val="20"/>
        </w:rPr>
        <w:t>Verkeersi</w:t>
      </w:r>
      <w:r w:rsidRPr="002A0001">
        <w:rPr>
          <w:rFonts w:ascii="Verdana" w:hAnsi="Verdana"/>
          <w:sz w:val="20"/>
          <w:szCs w:val="20"/>
        </w:rPr>
        <w:t>nformatie</w:t>
      </w:r>
      <w:r>
        <w:rPr>
          <w:rFonts w:ascii="Verdana" w:hAnsi="Verdana"/>
          <w:sz w:val="20"/>
          <w:szCs w:val="20"/>
        </w:rPr>
        <w:t xml:space="preserve"> (VMI)</w:t>
      </w:r>
      <w:r w:rsidRPr="002A0001">
        <w:rPr>
          <w:rFonts w:ascii="Verdana" w:hAnsi="Verdana"/>
          <w:sz w:val="20"/>
          <w:szCs w:val="20"/>
        </w:rPr>
        <w:t xml:space="preserve"> is € 7,7</w:t>
      </w:r>
      <w:r>
        <w:rPr>
          <w:rFonts w:ascii="Verdana" w:hAnsi="Verdana"/>
          <w:sz w:val="20"/>
          <w:szCs w:val="20"/>
        </w:rPr>
        <w:t xml:space="preserve"> miljoen (</w:t>
      </w:r>
      <w:r w:rsidRPr="002A0001">
        <w:rPr>
          <w:rFonts w:ascii="Verdana" w:hAnsi="Verdana"/>
          <w:sz w:val="20"/>
          <w:szCs w:val="20"/>
        </w:rPr>
        <w:t>waarvan € 5,1 miljoen in 2015</w:t>
      </w:r>
      <w:r>
        <w:rPr>
          <w:rFonts w:ascii="Verdana" w:hAnsi="Verdana"/>
          <w:sz w:val="20"/>
          <w:szCs w:val="20"/>
        </w:rPr>
        <w:t>)</w:t>
      </w:r>
      <w:r w:rsidRPr="002A0001">
        <w:rPr>
          <w:rFonts w:ascii="Verdana" w:hAnsi="Verdana"/>
          <w:sz w:val="20"/>
          <w:szCs w:val="20"/>
        </w:rPr>
        <w:t xml:space="preserve"> overgeheveld vanuit artikelonderdeel 12.03 Aanleg.</w:t>
      </w:r>
    </w:p>
    <w:p w:rsidR="00CF086E" w:rsidRPr="002A0001" w:rsidRDefault="00CF086E" w:rsidP="00CF086E">
      <w:pPr>
        <w:pStyle w:val="Geenafstand"/>
        <w:rPr>
          <w:rFonts w:ascii="Verdana" w:hAnsi="Verdana"/>
          <w:sz w:val="20"/>
          <w:szCs w:val="20"/>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12.02 Beheer, onderhoud en vervanging</w:t>
      </w:r>
    </w:p>
    <w:p w:rsidR="00CF086E" w:rsidRDefault="00CF086E" w:rsidP="00CF086E">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7,3</w:t>
      </w:r>
      <w:r w:rsidRPr="00E6290C">
        <w:rPr>
          <w:rFonts w:ascii="Verdana" w:hAnsi="Verdana"/>
        </w:rPr>
        <w:t xml:space="preserve"> miljoen </w:t>
      </w:r>
      <w:r>
        <w:rPr>
          <w:rFonts w:ascii="Verdana" w:hAnsi="Verdana"/>
        </w:rPr>
        <w:t xml:space="preserve">verhoogd </w:t>
      </w:r>
      <w:r w:rsidRPr="00E6290C">
        <w:rPr>
          <w:rFonts w:ascii="Verdana" w:hAnsi="Verdana"/>
        </w:rPr>
        <w:t xml:space="preserve">als gevolg van de technische verwerking van het saldo 2014. </w:t>
      </w:r>
      <w:r>
        <w:rPr>
          <w:rFonts w:ascii="Verdana" w:hAnsi="Verdana"/>
        </w:rPr>
        <w:t xml:space="preserve">Dit betekent dat in 2014 € 7,3 miljoen minder aan de projecten van dit artikelonderdeel is uitgegeven dan oorspronkelijk begroot. Om de omvang van de </w:t>
      </w:r>
      <w:proofErr w:type="spellStart"/>
      <w:r>
        <w:rPr>
          <w:rFonts w:ascii="Verdana" w:hAnsi="Verdana"/>
        </w:rPr>
        <w:t>budgetten</w:t>
      </w:r>
      <w:proofErr w:type="spellEnd"/>
      <w:r>
        <w:rPr>
          <w:rFonts w:ascii="Verdana" w:hAnsi="Verdana"/>
        </w:rPr>
        <w:t xml:space="preserve"> meerjarig ongewijzigd te laten is deze verhoging in 2015 nodig. </w:t>
      </w:r>
    </w:p>
    <w:p w:rsidR="00CF086E" w:rsidRPr="002A0001" w:rsidRDefault="00CF086E" w:rsidP="00CF086E">
      <w:pPr>
        <w:pStyle w:val="Geenafstand"/>
        <w:rPr>
          <w:rFonts w:ascii="Verdana" w:hAnsi="Verdana"/>
          <w:sz w:val="20"/>
          <w:szCs w:val="20"/>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12.03 Aanleg</w:t>
      </w:r>
    </w:p>
    <w:p w:rsidR="00CF086E" w:rsidRDefault="00CF086E" w:rsidP="00CF086E">
      <w:pPr>
        <w:pStyle w:val="Geenafstand"/>
        <w:rPr>
          <w:rFonts w:ascii="Verdana" w:hAnsi="Verdana"/>
          <w:sz w:val="20"/>
          <w:szCs w:val="20"/>
        </w:rPr>
      </w:pPr>
      <w:r w:rsidRPr="003E5650">
        <w:rPr>
          <w:rFonts w:ascii="Verdana" w:hAnsi="Verdana"/>
          <w:sz w:val="20"/>
          <w:szCs w:val="20"/>
        </w:rPr>
        <w:t xml:space="preserve">Op dit </w:t>
      </w:r>
      <w:r>
        <w:rPr>
          <w:rFonts w:ascii="Verdana" w:hAnsi="Verdana"/>
          <w:sz w:val="20"/>
          <w:szCs w:val="20"/>
        </w:rPr>
        <w:t>artikel</w:t>
      </w:r>
      <w:r w:rsidRPr="003E5650">
        <w:rPr>
          <w:rFonts w:ascii="Verdana" w:hAnsi="Verdana"/>
          <w:sz w:val="20"/>
          <w:szCs w:val="20"/>
        </w:rPr>
        <w:t xml:space="preserve">onderdeel </w:t>
      </w:r>
      <w:r>
        <w:rPr>
          <w:rFonts w:ascii="Verdana" w:hAnsi="Verdana"/>
          <w:sz w:val="20"/>
          <w:szCs w:val="20"/>
        </w:rPr>
        <w:t xml:space="preserve">vinden in grote lijnen vier mutaties plaats die leiden tot een verlaging van de begrotingsstand met € 153,0 miljoen. Een verlaging als gevolg van de verwerking van het saldo 2014 (- € 77,5 miljoen), het corrigeren van de </w:t>
      </w:r>
      <w:proofErr w:type="spellStart"/>
      <w:r>
        <w:rPr>
          <w:rFonts w:ascii="Verdana" w:hAnsi="Verdana"/>
          <w:sz w:val="20"/>
          <w:szCs w:val="20"/>
        </w:rPr>
        <w:t>minregel</w:t>
      </w:r>
      <w:proofErr w:type="spellEnd"/>
      <w:r>
        <w:rPr>
          <w:rFonts w:ascii="Verdana" w:hAnsi="Verdana"/>
          <w:sz w:val="20"/>
          <w:szCs w:val="20"/>
        </w:rPr>
        <w:t xml:space="preserve"> prijsbijstelling (- € 68,4 miljoen) en het programma Beter Benutten (- € 25,3 miljoen) met daartegenover een verhoging als gevolg van bijdragen van derden (€ 32,5 miljoen). Daarnaast vinden enkele fasewisselingen van projecten plaats.</w:t>
      </w:r>
    </w:p>
    <w:p w:rsidR="00CF086E" w:rsidRDefault="00CF086E" w:rsidP="00CF086E">
      <w:pPr>
        <w:rPr>
          <w:rFonts w:ascii="Verdana" w:eastAsia="Calibri" w:hAnsi="Verdana"/>
          <w:lang w:eastAsia="en-US"/>
        </w:rPr>
      </w:pPr>
    </w:p>
    <w:p w:rsidR="00CF086E" w:rsidRDefault="00CF086E" w:rsidP="00CF086E">
      <w:pPr>
        <w:rPr>
          <w:rFonts w:ascii="Verdana" w:hAnsi="Verdana"/>
        </w:rPr>
      </w:pPr>
      <w:r w:rsidRPr="003A3852">
        <w:rPr>
          <w:rFonts w:ascii="Verdana" w:hAnsi="Verdana"/>
          <w:i/>
        </w:rPr>
        <w:lastRenderedPageBreak/>
        <w:t>Saldo 2014</w:t>
      </w:r>
      <w:r w:rsidRPr="002A0001">
        <w:rPr>
          <w:rFonts w:ascii="Verdana" w:hAnsi="Verdana"/>
          <w:u w:val="single"/>
        </w:rPr>
        <w:br/>
      </w: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77,5</w:t>
      </w:r>
      <w:r w:rsidRPr="00E6290C">
        <w:rPr>
          <w:rFonts w:ascii="Verdana" w:hAnsi="Verdana"/>
        </w:rPr>
        <w:t xml:space="preserve"> miljoen </w:t>
      </w:r>
      <w:r>
        <w:rPr>
          <w:rFonts w:ascii="Verdana" w:hAnsi="Verdana"/>
        </w:rPr>
        <w:t xml:space="preserve">verlaagd </w:t>
      </w:r>
      <w:r w:rsidRPr="00E6290C">
        <w:rPr>
          <w:rFonts w:ascii="Verdana" w:hAnsi="Verdana"/>
        </w:rPr>
        <w:t xml:space="preserve">als gevolg van de technische verwerking van het saldo 2014. </w:t>
      </w:r>
      <w:r>
        <w:rPr>
          <w:rFonts w:ascii="Verdana" w:hAnsi="Verdana"/>
        </w:rPr>
        <w:t xml:space="preserve">Dit betekent dat in 2014 € 77,5 miljoen meer aan de projecten van dit artikelonderdeel is uitgegeven dan oorspronkelijk begroot. Om de omvang van de </w:t>
      </w:r>
      <w:proofErr w:type="spellStart"/>
      <w:r>
        <w:rPr>
          <w:rFonts w:ascii="Verdana" w:hAnsi="Verdana"/>
        </w:rPr>
        <w:t>budgetten</w:t>
      </w:r>
      <w:proofErr w:type="spellEnd"/>
      <w:r>
        <w:rPr>
          <w:rFonts w:ascii="Verdana" w:hAnsi="Verdana"/>
        </w:rPr>
        <w:t xml:space="preserve"> meerjarig ongewijzigd te laten is deze verlaging in 2015 nodig. </w:t>
      </w:r>
    </w:p>
    <w:p w:rsidR="00CF086E"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Pr>
          <w:rFonts w:ascii="Verdana" w:hAnsi="Verdana"/>
          <w:i/>
          <w:sz w:val="20"/>
          <w:szCs w:val="20"/>
        </w:rPr>
        <w:t>Minrege</w:t>
      </w:r>
      <w:r w:rsidRPr="003A3852">
        <w:rPr>
          <w:rFonts w:ascii="Verdana" w:hAnsi="Verdana"/>
          <w:i/>
          <w:sz w:val="20"/>
          <w:szCs w:val="20"/>
        </w:rPr>
        <w:t>l</w:t>
      </w:r>
      <w:r>
        <w:rPr>
          <w:rFonts w:ascii="Verdana" w:hAnsi="Verdana"/>
          <w:i/>
          <w:sz w:val="20"/>
          <w:szCs w:val="20"/>
        </w:rPr>
        <w:t>s prijsbijstelling 2013 en 2014</w:t>
      </w:r>
    </w:p>
    <w:p w:rsidR="00CF086E" w:rsidRDefault="00CF086E" w:rsidP="00CF086E">
      <w:pPr>
        <w:pStyle w:val="Geenafstand"/>
        <w:rPr>
          <w:rFonts w:ascii="Verdana" w:hAnsi="Verdana"/>
          <w:sz w:val="20"/>
          <w:szCs w:val="20"/>
        </w:rPr>
      </w:pPr>
      <w:r>
        <w:rPr>
          <w:rFonts w:ascii="Verdana" w:hAnsi="Verdana"/>
          <w:sz w:val="20"/>
          <w:szCs w:val="20"/>
        </w:rPr>
        <w:t xml:space="preserve">In 2014 is gebruik gemaakt van € 68,4 miljoen van de ruimte binnen de </w:t>
      </w:r>
      <w:proofErr w:type="spellStart"/>
      <w:r>
        <w:rPr>
          <w:rFonts w:ascii="Verdana" w:hAnsi="Verdana"/>
          <w:sz w:val="20"/>
          <w:szCs w:val="20"/>
        </w:rPr>
        <w:t>minregel</w:t>
      </w:r>
      <w:proofErr w:type="spellEnd"/>
      <w:r>
        <w:rPr>
          <w:rFonts w:ascii="Verdana" w:hAnsi="Verdana"/>
          <w:sz w:val="20"/>
          <w:szCs w:val="20"/>
        </w:rPr>
        <w:t xml:space="preserve"> als gevolg van de ingehouden prijsbijstelling 2013 en 2014. De afspraak is dat het kader hiervoor in het volgende jaar technisch gecorrigeerd wordt.  Hierdoor wordt het uitgavenkader van dit artikelonderdeel in 2015 met € 68,4 miljoen verlaagd.</w:t>
      </w:r>
      <w:r w:rsidRPr="000309B2">
        <w:rPr>
          <w:rFonts w:ascii="Verdana" w:hAnsi="Verdana"/>
          <w:sz w:val="20"/>
          <w:szCs w:val="20"/>
        </w:rPr>
        <w:t xml:space="preserve"> </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Programma Beter Benutten</w:t>
      </w:r>
    </w:p>
    <w:p w:rsidR="00CF086E" w:rsidRPr="00DA0960" w:rsidRDefault="00CF086E" w:rsidP="00CF086E">
      <w:pPr>
        <w:pStyle w:val="Geenafstand"/>
        <w:rPr>
          <w:rFonts w:ascii="Verdana" w:hAnsi="Verdana"/>
          <w:sz w:val="20"/>
          <w:szCs w:val="20"/>
        </w:rPr>
      </w:pPr>
      <w:r w:rsidRPr="00DA0960">
        <w:rPr>
          <w:rFonts w:ascii="Verdana" w:hAnsi="Verdana"/>
          <w:sz w:val="20"/>
          <w:szCs w:val="20"/>
        </w:rPr>
        <w:t>In het kader van het programma Beter Benutten wordt dit artikelonder</w:t>
      </w:r>
      <w:r>
        <w:rPr>
          <w:rFonts w:ascii="Verdana" w:hAnsi="Verdana"/>
          <w:sz w:val="20"/>
          <w:szCs w:val="20"/>
        </w:rPr>
        <w:t>deel in 2015 met € 25,3 miljoen verlaagd, te weten:</w:t>
      </w:r>
    </w:p>
    <w:p w:rsidR="00CF086E" w:rsidRDefault="00CF086E" w:rsidP="00CF086E">
      <w:pPr>
        <w:numPr>
          <w:ilvl w:val="0"/>
          <w:numId w:val="13"/>
        </w:numPr>
        <w:autoSpaceDE w:val="0"/>
        <w:autoSpaceDN w:val="0"/>
        <w:adjustRightInd w:val="0"/>
        <w:rPr>
          <w:rFonts w:ascii="Verdana" w:eastAsia="Calibri" w:hAnsi="Verdana"/>
          <w:lang w:eastAsia="en-US"/>
        </w:rPr>
      </w:pPr>
      <w:r w:rsidRPr="00AC49A8">
        <w:rPr>
          <w:rFonts w:ascii="Verdana" w:hAnsi="Verdana"/>
        </w:rPr>
        <w:t xml:space="preserve">Voor </w:t>
      </w:r>
      <w:r>
        <w:rPr>
          <w:rFonts w:ascii="Verdana" w:hAnsi="Verdana"/>
        </w:rPr>
        <w:t xml:space="preserve">de projecten </w:t>
      </w:r>
      <w:r w:rsidRPr="000061CD">
        <w:rPr>
          <w:rFonts w:ascii="Verdana" w:eastAsia="Calibri" w:hAnsi="Verdana"/>
          <w:lang w:eastAsia="en-US"/>
        </w:rPr>
        <w:t>Blauwe Golf, Zuid-Willemsvaart en M</w:t>
      </w:r>
      <w:r>
        <w:rPr>
          <w:rFonts w:ascii="Verdana" w:eastAsia="Calibri" w:hAnsi="Verdana"/>
          <w:lang w:eastAsia="en-US"/>
        </w:rPr>
        <w:t>ultimodaal vervoer wordt € 7,9 miljoen overgeheveld van het programma Beter Benutten op artikel 12 Hoofdwegennet naar het programma Beter Benutten op artikel 15 Hoofdvaarwegennet.</w:t>
      </w:r>
    </w:p>
    <w:p w:rsidR="00CF086E" w:rsidRDefault="00CF086E" w:rsidP="00CF086E">
      <w:pPr>
        <w:numPr>
          <w:ilvl w:val="0"/>
          <w:numId w:val="13"/>
        </w:numPr>
        <w:autoSpaceDE w:val="0"/>
        <w:autoSpaceDN w:val="0"/>
        <w:adjustRightInd w:val="0"/>
        <w:rPr>
          <w:rFonts w:ascii="Verdana" w:eastAsia="Calibri" w:hAnsi="Verdana"/>
          <w:lang w:eastAsia="en-US"/>
        </w:rPr>
      </w:pPr>
      <w:r>
        <w:rPr>
          <w:rFonts w:ascii="Verdana" w:eastAsia="Calibri" w:hAnsi="Verdana"/>
          <w:lang w:eastAsia="en-US"/>
        </w:rPr>
        <w:t>E</w:t>
      </w:r>
      <w:r w:rsidRPr="00DA76E4">
        <w:rPr>
          <w:rFonts w:ascii="Verdana" w:eastAsia="Calibri" w:hAnsi="Verdana"/>
          <w:lang w:eastAsia="en-US"/>
        </w:rPr>
        <w:t xml:space="preserve">en overboeking naar de BDU (€ 13,5 miljoen) en een overboeking naar het Provinciefonds </w:t>
      </w:r>
      <w:r>
        <w:rPr>
          <w:rFonts w:ascii="Verdana" w:eastAsia="Calibri" w:hAnsi="Verdana"/>
          <w:lang w:eastAsia="en-US"/>
        </w:rPr>
        <w:t>(€ 1,4</w:t>
      </w:r>
      <w:r w:rsidRPr="00DA76E4">
        <w:rPr>
          <w:rFonts w:ascii="Verdana" w:eastAsia="Calibri" w:hAnsi="Verdana"/>
          <w:lang w:eastAsia="en-US"/>
        </w:rPr>
        <w:t xml:space="preserve"> miljoen).</w:t>
      </w:r>
    </w:p>
    <w:p w:rsidR="00CF086E" w:rsidRDefault="00CF086E" w:rsidP="00CF086E">
      <w:pPr>
        <w:numPr>
          <w:ilvl w:val="0"/>
          <w:numId w:val="13"/>
        </w:numPr>
        <w:autoSpaceDE w:val="0"/>
        <w:autoSpaceDN w:val="0"/>
        <w:adjustRightInd w:val="0"/>
        <w:rPr>
          <w:rFonts w:ascii="Verdana" w:eastAsia="Calibri" w:hAnsi="Verdana"/>
          <w:lang w:eastAsia="en-US"/>
        </w:rPr>
      </w:pPr>
      <w:r>
        <w:rPr>
          <w:rFonts w:ascii="Verdana" w:eastAsia="Calibri" w:hAnsi="Verdana"/>
          <w:lang w:eastAsia="en-US"/>
        </w:rPr>
        <w:t xml:space="preserve">Een overboeking naar Hoofdstuk XII ten behoeve van </w:t>
      </w:r>
      <w:r w:rsidRPr="00DA76E4">
        <w:rPr>
          <w:rFonts w:ascii="Verdana" w:eastAsia="Calibri" w:hAnsi="Verdana"/>
          <w:lang w:eastAsia="en-US"/>
        </w:rPr>
        <w:t>Intelligente Transport Systemen</w:t>
      </w:r>
      <w:r>
        <w:rPr>
          <w:rFonts w:ascii="Verdana" w:eastAsia="Calibri" w:hAnsi="Verdana"/>
          <w:lang w:eastAsia="en-US"/>
        </w:rPr>
        <w:t xml:space="preserve"> (€ 2,3 miljoen).</w:t>
      </w:r>
    </w:p>
    <w:p w:rsidR="00CF086E" w:rsidRPr="002A0001"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3A3852">
        <w:rPr>
          <w:rFonts w:ascii="Verdana" w:hAnsi="Verdana"/>
          <w:i/>
          <w:sz w:val="20"/>
          <w:szCs w:val="20"/>
        </w:rPr>
        <w:t>Bijdragen derden</w:t>
      </w:r>
      <w:r w:rsidRPr="002A0001">
        <w:rPr>
          <w:rFonts w:ascii="Verdana" w:hAnsi="Verdana"/>
          <w:sz w:val="20"/>
          <w:szCs w:val="20"/>
          <w:u w:val="single"/>
        </w:rPr>
        <w:t xml:space="preserve"> </w:t>
      </w:r>
      <w:r w:rsidRPr="002A0001">
        <w:rPr>
          <w:rFonts w:ascii="Verdana" w:hAnsi="Verdana"/>
          <w:sz w:val="20"/>
          <w:szCs w:val="20"/>
        </w:rPr>
        <w:br/>
        <w:t>Deze post bestaat uit de bijdragen van derden aan diverse projecten</w:t>
      </w:r>
      <w:r>
        <w:rPr>
          <w:rFonts w:ascii="Verdana" w:hAnsi="Verdana"/>
          <w:sz w:val="20"/>
          <w:szCs w:val="20"/>
        </w:rPr>
        <w:t xml:space="preserve"> en het deels doorschuiven daarvan naar 2015. Per saldo een verhoging van het begrotingsbedrag 2015 met € 32,5 miljoen.</w:t>
      </w:r>
      <w:r w:rsidRPr="002A0001">
        <w:rPr>
          <w:rFonts w:ascii="Verdana" w:hAnsi="Verdana"/>
          <w:sz w:val="20"/>
          <w:szCs w:val="20"/>
        </w:rPr>
        <w:t xml:space="preserve"> De bela</w:t>
      </w:r>
      <w:r>
        <w:rPr>
          <w:rFonts w:ascii="Verdana" w:hAnsi="Verdana"/>
          <w:sz w:val="20"/>
          <w:szCs w:val="20"/>
        </w:rPr>
        <w:t>ngrijkste bijdragen zijn:</w:t>
      </w:r>
    </w:p>
    <w:p w:rsidR="00CF086E" w:rsidRDefault="00CF086E" w:rsidP="00CF086E">
      <w:pPr>
        <w:pStyle w:val="Geenafstand"/>
        <w:numPr>
          <w:ilvl w:val="0"/>
          <w:numId w:val="12"/>
        </w:numPr>
        <w:rPr>
          <w:rFonts w:ascii="Verdana" w:hAnsi="Verdana"/>
          <w:sz w:val="20"/>
          <w:szCs w:val="20"/>
        </w:rPr>
      </w:pPr>
      <w:r>
        <w:rPr>
          <w:rFonts w:ascii="Verdana" w:hAnsi="Verdana"/>
          <w:sz w:val="20"/>
          <w:szCs w:val="20"/>
        </w:rPr>
        <w:t xml:space="preserve">Regionale bijdrage aan de </w:t>
      </w:r>
      <w:r w:rsidRPr="002A0001">
        <w:rPr>
          <w:rFonts w:ascii="Verdana" w:hAnsi="Verdana"/>
          <w:sz w:val="20"/>
          <w:szCs w:val="20"/>
        </w:rPr>
        <w:t xml:space="preserve">N35 </w:t>
      </w:r>
      <w:proofErr w:type="spellStart"/>
      <w:r w:rsidRPr="002A0001">
        <w:rPr>
          <w:rFonts w:ascii="Verdana" w:hAnsi="Verdana"/>
          <w:sz w:val="20"/>
          <w:szCs w:val="20"/>
        </w:rPr>
        <w:t>Nijverdal</w:t>
      </w:r>
      <w:proofErr w:type="spellEnd"/>
      <w:r w:rsidRPr="002A0001">
        <w:rPr>
          <w:rFonts w:ascii="Verdana" w:hAnsi="Verdana"/>
          <w:sz w:val="20"/>
          <w:szCs w:val="20"/>
        </w:rPr>
        <w:t>-Wierden (€ 71,5 miljoen)</w:t>
      </w:r>
      <w:r>
        <w:rPr>
          <w:rFonts w:ascii="Verdana" w:hAnsi="Verdana"/>
          <w:sz w:val="20"/>
          <w:szCs w:val="20"/>
        </w:rPr>
        <w:t>;</w:t>
      </w:r>
      <w:r w:rsidRPr="002A0001">
        <w:rPr>
          <w:rFonts w:ascii="Verdana" w:hAnsi="Verdana"/>
          <w:sz w:val="20"/>
          <w:szCs w:val="20"/>
        </w:rPr>
        <w:t xml:space="preserve"> </w:t>
      </w:r>
      <w:r>
        <w:rPr>
          <w:rFonts w:ascii="Verdana" w:hAnsi="Verdana"/>
          <w:sz w:val="20"/>
          <w:szCs w:val="20"/>
        </w:rPr>
        <w:t>de projectuitgaven zijn pas in latere jaren voorzien.</w:t>
      </w:r>
      <w:r w:rsidRPr="00734C24">
        <w:rPr>
          <w:rFonts w:ascii="Verdana" w:hAnsi="Verdana"/>
          <w:sz w:val="20"/>
          <w:szCs w:val="20"/>
        </w:rPr>
        <w:t xml:space="preserve"> </w:t>
      </w:r>
      <w:r w:rsidRPr="002A0001">
        <w:rPr>
          <w:rFonts w:ascii="Verdana" w:hAnsi="Verdana"/>
          <w:sz w:val="20"/>
          <w:szCs w:val="20"/>
        </w:rPr>
        <w:t xml:space="preserve">Middels een kasschuif via het generale beeld, worden deze financiële middelen verschoven van 2015 naar 2016. </w:t>
      </w:r>
    </w:p>
    <w:p w:rsidR="00CF086E" w:rsidRDefault="00CF086E" w:rsidP="00CF086E">
      <w:pPr>
        <w:pStyle w:val="Geenafstand"/>
        <w:numPr>
          <w:ilvl w:val="0"/>
          <w:numId w:val="12"/>
        </w:numPr>
        <w:rPr>
          <w:rFonts w:ascii="Verdana" w:hAnsi="Verdana"/>
          <w:sz w:val="20"/>
          <w:szCs w:val="20"/>
        </w:rPr>
      </w:pPr>
      <w:r>
        <w:rPr>
          <w:rFonts w:ascii="Verdana" w:hAnsi="Verdana"/>
          <w:sz w:val="20"/>
          <w:szCs w:val="20"/>
        </w:rPr>
        <w:t>R</w:t>
      </w:r>
      <w:r w:rsidRPr="002A0001">
        <w:rPr>
          <w:rFonts w:ascii="Verdana" w:hAnsi="Verdana"/>
          <w:sz w:val="20"/>
          <w:szCs w:val="20"/>
        </w:rPr>
        <w:t xml:space="preserve">egionale bijdrage aan de N50 </w:t>
      </w:r>
      <w:proofErr w:type="spellStart"/>
      <w:r w:rsidRPr="002A0001">
        <w:rPr>
          <w:rFonts w:ascii="Verdana" w:hAnsi="Verdana"/>
          <w:sz w:val="20"/>
          <w:szCs w:val="20"/>
        </w:rPr>
        <w:t>Ens</w:t>
      </w:r>
      <w:proofErr w:type="spellEnd"/>
      <w:r w:rsidRPr="002A0001">
        <w:rPr>
          <w:rFonts w:ascii="Verdana" w:hAnsi="Verdana"/>
          <w:sz w:val="20"/>
          <w:szCs w:val="20"/>
        </w:rPr>
        <w:t xml:space="preserve">-Emmeloord (€ 15,7 miljoen, waarvan € 12,5 miljoen in 2015), </w:t>
      </w:r>
    </w:p>
    <w:p w:rsidR="00CF086E" w:rsidRDefault="00CF086E" w:rsidP="00CF086E">
      <w:pPr>
        <w:pStyle w:val="Geenafstand"/>
        <w:numPr>
          <w:ilvl w:val="0"/>
          <w:numId w:val="12"/>
        </w:numPr>
        <w:rPr>
          <w:rFonts w:ascii="Verdana" w:hAnsi="Verdana"/>
          <w:sz w:val="20"/>
          <w:szCs w:val="20"/>
        </w:rPr>
      </w:pPr>
      <w:r>
        <w:rPr>
          <w:rFonts w:ascii="Verdana" w:hAnsi="Verdana"/>
          <w:sz w:val="20"/>
          <w:szCs w:val="20"/>
        </w:rPr>
        <w:t>B</w:t>
      </w:r>
      <w:r w:rsidRPr="002A0001">
        <w:rPr>
          <w:rFonts w:ascii="Verdana" w:hAnsi="Verdana"/>
          <w:sz w:val="20"/>
          <w:szCs w:val="20"/>
        </w:rPr>
        <w:t xml:space="preserve">ijdrage van de provincie Overijssel aan de N35 </w:t>
      </w:r>
      <w:proofErr w:type="spellStart"/>
      <w:r w:rsidRPr="002A0001">
        <w:rPr>
          <w:rFonts w:ascii="Verdana" w:hAnsi="Verdana"/>
          <w:sz w:val="20"/>
          <w:szCs w:val="20"/>
        </w:rPr>
        <w:t>Wijthmen-Nijverdal</w:t>
      </w:r>
      <w:proofErr w:type="spellEnd"/>
      <w:r w:rsidRPr="002A0001">
        <w:rPr>
          <w:rFonts w:ascii="Verdana" w:hAnsi="Verdana"/>
          <w:sz w:val="20"/>
          <w:szCs w:val="20"/>
        </w:rPr>
        <w:t xml:space="preserve"> (€ 10,0 miljoen)</w:t>
      </w:r>
    </w:p>
    <w:p w:rsidR="00CF086E" w:rsidRDefault="00CF086E" w:rsidP="00CF086E">
      <w:pPr>
        <w:pStyle w:val="Geenafstand"/>
        <w:numPr>
          <w:ilvl w:val="0"/>
          <w:numId w:val="12"/>
        </w:numPr>
        <w:rPr>
          <w:rFonts w:ascii="Verdana" w:hAnsi="Verdana"/>
          <w:sz w:val="20"/>
          <w:szCs w:val="20"/>
        </w:rPr>
      </w:pPr>
      <w:r w:rsidRPr="002A0001">
        <w:rPr>
          <w:rFonts w:ascii="Verdana" w:hAnsi="Verdana"/>
          <w:sz w:val="20"/>
          <w:szCs w:val="20"/>
        </w:rPr>
        <w:t xml:space="preserve">RSP </w:t>
      </w:r>
      <w:r>
        <w:rPr>
          <w:rFonts w:ascii="Verdana" w:hAnsi="Verdana"/>
          <w:sz w:val="20"/>
          <w:szCs w:val="20"/>
        </w:rPr>
        <w:t>Zuiderzeelijn</w:t>
      </w:r>
      <w:r w:rsidRPr="002A0001">
        <w:rPr>
          <w:rFonts w:ascii="Verdana" w:hAnsi="Verdana"/>
          <w:sz w:val="20"/>
          <w:szCs w:val="20"/>
        </w:rPr>
        <w:t xml:space="preserve"> </w:t>
      </w:r>
      <w:r>
        <w:rPr>
          <w:rFonts w:ascii="Verdana" w:hAnsi="Verdana"/>
          <w:sz w:val="20"/>
          <w:szCs w:val="20"/>
        </w:rPr>
        <w:t>bijdrage</w:t>
      </w:r>
      <w:r w:rsidRPr="002A0001">
        <w:rPr>
          <w:rFonts w:ascii="Verdana" w:hAnsi="Verdana"/>
          <w:sz w:val="20"/>
          <w:szCs w:val="20"/>
        </w:rPr>
        <w:t xml:space="preserve"> aan de A7 Zuidelijke Ringweg Groningen (€ 55,5 miljoen, waarvan € 6,2 miljoen in 2015).</w:t>
      </w:r>
    </w:p>
    <w:p w:rsidR="00CF086E" w:rsidRPr="002A0001"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Fasewisseling projecten</w:t>
      </w:r>
    </w:p>
    <w:p w:rsidR="00CF086E" w:rsidRPr="00DA0960" w:rsidRDefault="00CF086E" w:rsidP="00CF086E">
      <w:pPr>
        <w:pStyle w:val="Geenafstand"/>
        <w:rPr>
          <w:rFonts w:ascii="Verdana" w:eastAsia="Times New Roman" w:hAnsi="Verdana"/>
          <w:sz w:val="20"/>
          <w:szCs w:val="20"/>
          <w:lang w:eastAsia="nl-NL"/>
        </w:rPr>
      </w:pPr>
      <w:r w:rsidRPr="00DA0960">
        <w:rPr>
          <w:rFonts w:ascii="Verdana" w:eastAsia="Times New Roman" w:hAnsi="Verdana"/>
          <w:sz w:val="20"/>
          <w:szCs w:val="20"/>
          <w:lang w:eastAsia="nl-NL"/>
        </w:rPr>
        <w:t xml:space="preserve">De projecten A7/A8 Purmerend - Zaandam – Coenplein, N18 </w:t>
      </w:r>
      <w:proofErr w:type="spellStart"/>
      <w:r w:rsidRPr="00DA0960">
        <w:rPr>
          <w:rFonts w:ascii="Verdana" w:eastAsia="Times New Roman" w:hAnsi="Verdana"/>
          <w:sz w:val="20"/>
          <w:szCs w:val="20"/>
          <w:lang w:eastAsia="nl-NL"/>
        </w:rPr>
        <w:t>Varsseveld</w:t>
      </w:r>
      <w:proofErr w:type="spellEnd"/>
      <w:r w:rsidRPr="00DA0960">
        <w:rPr>
          <w:rFonts w:ascii="Verdana" w:eastAsia="Times New Roman" w:hAnsi="Verdana"/>
          <w:sz w:val="20"/>
          <w:szCs w:val="20"/>
          <w:lang w:eastAsia="nl-NL"/>
        </w:rPr>
        <w:t xml:space="preserve"> – Enschede en A7 Zuidelijke Ringweg Groningen zijn overgegaan van de </w:t>
      </w:r>
      <w:proofErr w:type="spellStart"/>
      <w:r w:rsidRPr="00DA0960">
        <w:rPr>
          <w:rFonts w:ascii="Verdana" w:eastAsia="Times New Roman" w:hAnsi="Verdana"/>
          <w:sz w:val="20"/>
          <w:szCs w:val="20"/>
          <w:lang w:eastAsia="nl-NL"/>
        </w:rPr>
        <w:t>planuitwerkingsfase</w:t>
      </w:r>
      <w:proofErr w:type="spellEnd"/>
      <w:r>
        <w:rPr>
          <w:rFonts w:ascii="Verdana" w:eastAsia="Times New Roman" w:hAnsi="Verdana"/>
          <w:sz w:val="20"/>
          <w:szCs w:val="20"/>
          <w:lang w:eastAsia="nl-NL"/>
        </w:rPr>
        <w:t xml:space="preserve"> (12.03.02)</w:t>
      </w:r>
      <w:r w:rsidRPr="00DA0960">
        <w:rPr>
          <w:rFonts w:ascii="Verdana" w:eastAsia="Times New Roman" w:hAnsi="Verdana"/>
          <w:sz w:val="20"/>
          <w:szCs w:val="20"/>
          <w:lang w:eastAsia="nl-NL"/>
        </w:rPr>
        <w:t xml:space="preserve"> naar de realisatiefase</w:t>
      </w:r>
      <w:r>
        <w:rPr>
          <w:rFonts w:ascii="Verdana" w:eastAsia="Times New Roman" w:hAnsi="Verdana"/>
          <w:sz w:val="20"/>
          <w:szCs w:val="20"/>
          <w:lang w:eastAsia="nl-NL"/>
        </w:rPr>
        <w:t xml:space="preserve"> (12.03.01).</w:t>
      </w:r>
    </w:p>
    <w:p w:rsidR="00CF086E" w:rsidRPr="00DA0960" w:rsidRDefault="00CF086E" w:rsidP="00CF086E">
      <w:pPr>
        <w:pStyle w:val="Geenafstand"/>
        <w:rPr>
          <w:rFonts w:ascii="Verdana" w:eastAsia="Times New Roman" w:hAnsi="Verdana"/>
          <w:sz w:val="20"/>
          <w:szCs w:val="20"/>
          <w:lang w:eastAsia="nl-NL"/>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12.04 GIV/PPS</w:t>
      </w:r>
    </w:p>
    <w:p w:rsidR="00CF086E" w:rsidRPr="002A0001" w:rsidRDefault="00CF086E" w:rsidP="00CF086E">
      <w:pPr>
        <w:pStyle w:val="Geenafstand"/>
        <w:rPr>
          <w:rFonts w:ascii="Verdana" w:hAnsi="Verdana"/>
          <w:sz w:val="20"/>
          <w:szCs w:val="20"/>
        </w:rPr>
      </w:pPr>
      <w:r w:rsidRPr="00DC13F9">
        <w:rPr>
          <w:rFonts w:ascii="Verdana" w:hAnsi="Verdana"/>
          <w:sz w:val="20"/>
          <w:szCs w:val="20"/>
        </w:rPr>
        <w:t xml:space="preserve">De begrotingstand in 2015 wordt met € 7,3 miljoen </w:t>
      </w:r>
      <w:r>
        <w:rPr>
          <w:rFonts w:ascii="Verdana" w:hAnsi="Verdana"/>
          <w:sz w:val="20"/>
          <w:szCs w:val="20"/>
        </w:rPr>
        <w:t>verhoogd</w:t>
      </w:r>
      <w:r w:rsidRPr="00DC13F9">
        <w:rPr>
          <w:rFonts w:ascii="Verdana" w:hAnsi="Verdana"/>
          <w:sz w:val="20"/>
          <w:szCs w:val="20"/>
        </w:rPr>
        <w:t xml:space="preserve"> als gevolg van de technische verwerking van het saldo 2014. Dit betekent dat in 2014 € 7,3 miljoen </w:t>
      </w:r>
      <w:r>
        <w:rPr>
          <w:rFonts w:ascii="Verdana" w:hAnsi="Verdana"/>
          <w:sz w:val="20"/>
          <w:szCs w:val="20"/>
        </w:rPr>
        <w:t>minder</w:t>
      </w:r>
      <w:r w:rsidRPr="00DC13F9">
        <w:rPr>
          <w:rFonts w:ascii="Verdana" w:hAnsi="Verdana"/>
          <w:sz w:val="20"/>
          <w:szCs w:val="20"/>
        </w:rPr>
        <w:t xml:space="preserve"> aan de projecten van dit artikelonderdeel is uitgegeven dan oorspronkelijk begroot. Om de omvang van de </w:t>
      </w:r>
      <w:proofErr w:type="spellStart"/>
      <w:r w:rsidRPr="00DC13F9">
        <w:rPr>
          <w:rFonts w:ascii="Verdana" w:hAnsi="Verdana"/>
          <w:sz w:val="20"/>
          <w:szCs w:val="20"/>
        </w:rPr>
        <w:t>budgetten</w:t>
      </w:r>
      <w:proofErr w:type="spellEnd"/>
      <w:r w:rsidRPr="00DC13F9">
        <w:rPr>
          <w:rFonts w:ascii="Verdana" w:hAnsi="Verdana"/>
          <w:sz w:val="20"/>
          <w:szCs w:val="20"/>
        </w:rPr>
        <w:t xml:space="preserve"> meerjarig ongewijzigd te laten is deze </w:t>
      </w:r>
      <w:r>
        <w:rPr>
          <w:rFonts w:ascii="Verdana" w:hAnsi="Verdana"/>
          <w:sz w:val="20"/>
          <w:szCs w:val="20"/>
        </w:rPr>
        <w:t xml:space="preserve">verhoging </w:t>
      </w:r>
      <w:r w:rsidRPr="00DC13F9">
        <w:rPr>
          <w:rFonts w:ascii="Verdana" w:hAnsi="Verdana"/>
          <w:sz w:val="20"/>
          <w:szCs w:val="20"/>
        </w:rPr>
        <w:t>in 2015 nodig</w:t>
      </w:r>
    </w:p>
    <w:p w:rsidR="00CF086E" w:rsidRPr="00DC13F9" w:rsidRDefault="00CF086E" w:rsidP="00CF086E">
      <w:pPr>
        <w:pStyle w:val="Geenafstand"/>
        <w:rPr>
          <w:rFonts w:ascii="Verdana" w:hAnsi="Verdana"/>
          <w:sz w:val="20"/>
          <w:szCs w:val="20"/>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 xml:space="preserve">12.06 </w:t>
      </w:r>
      <w:proofErr w:type="spellStart"/>
      <w:r w:rsidRPr="002A0001">
        <w:rPr>
          <w:rFonts w:ascii="Verdana" w:hAnsi="Verdana"/>
          <w:b/>
          <w:sz w:val="20"/>
          <w:szCs w:val="20"/>
        </w:rPr>
        <w:t>Netwerkgebonden</w:t>
      </w:r>
      <w:proofErr w:type="spellEnd"/>
      <w:r w:rsidRPr="002A0001">
        <w:rPr>
          <w:rFonts w:ascii="Verdana" w:hAnsi="Verdana"/>
          <w:b/>
          <w:sz w:val="20"/>
          <w:szCs w:val="20"/>
        </w:rPr>
        <w:t xml:space="preserve"> kosten</w:t>
      </w:r>
    </w:p>
    <w:p w:rsidR="00CF086E" w:rsidRDefault="00CF086E" w:rsidP="00CF086E">
      <w:pPr>
        <w:pStyle w:val="Geenafstand"/>
        <w:rPr>
          <w:rFonts w:ascii="Verdana" w:hAnsi="Verdana"/>
          <w:bCs/>
          <w:sz w:val="20"/>
          <w:szCs w:val="20"/>
        </w:rPr>
      </w:pPr>
      <w:r>
        <w:rPr>
          <w:rFonts w:ascii="Verdana" w:hAnsi="Verdana"/>
          <w:sz w:val="20"/>
          <w:szCs w:val="20"/>
        </w:rPr>
        <w:t xml:space="preserve">De begrotingstand in 2015 wordt met € 3,6 miljoen verhoogd. Deze verhoging wordt met name veroorzaakt door een overheveling van begrotingsgelden in het kader van het programma Verkeersmanagement en Verkeersinformatie (€ 2,6 miljoen) en </w:t>
      </w:r>
      <w:proofErr w:type="spellStart"/>
      <w:r>
        <w:rPr>
          <w:rFonts w:ascii="Verdana" w:hAnsi="Verdana"/>
          <w:sz w:val="20"/>
          <w:szCs w:val="20"/>
        </w:rPr>
        <w:t>overprogrammering</w:t>
      </w:r>
      <w:proofErr w:type="spellEnd"/>
      <w:r>
        <w:rPr>
          <w:rFonts w:ascii="Verdana" w:hAnsi="Verdana"/>
          <w:sz w:val="20"/>
          <w:szCs w:val="20"/>
        </w:rPr>
        <w:t xml:space="preserve"> RWS (€ 0,8 miljoen).</w:t>
      </w:r>
    </w:p>
    <w:p w:rsidR="00CF086E" w:rsidRPr="002A0001" w:rsidRDefault="00CF086E" w:rsidP="00CF086E">
      <w:pPr>
        <w:pStyle w:val="Geenafstand"/>
        <w:rPr>
          <w:rFonts w:ascii="Verdana" w:hAnsi="Verdana"/>
          <w:bCs/>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lastRenderedPageBreak/>
        <w:t>P</w:t>
      </w:r>
      <w:r>
        <w:rPr>
          <w:rFonts w:ascii="Verdana" w:hAnsi="Verdana"/>
          <w:i/>
          <w:sz w:val="20"/>
          <w:szCs w:val="20"/>
        </w:rPr>
        <w:t>rogramma verkeersmanagement en Verkeersi</w:t>
      </w:r>
      <w:r w:rsidRPr="003A3852">
        <w:rPr>
          <w:rFonts w:ascii="Verdana" w:hAnsi="Verdana"/>
          <w:i/>
          <w:sz w:val="20"/>
          <w:szCs w:val="20"/>
        </w:rPr>
        <w:t xml:space="preserve">nformatie </w:t>
      </w:r>
    </w:p>
    <w:p w:rsidR="00CF086E" w:rsidRPr="002A0001" w:rsidRDefault="00CF086E" w:rsidP="00CF086E">
      <w:pPr>
        <w:pStyle w:val="Geenafstand"/>
        <w:rPr>
          <w:rFonts w:ascii="Verdana" w:hAnsi="Verdana"/>
          <w:sz w:val="20"/>
          <w:szCs w:val="20"/>
        </w:rPr>
      </w:pPr>
      <w:r w:rsidRPr="002A0001">
        <w:rPr>
          <w:rFonts w:ascii="Verdana" w:hAnsi="Verdana"/>
          <w:sz w:val="20"/>
          <w:szCs w:val="20"/>
        </w:rPr>
        <w:t>Voor een opdracht aan RWS in het kader van het programma Ver</w:t>
      </w:r>
      <w:r>
        <w:rPr>
          <w:rFonts w:ascii="Verdana" w:hAnsi="Verdana"/>
          <w:sz w:val="20"/>
          <w:szCs w:val="20"/>
        </w:rPr>
        <w:t>keersmanagement en Verkeersinformatie (VMI) wordt</w:t>
      </w:r>
      <w:r w:rsidRPr="002A0001">
        <w:rPr>
          <w:rFonts w:ascii="Verdana" w:hAnsi="Verdana"/>
          <w:sz w:val="20"/>
          <w:szCs w:val="20"/>
        </w:rPr>
        <w:t xml:space="preserve"> € 4,0</w:t>
      </w:r>
      <w:r>
        <w:rPr>
          <w:rFonts w:ascii="Verdana" w:hAnsi="Verdana"/>
          <w:sz w:val="20"/>
          <w:szCs w:val="20"/>
        </w:rPr>
        <w:t xml:space="preserve"> miljoen</w:t>
      </w:r>
      <w:r w:rsidRPr="002A0001">
        <w:rPr>
          <w:rFonts w:ascii="Verdana" w:hAnsi="Verdana"/>
          <w:sz w:val="20"/>
          <w:szCs w:val="20"/>
        </w:rPr>
        <w:t xml:space="preserve"> </w:t>
      </w:r>
      <w:r>
        <w:rPr>
          <w:rFonts w:ascii="Verdana" w:hAnsi="Verdana"/>
          <w:sz w:val="20"/>
          <w:szCs w:val="20"/>
        </w:rPr>
        <w:t>(</w:t>
      </w:r>
      <w:r w:rsidRPr="002A0001">
        <w:rPr>
          <w:rFonts w:ascii="Verdana" w:hAnsi="Verdana"/>
          <w:sz w:val="20"/>
          <w:szCs w:val="20"/>
        </w:rPr>
        <w:t>waarvan € 2,6 miljoen in 2015</w:t>
      </w:r>
      <w:r>
        <w:rPr>
          <w:rFonts w:ascii="Verdana" w:hAnsi="Verdana"/>
          <w:sz w:val="20"/>
          <w:szCs w:val="20"/>
        </w:rPr>
        <w:t>)</w:t>
      </w:r>
      <w:r w:rsidRPr="002A0001">
        <w:rPr>
          <w:rFonts w:ascii="Verdana" w:hAnsi="Verdana"/>
          <w:sz w:val="20"/>
          <w:szCs w:val="20"/>
        </w:rPr>
        <w:t xml:space="preserve"> overgeheveld vanuit artikelonderdeel 12.03 Aanleg.</w:t>
      </w:r>
    </w:p>
    <w:p w:rsidR="00CF086E" w:rsidRPr="002A0001" w:rsidRDefault="00CF086E" w:rsidP="00CF086E">
      <w:pPr>
        <w:pStyle w:val="Geenafstand"/>
        <w:rPr>
          <w:rFonts w:ascii="Verdana" w:hAnsi="Verdana"/>
          <w:bCs/>
          <w:sz w:val="20"/>
          <w:szCs w:val="20"/>
        </w:rPr>
      </w:pPr>
    </w:p>
    <w:p w:rsidR="00CF086E" w:rsidRPr="00660A99" w:rsidRDefault="00CF086E" w:rsidP="00CF086E">
      <w:pPr>
        <w:pStyle w:val="Geenafstand"/>
        <w:rPr>
          <w:rFonts w:ascii="Verdana" w:hAnsi="Verdana"/>
          <w:bCs/>
          <w:i/>
          <w:sz w:val="20"/>
          <w:szCs w:val="20"/>
        </w:rPr>
      </w:pPr>
      <w:proofErr w:type="spellStart"/>
      <w:r w:rsidRPr="003A3852">
        <w:rPr>
          <w:rFonts w:ascii="Verdana" w:hAnsi="Verdana"/>
          <w:bCs/>
          <w:i/>
          <w:sz w:val="20"/>
          <w:szCs w:val="20"/>
        </w:rPr>
        <w:t>Overprogrammering</w:t>
      </w:r>
      <w:proofErr w:type="spellEnd"/>
      <w:r w:rsidRPr="003A3852">
        <w:rPr>
          <w:rFonts w:ascii="Verdana" w:hAnsi="Verdana"/>
          <w:bCs/>
          <w:i/>
          <w:sz w:val="20"/>
          <w:szCs w:val="20"/>
        </w:rPr>
        <w:t xml:space="preserve"> RWS </w:t>
      </w:r>
    </w:p>
    <w:p w:rsidR="00CF086E" w:rsidRPr="002A0001" w:rsidRDefault="00CF086E" w:rsidP="00CF086E">
      <w:pPr>
        <w:pStyle w:val="Geenafstand"/>
        <w:rPr>
          <w:rFonts w:ascii="Verdana" w:hAnsi="Verdana"/>
          <w:sz w:val="20"/>
          <w:szCs w:val="20"/>
        </w:rPr>
      </w:pPr>
      <w:r>
        <w:rPr>
          <w:rFonts w:ascii="Verdana" w:hAnsi="Verdana"/>
          <w:sz w:val="20"/>
          <w:szCs w:val="20"/>
        </w:rPr>
        <w:t>In de ontwerpbegroting</w:t>
      </w:r>
      <w:r w:rsidRPr="002A0001">
        <w:rPr>
          <w:rFonts w:ascii="Verdana" w:hAnsi="Verdana"/>
          <w:sz w:val="20"/>
          <w:szCs w:val="20"/>
        </w:rPr>
        <w:t xml:space="preserve"> 2014 heeft het kabinet besloten om op de fondsen te werken met een </w:t>
      </w:r>
      <w:proofErr w:type="spellStart"/>
      <w:r w:rsidRPr="002A0001">
        <w:rPr>
          <w:rFonts w:ascii="Verdana" w:hAnsi="Verdana"/>
          <w:sz w:val="20"/>
          <w:szCs w:val="20"/>
        </w:rPr>
        <w:t>overprogrammering</w:t>
      </w:r>
      <w:proofErr w:type="spellEnd"/>
      <w:r w:rsidRPr="002A0001">
        <w:rPr>
          <w:rFonts w:ascii="Verdana" w:hAnsi="Verdana"/>
          <w:sz w:val="20"/>
          <w:szCs w:val="20"/>
        </w:rPr>
        <w:t>. Dit instrument heeft als doel om zorg te dragen dat vertragingen bij projecten niet onmiddellijk tot onderbesteding leidt op de fondsen. In de praktijk betekent dit dat Rijkswaterstaat eerder capaciteit voor projecten inzet dan er oorspronkelijk begroot was. Doordat de voorbereidende werkzaamheden voor deze projecten niet in een later stadium opnieuw hoeven te worden uitgevoerd is een kasschuif verwerkt van de apparaatsbudgetten vanuit de periode na 2020 naar voren</w:t>
      </w:r>
      <w:r>
        <w:rPr>
          <w:rFonts w:ascii="Verdana" w:hAnsi="Verdana"/>
          <w:sz w:val="20"/>
          <w:szCs w:val="20"/>
        </w:rPr>
        <w:t>, waarbij het begrotingsbedrag 2015 met € 0,8 miljoen wordt verhoogd</w:t>
      </w:r>
      <w:r w:rsidRPr="002A0001">
        <w:rPr>
          <w:rFonts w:ascii="Verdana" w:hAnsi="Verdana"/>
          <w:sz w:val="20"/>
          <w:szCs w:val="20"/>
        </w:rPr>
        <w:t>.</w:t>
      </w:r>
    </w:p>
    <w:p w:rsidR="00CF086E" w:rsidRPr="002A0001" w:rsidRDefault="00CF086E" w:rsidP="00CF086E">
      <w:pPr>
        <w:pStyle w:val="Geenafstand"/>
        <w:rPr>
          <w:rFonts w:ascii="Verdana" w:hAnsi="Verdana"/>
          <w:sz w:val="20"/>
          <w:szCs w:val="20"/>
        </w:rPr>
      </w:pPr>
    </w:p>
    <w:p w:rsidR="00CF086E" w:rsidRDefault="00CF086E" w:rsidP="00CF086E">
      <w:pPr>
        <w:pStyle w:val="Geenafstand"/>
        <w:rPr>
          <w:rFonts w:ascii="Verdana" w:hAnsi="Verdana"/>
          <w:bCs/>
          <w:sz w:val="20"/>
          <w:szCs w:val="20"/>
        </w:rPr>
      </w:pPr>
      <w:r w:rsidRPr="002A0001">
        <w:rPr>
          <w:rFonts w:ascii="Verdana" w:hAnsi="Verdana"/>
          <w:b/>
          <w:bCs/>
          <w:sz w:val="20"/>
          <w:szCs w:val="20"/>
        </w:rPr>
        <w:t>12.09 Ontvangsten</w:t>
      </w:r>
      <w:r>
        <w:rPr>
          <w:rFonts w:ascii="Verdana" w:hAnsi="Verdana"/>
          <w:b/>
          <w:bCs/>
          <w:sz w:val="20"/>
          <w:szCs w:val="20"/>
        </w:rPr>
        <w:br/>
      </w:r>
      <w:r w:rsidRPr="003E5650">
        <w:rPr>
          <w:rFonts w:ascii="Verdana" w:hAnsi="Verdana"/>
          <w:sz w:val="20"/>
          <w:szCs w:val="20"/>
        </w:rPr>
        <w:t xml:space="preserve">Op dit onderdeel </w:t>
      </w:r>
      <w:r>
        <w:rPr>
          <w:rFonts w:ascii="Verdana" w:hAnsi="Verdana"/>
          <w:sz w:val="20"/>
          <w:szCs w:val="20"/>
        </w:rPr>
        <w:t>vinden 2 mutaties plaats die leiden tot een verhoging van de begrotingsstand met € 130,2 miljoen. Bijdragen derden (€ 104,0 miljoen) en verwerking saldo 2014 (€ 26,2 miljoen).</w:t>
      </w:r>
    </w:p>
    <w:p w:rsidR="00CF086E" w:rsidRPr="002A0001" w:rsidRDefault="00CF086E" w:rsidP="00CF086E">
      <w:pPr>
        <w:pStyle w:val="Geenafstand"/>
        <w:rPr>
          <w:rFonts w:ascii="Verdana" w:hAnsi="Verdana"/>
          <w:b/>
          <w:bCs/>
          <w:sz w:val="20"/>
          <w:szCs w:val="20"/>
        </w:rPr>
      </w:pPr>
    </w:p>
    <w:p w:rsidR="00CF086E" w:rsidRDefault="00CF086E" w:rsidP="00CF086E">
      <w:pPr>
        <w:pStyle w:val="Geenafstand"/>
        <w:rPr>
          <w:rFonts w:ascii="Verdana" w:hAnsi="Verdana"/>
          <w:sz w:val="20"/>
          <w:szCs w:val="20"/>
        </w:rPr>
      </w:pPr>
      <w:r w:rsidRPr="003A3852">
        <w:rPr>
          <w:rFonts w:ascii="Verdana" w:hAnsi="Verdana"/>
          <w:i/>
          <w:sz w:val="20"/>
          <w:szCs w:val="20"/>
        </w:rPr>
        <w:t>Bijdragen derden</w:t>
      </w:r>
      <w:r w:rsidRPr="002A0001">
        <w:rPr>
          <w:rFonts w:ascii="Verdana" w:hAnsi="Verdana"/>
          <w:sz w:val="20"/>
          <w:szCs w:val="20"/>
          <w:u w:val="single"/>
        </w:rPr>
        <w:t xml:space="preserve"> </w:t>
      </w:r>
      <w:r w:rsidRPr="002A0001">
        <w:rPr>
          <w:rFonts w:ascii="Verdana" w:hAnsi="Verdana"/>
          <w:sz w:val="20"/>
          <w:szCs w:val="20"/>
        </w:rPr>
        <w:br/>
        <w:t>Deze post bestaat uit de bijdragen van derden aan diverse projecten</w:t>
      </w:r>
      <w:r>
        <w:rPr>
          <w:rFonts w:ascii="Verdana" w:hAnsi="Verdana"/>
          <w:sz w:val="20"/>
          <w:szCs w:val="20"/>
        </w:rPr>
        <w:t xml:space="preserve">. </w:t>
      </w:r>
      <w:r w:rsidRPr="002A0001">
        <w:rPr>
          <w:rFonts w:ascii="Verdana" w:hAnsi="Verdana"/>
          <w:sz w:val="20"/>
          <w:szCs w:val="20"/>
        </w:rPr>
        <w:t>De bela</w:t>
      </w:r>
      <w:r>
        <w:rPr>
          <w:rFonts w:ascii="Verdana" w:hAnsi="Verdana"/>
          <w:sz w:val="20"/>
          <w:szCs w:val="20"/>
        </w:rPr>
        <w:t>ngrijkste bijdragen zijn:</w:t>
      </w:r>
    </w:p>
    <w:p w:rsidR="00CF086E" w:rsidRDefault="00CF086E" w:rsidP="00CF086E">
      <w:pPr>
        <w:pStyle w:val="Geenafstand"/>
        <w:numPr>
          <w:ilvl w:val="0"/>
          <w:numId w:val="12"/>
        </w:numPr>
        <w:rPr>
          <w:rFonts w:ascii="Verdana" w:hAnsi="Verdana"/>
          <w:sz w:val="20"/>
          <w:szCs w:val="20"/>
        </w:rPr>
      </w:pPr>
      <w:r w:rsidRPr="00025956">
        <w:rPr>
          <w:rFonts w:ascii="Verdana" w:hAnsi="Verdana"/>
          <w:sz w:val="20"/>
          <w:szCs w:val="20"/>
        </w:rPr>
        <w:t xml:space="preserve">Regionale bijdrage aan de N35 </w:t>
      </w:r>
      <w:proofErr w:type="spellStart"/>
      <w:r w:rsidRPr="00025956">
        <w:rPr>
          <w:rFonts w:ascii="Verdana" w:hAnsi="Verdana"/>
          <w:sz w:val="20"/>
          <w:szCs w:val="20"/>
        </w:rPr>
        <w:t>Nijverdal</w:t>
      </w:r>
      <w:proofErr w:type="spellEnd"/>
      <w:r w:rsidRPr="00025956">
        <w:rPr>
          <w:rFonts w:ascii="Verdana" w:hAnsi="Verdana"/>
          <w:sz w:val="20"/>
          <w:szCs w:val="20"/>
        </w:rPr>
        <w:t>-Wierden (€ 71,5 miljoen</w:t>
      </w:r>
      <w:r>
        <w:rPr>
          <w:rFonts w:ascii="Verdana" w:hAnsi="Verdana"/>
          <w:sz w:val="20"/>
          <w:szCs w:val="20"/>
        </w:rPr>
        <w:t>)</w:t>
      </w:r>
    </w:p>
    <w:p w:rsidR="00CF086E" w:rsidRPr="00025956" w:rsidRDefault="00CF086E" w:rsidP="00CF086E">
      <w:pPr>
        <w:pStyle w:val="Geenafstand"/>
        <w:numPr>
          <w:ilvl w:val="0"/>
          <w:numId w:val="12"/>
        </w:numPr>
        <w:rPr>
          <w:rFonts w:ascii="Verdana" w:hAnsi="Verdana"/>
          <w:sz w:val="20"/>
          <w:szCs w:val="20"/>
        </w:rPr>
      </w:pPr>
      <w:r w:rsidRPr="00025956">
        <w:rPr>
          <w:rFonts w:ascii="Verdana" w:hAnsi="Verdana"/>
          <w:sz w:val="20"/>
          <w:szCs w:val="20"/>
        </w:rPr>
        <w:t xml:space="preserve">Regionale bijdrage aan de N50 </w:t>
      </w:r>
      <w:proofErr w:type="spellStart"/>
      <w:r w:rsidRPr="00025956">
        <w:rPr>
          <w:rFonts w:ascii="Verdana" w:hAnsi="Verdana"/>
          <w:sz w:val="20"/>
          <w:szCs w:val="20"/>
        </w:rPr>
        <w:t>Ens</w:t>
      </w:r>
      <w:proofErr w:type="spellEnd"/>
      <w:r w:rsidRPr="00025956">
        <w:rPr>
          <w:rFonts w:ascii="Verdana" w:hAnsi="Verdana"/>
          <w:sz w:val="20"/>
          <w:szCs w:val="20"/>
        </w:rPr>
        <w:t xml:space="preserve">-Emmeloord (€ 15,7 miljoen, waarvan € 12,5 miljoen in 2015), </w:t>
      </w:r>
    </w:p>
    <w:p w:rsidR="00CF086E" w:rsidRDefault="00CF086E" w:rsidP="00CF086E">
      <w:pPr>
        <w:pStyle w:val="Geenafstand"/>
        <w:numPr>
          <w:ilvl w:val="0"/>
          <w:numId w:val="12"/>
        </w:numPr>
        <w:rPr>
          <w:rFonts w:ascii="Verdana" w:hAnsi="Verdana"/>
          <w:sz w:val="20"/>
          <w:szCs w:val="20"/>
        </w:rPr>
      </w:pPr>
      <w:r>
        <w:rPr>
          <w:rFonts w:ascii="Verdana" w:hAnsi="Verdana"/>
          <w:sz w:val="20"/>
          <w:szCs w:val="20"/>
        </w:rPr>
        <w:t>B</w:t>
      </w:r>
      <w:r w:rsidRPr="002A0001">
        <w:rPr>
          <w:rFonts w:ascii="Verdana" w:hAnsi="Verdana"/>
          <w:sz w:val="20"/>
          <w:szCs w:val="20"/>
        </w:rPr>
        <w:t xml:space="preserve">ijdrage van de provincie Overijssel aan de N35 </w:t>
      </w:r>
      <w:proofErr w:type="spellStart"/>
      <w:r w:rsidRPr="002A0001">
        <w:rPr>
          <w:rFonts w:ascii="Verdana" w:hAnsi="Verdana"/>
          <w:sz w:val="20"/>
          <w:szCs w:val="20"/>
        </w:rPr>
        <w:t>Wijthmen-Nijverdal</w:t>
      </w:r>
      <w:proofErr w:type="spellEnd"/>
      <w:r w:rsidRPr="002A0001">
        <w:rPr>
          <w:rFonts w:ascii="Verdana" w:hAnsi="Verdana"/>
          <w:sz w:val="20"/>
          <w:szCs w:val="20"/>
        </w:rPr>
        <w:t xml:space="preserve"> (€ 10,0 miljoen)</w:t>
      </w:r>
    </w:p>
    <w:p w:rsidR="00CF086E" w:rsidRDefault="00CF086E" w:rsidP="00CF086E">
      <w:pPr>
        <w:pStyle w:val="Geenafstand"/>
        <w:numPr>
          <w:ilvl w:val="0"/>
          <w:numId w:val="12"/>
        </w:numPr>
        <w:rPr>
          <w:rFonts w:ascii="Verdana" w:hAnsi="Verdana"/>
          <w:sz w:val="20"/>
          <w:szCs w:val="20"/>
        </w:rPr>
      </w:pPr>
      <w:r w:rsidRPr="002A0001">
        <w:rPr>
          <w:rFonts w:ascii="Verdana" w:hAnsi="Verdana"/>
          <w:sz w:val="20"/>
          <w:szCs w:val="20"/>
        </w:rPr>
        <w:t xml:space="preserve">RSP </w:t>
      </w:r>
      <w:r>
        <w:rPr>
          <w:rFonts w:ascii="Verdana" w:hAnsi="Verdana"/>
          <w:sz w:val="20"/>
          <w:szCs w:val="20"/>
        </w:rPr>
        <w:t xml:space="preserve">Zuiderzeelijn </w:t>
      </w:r>
      <w:r w:rsidRPr="002A0001">
        <w:rPr>
          <w:rFonts w:ascii="Verdana" w:hAnsi="Verdana"/>
          <w:sz w:val="20"/>
          <w:szCs w:val="20"/>
        </w:rPr>
        <w:t>bijdrage aan de A7 Zuidelijke Ringweg Groningen (€ 55,5 miljoen, waarvan € 6,2 miljoen in 2015).</w:t>
      </w:r>
    </w:p>
    <w:p w:rsidR="00CF086E" w:rsidRPr="002A0001" w:rsidRDefault="00CF086E" w:rsidP="00CF086E">
      <w:pPr>
        <w:pStyle w:val="Geenafstand"/>
        <w:rPr>
          <w:rFonts w:ascii="Verdana" w:hAnsi="Verdana"/>
          <w:bCs/>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Saldo 2014</w:t>
      </w:r>
    </w:p>
    <w:p w:rsidR="00CF086E" w:rsidRPr="002A0001" w:rsidRDefault="00CF086E" w:rsidP="00CF086E">
      <w:pPr>
        <w:rPr>
          <w:rFonts w:ascii="Verdana" w:hAnsi="Verdana"/>
        </w:rPr>
      </w:pPr>
      <w:r>
        <w:rPr>
          <w:rFonts w:ascii="Verdana" w:hAnsi="Verdana"/>
        </w:rPr>
        <w:t>D</w:t>
      </w:r>
      <w:r w:rsidRPr="00E6290C">
        <w:rPr>
          <w:rFonts w:ascii="Verdana" w:hAnsi="Verdana"/>
        </w:rPr>
        <w:t xml:space="preserve">e begrotingstand </w:t>
      </w:r>
      <w:r>
        <w:rPr>
          <w:rFonts w:ascii="Verdana" w:hAnsi="Verdana"/>
        </w:rPr>
        <w:t xml:space="preserve">in 2015 wordt </w:t>
      </w:r>
      <w:r w:rsidRPr="00E6290C">
        <w:rPr>
          <w:rFonts w:ascii="Verdana" w:hAnsi="Verdana"/>
        </w:rPr>
        <w:t>met €</w:t>
      </w:r>
      <w:r>
        <w:rPr>
          <w:rFonts w:ascii="Verdana" w:hAnsi="Verdana"/>
        </w:rPr>
        <w:t xml:space="preserve"> 26,2</w:t>
      </w:r>
      <w:r w:rsidRPr="00E6290C">
        <w:rPr>
          <w:rFonts w:ascii="Verdana" w:hAnsi="Verdana"/>
        </w:rPr>
        <w:t xml:space="preserve"> miljoen </w:t>
      </w:r>
      <w:r>
        <w:rPr>
          <w:rFonts w:ascii="Verdana" w:hAnsi="Verdana"/>
        </w:rPr>
        <w:t xml:space="preserve">verhoogd </w:t>
      </w:r>
      <w:r w:rsidRPr="00E6290C">
        <w:rPr>
          <w:rFonts w:ascii="Verdana" w:hAnsi="Verdana"/>
        </w:rPr>
        <w:t xml:space="preserve">als gevolg van de technische verwerking van het saldo 2014. </w:t>
      </w:r>
      <w:r>
        <w:rPr>
          <w:rFonts w:ascii="Verdana" w:hAnsi="Verdana"/>
        </w:rPr>
        <w:t xml:space="preserve">Dit betekent dat in 2014 € 26,2 miljoen minder ontvangen is dan oorspronkelijk begroot. </w:t>
      </w:r>
    </w:p>
    <w:p w:rsidR="00CF086E" w:rsidRPr="002A0001" w:rsidRDefault="00CF086E" w:rsidP="00CF086E">
      <w:pPr>
        <w:pStyle w:val="Geenafstand"/>
        <w:rPr>
          <w:rFonts w:ascii="Verdana" w:hAnsi="Verdana"/>
          <w:bCs/>
          <w:sz w:val="20"/>
          <w:szCs w:val="20"/>
        </w:rPr>
      </w:pPr>
    </w:p>
    <w:p w:rsidR="00CF086E" w:rsidRPr="002A0001" w:rsidRDefault="00CF086E" w:rsidP="00CF086E">
      <w:pPr>
        <w:pStyle w:val="Geenafstand"/>
        <w:rPr>
          <w:rFonts w:ascii="Verdana" w:hAnsi="Verdana"/>
          <w:b/>
          <w:sz w:val="20"/>
          <w:szCs w:val="20"/>
        </w:rPr>
      </w:pPr>
      <w:r w:rsidRPr="002A0001">
        <w:rPr>
          <w:rFonts w:ascii="Verdana" w:hAnsi="Verdana"/>
          <w:b/>
          <w:sz w:val="20"/>
          <w:szCs w:val="20"/>
        </w:rPr>
        <w:t>Verplichtingen</w:t>
      </w:r>
    </w:p>
    <w:p w:rsidR="00CF086E" w:rsidRPr="002A0001" w:rsidRDefault="00CF086E" w:rsidP="00CF086E">
      <w:pPr>
        <w:pStyle w:val="Geenafstand"/>
        <w:rPr>
          <w:rFonts w:ascii="Verdana" w:hAnsi="Verdana"/>
          <w:bCs/>
          <w:sz w:val="20"/>
          <w:szCs w:val="20"/>
        </w:rPr>
      </w:pPr>
      <w:r>
        <w:rPr>
          <w:rFonts w:ascii="Verdana" w:hAnsi="Verdana"/>
          <w:bCs/>
          <w:sz w:val="20"/>
          <w:szCs w:val="20"/>
        </w:rPr>
        <w:t xml:space="preserve">De verplichtingenmutatie heeft voor een bedrag van € 902,1 miljoen betrekking op de </w:t>
      </w:r>
      <w:r w:rsidRPr="002A0001">
        <w:rPr>
          <w:rFonts w:ascii="Verdana" w:hAnsi="Verdana"/>
          <w:bCs/>
          <w:sz w:val="20"/>
          <w:szCs w:val="20"/>
        </w:rPr>
        <w:t xml:space="preserve">bovenstaande </w:t>
      </w:r>
      <w:r>
        <w:rPr>
          <w:rFonts w:ascii="Verdana" w:hAnsi="Verdana"/>
          <w:bCs/>
          <w:sz w:val="20"/>
          <w:szCs w:val="20"/>
        </w:rPr>
        <w:t xml:space="preserve">toegelichte kasmutaties en de overloop uit 2014. Daarnaast wordt voor een bedrag van € 51,3 miljoen de </w:t>
      </w:r>
      <w:r w:rsidRPr="002A0001">
        <w:rPr>
          <w:rFonts w:ascii="Verdana" w:hAnsi="Verdana"/>
          <w:bCs/>
          <w:sz w:val="20"/>
          <w:szCs w:val="20"/>
        </w:rPr>
        <w:t>verplichtingenramingen</w:t>
      </w:r>
      <w:r>
        <w:rPr>
          <w:rFonts w:ascii="Verdana" w:hAnsi="Verdana"/>
          <w:bCs/>
          <w:sz w:val="20"/>
          <w:szCs w:val="20"/>
        </w:rPr>
        <w:t xml:space="preserve"> </w:t>
      </w:r>
      <w:r w:rsidRPr="002A0001">
        <w:rPr>
          <w:rFonts w:ascii="Verdana" w:hAnsi="Verdana"/>
          <w:bCs/>
          <w:sz w:val="20"/>
          <w:szCs w:val="20"/>
        </w:rPr>
        <w:t>van diverse projecten bijgesteld om aan te sluiten bij de actuele projectplanningen en uitgavenramingen.</w:t>
      </w:r>
    </w:p>
    <w:p w:rsidR="00CF086E" w:rsidRDefault="00CF086E" w:rsidP="00CF086E">
      <w:pPr>
        <w:pStyle w:val="Geenafstand"/>
        <w:ind w:left="540"/>
        <w:rPr>
          <w:rFonts w:ascii="Verdana" w:hAnsi="Verdana"/>
          <w:bCs/>
          <w:sz w:val="18"/>
          <w:szCs w:val="18"/>
        </w:rPr>
      </w:pPr>
    </w:p>
    <w:p w:rsidR="00CF086E" w:rsidRDefault="00CF086E" w:rsidP="00CF086E">
      <w:pPr>
        <w:pStyle w:val="Geenafstand"/>
        <w:ind w:left="540"/>
        <w:rPr>
          <w:rFonts w:ascii="Verdana" w:hAnsi="Verdana"/>
          <w:bCs/>
          <w:sz w:val="18"/>
          <w:szCs w:val="18"/>
        </w:rPr>
      </w:pPr>
    </w:p>
    <w:p w:rsidR="00CF086E" w:rsidRDefault="00CF086E" w:rsidP="00CF086E">
      <w:pPr>
        <w:pStyle w:val="Geenafstand"/>
        <w:ind w:left="540"/>
        <w:rPr>
          <w:rFonts w:ascii="Verdana" w:hAnsi="Verdana"/>
          <w:bCs/>
          <w:sz w:val="18"/>
          <w:szCs w:val="18"/>
        </w:rPr>
      </w:pPr>
    </w:p>
    <w:p w:rsidR="00CF086E" w:rsidRDefault="00CF086E" w:rsidP="00CF086E">
      <w:pPr>
        <w:pStyle w:val="Geenafstand"/>
        <w:ind w:left="540"/>
        <w:rPr>
          <w:rFonts w:ascii="Verdana" w:hAnsi="Verdana"/>
          <w:bCs/>
          <w:sz w:val="18"/>
          <w:szCs w:val="18"/>
        </w:rPr>
      </w:pPr>
    </w:p>
    <w:p w:rsidR="00CF086E" w:rsidRPr="00D472C2" w:rsidRDefault="00CF086E" w:rsidP="00CF086E">
      <w:pPr>
        <w:pStyle w:val="Geenafstand"/>
        <w:rPr>
          <w:rFonts w:ascii="Verdana" w:hAnsi="Verdana"/>
          <w:b/>
          <w:bCs/>
          <w:sz w:val="20"/>
          <w:szCs w:val="20"/>
        </w:rPr>
      </w:pPr>
      <w:r>
        <w:rPr>
          <w:rFonts w:ascii="Verdana" w:hAnsi="Verdana"/>
          <w:bCs/>
          <w:sz w:val="18"/>
          <w:szCs w:val="18"/>
        </w:rPr>
        <w:br w:type="page"/>
      </w:r>
      <w:r w:rsidRPr="00D472C2">
        <w:rPr>
          <w:rFonts w:ascii="Verdana" w:hAnsi="Verdana"/>
          <w:b/>
          <w:bCs/>
          <w:sz w:val="20"/>
          <w:szCs w:val="20"/>
        </w:rPr>
        <w:lastRenderedPageBreak/>
        <w:t>Artikel 13 Spoorwegen</w:t>
      </w:r>
    </w:p>
    <w:p w:rsidR="00CF086E" w:rsidRPr="00D472C2" w:rsidRDefault="00CF086E" w:rsidP="00CF086E">
      <w:pPr>
        <w:pStyle w:val="Geenafstand"/>
        <w:ind w:left="540"/>
        <w:rPr>
          <w:rFonts w:ascii="Verdana" w:hAnsi="Verdana"/>
          <w:bCs/>
          <w:sz w:val="20"/>
          <w:szCs w:val="20"/>
        </w:rPr>
      </w:pPr>
    </w:p>
    <w:p w:rsidR="00CF086E" w:rsidRPr="00542622" w:rsidRDefault="00CF086E" w:rsidP="00CF086E">
      <w:pPr>
        <w:pStyle w:val="Geenafstand"/>
        <w:rPr>
          <w:rFonts w:ascii="Verdana" w:hAnsi="Verdana"/>
          <w:bCs/>
          <w:sz w:val="20"/>
          <w:szCs w:val="20"/>
        </w:rPr>
      </w:pPr>
      <w:r>
        <w:rPr>
          <w:rFonts w:ascii="Verdana" w:hAnsi="Verdana"/>
          <w:bCs/>
          <w:noProof/>
          <w:sz w:val="18"/>
          <w:szCs w:val="18"/>
          <w:lang w:eastAsia="nl-NL"/>
        </w:rPr>
        <w:drawing>
          <wp:inline distT="0" distB="0" distL="0" distR="0" wp14:anchorId="72716F46" wp14:editId="04C6C386">
            <wp:extent cx="5572125" cy="2752725"/>
            <wp:effectExtent l="1905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8" cstate="print"/>
                    <a:srcRect/>
                    <a:stretch>
                      <a:fillRect/>
                    </a:stretch>
                  </pic:blipFill>
                  <pic:spPr bwMode="auto">
                    <a:xfrm>
                      <a:off x="0" y="0"/>
                      <a:ext cx="5572125" cy="2752725"/>
                    </a:xfrm>
                    <a:prstGeom prst="rect">
                      <a:avLst/>
                    </a:prstGeom>
                    <a:noFill/>
                    <a:ln w="9525">
                      <a:noFill/>
                      <a:miter lim="800000"/>
                      <a:headEnd/>
                      <a:tailEnd/>
                    </a:ln>
                  </pic:spPr>
                </pic:pic>
              </a:graphicData>
            </a:graphic>
          </wp:inline>
        </w:drawing>
      </w:r>
      <w:r>
        <w:rPr>
          <w:rFonts w:ascii="Verdana" w:hAnsi="Verdana"/>
          <w:bCs/>
          <w:sz w:val="18"/>
          <w:szCs w:val="18"/>
        </w:rPr>
        <w:br/>
      </w:r>
      <w:r w:rsidRPr="00542622">
        <w:rPr>
          <w:rFonts w:ascii="Verdana" w:hAnsi="Verdana"/>
          <w:bCs/>
          <w:sz w:val="20"/>
          <w:szCs w:val="20"/>
        </w:rPr>
        <w:br/>
      </w:r>
      <w:r w:rsidRPr="00542622">
        <w:rPr>
          <w:rFonts w:ascii="Verdana" w:hAnsi="Verdana"/>
          <w:b/>
          <w:bCs/>
          <w:sz w:val="20"/>
          <w:szCs w:val="20"/>
        </w:rPr>
        <w:t>13.02 Beheer, onderhoud en vervanging</w:t>
      </w:r>
    </w:p>
    <w:p w:rsidR="00CF086E" w:rsidRPr="00A27402" w:rsidRDefault="00CF086E" w:rsidP="00CF086E">
      <w:pPr>
        <w:rPr>
          <w:rFonts w:ascii="Verdana" w:hAnsi="Verdana"/>
          <w:bCs/>
        </w:rPr>
      </w:pPr>
      <w:r w:rsidRPr="003E5650">
        <w:rPr>
          <w:rFonts w:ascii="Verdana" w:hAnsi="Verdana"/>
        </w:rPr>
        <w:t xml:space="preserve">Op dit </w:t>
      </w:r>
      <w:r>
        <w:rPr>
          <w:rFonts w:ascii="Verdana" w:hAnsi="Verdana"/>
        </w:rPr>
        <w:t>artikel</w:t>
      </w:r>
      <w:r w:rsidRPr="003E5650">
        <w:rPr>
          <w:rFonts w:ascii="Verdana" w:hAnsi="Verdana"/>
        </w:rPr>
        <w:t xml:space="preserve">onderdeel </w:t>
      </w:r>
      <w:r>
        <w:rPr>
          <w:rFonts w:ascii="Verdana" w:hAnsi="Verdana"/>
        </w:rPr>
        <w:t xml:space="preserve">vinden 2 mutaties plaats die leiden tot een verhoging van de begrotingsstand met € 23,5 miljoen. </w:t>
      </w:r>
      <w:r>
        <w:rPr>
          <w:rFonts w:ascii="Verdana" w:hAnsi="Verdana"/>
          <w:bCs/>
        </w:rPr>
        <w:t>A</w:t>
      </w:r>
      <w:r w:rsidRPr="00A27402">
        <w:rPr>
          <w:rFonts w:ascii="Verdana" w:hAnsi="Verdana"/>
          <w:bCs/>
        </w:rPr>
        <w:t>ls gevolg van toezeggingen aan stadregio's en provincies voor een bijdrage aan de aanleg van P+R voorzieningen</w:t>
      </w:r>
      <w:r>
        <w:rPr>
          <w:rFonts w:ascii="Verdana" w:hAnsi="Verdana"/>
          <w:bCs/>
        </w:rPr>
        <w:t xml:space="preserve"> wordt € 6,6 miljoen </w:t>
      </w:r>
      <w:r w:rsidRPr="00A27402">
        <w:rPr>
          <w:rFonts w:ascii="Verdana" w:hAnsi="Verdana"/>
          <w:bCs/>
        </w:rPr>
        <w:t>over</w:t>
      </w:r>
      <w:r>
        <w:rPr>
          <w:rFonts w:ascii="Verdana" w:hAnsi="Verdana"/>
          <w:bCs/>
        </w:rPr>
        <w:t>geheveld</w:t>
      </w:r>
      <w:r w:rsidRPr="00A27402">
        <w:rPr>
          <w:rFonts w:ascii="Verdana" w:hAnsi="Verdana"/>
          <w:bCs/>
        </w:rPr>
        <w:t xml:space="preserve"> naar </w:t>
      </w:r>
      <w:r>
        <w:rPr>
          <w:rFonts w:ascii="Verdana" w:hAnsi="Verdana"/>
          <w:bCs/>
        </w:rPr>
        <w:t xml:space="preserve">Hoofdstuk XII Brede doeluitkering. Daarnaast wordt aan dit artikelonderdeel Є 30,2 miljoen toegevoegd als gevolg van de verwerking van het voordelig saldo 2014. </w:t>
      </w:r>
      <w:r>
        <w:rPr>
          <w:rFonts w:ascii="Verdana" w:hAnsi="Verdana"/>
        </w:rPr>
        <w:t xml:space="preserve">Dit betekent dat in 2014 € 30,2 miljoen minder aan de projecten van dit artikelonderdeel is uitgegeven dan oorspronkelijk begroot. Om de omvang van de </w:t>
      </w:r>
      <w:proofErr w:type="spellStart"/>
      <w:r>
        <w:rPr>
          <w:rFonts w:ascii="Verdana" w:hAnsi="Verdana"/>
        </w:rPr>
        <w:t>budgetten</w:t>
      </w:r>
      <w:proofErr w:type="spellEnd"/>
      <w:r>
        <w:rPr>
          <w:rFonts w:ascii="Verdana" w:hAnsi="Verdana"/>
        </w:rPr>
        <w:t xml:space="preserve"> meerjarig ongewijzigd te laten is deze verhoging in 2015 nodig.</w:t>
      </w:r>
    </w:p>
    <w:p w:rsidR="00CF086E" w:rsidRPr="00A27402" w:rsidRDefault="00CF086E" w:rsidP="00CF086E">
      <w:pPr>
        <w:pStyle w:val="Geenafstand"/>
        <w:rPr>
          <w:rFonts w:ascii="Verdana" w:hAnsi="Verdana"/>
          <w:sz w:val="20"/>
          <w:szCs w:val="20"/>
        </w:rPr>
      </w:pPr>
    </w:p>
    <w:p w:rsidR="00CF086E" w:rsidRPr="00801F39" w:rsidRDefault="00CF086E" w:rsidP="00CF086E">
      <w:pPr>
        <w:pStyle w:val="Geenafstand"/>
        <w:rPr>
          <w:rFonts w:ascii="Verdana" w:hAnsi="Verdana"/>
          <w:b/>
          <w:sz w:val="20"/>
          <w:szCs w:val="20"/>
        </w:rPr>
      </w:pPr>
      <w:r w:rsidRPr="00801F39">
        <w:rPr>
          <w:rFonts w:ascii="Verdana" w:hAnsi="Verdana"/>
          <w:b/>
          <w:sz w:val="20"/>
          <w:szCs w:val="20"/>
        </w:rPr>
        <w:t>13.03 Aanleg</w:t>
      </w:r>
    </w:p>
    <w:p w:rsidR="00CF086E" w:rsidRPr="00801F39" w:rsidRDefault="00CF086E" w:rsidP="00CF086E">
      <w:pPr>
        <w:pStyle w:val="Geenafstand"/>
        <w:rPr>
          <w:rFonts w:ascii="Verdana" w:hAnsi="Verdana"/>
          <w:sz w:val="20"/>
          <w:szCs w:val="20"/>
        </w:rPr>
      </w:pPr>
      <w:r w:rsidRPr="00801F39">
        <w:rPr>
          <w:rFonts w:ascii="Verdana" w:hAnsi="Verdana"/>
          <w:sz w:val="20"/>
          <w:szCs w:val="20"/>
        </w:rPr>
        <w:t xml:space="preserve">Op dit </w:t>
      </w:r>
      <w:r>
        <w:rPr>
          <w:rFonts w:ascii="Verdana" w:hAnsi="Verdana"/>
          <w:sz w:val="20"/>
          <w:szCs w:val="20"/>
        </w:rPr>
        <w:t>artikel</w:t>
      </w:r>
      <w:r w:rsidRPr="00801F39">
        <w:rPr>
          <w:rFonts w:ascii="Verdana" w:hAnsi="Verdana"/>
          <w:sz w:val="20"/>
          <w:szCs w:val="20"/>
        </w:rPr>
        <w:t>onderdeel vinden</w:t>
      </w:r>
      <w:r>
        <w:rPr>
          <w:rFonts w:ascii="Verdana" w:hAnsi="Verdana"/>
          <w:sz w:val="20"/>
          <w:szCs w:val="20"/>
        </w:rPr>
        <w:t xml:space="preserve"> in grote lijnen</w:t>
      </w:r>
      <w:r w:rsidRPr="00801F39">
        <w:rPr>
          <w:rFonts w:ascii="Verdana" w:hAnsi="Verdana"/>
          <w:sz w:val="20"/>
          <w:szCs w:val="20"/>
        </w:rPr>
        <w:t xml:space="preserve"> </w:t>
      </w:r>
      <w:r>
        <w:rPr>
          <w:rFonts w:ascii="Verdana" w:hAnsi="Verdana"/>
          <w:sz w:val="20"/>
          <w:szCs w:val="20"/>
        </w:rPr>
        <w:t xml:space="preserve">vijf </w:t>
      </w:r>
      <w:r w:rsidRPr="00801F39">
        <w:rPr>
          <w:rFonts w:ascii="Verdana" w:hAnsi="Verdana"/>
          <w:sz w:val="20"/>
          <w:szCs w:val="20"/>
        </w:rPr>
        <w:t>mutaties plaats die leiden tot een verhoging van de begrotingsstand met € 57,6 miljoen, namelijk de verwerking van het saldo 2014 (€ 104,6 miljoen),</w:t>
      </w:r>
      <w:r>
        <w:rPr>
          <w:rFonts w:ascii="Verdana" w:hAnsi="Verdana"/>
          <w:sz w:val="20"/>
          <w:szCs w:val="20"/>
        </w:rPr>
        <w:t xml:space="preserve"> het corrigeren van de </w:t>
      </w:r>
      <w:proofErr w:type="spellStart"/>
      <w:r>
        <w:rPr>
          <w:rFonts w:ascii="Verdana" w:hAnsi="Verdana"/>
          <w:sz w:val="20"/>
          <w:szCs w:val="20"/>
        </w:rPr>
        <w:t>minregel</w:t>
      </w:r>
      <w:proofErr w:type="spellEnd"/>
      <w:r>
        <w:rPr>
          <w:rFonts w:ascii="Verdana" w:hAnsi="Verdana"/>
          <w:sz w:val="20"/>
          <w:szCs w:val="20"/>
        </w:rPr>
        <w:t xml:space="preserve"> prijsbijstelling (-22,9 miljoen), Brede D</w:t>
      </w:r>
      <w:r w:rsidRPr="00801F39">
        <w:rPr>
          <w:rFonts w:ascii="Verdana" w:hAnsi="Verdana"/>
          <w:sz w:val="20"/>
          <w:szCs w:val="20"/>
        </w:rPr>
        <w:t>oeluitkering</w:t>
      </w:r>
      <w:r>
        <w:rPr>
          <w:rFonts w:ascii="Verdana" w:hAnsi="Verdana"/>
          <w:sz w:val="20"/>
          <w:szCs w:val="20"/>
        </w:rPr>
        <w:t xml:space="preserve"> (- € 19,0 miljoen),</w:t>
      </w:r>
      <w:r w:rsidRPr="00801F39">
        <w:rPr>
          <w:rFonts w:ascii="Verdana" w:hAnsi="Verdana"/>
          <w:sz w:val="20"/>
          <w:szCs w:val="20"/>
        </w:rPr>
        <w:t xml:space="preserve"> ERTMS </w:t>
      </w:r>
      <w:r w:rsidRPr="00801F39">
        <w:rPr>
          <w:rFonts w:ascii="Verdana" w:hAnsi="Verdana"/>
          <w:bCs/>
          <w:sz w:val="20"/>
          <w:szCs w:val="20"/>
        </w:rPr>
        <w:t>(-</w:t>
      </w:r>
      <w:r>
        <w:rPr>
          <w:rFonts w:ascii="Verdana" w:hAnsi="Verdana"/>
          <w:bCs/>
          <w:sz w:val="20"/>
          <w:szCs w:val="20"/>
        </w:rPr>
        <w:t xml:space="preserve"> </w:t>
      </w:r>
      <w:r w:rsidRPr="00801F39">
        <w:rPr>
          <w:rFonts w:ascii="Verdana" w:hAnsi="Verdana"/>
          <w:bCs/>
          <w:sz w:val="20"/>
          <w:szCs w:val="20"/>
        </w:rPr>
        <w:t>€ 10,6 miljoen)</w:t>
      </w:r>
      <w:r>
        <w:rPr>
          <w:rFonts w:ascii="Verdana" w:hAnsi="Verdana"/>
          <w:bCs/>
          <w:sz w:val="20"/>
          <w:szCs w:val="20"/>
        </w:rPr>
        <w:t xml:space="preserve"> en </w:t>
      </w:r>
      <w:r w:rsidRPr="00801F39">
        <w:rPr>
          <w:rFonts w:ascii="Verdana" w:hAnsi="Verdana"/>
          <w:sz w:val="20"/>
          <w:szCs w:val="20"/>
        </w:rPr>
        <w:t>bij</w:t>
      </w:r>
      <w:r>
        <w:rPr>
          <w:rFonts w:ascii="Verdana" w:hAnsi="Verdana"/>
          <w:sz w:val="20"/>
          <w:szCs w:val="20"/>
        </w:rPr>
        <w:t>dragen van derden (€ 5,5 miljoen)</w:t>
      </w:r>
      <w:r w:rsidRPr="00801F39">
        <w:rPr>
          <w:rFonts w:ascii="Verdana" w:hAnsi="Verdana"/>
          <w:sz w:val="20"/>
          <w:szCs w:val="20"/>
        </w:rPr>
        <w:t xml:space="preserve">. </w:t>
      </w:r>
    </w:p>
    <w:p w:rsidR="00CF086E" w:rsidRPr="00801F39"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Saldo 2014</w:t>
      </w:r>
    </w:p>
    <w:p w:rsidR="00CF086E" w:rsidRPr="00801F39" w:rsidRDefault="00CF086E" w:rsidP="00CF086E">
      <w:pPr>
        <w:pStyle w:val="Geenafstand"/>
        <w:rPr>
          <w:rFonts w:ascii="Verdana" w:hAnsi="Verdana"/>
          <w:sz w:val="20"/>
          <w:szCs w:val="20"/>
        </w:rPr>
      </w:pPr>
      <w:r w:rsidRPr="00801F39">
        <w:rPr>
          <w:rFonts w:ascii="Verdana" w:hAnsi="Verdana"/>
          <w:sz w:val="20"/>
          <w:szCs w:val="20"/>
        </w:rPr>
        <w:t xml:space="preserve">De begrotingstand in 2015 wordt met € </w:t>
      </w:r>
      <w:r>
        <w:rPr>
          <w:rFonts w:ascii="Verdana" w:hAnsi="Verdana"/>
          <w:sz w:val="20"/>
          <w:szCs w:val="20"/>
        </w:rPr>
        <w:t>104</w:t>
      </w:r>
      <w:r w:rsidRPr="00801F39">
        <w:rPr>
          <w:rFonts w:ascii="Verdana" w:hAnsi="Verdana"/>
          <w:sz w:val="20"/>
          <w:szCs w:val="20"/>
        </w:rPr>
        <w:t xml:space="preserve">,6 miljoen </w:t>
      </w:r>
      <w:r>
        <w:rPr>
          <w:rFonts w:ascii="Verdana" w:hAnsi="Verdana"/>
          <w:sz w:val="20"/>
          <w:szCs w:val="20"/>
        </w:rPr>
        <w:t>verhoo</w:t>
      </w:r>
      <w:r w:rsidRPr="00801F39">
        <w:rPr>
          <w:rFonts w:ascii="Verdana" w:hAnsi="Verdana"/>
          <w:sz w:val="20"/>
          <w:szCs w:val="20"/>
        </w:rPr>
        <w:t xml:space="preserve">gd als gevolg van de technische verwerking van het saldo 2014. Dit betekent dat in 2014 </w:t>
      </w:r>
      <w:r>
        <w:rPr>
          <w:rFonts w:ascii="Verdana" w:hAnsi="Verdana"/>
          <w:sz w:val="20"/>
          <w:szCs w:val="20"/>
        </w:rPr>
        <w:t>€ 104</w:t>
      </w:r>
      <w:r w:rsidRPr="00801F39">
        <w:rPr>
          <w:rFonts w:ascii="Verdana" w:hAnsi="Verdana"/>
          <w:sz w:val="20"/>
          <w:szCs w:val="20"/>
        </w:rPr>
        <w:t>,6 miljoen m</w:t>
      </w:r>
      <w:r>
        <w:rPr>
          <w:rFonts w:ascii="Verdana" w:hAnsi="Verdana"/>
          <w:sz w:val="20"/>
          <w:szCs w:val="20"/>
        </w:rPr>
        <w:t>inder</w:t>
      </w:r>
      <w:r w:rsidRPr="00801F39">
        <w:rPr>
          <w:rFonts w:ascii="Verdana" w:hAnsi="Verdana"/>
          <w:sz w:val="20"/>
          <w:szCs w:val="20"/>
        </w:rPr>
        <w:t xml:space="preserve"> aan de projecten van dit artikelonderdeel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ongewijzigd te laten is deze ver</w:t>
      </w:r>
      <w:r>
        <w:rPr>
          <w:rFonts w:ascii="Verdana" w:hAnsi="Verdana"/>
          <w:sz w:val="20"/>
          <w:szCs w:val="20"/>
        </w:rPr>
        <w:t>ho</w:t>
      </w:r>
      <w:r w:rsidRPr="00801F39">
        <w:rPr>
          <w:rFonts w:ascii="Verdana" w:hAnsi="Verdana"/>
          <w:sz w:val="20"/>
          <w:szCs w:val="20"/>
        </w:rPr>
        <w:t>ging in 2015 nodig.</w:t>
      </w:r>
    </w:p>
    <w:p w:rsidR="00CF086E"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Pr>
          <w:rFonts w:ascii="Verdana" w:hAnsi="Verdana"/>
          <w:i/>
          <w:sz w:val="20"/>
          <w:szCs w:val="20"/>
        </w:rPr>
        <w:t>Minrege</w:t>
      </w:r>
      <w:r w:rsidRPr="003A3852">
        <w:rPr>
          <w:rFonts w:ascii="Verdana" w:hAnsi="Verdana"/>
          <w:i/>
          <w:sz w:val="20"/>
          <w:szCs w:val="20"/>
        </w:rPr>
        <w:t>l</w:t>
      </w:r>
      <w:r>
        <w:rPr>
          <w:rFonts w:ascii="Verdana" w:hAnsi="Verdana"/>
          <w:i/>
          <w:sz w:val="20"/>
          <w:szCs w:val="20"/>
        </w:rPr>
        <w:t>s prijsbijstelling 2013 en 2014</w:t>
      </w:r>
    </w:p>
    <w:p w:rsidR="00CF086E" w:rsidRDefault="00CF086E" w:rsidP="00CF086E">
      <w:pPr>
        <w:pStyle w:val="Geenafstand"/>
        <w:rPr>
          <w:rFonts w:ascii="Verdana" w:hAnsi="Verdana"/>
          <w:sz w:val="20"/>
          <w:szCs w:val="20"/>
        </w:rPr>
      </w:pPr>
      <w:r>
        <w:rPr>
          <w:rFonts w:ascii="Verdana" w:hAnsi="Verdana"/>
          <w:sz w:val="20"/>
          <w:szCs w:val="20"/>
        </w:rPr>
        <w:t xml:space="preserve">In 2014 is gebruik gemaakt van € 22,9 miljoen van de ruimte binnen de </w:t>
      </w:r>
      <w:proofErr w:type="spellStart"/>
      <w:r>
        <w:rPr>
          <w:rFonts w:ascii="Verdana" w:hAnsi="Verdana"/>
          <w:sz w:val="20"/>
          <w:szCs w:val="20"/>
        </w:rPr>
        <w:t>minregel</w:t>
      </w:r>
      <w:proofErr w:type="spellEnd"/>
      <w:r>
        <w:rPr>
          <w:rFonts w:ascii="Verdana" w:hAnsi="Verdana"/>
          <w:sz w:val="20"/>
          <w:szCs w:val="20"/>
        </w:rPr>
        <w:t xml:space="preserve"> als gevolg van de ingehouden prijsbijstelling 2013 en 2014. De afspraak is dat het kader hiervoor in het volgende jaar technisch gecorrigeerd wordt.  Hierdoor wordt het uitgavenkader van dit artikelonderdeel in 2015 met € 22,9 miljoen verlaagd.</w:t>
      </w:r>
      <w:r w:rsidRPr="000309B2">
        <w:rPr>
          <w:rFonts w:ascii="Verdana" w:hAnsi="Verdana"/>
          <w:sz w:val="20"/>
          <w:szCs w:val="20"/>
        </w:rPr>
        <w:t xml:space="preserve"> </w:t>
      </w:r>
    </w:p>
    <w:p w:rsidR="00CF086E" w:rsidRDefault="00CF086E" w:rsidP="00CF086E">
      <w:pPr>
        <w:pStyle w:val="Geenafstand"/>
        <w:rPr>
          <w:rFonts w:ascii="Verdana" w:hAnsi="Verdana"/>
          <w:sz w:val="20"/>
          <w:szCs w:val="20"/>
        </w:rPr>
      </w:pPr>
    </w:p>
    <w:p w:rsidR="00CF086E" w:rsidRPr="00F92733" w:rsidRDefault="00CF086E" w:rsidP="00CF086E">
      <w:pPr>
        <w:pStyle w:val="Geenafstand"/>
        <w:rPr>
          <w:rFonts w:ascii="Verdana" w:hAnsi="Verdana"/>
          <w:sz w:val="20"/>
          <w:szCs w:val="20"/>
        </w:rPr>
      </w:pPr>
      <w:r>
        <w:rPr>
          <w:rFonts w:ascii="Verdana" w:hAnsi="Verdana"/>
          <w:i/>
          <w:sz w:val="20"/>
          <w:szCs w:val="20"/>
        </w:rPr>
        <w:t>Brede d</w:t>
      </w:r>
      <w:r w:rsidRPr="003A3852">
        <w:rPr>
          <w:rFonts w:ascii="Verdana" w:hAnsi="Verdana"/>
          <w:i/>
          <w:sz w:val="20"/>
          <w:szCs w:val="20"/>
        </w:rPr>
        <w:t xml:space="preserve">oeluitkering </w:t>
      </w:r>
    </w:p>
    <w:p w:rsidR="00CF086E" w:rsidRDefault="00CF086E" w:rsidP="00CF086E">
      <w:pPr>
        <w:pStyle w:val="Geenafstand"/>
        <w:rPr>
          <w:rFonts w:ascii="Verdana" w:hAnsi="Verdana"/>
          <w:bCs/>
          <w:sz w:val="20"/>
          <w:szCs w:val="20"/>
        </w:rPr>
      </w:pPr>
      <w:r>
        <w:rPr>
          <w:rFonts w:ascii="Verdana" w:hAnsi="Verdana"/>
          <w:bCs/>
          <w:sz w:val="20"/>
          <w:szCs w:val="20"/>
        </w:rPr>
        <w:t>€ 19,0 miljoen wordt overgeheveld</w:t>
      </w:r>
      <w:r w:rsidRPr="003413E9">
        <w:rPr>
          <w:rFonts w:ascii="Verdana" w:hAnsi="Verdana"/>
          <w:bCs/>
          <w:sz w:val="20"/>
          <w:szCs w:val="20"/>
        </w:rPr>
        <w:t xml:space="preserve"> naar </w:t>
      </w:r>
      <w:r>
        <w:rPr>
          <w:rFonts w:ascii="Verdana" w:hAnsi="Verdana"/>
          <w:bCs/>
          <w:sz w:val="20"/>
          <w:szCs w:val="20"/>
        </w:rPr>
        <w:t xml:space="preserve">Hoofdstuk XII </w:t>
      </w:r>
      <w:r w:rsidRPr="003413E9">
        <w:rPr>
          <w:rFonts w:ascii="Verdana" w:hAnsi="Verdana"/>
          <w:bCs/>
          <w:sz w:val="20"/>
          <w:szCs w:val="20"/>
        </w:rPr>
        <w:t xml:space="preserve">voor tranche 2015 voor projecten gefinancierd via het programma Beter Benutten Spoor, </w:t>
      </w:r>
      <w:r>
        <w:rPr>
          <w:rFonts w:ascii="Verdana" w:hAnsi="Verdana"/>
          <w:bCs/>
          <w:sz w:val="20"/>
          <w:szCs w:val="20"/>
        </w:rPr>
        <w:t>h</w:t>
      </w:r>
      <w:r w:rsidRPr="003413E9">
        <w:rPr>
          <w:rFonts w:ascii="Verdana" w:hAnsi="Verdana"/>
          <w:bCs/>
          <w:sz w:val="20"/>
          <w:szCs w:val="20"/>
        </w:rPr>
        <w:t>et toekennen aan de provin</w:t>
      </w:r>
      <w:r>
        <w:rPr>
          <w:rFonts w:ascii="Verdana" w:hAnsi="Verdana"/>
          <w:bCs/>
          <w:sz w:val="20"/>
          <w:szCs w:val="20"/>
        </w:rPr>
        <w:t>cie Limburg van tranche 2015 ten behoeve van</w:t>
      </w:r>
      <w:r w:rsidRPr="003413E9">
        <w:rPr>
          <w:rFonts w:ascii="Verdana" w:hAnsi="Verdana"/>
          <w:bCs/>
          <w:sz w:val="20"/>
          <w:szCs w:val="20"/>
        </w:rPr>
        <w:t xml:space="preserve"> Heerlen-Aken, het toekennen aan de provincie </w:t>
      </w:r>
      <w:r w:rsidRPr="003413E9">
        <w:rPr>
          <w:rFonts w:ascii="Verdana" w:hAnsi="Verdana"/>
          <w:bCs/>
          <w:sz w:val="20"/>
          <w:szCs w:val="20"/>
        </w:rPr>
        <w:lastRenderedPageBreak/>
        <w:t>Gelderland van de tranche 2015 voor de in het Lenteakkoord van 2012 afgesproken bijdrage aan 3 spoorlijnen in Oost</w:t>
      </w:r>
      <w:r>
        <w:rPr>
          <w:rFonts w:ascii="Verdana" w:hAnsi="Verdana"/>
          <w:bCs/>
          <w:sz w:val="20"/>
          <w:szCs w:val="20"/>
        </w:rPr>
        <w:t>-</w:t>
      </w:r>
      <w:r w:rsidRPr="003413E9">
        <w:rPr>
          <w:rFonts w:ascii="Verdana" w:hAnsi="Verdana"/>
          <w:bCs/>
          <w:sz w:val="20"/>
          <w:szCs w:val="20"/>
        </w:rPr>
        <w:t xml:space="preserve">Nederland en een tweetal toezeggingen aan de gemeente Utrecht. </w:t>
      </w:r>
    </w:p>
    <w:p w:rsidR="00CF086E" w:rsidRDefault="00CF086E" w:rsidP="00CF086E">
      <w:pPr>
        <w:pStyle w:val="Geenafstand"/>
        <w:rPr>
          <w:rFonts w:ascii="Verdana" w:hAnsi="Verdana"/>
          <w:bCs/>
          <w:sz w:val="20"/>
          <w:szCs w:val="20"/>
        </w:rPr>
      </w:pPr>
    </w:p>
    <w:p w:rsidR="00CF086E" w:rsidRPr="00660A99" w:rsidRDefault="00CF086E" w:rsidP="00CF086E">
      <w:pPr>
        <w:pStyle w:val="Geenafstand"/>
        <w:rPr>
          <w:rFonts w:ascii="Verdana" w:hAnsi="Verdana"/>
          <w:bCs/>
          <w:i/>
          <w:sz w:val="20"/>
          <w:szCs w:val="20"/>
        </w:rPr>
      </w:pPr>
      <w:r w:rsidRPr="003A3852">
        <w:rPr>
          <w:rFonts w:ascii="Verdana" w:hAnsi="Verdana"/>
          <w:bCs/>
          <w:i/>
          <w:sz w:val="20"/>
          <w:szCs w:val="20"/>
        </w:rPr>
        <w:t>ERTMS</w:t>
      </w:r>
    </w:p>
    <w:p w:rsidR="00CF086E" w:rsidRDefault="00CF086E" w:rsidP="00CF086E">
      <w:pPr>
        <w:pStyle w:val="Geenafstand"/>
        <w:rPr>
          <w:rFonts w:ascii="Verdana" w:hAnsi="Verdana"/>
          <w:bCs/>
          <w:sz w:val="20"/>
          <w:szCs w:val="20"/>
        </w:rPr>
      </w:pPr>
      <w:r>
        <w:rPr>
          <w:rFonts w:ascii="Verdana" w:hAnsi="Verdana"/>
          <w:bCs/>
          <w:sz w:val="20"/>
          <w:szCs w:val="20"/>
        </w:rPr>
        <w:t>D</w:t>
      </w:r>
      <w:r w:rsidRPr="003413E9">
        <w:rPr>
          <w:rFonts w:ascii="Verdana" w:hAnsi="Verdana"/>
          <w:bCs/>
          <w:sz w:val="20"/>
          <w:szCs w:val="20"/>
        </w:rPr>
        <w:t>e uitgaven</w:t>
      </w:r>
      <w:r>
        <w:rPr>
          <w:rFonts w:ascii="Verdana" w:hAnsi="Verdana"/>
          <w:bCs/>
          <w:sz w:val="20"/>
          <w:szCs w:val="20"/>
        </w:rPr>
        <w:t xml:space="preserve"> </w:t>
      </w:r>
      <w:r w:rsidRPr="003413E9">
        <w:rPr>
          <w:rFonts w:ascii="Verdana" w:hAnsi="Verdana"/>
          <w:bCs/>
          <w:sz w:val="20"/>
          <w:szCs w:val="20"/>
        </w:rPr>
        <w:t xml:space="preserve">voor de pilot European Rail Traffic Management Systeem (ERTMS) Amsterdam-Utrecht </w:t>
      </w:r>
      <w:r>
        <w:rPr>
          <w:rFonts w:ascii="Verdana" w:hAnsi="Verdana"/>
          <w:bCs/>
          <w:sz w:val="20"/>
          <w:szCs w:val="20"/>
        </w:rPr>
        <w:t xml:space="preserve">zijn </w:t>
      </w:r>
      <w:r w:rsidRPr="003413E9">
        <w:rPr>
          <w:rFonts w:ascii="Verdana" w:hAnsi="Verdana"/>
          <w:bCs/>
          <w:sz w:val="20"/>
          <w:szCs w:val="20"/>
        </w:rPr>
        <w:t xml:space="preserve">op </w:t>
      </w:r>
      <w:r>
        <w:rPr>
          <w:rFonts w:ascii="Verdana" w:hAnsi="Verdana"/>
          <w:bCs/>
          <w:sz w:val="20"/>
          <w:szCs w:val="20"/>
        </w:rPr>
        <w:t>artikelonderdeel</w:t>
      </w:r>
      <w:r w:rsidRPr="003413E9">
        <w:rPr>
          <w:rFonts w:ascii="Verdana" w:hAnsi="Verdana"/>
          <w:bCs/>
          <w:sz w:val="20"/>
          <w:szCs w:val="20"/>
        </w:rPr>
        <w:t xml:space="preserve"> 13.03</w:t>
      </w:r>
      <w:r>
        <w:rPr>
          <w:rFonts w:ascii="Verdana" w:hAnsi="Verdana"/>
          <w:bCs/>
          <w:sz w:val="20"/>
          <w:szCs w:val="20"/>
        </w:rPr>
        <w:t xml:space="preserve"> Aanleg</w:t>
      </w:r>
      <w:r w:rsidRPr="003413E9">
        <w:rPr>
          <w:rFonts w:ascii="Verdana" w:hAnsi="Verdana"/>
          <w:bCs/>
          <w:sz w:val="20"/>
          <w:szCs w:val="20"/>
        </w:rPr>
        <w:t xml:space="preserve"> in het Infrastructuurfonds geraamd, maar met uitzondering van de door </w:t>
      </w:r>
      <w:proofErr w:type="spellStart"/>
      <w:r w:rsidRPr="003413E9">
        <w:rPr>
          <w:rFonts w:ascii="Verdana" w:hAnsi="Verdana"/>
          <w:bCs/>
          <w:sz w:val="20"/>
          <w:szCs w:val="20"/>
        </w:rPr>
        <w:t>ProRail</w:t>
      </w:r>
      <w:proofErr w:type="spellEnd"/>
      <w:r w:rsidRPr="003413E9">
        <w:rPr>
          <w:rFonts w:ascii="Verdana" w:hAnsi="Verdana"/>
          <w:bCs/>
          <w:sz w:val="20"/>
          <w:szCs w:val="20"/>
        </w:rPr>
        <w:t xml:space="preserve"> gemaakte kosten,</w:t>
      </w:r>
      <w:r>
        <w:rPr>
          <w:rFonts w:ascii="Verdana" w:hAnsi="Verdana"/>
          <w:bCs/>
          <w:sz w:val="20"/>
          <w:szCs w:val="20"/>
        </w:rPr>
        <w:t xml:space="preserve"> dienen deze </w:t>
      </w:r>
      <w:r w:rsidRPr="003413E9">
        <w:rPr>
          <w:rFonts w:ascii="Verdana" w:hAnsi="Verdana"/>
          <w:bCs/>
          <w:sz w:val="20"/>
          <w:szCs w:val="20"/>
        </w:rPr>
        <w:t xml:space="preserve">op de begroting van Hoofdstuk XII </w:t>
      </w:r>
      <w:r>
        <w:rPr>
          <w:rFonts w:ascii="Verdana" w:hAnsi="Verdana"/>
          <w:bCs/>
          <w:sz w:val="20"/>
          <w:szCs w:val="20"/>
        </w:rPr>
        <w:t>te worden verantwoord. Derhalve wordt € 10,6 miljoen overgeheveld naar de begroting Hoofdstuk XII.</w:t>
      </w:r>
    </w:p>
    <w:p w:rsidR="00CF086E"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 xml:space="preserve">Bijdragen derden </w:t>
      </w:r>
    </w:p>
    <w:p w:rsidR="00CF086E" w:rsidRDefault="00CF086E" w:rsidP="00CF086E">
      <w:pPr>
        <w:pStyle w:val="Geenafstand"/>
        <w:rPr>
          <w:rFonts w:ascii="Verdana" w:hAnsi="Verdana"/>
          <w:sz w:val="20"/>
          <w:szCs w:val="20"/>
        </w:rPr>
      </w:pPr>
      <w:r>
        <w:rPr>
          <w:rFonts w:ascii="Verdana" w:hAnsi="Verdana"/>
          <w:sz w:val="20"/>
          <w:szCs w:val="20"/>
        </w:rPr>
        <w:t>Aan dit artikelonderdeel wordt € 5,5 miljoen toegevoegd als gevolg van:</w:t>
      </w:r>
    </w:p>
    <w:p w:rsidR="00CF086E" w:rsidRDefault="00CF086E" w:rsidP="00CF086E">
      <w:pPr>
        <w:pStyle w:val="Geenafstand"/>
        <w:numPr>
          <w:ilvl w:val="0"/>
          <w:numId w:val="15"/>
        </w:numPr>
        <w:rPr>
          <w:rFonts w:ascii="Verdana" w:hAnsi="Verdana"/>
          <w:sz w:val="20"/>
          <w:szCs w:val="20"/>
        </w:rPr>
      </w:pPr>
      <w:r>
        <w:rPr>
          <w:rFonts w:ascii="Verdana" w:hAnsi="Verdana"/>
          <w:sz w:val="20"/>
          <w:szCs w:val="20"/>
        </w:rPr>
        <w:t>B</w:t>
      </w:r>
      <w:r w:rsidRPr="00801F39">
        <w:rPr>
          <w:rFonts w:ascii="Verdana" w:hAnsi="Verdana"/>
          <w:sz w:val="20"/>
          <w:szCs w:val="20"/>
        </w:rPr>
        <w:t xml:space="preserve">ijdragen </w:t>
      </w:r>
      <w:r>
        <w:rPr>
          <w:rFonts w:ascii="Verdana" w:hAnsi="Verdana"/>
          <w:sz w:val="20"/>
          <w:szCs w:val="20"/>
        </w:rPr>
        <w:t xml:space="preserve">van de </w:t>
      </w:r>
      <w:r w:rsidRPr="00801F39">
        <w:rPr>
          <w:rFonts w:ascii="Verdana" w:hAnsi="Verdana"/>
          <w:sz w:val="20"/>
          <w:szCs w:val="20"/>
        </w:rPr>
        <w:t xml:space="preserve">Provincie Noord Brabant en de gemeente </w:t>
      </w:r>
      <w:r w:rsidRPr="003413E9">
        <w:rPr>
          <w:rFonts w:ascii="Verdana" w:hAnsi="Verdana"/>
          <w:sz w:val="20"/>
          <w:szCs w:val="20"/>
        </w:rPr>
        <w:t xml:space="preserve">Vught </w:t>
      </w:r>
      <w:r>
        <w:rPr>
          <w:rFonts w:ascii="Verdana" w:hAnsi="Verdana"/>
          <w:sz w:val="20"/>
          <w:szCs w:val="20"/>
        </w:rPr>
        <w:t>aan het project Verdiepte ligging Vught</w:t>
      </w:r>
      <w:r w:rsidRPr="00801F39">
        <w:rPr>
          <w:rFonts w:ascii="Verdana" w:hAnsi="Verdana"/>
          <w:sz w:val="20"/>
          <w:szCs w:val="20"/>
        </w:rPr>
        <w:t xml:space="preserve"> en de ongelijkvloerse kruising </w:t>
      </w:r>
      <w:proofErr w:type="spellStart"/>
      <w:r w:rsidRPr="00801F39">
        <w:rPr>
          <w:rFonts w:ascii="Verdana" w:hAnsi="Verdana"/>
          <w:sz w:val="20"/>
          <w:szCs w:val="20"/>
        </w:rPr>
        <w:t>Wolfskamerweg</w:t>
      </w:r>
      <w:proofErr w:type="spellEnd"/>
      <w:r>
        <w:rPr>
          <w:rFonts w:ascii="Verdana" w:hAnsi="Verdana"/>
          <w:sz w:val="20"/>
          <w:szCs w:val="20"/>
        </w:rPr>
        <w:t>.</w:t>
      </w:r>
    </w:p>
    <w:p w:rsidR="00CF086E" w:rsidRDefault="00CF086E" w:rsidP="00CF086E">
      <w:pPr>
        <w:pStyle w:val="Geenafstand"/>
        <w:numPr>
          <w:ilvl w:val="0"/>
          <w:numId w:val="15"/>
        </w:numPr>
        <w:rPr>
          <w:rFonts w:ascii="Verdana" w:hAnsi="Verdana"/>
          <w:sz w:val="20"/>
          <w:szCs w:val="20"/>
        </w:rPr>
      </w:pPr>
      <w:r>
        <w:rPr>
          <w:rFonts w:ascii="Verdana" w:hAnsi="Verdana"/>
          <w:sz w:val="20"/>
          <w:szCs w:val="20"/>
        </w:rPr>
        <w:t xml:space="preserve">Naar </w:t>
      </w:r>
      <w:r w:rsidRPr="003413E9">
        <w:rPr>
          <w:rFonts w:ascii="Verdana" w:hAnsi="Verdana"/>
          <w:sz w:val="20"/>
          <w:szCs w:val="20"/>
        </w:rPr>
        <w:t>aanleiding van de afgesloten bestuursovereenkomsten, de compensatieregeling aan NS voor de trajecten Breda-Antwerpen en Roosendaal-</w:t>
      </w:r>
      <w:r w:rsidRPr="000A0E20">
        <w:rPr>
          <w:rFonts w:ascii="Verdana" w:hAnsi="Verdana"/>
          <w:sz w:val="20"/>
          <w:szCs w:val="20"/>
        </w:rPr>
        <w:t>Antwerpen (indien deze uitgaven zich voordoen, worden ze verrekend met de van NS te ontvangen Concessieprijs)</w:t>
      </w:r>
      <w:r>
        <w:rPr>
          <w:rFonts w:ascii="Verdana" w:hAnsi="Verdana"/>
          <w:sz w:val="20"/>
          <w:szCs w:val="20"/>
        </w:rPr>
        <w:t>.</w:t>
      </w:r>
    </w:p>
    <w:p w:rsidR="00CF086E" w:rsidRDefault="00CF086E" w:rsidP="00CF086E">
      <w:pPr>
        <w:pStyle w:val="Geenafstand"/>
        <w:numPr>
          <w:ilvl w:val="0"/>
          <w:numId w:val="15"/>
        </w:numPr>
        <w:rPr>
          <w:rFonts w:ascii="Verdana" w:hAnsi="Verdana"/>
          <w:sz w:val="20"/>
          <w:szCs w:val="20"/>
        </w:rPr>
      </w:pPr>
      <w:r>
        <w:rPr>
          <w:rFonts w:ascii="Verdana" w:hAnsi="Verdana"/>
          <w:sz w:val="20"/>
          <w:szCs w:val="20"/>
        </w:rPr>
        <w:t>D</w:t>
      </w:r>
      <w:r w:rsidRPr="000A0E20">
        <w:rPr>
          <w:rFonts w:ascii="Verdana" w:hAnsi="Verdana"/>
          <w:sz w:val="20"/>
          <w:szCs w:val="20"/>
        </w:rPr>
        <w:t xml:space="preserve">e afrekening 4e kwartaal 2014 van </w:t>
      </w:r>
      <w:proofErr w:type="spellStart"/>
      <w:r w:rsidRPr="000A0E20">
        <w:rPr>
          <w:rFonts w:ascii="Verdana" w:hAnsi="Verdana"/>
          <w:sz w:val="20"/>
          <w:szCs w:val="20"/>
        </w:rPr>
        <w:t>ProRail</w:t>
      </w:r>
      <w:proofErr w:type="spellEnd"/>
      <w:r w:rsidRPr="000A0E20">
        <w:rPr>
          <w:rFonts w:ascii="Verdana" w:hAnsi="Verdana"/>
          <w:sz w:val="20"/>
          <w:szCs w:val="20"/>
        </w:rPr>
        <w:t>.</w:t>
      </w:r>
    </w:p>
    <w:p w:rsidR="00CF086E" w:rsidRDefault="00CF086E" w:rsidP="00CF086E">
      <w:pPr>
        <w:pStyle w:val="Geenafstand"/>
        <w:rPr>
          <w:rFonts w:ascii="Verdana" w:hAnsi="Verdana"/>
          <w:sz w:val="20"/>
          <w:szCs w:val="20"/>
          <w:u w:val="single"/>
        </w:rPr>
      </w:pPr>
    </w:p>
    <w:p w:rsidR="00CF086E" w:rsidRPr="000243FC" w:rsidRDefault="00CF086E" w:rsidP="00CF086E">
      <w:pPr>
        <w:pStyle w:val="Geenafstand"/>
        <w:rPr>
          <w:rFonts w:ascii="Verdana" w:hAnsi="Verdana"/>
          <w:b/>
          <w:bCs/>
          <w:sz w:val="20"/>
          <w:szCs w:val="20"/>
        </w:rPr>
      </w:pPr>
      <w:r w:rsidRPr="000243FC">
        <w:rPr>
          <w:rFonts w:ascii="Verdana" w:hAnsi="Verdana"/>
          <w:b/>
          <w:bCs/>
          <w:sz w:val="20"/>
          <w:szCs w:val="20"/>
        </w:rPr>
        <w:t>13.04 Geïntegreerde contractvormen/ PPS</w:t>
      </w:r>
    </w:p>
    <w:p w:rsidR="00CF086E" w:rsidRDefault="00CF086E" w:rsidP="00CF086E">
      <w:pPr>
        <w:pStyle w:val="Geenafstand"/>
        <w:rPr>
          <w:rFonts w:ascii="Verdana" w:hAnsi="Verdana"/>
          <w:sz w:val="20"/>
          <w:szCs w:val="20"/>
        </w:rPr>
      </w:pPr>
      <w:r w:rsidRPr="003E5650">
        <w:rPr>
          <w:rFonts w:ascii="Verdana" w:hAnsi="Verdana"/>
          <w:sz w:val="20"/>
          <w:szCs w:val="20"/>
        </w:rPr>
        <w:t xml:space="preserve">Op dit onderdeel </w:t>
      </w:r>
      <w:r>
        <w:rPr>
          <w:rFonts w:ascii="Verdana" w:hAnsi="Verdana"/>
          <w:sz w:val="20"/>
          <w:szCs w:val="20"/>
        </w:rPr>
        <w:t>vinden 2 mutaties plaats die leiden tot een verhoging van de begrotingsstand met € 37,1 miljoen. Infraspeed (€ 22,5 miljoen) en de verwerking van het saldo 2014 (€ 14,6 miljoen).</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Infraspeed</w:t>
      </w:r>
    </w:p>
    <w:p w:rsidR="00CF086E" w:rsidRDefault="00CF086E" w:rsidP="00CF086E">
      <w:pPr>
        <w:pStyle w:val="Geenafstand"/>
        <w:rPr>
          <w:rFonts w:ascii="Verdana" w:hAnsi="Verdana"/>
          <w:sz w:val="20"/>
          <w:szCs w:val="20"/>
        </w:rPr>
      </w:pPr>
      <w:r w:rsidRPr="000243FC">
        <w:rPr>
          <w:rFonts w:ascii="Verdana" w:hAnsi="Verdana"/>
          <w:bCs/>
          <w:sz w:val="20"/>
          <w:szCs w:val="20"/>
        </w:rPr>
        <w:t>Infraspeed is de railinfrastructuurbeheerder van de Hogesnelheidslijn Zuid. In het contract tussen de Staat en Infraspeed is een clausule opgenomen met betrekking tot de aftrekbaarheid van de rente op de aandeelhoudersleningen. Mocht blijken dat de rente voor een lager percentage dan 12 procent aftrekbaar is, dan wordt het verschil gecompenseerd door de Staat. De belastinginspecteur heeft het aftrekbare percentage vastgesteld op 6 procent, wat betekent dat de Staat volgens het contract er gehouden is aan compensatie. Voor de Staat als geheel is het compenseren van Infraspeed budgettair neutraal, immers staan tegenover de hogere uitgaven er hogere opbrengsten bij de Belastingdienst.</w:t>
      </w:r>
      <w:r w:rsidRPr="000B50A4">
        <w:rPr>
          <w:rFonts w:ascii="Verdana" w:hAnsi="Verdana"/>
          <w:sz w:val="20"/>
          <w:szCs w:val="20"/>
        </w:rPr>
        <w:t xml:space="preserve"> </w:t>
      </w:r>
      <w:r w:rsidRPr="00DD3B30">
        <w:rPr>
          <w:rFonts w:ascii="Verdana" w:hAnsi="Verdana"/>
          <w:sz w:val="20"/>
          <w:szCs w:val="20"/>
        </w:rPr>
        <w:t xml:space="preserve">Tot en met 2028 wordt er in totaal een bedrag van </w:t>
      </w:r>
      <w:r>
        <w:t xml:space="preserve">€ </w:t>
      </w:r>
      <w:r w:rsidRPr="00DD3B30">
        <w:rPr>
          <w:rFonts w:ascii="Verdana" w:hAnsi="Verdana"/>
          <w:sz w:val="20"/>
          <w:szCs w:val="20"/>
        </w:rPr>
        <w:t>60,3 m</w:t>
      </w:r>
      <w:r>
        <w:rPr>
          <w:rFonts w:ascii="Verdana" w:hAnsi="Verdana"/>
          <w:sz w:val="20"/>
          <w:szCs w:val="20"/>
        </w:rPr>
        <w:t>iljoen</w:t>
      </w:r>
      <w:r>
        <w:rPr>
          <w:rFonts w:ascii="Verdana" w:hAnsi="Verdana"/>
          <w:b/>
          <w:i/>
          <w:sz w:val="20"/>
          <w:szCs w:val="20"/>
        </w:rPr>
        <w:t xml:space="preserve"> </w:t>
      </w:r>
      <w:r>
        <w:rPr>
          <w:rFonts w:ascii="Verdana" w:hAnsi="Verdana"/>
          <w:sz w:val="20"/>
          <w:szCs w:val="20"/>
        </w:rPr>
        <w:t>overgeboekt, waarvan € 22,5 miljoen in 2015.</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Saldo 2014</w:t>
      </w:r>
    </w:p>
    <w:p w:rsidR="00CF086E" w:rsidRPr="00801F39" w:rsidRDefault="00CF086E" w:rsidP="00CF086E">
      <w:pPr>
        <w:pStyle w:val="Geenafstand"/>
        <w:rPr>
          <w:rFonts w:ascii="Verdana" w:hAnsi="Verdana"/>
          <w:sz w:val="20"/>
          <w:szCs w:val="20"/>
        </w:rPr>
      </w:pPr>
      <w:r w:rsidRPr="00801F39">
        <w:rPr>
          <w:rFonts w:ascii="Verdana" w:hAnsi="Verdana"/>
          <w:sz w:val="20"/>
          <w:szCs w:val="20"/>
        </w:rPr>
        <w:t xml:space="preserve">De begrotingstand in 2015 wordt met € </w:t>
      </w:r>
      <w:r>
        <w:rPr>
          <w:rFonts w:ascii="Verdana" w:hAnsi="Verdana"/>
          <w:sz w:val="20"/>
          <w:szCs w:val="20"/>
        </w:rPr>
        <w:t>14</w:t>
      </w:r>
      <w:r w:rsidRPr="00801F39">
        <w:rPr>
          <w:rFonts w:ascii="Verdana" w:hAnsi="Verdana"/>
          <w:sz w:val="20"/>
          <w:szCs w:val="20"/>
        </w:rPr>
        <w:t xml:space="preserve">,6 miljoen </w:t>
      </w:r>
      <w:r>
        <w:rPr>
          <w:rFonts w:ascii="Verdana" w:hAnsi="Verdana"/>
          <w:sz w:val="20"/>
          <w:szCs w:val="20"/>
        </w:rPr>
        <w:t>verhoo</w:t>
      </w:r>
      <w:r w:rsidRPr="00801F39">
        <w:rPr>
          <w:rFonts w:ascii="Verdana" w:hAnsi="Verdana"/>
          <w:sz w:val="20"/>
          <w:szCs w:val="20"/>
        </w:rPr>
        <w:t xml:space="preserve">gd als gevolg van de technische verwerking van het saldo 2014. Dit betekent dat in 2014 </w:t>
      </w:r>
      <w:r>
        <w:rPr>
          <w:rFonts w:ascii="Verdana" w:hAnsi="Verdana"/>
          <w:sz w:val="20"/>
          <w:szCs w:val="20"/>
        </w:rPr>
        <w:t>€ 14</w:t>
      </w:r>
      <w:r w:rsidRPr="00801F39">
        <w:rPr>
          <w:rFonts w:ascii="Verdana" w:hAnsi="Verdana"/>
          <w:sz w:val="20"/>
          <w:szCs w:val="20"/>
        </w:rPr>
        <w:t>,6 miljoen m</w:t>
      </w:r>
      <w:r>
        <w:rPr>
          <w:rFonts w:ascii="Verdana" w:hAnsi="Verdana"/>
          <w:sz w:val="20"/>
          <w:szCs w:val="20"/>
        </w:rPr>
        <w:t>inder</w:t>
      </w:r>
      <w:r w:rsidRPr="00801F39">
        <w:rPr>
          <w:rFonts w:ascii="Verdana" w:hAnsi="Verdana"/>
          <w:sz w:val="20"/>
          <w:szCs w:val="20"/>
        </w:rPr>
        <w:t xml:space="preserve"> aan de projecten van dit artikelonderdeel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ongewijzigd te laten is deze ver</w:t>
      </w:r>
      <w:r>
        <w:rPr>
          <w:rFonts w:ascii="Verdana" w:hAnsi="Verdana"/>
          <w:sz w:val="20"/>
          <w:szCs w:val="20"/>
        </w:rPr>
        <w:t>ho</w:t>
      </w:r>
      <w:r w:rsidRPr="00801F39">
        <w:rPr>
          <w:rFonts w:ascii="Verdana" w:hAnsi="Verdana"/>
          <w:sz w:val="20"/>
          <w:szCs w:val="20"/>
        </w:rPr>
        <w:t>ging in 2015 nodig.</w:t>
      </w:r>
    </w:p>
    <w:p w:rsidR="00CF086E" w:rsidRDefault="00CF086E" w:rsidP="00CF086E">
      <w:pPr>
        <w:pStyle w:val="Geenafstand"/>
        <w:rPr>
          <w:rFonts w:ascii="Verdana" w:hAnsi="Verdana"/>
          <w:bCs/>
          <w:sz w:val="20"/>
          <w:szCs w:val="20"/>
        </w:rPr>
      </w:pPr>
    </w:p>
    <w:p w:rsidR="00CF086E" w:rsidRPr="00975D13" w:rsidRDefault="00CF086E" w:rsidP="00CF086E">
      <w:pPr>
        <w:pStyle w:val="Geenafstand"/>
        <w:rPr>
          <w:rFonts w:ascii="Verdana" w:hAnsi="Verdana"/>
          <w:b/>
          <w:bCs/>
          <w:sz w:val="20"/>
          <w:szCs w:val="20"/>
        </w:rPr>
      </w:pPr>
      <w:r w:rsidRPr="00975D13">
        <w:rPr>
          <w:rFonts w:ascii="Verdana" w:hAnsi="Verdana"/>
          <w:b/>
          <w:bCs/>
          <w:sz w:val="20"/>
          <w:szCs w:val="20"/>
        </w:rPr>
        <w:t>13.08 Investeringsruimte</w:t>
      </w:r>
    </w:p>
    <w:p w:rsidR="00CF086E" w:rsidRDefault="00CF086E" w:rsidP="00CF086E">
      <w:pPr>
        <w:pStyle w:val="Geenafstand"/>
        <w:rPr>
          <w:rFonts w:ascii="Verdana" w:hAnsi="Verdana"/>
          <w:sz w:val="20"/>
          <w:szCs w:val="20"/>
        </w:rPr>
      </w:pPr>
      <w:r w:rsidRPr="003E5650">
        <w:rPr>
          <w:rFonts w:ascii="Verdana" w:hAnsi="Verdana"/>
          <w:sz w:val="20"/>
          <w:szCs w:val="20"/>
        </w:rPr>
        <w:t xml:space="preserve">Op dit onderdeel </w:t>
      </w:r>
      <w:r>
        <w:rPr>
          <w:rFonts w:ascii="Verdana" w:hAnsi="Verdana"/>
          <w:sz w:val="20"/>
          <w:szCs w:val="20"/>
        </w:rPr>
        <w:t xml:space="preserve">vinden drie mutaties plaats die leiden tot een verhoging van de begrotingsstand met € 35,8 miljoen. Betalingen NS en </w:t>
      </w:r>
      <w:proofErr w:type="spellStart"/>
      <w:r>
        <w:rPr>
          <w:rFonts w:ascii="Verdana" w:hAnsi="Verdana"/>
          <w:sz w:val="20"/>
          <w:szCs w:val="20"/>
        </w:rPr>
        <w:t>ProRail</w:t>
      </w:r>
      <w:proofErr w:type="spellEnd"/>
      <w:r>
        <w:rPr>
          <w:rFonts w:ascii="Verdana" w:hAnsi="Verdana"/>
          <w:sz w:val="20"/>
          <w:szCs w:val="20"/>
        </w:rPr>
        <w:t xml:space="preserve"> (€ 28,0 miljoen), het oplossen van de </w:t>
      </w:r>
      <w:proofErr w:type="spellStart"/>
      <w:r>
        <w:rPr>
          <w:rFonts w:ascii="Verdana" w:hAnsi="Verdana"/>
          <w:sz w:val="20"/>
          <w:szCs w:val="20"/>
        </w:rPr>
        <w:t>minregel</w:t>
      </w:r>
      <w:proofErr w:type="spellEnd"/>
      <w:r>
        <w:rPr>
          <w:rFonts w:ascii="Verdana" w:hAnsi="Verdana"/>
          <w:sz w:val="20"/>
          <w:szCs w:val="20"/>
        </w:rPr>
        <w:t xml:space="preserve"> prijsbijstelling (€ 20,5 miljoen) en de verwerking van het saldo 2014 (- € 12,8 miljoen).</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bCs/>
          <w:i/>
          <w:sz w:val="20"/>
          <w:szCs w:val="20"/>
        </w:rPr>
      </w:pPr>
      <w:r w:rsidRPr="003A3852">
        <w:rPr>
          <w:rFonts w:ascii="Verdana" w:hAnsi="Verdana"/>
          <w:bCs/>
          <w:i/>
          <w:sz w:val="20"/>
          <w:szCs w:val="20"/>
        </w:rPr>
        <w:t xml:space="preserve">Betalingen NS en </w:t>
      </w:r>
      <w:proofErr w:type="spellStart"/>
      <w:r w:rsidRPr="003A3852">
        <w:rPr>
          <w:rFonts w:ascii="Verdana" w:hAnsi="Verdana"/>
          <w:bCs/>
          <w:i/>
          <w:sz w:val="20"/>
          <w:szCs w:val="20"/>
        </w:rPr>
        <w:t>Prorail</w:t>
      </w:r>
      <w:proofErr w:type="spellEnd"/>
    </w:p>
    <w:p w:rsidR="00CF086E" w:rsidRDefault="00CF086E" w:rsidP="00CF086E">
      <w:pPr>
        <w:pStyle w:val="Geenafstand"/>
        <w:rPr>
          <w:rFonts w:ascii="Verdana" w:hAnsi="Verdana"/>
          <w:bCs/>
          <w:sz w:val="20"/>
          <w:szCs w:val="20"/>
        </w:rPr>
      </w:pPr>
      <w:r>
        <w:rPr>
          <w:rFonts w:ascii="Verdana" w:hAnsi="Verdana"/>
          <w:bCs/>
          <w:sz w:val="20"/>
          <w:szCs w:val="20"/>
        </w:rPr>
        <w:t xml:space="preserve">Aan de investeringsruimte worden de ontvangen gelden van </w:t>
      </w:r>
      <w:proofErr w:type="spellStart"/>
      <w:r>
        <w:rPr>
          <w:rFonts w:ascii="Verdana" w:hAnsi="Verdana"/>
          <w:bCs/>
          <w:sz w:val="20"/>
          <w:szCs w:val="20"/>
        </w:rPr>
        <w:t>ProRail</w:t>
      </w:r>
      <w:proofErr w:type="spellEnd"/>
      <w:r>
        <w:rPr>
          <w:rFonts w:ascii="Verdana" w:hAnsi="Verdana"/>
          <w:bCs/>
          <w:sz w:val="20"/>
          <w:szCs w:val="20"/>
        </w:rPr>
        <w:t xml:space="preserve"> met betrekking tot de opgelegde boete 2014 en een terugbetaling ad. € 22,4 miljoen met betrekking tot de </w:t>
      </w:r>
      <w:r>
        <w:rPr>
          <w:rFonts w:ascii="Verdana" w:hAnsi="Verdana"/>
          <w:bCs/>
          <w:sz w:val="20"/>
          <w:szCs w:val="20"/>
        </w:rPr>
        <w:lastRenderedPageBreak/>
        <w:t>subsidie 2013 toegevoegd. Daarnaast wordt de aan NS opgelegde boete over 2013 en 2014 ad. € 5,5 miljoen aan de investeringsruimte toegevoegd.</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Pr>
          <w:rFonts w:ascii="Verdana" w:hAnsi="Verdana"/>
          <w:i/>
          <w:sz w:val="20"/>
          <w:szCs w:val="20"/>
        </w:rPr>
        <w:t>Minrege</w:t>
      </w:r>
      <w:r w:rsidRPr="003A3852">
        <w:rPr>
          <w:rFonts w:ascii="Verdana" w:hAnsi="Verdana"/>
          <w:i/>
          <w:sz w:val="20"/>
          <w:szCs w:val="20"/>
        </w:rPr>
        <w:t>l</w:t>
      </w:r>
      <w:r>
        <w:rPr>
          <w:rFonts w:ascii="Verdana" w:hAnsi="Verdana"/>
          <w:i/>
          <w:sz w:val="20"/>
          <w:szCs w:val="20"/>
        </w:rPr>
        <w:t>s prijsbijstelling 2013 en 2014</w:t>
      </w:r>
    </w:p>
    <w:p w:rsidR="00CF086E" w:rsidRDefault="00CF086E" w:rsidP="00CF086E">
      <w:pPr>
        <w:pStyle w:val="Geenafstand"/>
        <w:rPr>
          <w:rFonts w:ascii="Verdana" w:hAnsi="Verdana"/>
          <w:sz w:val="20"/>
          <w:szCs w:val="20"/>
        </w:rPr>
      </w:pPr>
      <w:r>
        <w:rPr>
          <w:rFonts w:ascii="Verdana" w:hAnsi="Verdana"/>
          <w:sz w:val="20"/>
          <w:szCs w:val="20"/>
        </w:rPr>
        <w:t xml:space="preserve">In 2014 is gebruik gemaakt van € 22,9 miljoen van de ruimte binnen de </w:t>
      </w:r>
      <w:proofErr w:type="spellStart"/>
      <w:r>
        <w:rPr>
          <w:rFonts w:ascii="Verdana" w:hAnsi="Verdana"/>
          <w:sz w:val="20"/>
          <w:szCs w:val="20"/>
        </w:rPr>
        <w:t>minregel</w:t>
      </w:r>
      <w:proofErr w:type="spellEnd"/>
      <w:r>
        <w:rPr>
          <w:rFonts w:ascii="Verdana" w:hAnsi="Verdana"/>
          <w:sz w:val="20"/>
          <w:szCs w:val="20"/>
        </w:rPr>
        <w:t xml:space="preserve"> als gevolg van de ingehouden prijsbijstelling 2013 en 2014. De afspraak is dat het kader hiervoor in het volgende jaar technisch gecorrigeerd wordt.  Hierdoor wordt het uitgavenkader in 2015 van dit artikelonderdeel met € 20,5 miljoen en artikelonderdeel 14.01 grote regionaal/lokale projecten met € 2,4 miljoen verhoogd.</w:t>
      </w:r>
      <w:r w:rsidRPr="000309B2">
        <w:rPr>
          <w:rFonts w:ascii="Verdana" w:hAnsi="Verdana"/>
          <w:sz w:val="20"/>
          <w:szCs w:val="20"/>
        </w:rPr>
        <w:t xml:space="preserve"> </w:t>
      </w:r>
    </w:p>
    <w:p w:rsidR="00CF086E"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Saldo 2014</w:t>
      </w:r>
    </w:p>
    <w:p w:rsidR="00CF086E" w:rsidRDefault="00CF086E" w:rsidP="00CF086E">
      <w:pPr>
        <w:pStyle w:val="Geenafstand"/>
        <w:rPr>
          <w:rFonts w:ascii="Verdana" w:hAnsi="Verdana"/>
          <w:bCs/>
          <w:sz w:val="20"/>
          <w:szCs w:val="20"/>
        </w:rPr>
      </w:pPr>
      <w:r w:rsidRPr="00801F39">
        <w:rPr>
          <w:rFonts w:ascii="Verdana" w:hAnsi="Verdana"/>
          <w:sz w:val="20"/>
          <w:szCs w:val="20"/>
        </w:rPr>
        <w:t xml:space="preserve">De begrotingstand in 2015 wordt met € </w:t>
      </w:r>
      <w:r>
        <w:rPr>
          <w:rFonts w:ascii="Verdana" w:hAnsi="Verdana"/>
          <w:sz w:val="20"/>
          <w:szCs w:val="20"/>
        </w:rPr>
        <w:t>12,8</w:t>
      </w:r>
      <w:r w:rsidRPr="00801F39">
        <w:rPr>
          <w:rFonts w:ascii="Verdana" w:hAnsi="Verdana"/>
          <w:sz w:val="20"/>
          <w:szCs w:val="20"/>
        </w:rPr>
        <w:t xml:space="preserve"> miljoen </w:t>
      </w:r>
      <w:r>
        <w:rPr>
          <w:rFonts w:ascii="Verdana" w:hAnsi="Verdana"/>
          <w:sz w:val="20"/>
          <w:szCs w:val="20"/>
        </w:rPr>
        <w:t>verlaa</w:t>
      </w:r>
      <w:r w:rsidRPr="00801F39">
        <w:rPr>
          <w:rFonts w:ascii="Verdana" w:hAnsi="Verdana"/>
          <w:sz w:val="20"/>
          <w:szCs w:val="20"/>
        </w:rPr>
        <w:t>gd als gevolg van de technische verwerking van het saldo 2014.</w:t>
      </w:r>
    </w:p>
    <w:p w:rsidR="00CF086E" w:rsidRDefault="00CF086E" w:rsidP="00CF086E">
      <w:pPr>
        <w:pStyle w:val="Geenafstand"/>
        <w:rPr>
          <w:rFonts w:ascii="Verdana" w:hAnsi="Verdana"/>
          <w:bCs/>
          <w:sz w:val="20"/>
          <w:szCs w:val="20"/>
        </w:rPr>
      </w:pPr>
    </w:p>
    <w:p w:rsidR="00CF086E" w:rsidRPr="00983386" w:rsidRDefault="00CF086E" w:rsidP="00CF086E">
      <w:pPr>
        <w:pStyle w:val="Geenafstand"/>
        <w:rPr>
          <w:rFonts w:ascii="Verdana" w:hAnsi="Verdana"/>
          <w:b/>
          <w:bCs/>
          <w:sz w:val="20"/>
          <w:szCs w:val="20"/>
        </w:rPr>
      </w:pPr>
      <w:r>
        <w:rPr>
          <w:rFonts w:ascii="Verdana" w:hAnsi="Verdana"/>
          <w:b/>
          <w:bCs/>
          <w:sz w:val="20"/>
          <w:szCs w:val="20"/>
        </w:rPr>
        <w:t xml:space="preserve">13.09 </w:t>
      </w:r>
      <w:r w:rsidRPr="00983386">
        <w:rPr>
          <w:rFonts w:ascii="Verdana" w:hAnsi="Verdana"/>
          <w:b/>
          <w:bCs/>
          <w:sz w:val="20"/>
          <w:szCs w:val="20"/>
        </w:rPr>
        <w:t>Ontvangsten</w:t>
      </w:r>
    </w:p>
    <w:p w:rsidR="00CF086E" w:rsidRDefault="00CF086E" w:rsidP="00CF086E">
      <w:pPr>
        <w:pStyle w:val="Geenafstand"/>
        <w:rPr>
          <w:rFonts w:ascii="Verdana" w:hAnsi="Verdana"/>
          <w:sz w:val="20"/>
          <w:szCs w:val="20"/>
          <w:u w:val="single"/>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 xml:space="preserve">Bijdragen derden </w:t>
      </w:r>
    </w:p>
    <w:p w:rsidR="00CF086E" w:rsidRDefault="00CF086E" w:rsidP="00CF086E">
      <w:pPr>
        <w:pStyle w:val="Geenafstand"/>
        <w:rPr>
          <w:rFonts w:ascii="Verdana" w:hAnsi="Verdana"/>
          <w:sz w:val="20"/>
          <w:szCs w:val="20"/>
        </w:rPr>
      </w:pPr>
      <w:r>
        <w:rPr>
          <w:rFonts w:ascii="Verdana" w:hAnsi="Verdana"/>
          <w:sz w:val="20"/>
          <w:szCs w:val="20"/>
        </w:rPr>
        <w:t>Aan dit artikelonderdeel wordt € 33,6 miljoen toegevoegd met name in verband met;</w:t>
      </w:r>
    </w:p>
    <w:p w:rsidR="00CF086E" w:rsidRDefault="00CF086E" w:rsidP="00CF086E">
      <w:pPr>
        <w:pStyle w:val="Geenafstand"/>
        <w:numPr>
          <w:ilvl w:val="0"/>
          <w:numId w:val="15"/>
        </w:numPr>
        <w:rPr>
          <w:rFonts w:ascii="Verdana" w:hAnsi="Verdana"/>
          <w:sz w:val="20"/>
          <w:szCs w:val="20"/>
        </w:rPr>
      </w:pPr>
      <w:r>
        <w:rPr>
          <w:rFonts w:ascii="Verdana" w:hAnsi="Verdana"/>
          <w:sz w:val="20"/>
          <w:szCs w:val="20"/>
        </w:rPr>
        <w:t>B</w:t>
      </w:r>
      <w:r w:rsidRPr="00801F39">
        <w:rPr>
          <w:rFonts w:ascii="Verdana" w:hAnsi="Verdana"/>
          <w:sz w:val="20"/>
          <w:szCs w:val="20"/>
        </w:rPr>
        <w:t xml:space="preserve">ijdragen </w:t>
      </w:r>
      <w:r>
        <w:rPr>
          <w:rFonts w:ascii="Verdana" w:hAnsi="Verdana"/>
          <w:sz w:val="20"/>
          <w:szCs w:val="20"/>
        </w:rPr>
        <w:t>(€ 6,4 miljoen) van de Provincie Noord-</w:t>
      </w:r>
      <w:r w:rsidRPr="00801F39">
        <w:rPr>
          <w:rFonts w:ascii="Verdana" w:hAnsi="Verdana"/>
          <w:sz w:val="20"/>
          <w:szCs w:val="20"/>
        </w:rPr>
        <w:t xml:space="preserve">Brabant en de gemeente </w:t>
      </w:r>
      <w:r w:rsidRPr="003413E9">
        <w:rPr>
          <w:rFonts w:ascii="Verdana" w:hAnsi="Verdana"/>
          <w:sz w:val="20"/>
          <w:szCs w:val="20"/>
        </w:rPr>
        <w:t xml:space="preserve">Vught </w:t>
      </w:r>
      <w:r>
        <w:rPr>
          <w:rFonts w:ascii="Verdana" w:hAnsi="Verdana"/>
          <w:sz w:val="20"/>
          <w:szCs w:val="20"/>
        </w:rPr>
        <w:t>aan het project Verdiepte ligging Vught</w:t>
      </w:r>
      <w:r w:rsidRPr="00801F39">
        <w:rPr>
          <w:rFonts w:ascii="Verdana" w:hAnsi="Verdana"/>
          <w:sz w:val="20"/>
          <w:szCs w:val="20"/>
        </w:rPr>
        <w:t xml:space="preserve"> en de ongelijkvloerse kruising </w:t>
      </w:r>
      <w:proofErr w:type="spellStart"/>
      <w:r w:rsidRPr="00801F39">
        <w:rPr>
          <w:rFonts w:ascii="Verdana" w:hAnsi="Verdana"/>
          <w:sz w:val="20"/>
          <w:szCs w:val="20"/>
        </w:rPr>
        <w:t>Wolfskamerweg</w:t>
      </w:r>
      <w:proofErr w:type="spellEnd"/>
      <w:r>
        <w:rPr>
          <w:rFonts w:ascii="Verdana" w:hAnsi="Verdana"/>
          <w:sz w:val="20"/>
          <w:szCs w:val="20"/>
        </w:rPr>
        <w:t>.</w:t>
      </w:r>
    </w:p>
    <w:p w:rsidR="00CF086E" w:rsidRPr="00202127" w:rsidRDefault="00CF086E" w:rsidP="00CF086E">
      <w:pPr>
        <w:pStyle w:val="Geenafstand"/>
        <w:numPr>
          <w:ilvl w:val="0"/>
          <w:numId w:val="15"/>
        </w:numPr>
        <w:rPr>
          <w:rFonts w:ascii="Verdana" w:hAnsi="Verdana"/>
          <w:bCs/>
          <w:sz w:val="20"/>
          <w:szCs w:val="20"/>
        </w:rPr>
      </w:pPr>
      <w:r>
        <w:rPr>
          <w:rFonts w:ascii="Verdana" w:hAnsi="Verdana"/>
          <w:sz w:val="20"/>
          <w:szCs w:val="20"/>
        </w:rPr>
        <w:t>N</w:t>
      </w:r>
      <w:r w:rsidRPr="00202127">
        <w:rPr>
          <w:rFonts w:ascii="Verdana" w:hAnsi="Verdana"/>
          <w:sz w:val="20"/>
          <w:szCs w:val="20"/>
        </w:rPr>
        <w:t>aar aanleiding van de afgesloten bestuursovereenkomsten, de compensatieregeling aan NS voor de trajecten Breda-Antwerpen en Roosendaal-Antwerpen (indien deze uitgaven zich voordoen, worden ze verrekend met de van NS te ontvangen Concessieprijs)</w:t>
      </w:r>
      <w:r>
        <w:rPr>
          <w:rFonts w:ascii="Verdana" w:hAnsi="Verdana"/>
          <w:sz w:val="20"/>
          <w:szCs w:val="20"/>
        </w:rPr>
        <w:t xml:space="preserve"> (- € 5,8 miljoen)</w:t>
      </w:r>
      <w:r w:rsidRPr="00202127">
        <w:rPr>
          <w:rFonts w:ascii="Verdana" w:hAnsi="Verdana"/>
          <w:sz w:val="20"/>
          <w:szCs w:val="20"/>
        </w:rPr>
        <w:t>,</w:t>
      </w:r>
    </w:p>
    <w:p w:rsidR="00CF086E" w:rsidRPr="00202127" w:rsidRDefault="00CF086E" w:rsidP="00CF086E">
      <w:pPr>
        <w:pStyle w:val="Geenafstand"/>
        <w:numPr>
          <w:ilvl w:val="0"/>
          <w:numId w:val="15"/>
        </w:numPr>
        <w:rPr>
          <w:rFonts w:ascii="Verdana" w:hAnsi="Verdana"/>
          <w:bCs/>
          <w:sz w:val="20"/>
          <w:szCs w:val="20"/>
        </w:rPr>
      </w:pPr>
      <w:r>
        <w:rPr>
          <w:rFonts w:ascii="Verdana" w:hAnsi="Verdana"/>
          <w:sz w:val="20"/>
          <w:szCs w:val="20"/>
        </w:rPr>
        <w:t xml:space="preserve">Van </w:t>
      </w:r>
      <w:proofErr w:type="spellStart"/>
      <w:r>
        <w:rPr>
          <w:rFonts w:ascii="Verdana" w:hAnsi="Verdana"/>
          <w:sz w:val="20"/>
          <w:szCs w:val="20"/>
        </w:rPr>
        <w:t>ProRail</w:t>
      </w:r>
      <w:proofErr w:type="spellEnd"/>
      <w:r>
        <w:rPr>
          <w:rFonts w:ascii="Verdana" w:hAnsi="Verdana"/>
          <w:sz w:val="20"/>
          <w:szCs w:val="20"/>
        </w:rPr>
        <w:t xml:space="preserve"> € 26,7 miljoen in verband met d</w:t>
      </w:r>
      <w:r w:rsidRPr="00202127">
        <w:rPr>
          <w:rFonts w:ascii="Verdana" w:hAnsi="Verdana"/>
          <w:sz w:val="20"/>
          <w:szCs w:val="20"/>
        </w:rPr>
        <w:t>e afrekening 4e kwartaal 2014</w:t>
      </w:r>
      <w:r>
        <w:rPr>
          <w:rFonts w:ascii="Verdana" w:hAnsi="Verdana"/>
          <w:sz w:val="20"/>
          <w:szCs w:val="20"/>
        </w:rPr>
        <w:t>, opgelegde boete 2014 en een terugbetaling subsidie 2013,</w:t>
      </w:r>
    </w:p>
    <w:p w:rsidR="00CF086E" w:rsidRPr="00685430" w:rsidRDefault="00CF086E" w:rsidP="00CF086E">
      <w:pPr>
        <w:pStyle w:val="Geenafstand"/>
        <w:numPr>
          <w:ilvl w:val="0"/>
          <w:numId w:val="15"/>
        </w:numPr>
        <w:rPr>
          <w:rFonts w:ascii="Verdana" w:hAnsi="Verdana"/>
          <w:sz w:val="20"/>
          <w:szCs w:val="20"/>
        </w:rPr>
      </w:pPr>
      <w:r w:rsidRPr="00685430">
        <w:rPr>
          <w:rFonts w:ascii="Verdana" w:hAnsi="Verdana"/>
          <w:sz w:val="20"/>
          <w:szCs w:val="20"/>
        </w:rPr>
        <w:t>Een aan</w:t>
      </w:r>
      <w:r w:rsidRPr="00685430">
        <w:rPr>
          <w:rFonts w:ascii="Verdana" w:hAnsi="Verdana"/>
          <w:bCs/>
          <w:sz w:val="20"/>
          <w:szCs w:val="20"/>
        </w:rPr>
        <w:t xml:space="preserve"> NS opgelegde boete over 2013 en 2014 ad</w:t>
      </w:r>
      <w:r>
        <w:rPr>
          <w:rFonts w:ascii="Verdana" w:hAnsi="Verdana"/>
          <w:bCs/>
          <w:sz w:val="20"/>
          <w:szCs w:val="20"/>
        </w:rPr>
        <w:t>.</w:t>
      </w:r>
      <w:r w:rsidRPr="00685430">
        <w:rPr>
          <w:rFonts w:ascii="Verdana" w:hAnsi="Verdana"/>
          <w:bCs/>
          <w:sz w:val="20"/>
          <w:szCs w:val="20"/>
        </w:rPr>
        <w:t xml:space="preserve"> € 5,5 miljoen.</w:t>
      </w:r>
    </w:p>
    <w:p w:rsidR="00CF086E" w:rsidRPr="00685430" w:rsidRDefault="00CF086E" w:rsidP="00CF086E">
      <w:pPr>
        <w:pStyle w:val="Geenafstand"/>
        <w:rPr>
          <w:rFonts w:ascii="Verdana" w:hAnsi="Verdana"/>
          <w:sz w:val="20"/>
          <w:szCs w:val="20"/>
        </w:rPr>
      </w:pPr>
      <w:r>
        <w:rPr>
          <w:rFonts w:ascii="Verdana" w:hAnsi="Verdana"/>
          <w:bCs/>
          <w:sz w:val="20"/>
          <w:szCs w:val="20"/>
        </w:rPr>
        <w:t>Daarnaast wordt dit artikelonderdeel verhoogd met € 2,6 miljoen als gevolg van de verwerking van het saldo 2014.</w:t>
      </w:r>
    </w:p>
    <w:p w:rsidR="00CF086E" w:rsidRDefault="00CF086E" w:rsidP="00CF086E">
      <w:pPr>
        <w:pStyle w:val="Geenafstand"/>
        <w:rPr>
          <w:rFonts w:ascii="Verdana" w:hAnsi="Verdana"/>
          <w:sz w:val="20"/>
          <w:szCs w:val="20"/>
          <w:u w:val="single"/>
        </w:rPr>
      </w:pPr>
    </w:p>
    <w:p w:rsidR="00CF086E" w:rsidRPr="00542622" w:rsidRDefault="00CF086E" w:rsidP="00CF086E">
      <w:pPr>
        <w:pStyle w:val="Geenafstand"/>
        <w:rPr>
          <w:rFonts w:ascii="Verdana" w:hAnsi="Verdana"/>
          <w:b/>
          <w:bCs/>
          <w:sz w:val="20"/>
          <w:szCs w:val="20"/>
        </w:rPr>
      </w:pPr>
      <w:r w:rsidRPr="00542622">
        <w:rPr>
          <w:rFonts w:ascii="Verdana" w:hAnsi="Verdana"/>
          <w:b/>
          <w:bCs/>
          <w:sz w:val="20"/>
          <w:szCs w:val="20"/>
        </w:rPr>
        <w:t>Verplichtingen</w:t>
      </w:r>
    </w:p>
    <w:p w:rsidR="00CF086E" w:rsidRPr="00542622" w:rsidRDefault="00CF086E" w:rsidP="00CF086E">
      <w:pPr>
        <w:pStyle w:val="Geenafstand"/>
        <w:rPr>
          <w:rFonts w:ascii="Verdana" w:hAnsi="Verdana"/>
          <w:bCs/>
          <w:sz w:val="20"/>
          <w:szCs w:val="20"/>
        </w:rPr>
      </w:pPr>
      <w:r>
        <w:rPr>
          <w:rFonts w:ascii="Verdana" w:hAnsi="Verdana"/>
          <w:bCs/>
          <w:sz w:val="20"/>
          <w:szCs w:val="20"/>
        </w:rPr>
        <w:t xml:space="preserve">De verplichtingenmutatie heeft voor een bedrag van € 696,7 miljoen betrekking op de </w:t>
      </w:r>
      <w:r w:rsidRPr="002A0001">
        <w:rPr>
          <w:rFonts w:ascii="Verdana" w:hAnsi="Verdana"/>
          <w:bCs/>
          <w:sz w:val="20"/>
          <w:szCs w:val="20"/>
        </w:rPr>
        <w:t xml:space="preserve">bovenstaande </w:t>
      </w:r>
      <w:r>
        <w:rPr>
          <w:rFonts w:ascii="Verdana" w:hAnsi="Verdana"/>
          <w:bCs/>
          <w:sz w:val="20"/>
          <w:szCs w:val="20"/>
        </w:rPr>
        <w:t xml:space="preserve">toegelichte kasmutaties. Daarnaast wordt voor een bedrag van - € 272,4 miljoen de </w:t>
      </w:r>
      <w:r w:rsidRPr="002A0001">
        <w:rPr>
          <w:rFonts w:ascii="Verdana" w:hAnsi="Verdana"/>
          <w:bCs/>
          <w:sz w:val="20"/>
          <w:szCs w:val="20"/>
        </w:rPr>
        <w:t>verplichtingenramingen</w:t>
      </w:r>
      <w:r>
        <w:rPr>
          <w:rFonts w:ascii="Verdana" w:hAnsi="Verdana"/>
          <w:bCs/>
          <w:sz w:val="20"/>
          <w:szCs w:val="20"/>
        </w:rPr>
        <w:t xml:space="preserve"> van diverse projecten, met name het naar latere jaren verschuiven van het verplichtingenbudget van het project </w:t>
      </w:r>
      <w:r w:rsidRPr="00542622">
        <w:rPr>
          <w:rFonts w:ascii="Verdana" w:hAnsi="Verdana"/>
          <w:bCs/>
          <w:sz w:val="20"/>
          <w:szCs w:val="20"/>
        </w:rPr>
        <w:t>Spooraansluiting 2e fase Maasvlakte achterlandverbinding</w:t>
      </w:r>
      <w:r>
        <w:rPr>
          <w:rFonts w:ascii="Verdana" w:hAnsi="Verdana"/>
          <w:bCs/>
          <w:sz w:val="20"/>
          <w:szCs w:val="20"/>
        </w:rPr>
        <w:t xml:space="preserve"> en de investeringsruimte</w:t>
      </w:r>
      <w:r w:rsidRPr="002A0001">
        <w:rPr>
          <w:rFonts w:ascii="Verdana" w:hAnsi="Verdana"/>
          <w:bCs/>
          <w:sz w:val="20"/>
          <w:szCs w:val="20"/>
        </w:rPr>
        <w:t xml:space="preserve"> bijgesteld</w:t>
      </w:r>
      <w:r>
        <w:rPr>
          <w:rFonts w:ascii="Verdana" w:hAnsi="Verdana"/>
          <w:bCs/>
          <w:sz w:val="20"/>
          <w:szCs w:val="20"/>
        </w:rPr>
        <w:t>,</w:t>
      </w:r>
      <w:r w:rsidRPr="002A0001">
        <w:rPr>
          <w:rFonts w:ascii="Verdana" w:hAnsi="Verdana"/>
          <w:bCs/>
          <w:sz w:val="20"/>
          <w:szCs w:val="20"/>
        </w:rPr>
        <w:t xml:space="preserve"> om aan te sluiten bij de actuele projectplanningen en uitgavenramingen</w:t>
      </w:r>
      <w:r w:rsidRPr="00542622">
        <w:rPr>
          <w:rFonts w:ascii="Verdana" w:hAnsi="Verdana"/>
          <w:bCs/>
          <w:sz w:val="20"/>
          <w:szCs w:val="20"/>
        </w:rPr>
        <w:t xml:space="preserve"> </w:t>
      </w:r>
      <w:r w:rsidRPr="00542622">
        <w:rPr>
          <w:rFonts w:ascii="Verdana" w:hAnsi="Verdana"/>
          <w:bCs/>
          <w:sz w:val="20"/>
          <w:szCs w:val="20"/>
        </w:rPr>
        <w:br w:type="page"/>
      </w:r>
      <w:r w:rsidRPr="00542622">
        <w:rPr>
          <w:rFonts w:ascii="Verdana" w:hAnsi="Verdana"/>
          <w:b/>
          <w:bCs/>
          <w:sz w:val="20"/>
          <w:szCs w:val="20"/>
        </w:rPr>
        <w:lastRenderedPageBreak/>
        <w:t>Artikel 14 Regionale en lokale infrastructuur</w:t>
      </w:r>
    </w:p>
    <w:p w:rsidR="00CF086E" w:rsidRPr="00542622" w:rsidRDefault="00CF086E" w:rsidP="00CF086E">
      <w:pPr>
        <w:pStyle w:val="Geenafstand"/>
        <w:rPr>
          <w:rFonts w:ascii="Verdana" w:hAnsi="Verdana"/>
          <w:bCs/>
          <w:sz w:val="20"/>
          <w:szCs w:val="20"/>
        </w:rPr>
      </w:pPr>
    </w:p>
    <w:p w:rsidR="00CF086E" w:rsidRPr="009A3B7D" w:rsidRDefault="00CF086E" w:rsidP="00CF086E">
      <w:pPr>
        <w:pStyle w:val="Geenafstand"/>
        <w:rPr>
          <w:rFonts w:ascii="Verdana" w:hAnsi="Verdana"/>
          <w:bCs/>
          <w:sz w:val="20"/>
          <w:szCs w:val="20"/>
        </w:rPr>
      </w:pPr>
      <w:r>
        <w:rPr>
          <w:rFonts w:ascii="Verdana" w:hAnsi="Verdana"/>
          <w:bCs/>
          <w:noProof/>
          <w:sz w:val="20"/>
          <w:szCs w:val="20"/>
          <w:lang w:eastAsia="nl-NL"/>
        </w:rPr>
        <w:drawing>
          <wp:inline distT="0" distB="0" distL="0" distR="0" wp14:anchorId="32C20EBF" wp14:editId="59BC76DF">
            <wp:extent cx="5781675" cy="2752725"/>
            <wp:effectExtent l="1905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9" cstate="print"/>
                    <a:srcRect/>
                    <a:stretch>
                      <a:fillRect/>
                    </a:stretch>
                  </pic:blipFill>
                  <pic:spPr bwMode="auto">
                    <a:xfrm>
                      <a:off x="0" y="0"/>
                      <a:ext cx="5781675" cy="2752725"/>
                    </a:xfrm>
                    <a:prstGeom prst="rect">
                      <a:avLst/>
                    </a:prstGeom>
                    <a:noFill/>
                    <a:ln w="9525">
                      <a:noFill/>
                      <a:miter lim="800000"/>
                      <a:headEnd/>
                      <a:tailEnd/>
                    </a:ln>
                  </pic:spPr>
                </pic:pic>
              </a:graphicData>
            </a:graphic>
          </wp:inline>
        </w:drawing>
      </w:r>
      <w:r w:rsidRPr="00542622">
        <w:rPr>
          <w:rFonts w:ascii="Verdana" w:hAnsi="Verdana"/>
          <w:bCs/>
          <w:sz w:val="20"/>
          <w:szCs w:val="20"/>
        </w:rPr>
        <w:br/>
      </w:r>
      <w:r w:rsidRPr="009A3B7D">
        <w:rPr>
          <w:rFonts w:ascii="Verdana" w:hAnsi="Verdana"/>
          <w:bCs/>
          <w:sz w:val="20"/>
          <w:szCs w:val="20"/>
        </w:rPr>
        <w:br/>
      </w:r>
      <w:r w:rsidRPr="009A3B7D">
        <w:rPr>
          <w:rFonts w:ascii="Verdana" w:hAnsi="Verdana"/>
          <w:b/>
          <w:bCs/>
          <w:sz w:val="20"/>
          <w:szCs w:val="20"/>
        </w:rPr>
        <w:t>14.01 Grote regionaal/lokale projecten</w:t>
      </w:r>
    </w:p>
    <w:p w:rsidR="00CF086E" w:rsidRDefault="00CF086E" w:rsidP="00CF086E">
      <w:pPr>
        <w:pStyle w:val="Geenafstand"/>
        <w:rPr>
          <w:rFonts w:ascii="Verdana" w:hAnsi="Verdana"/>
          <w:bCs/>
          <w:sz w:val="20"/>
          <w:szCs w:val="20"/>
        </w:rPr>
      </w:pPr>
      <w:r>
        <w:rPr>
          <w:rFonts w:ascii="Verdana" w:hAnsi="Verdana"/>
          <w:bCs/>
          <w:sz w:val="20"/>
          <w:szCs w:val="20"/>
        </w:rPr>
        <w:t xml:space="preserve">In </w:t>
      </w:r>
      <w:r w:rsidRPr="009A3B7D">
        <w:rPr>
          <w:rFonts w:ascii="Verdana" w:hAnsi="Verdana"/>
          <w:bCs/>
          <w:sz w:val="20"/>
          <w:szCs w:val="20"/>
        </w:rPr>
        <w:t xml:space="preserve">2015 </w:t>
      </w:r>
      <w:r>
        <w:rPr>
          <w:rFonts w:ascii="Verdana" w:hAnsi="Verdana"/>
          <w:bCs/>
          <w:sz w:val="20"/>
          <w:szCs w:val="20"/>
        </w:rPr>
        <w:t xml:space="preserve">wordt vanuit de </w:t>
      </w:r>
      <w:proofErr w:type="spellStart"/>
      <w:r>
        <w:rPr>
          <w:rFonts w:ascii="Verdana" w:hAnsi="Verdana"/>
          <w:bCs/>
          <w:sz w:val="20"/>
          <w:szCs w:val="20"/>
        </w:rPr>
        <w:t>investeringruimte</w:t>
      </w:r>
      <w:proofErr w:type="spellEnd"/>
      <w:r>
        <w:rPr>
          <w:rFonts w:ascii="Verdana" w:hAnsi="Verdana"/>
          <w:bCs/>
          <w:sz w:val="20"/>
          <w:szCs w:val="20"/>
        </w:rPr>
        <w:t xml:space="preserve"> € 6,4 miljoen overgeheveld </w:t>
      </w:r>
      <w:r w:rsidRPr="009A3B7D">
        <w:rPr>
          <w:rFonts w:ascii="Verdana" w:hAnsi="Verdana"/>
          <w:bCs/>
          <w:sz w:val="20"/>
          <w:szCs w:val="20"/>
        </w:rPr>
        <w:t xml:space="preserve">naar </w:t>
      </w:r>
      <w:r>
        <w:rPr>
          <w:rFonts w:ascii="Verdana" w:hAnsi="Verdana"/>
          <w:bCs/>
          <w:sz w:val="20"/>
          <w:szCs w:val="20"/>
        </w:rPr>
        <w:t>Hoofdstuk XII Brede doeluitkering ten behoeve van</w:t>
      </w:r>
      <w:r w:rsidRPr="009A3B7D">
        <w:rPr>
          <w:rFonts w:ascii="Verdana" w:hAnsi="Verdana"/>
          <w:bCs/>
          <w:sz w:val="20"/>
          <w:szCs w:val="20"/>
        </w:rPr>
        <w:t xml:space="preserve"> de decentralisatie bijdrage Zwolle-Enschede.</w:t>
      </w:r>
      <w:r>
        <w:rPr>
          <w:rFonts w:ascii="Verdana" w:hAnsi="Verdana"/>
          <w:bCs/>
          <w:sz w:val="20"/>
          <w:szCs w:val="20"/>
        </w:rPr>
        <w:t xml:space="preserve"> Daarnaast wordt voor het corrigeren van de </w:t>
      </w:r>
      <w:proofErr w:type="spellStart"/>
      <w:r>
        <w:rPr>
          <w:rFonts w:ascii="Verdana" w:hAnsi="Verdana"/>
          <w:bCs/>
          <w:sz w:val="20"/>
          <w:szCs w:val="20"/>
        </w:rPr>
        <w:t>minregel</w:t>
      </w:r>
      <w:proofErr w:type="spellEnd"/>
      <w:r>
        <w:rPr>
          <w:rFonts w:ascii="Verdana" w:hAnsi="Verdana"/>
          <w:bCs/>
          <w:sz w:val="20"/>
          <w:szCs w:val="20"/>
        </w:rPr>
        <w:t xml:space="preserve"> prijsbestelling € 2,4 miljoen toegevoegd. Als gevolg van de verwerking van het saldo 2014 wordt dit artikelonderdeel met € 10,1 miljoen verlaagd. </w:t>
      </w:r>
      <w:r w:rsidRPr="00801F39">
        <w:rPr>
          <w:rFonts w:ascii="Verdana" w:hAnsi="Verdana"/>
          <w:sz w:val="20"/>
          <w:szCs w:val="20"/>
        </w:rPr>
        <w:t xml:space="preserve">Dit betekent dat in 2014 </w:t>
      </w:r>
      <w:r>
        <w:rPr>
          <w:rFonts w:ascii="Verdana" w:hAnsi="Verdana"/>
          <w:sz w:val="20"/>
          <w:szCs w:val="20"/>
        </w:rPr>
        <w:t>€ 10,1</w:t>
      </w:r>
      <w:r w:rsidRPr="00801F39">
        <w:rPr>
          <w:rFonts w:ascii="Verdana" w:hAnsi="Verdana"/>
          <w:sz w:val="20"/>
          <w:szCs w:val="20"/>
        </w:rPr>
        <w:t xml:space="preserve"> miljoen m</w:t>
      </w:r>
      <w:r>
        <w:rPr>
          <w:rFonts w:ascii="Verdana" w:hAnsi="Verdana"/>
          <w:sz w:val="20"/>
          <w:szCs w:val="20"/>
        </w:rPr>
        <w:t>eer</w:t>
      </w:r>
      <w:r w:rsidRPr="00801F39">
        <w:rPr>
          <w:rFonts w:ascii="Verdana" w:hAnsi="Verdana"/>
          <w:sz w:val="20"/>
          <w:szCs w:val="20"/>
        </w:rPr>
        <w:t xml:space="preserve"> aan de projecten van dit artikelonderdeel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ongewijzigd te laten is deze verlaging in 2015 nodig.</w:t>
      </w:r>
    </w:p>
    <w:p w:rsidR="00CF086E" w:rsidRPr="009A3B7D" w:rsidRDefault="00CF086E" w:rsidP="00CF086E">
      <w:pPr>
        <w:pStyle w:val="Geenafstand"/>
        <w:rPr>
          <w:rFonts w:ascii="Verdana" w:hAnsi="Verdana"/>
          <w:sz w:val="20"/>
          <w:szCs w:val="20"/>
        </w:rPr>
      </w:pPr>
    </w:p>
    <w:p w:rsidR="00CF086E" w:rsidRPr="009A3B7D" w:rsidRDefault="00CF086E" w:rsidP="00CF086E">
      <w:pPr>
        <w:pStyle w:val="Geenafstand"/>
        <w:rPr>
          <w:rFonts w:ascii="Verdana" w:hAnsi="Verdana"/>
          <w:b/>
          <w:sz w:val="20"/>
          <w:szCs w:val="20"/>
        </w:rPr>
      </w:pPr>
      <w:r w:rsidRPr="009A3B7D">
        <w:rPr>
          <w:rFonts w:ascii="Verdana" w:hAnsi="Verdana"/>
          <w:b/>
          <w:sz w:val="20"/>
          <w:szCs w:val="20"/>
        </w:rPr>
        <w:t>14.03 RSP-ZZL: Pakket Bereikbaarheid</w:t>
      </w:r>
    </w:p>
    <w:p w:rsidR="00CF086E" w:rsidRPr="00801F39" w:rsidRDefault="00CF086E" w:rsidP="00CF086E">
      <w:pPr>
        <w:pStyle w:val="Geenafstand"/>
        <w:rPr>
          <w:rFonts w:ascii="Verdana" w:hAnsi="Verdana"/>
          <w:sz w:val="20"/>
          <w:szCs w:val="20"/>
        </w:rPr>
      </w:pPr>
      <w:r w:rsidRPr="00801F39">
        <w:rPr>
          <w:rFonts w:ascii="Verdana" w:hAnsi="Verdana"/>
          <w:sz w:val="20"/>
          <w:szCs w:val="20"/>
        </w:rPr>
        <w:t xml:space="preserve">De begrotingstand in 2015 wordt met € </w:t>
      </w:r>
      <w:r>
        <w:rPr>
          <w:rFonts w:ascii="Verdana" w:hAnsi="Verdana"/>
          <w:sz w:val="20"/>
          <w:szCs w:val="20"/>
        </w:rPr>
        <w:t>14,9</w:t>
      </w:r>
      <w:r w:rsidRPr="00801F39">
        <w:rPr>
          <w:rFonts w:ascii="Verdana" w:hAnsi="Verdana"/>
          <w:sz w:val="20"/>
          <w:szCs w:val="20"/>
        </w:rPr>
        <w:t xml:space="preserve"> miljoen </w:t>
      </w:r>
      <w:r>
        <w:rPr>
          <w:rFonts w:ascii="Verdana" w:hAnsi="Verdana"/>
          <w:sz w:val="20"/>
          <w:szCs w:val="20"/>
        </w:rPr>
        <w:t>verhoo</w:t>
      </w:r>
      <w:r w:rsidRPr="00801F39">
        <w:rPr>
          <w:rFonts w:ascii="Verdana" w:hAnsi="Verdana"/>
          <w:sz w:val="20"/>
          <w:szCs w:val="20"/>
        </w:rPr>
        <w:t xml:space="preserve">gd als gevolg van de technische verwerking van het saldo 2014. Dit betekent dat in 2014 </w:t>
      </w:r>
      <w:r>
        <w:rPr>
          <w:rFonts w:ascii="Verdana" w:hAnsi="Verdana"/>
          <w:sz w:val="20"/>
          <w:szCs w:val="20"/>
        </w:rPr>
        <w:t>€ 14,9</w:t>
      </w:r>
      <w:r w:rsidRPr="00801F39">
        <w:rPr>
          <w:rFonts w:ascii="Verdana" w:hAnsi="Verdana"/>
          <w:sz w:val="20"/>
          <w:szCs w:val="20"/>
        </w:rPr>
        <w:t xml:space="preserve"> miljoen m</w:t>
      </w:r>
      <w:r>
        <w:rPr>
          <w:rFonts w:ascii="Verdana" w:hAnsi="Verdana"/>
          <w:sz w:val="20"/>
          <w:szCs w:val="20"/>
        </w:rPr>
        <w:t>inder</w:t>
      </w:r>
      <w:r w:rsidRPr="00801F39">
        <w:rPr>
          <w:rFonts w:ascii="Verdana" w:hAnsi="Verdana"/>
          <w:sz w:val="20"/>
          <w:szCs w:val="20"/>
        </w:rPr>
        <w:t xml:space="preserve"> aan de projecten van dit artikelonderdeel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w:t>
      </w:r>
      <w:r>
        <w:rPr>
          <w:rFonts w:ascii="Verdana" w:hAnsi="Verdana"/>
          <w:sz w:val="20"/>
          <w:szCs w:val="20"/>
        </w:rPr>
        <w:t>ngewijzigd te laten is deze verho</w:t>
      </w:r>
      <w:r w:rsidRPr="00801F39">
        <w:rPr>
          <w:rFonts w:ascii="Verdana" w:hAnsi="Verdana"/>
          <w:sz w:val="20"/>
          <w:szCs w:val="20"/>
        </w:rPr>
        <w:t>ging in 2015 nodig.</w:t>
      </w:r>
    </w:p>
    <w:p w:rsidR="00CF086E" w:rsidRPr="009A3B7D" w:rsidRDefault="00CF086E" w:rsidP="00CF086E">
      <w:pPr>
        <w:pStyle w:val="Geenafstand"/>
        <w:rPr>
          <w:rFonts w:ascii="Verdana" w:hAnsi="Verdana"/>
          <w:sz w:val="20"/>
          <w:szCs w:val="20"/>
        </w:rPr>
      </w:pPr>
    </w:p>
    <w:p w:rsidR="00CF086E" w:rsidRPr="009A3B7D" w:rsidRDefault="00CF086E" w:rsidP="00CF086E">
      <w:pPr>
        <w:pStyle w:val="Geenafstand"/>
        <w:rPr>
          <w:rFonts w:ascii="Verdana" w:hAnsi="Verdana"/>
          <w:b/>
          <w:sz w:val="20"/>
          <w:szCs w:val="20"/>
        </w:rPr>
      </w:pPr>
      <w:r w:rsidRPr="009A3B7D">
        <w:rPr>
          <w:rFonts w:ascii="Verdana" w:hAnsi="Verdana"/>
          <w:b/>
          <w:sz w:val="20"/>
          <w:szCs w:val="20"/>
        </w:rPr>
        <w:t>14.09 Ontvangsten</w:t>
      </w:r>
    </w:p>
    <w:p w:rsidR="00CF086E" w:rsidRPr="00801F39" w:rsidRDefault="00CF086E" w:rsidP="00CF086E">
      <w:pPr>
        <w:pStyle w:val="Geenafstand"/>
        <w:rPr>
          <w:rFonts w:ascii="Verdana" w:hAnsi="Verdana"/>
          <w:sz w:val="20"/>
          <w:szCs w:val="20"/>
        </w:rPr>
      </w:pPr>
      <w:r w:rsidRPr="00801F39">
        <w:rPr>
          <w:rFonts w:ascii="Verdana" w:hAnsi="Verdana"/>
          <w:sz w:val="20"/>
          <w:szCs w:val="20"/>
        </w:rPr>
        <w:t xml:space="preserve">De begrotingstand in 2015 wordt met € </w:t>
      </w:r>
      <w:r>
        <w:rPr>
          <w:rFonts w:ascii="Verdana" w:hAnsi="Verdana"/>
          <w:sz w:val="20"/>
          <w:szCs w:val="20"/>
        </w:rPr>
        <w:t>0,6</w:t>
      </w:r>
      <w:r w:rsidRPr="00801F39">
        <w:rPr>
          <w:rFonts w:ascii="Verdana" w:hAnsi="Verdana"/>
          <w:sz w:val="20"/>
          <w:szCs w:val="20"/>
        </w:rPr>
        <w:t xml:space="preserve"> miljoen </w:t>
      </w:r>
      <w:r>
        <w:rPr>
          <w:rFonts w:ascii="Verdana" w:hAnsi="Verdana"/>
          <w:sz w:val="20"/>
          <w:szCs w:val="20"/>
        </w:rPr>
        <w:t>verlaa</w:t>
      </w:r>
      <w:r w:rsidRPr="00801F39">
        <w:rPr>
          <w:rFonts w:ascii="Verdana" w:hAnsi="Verdana"/>
          <w:sz w:val="20"/>
          <w:szCs w:val="20"/>
        </w:rPr>
        <w:t xml:space="preserve">gd als gevolg van de technische verwerking van het saldo 2014. Dit betekent dat in 2014 </w:t>
      </w:r>
      <w:r>
        <w:rPr>
          <w:rFonts w:ascii="Verdana" w:hAnsi="Verdana"/>
          <w:sz w:val="20"/>
          <w:szCs w:val="20"/>
        </w:rPr>
        <w:t>€ 0,6</w:t>
      </w:r>
      <w:r w:rsidRPr="00801F39">
        <w:rPr>
          <w:rFonts w:ascii="Verdana" w:hAnsi="Verdana"/>
          <w:sz w:val="20"/>
          <w:szCs w:val="20"/>
        </w:rPr>
        <w:t xml:space="preserve"> miljoen m</w:t>
      </w:r>
      <w:r>
        <w:rPr>
          <w:rFonts w:ascii="Verdana" w:hAnsi="Verdana"/>
          <w:sz w:val="20"/>
          <w:szCs w:val="20"/>
        </w:rPr>
        <w:t>eer</w:t>
      </w:r>
      <w:r w:rsidRPr="00801F39">
        <w:rPr>
          <w:rFonts w:ascii="Verdana" w:hAnsi="Verdana"/>
          <w:sz w:val="20"/>
          <w:szCs w:val="20"/>
        </w:rPr>
        <w:t xml:space="preserve"> </w:t>
      </w:r>
      <w:r>
        <w:rPr>
          <w:rFonts w:ascii="Verdana" w:hAnsi="Verdana"/>
          <w:sz w:val="20"/>
          <w:szCs w:val="20"/>
        </w:rPr>
        <w:t>is ontvangen dan begroot.</w:t>
      </w:r>
    </w:p>
    <w:p w:rsidR="00CF086E" w:rsidRPr="009A3B7D" w:rsidRDefault="00CF086E" w:rsidP="00CF086E">
      <w:pPr>
        <w:pStyle w:val="Geenafstand"/>
        <w:rPr>
          <w:rFonts w:ascii="Verdana" w:hAnsi="Verdana"/>
          <w:sz w:val="20"/>
          <w:szCs w:val="20"/>
        </w:rPr>
      </w:pPr>
    </w:p>
    <w:p w:rsidR="00CF086E" w:rsidRPr="009A3B7D" w:rsidRDefault="00CF086E" w:rsidP="00CF086E">
      <w:pPr>
        <w:pStyle w:val="Geenafstand"/>
        <w:rPr>
          <w:rFonts w:ascii="Verdana" w:hAnsi="Verdana"/>
          <w:sz w:val="20"/>
          <w:szCs w:val="20"/>
        </w:rPr>
      </w:pPr>
    </w:p>
    <w:p w:rsidR="00CF086E" w:rsidRPr="009A3B7D"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b/>
          <w:sz w:val="20"/>
          <w:szCs w:val="20"/>
        </w:rPr>
      </w:pPr>
      <w:r w:rsidRPr="009A3B7D">
        <w:rPr>
          <w:rFonts w:ascii="Verdana" w:hAnsi="Verdana"/>
          <w:sz w:val="20"/>
          <w:szCs w:val="20"/>
        </w:rPr>
        <w:br w:type="page"/>
      </w:r>
      <w:r w:rsidRPr="00542622">
        <w:rPr>
          <w:rFonts w:ascii="Verdana" w:hAnsi="Verdana"/>
          <w:b/>
          <w:sz w:val="20"/>
          <w:szCs w:val="20"/>
        </w:rPr>
        <w:lastRenderedPageBreak/>
        <w:t>Artikel 15 Hoofdvaarwegen</w:t>
      </w:r>
      <w:r>
        <w:rPr>
          <w:rFonts w:ascii="Verdana" w:hAnsi="Verdana"/>
          <w:b/>
          <w:sz w:val="20"/>
          <w:szCs w:val="20"/>
        </w:rPr>
        <w:t>net</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2C91D0D1" wp14:editId="7104B3AB">
            <wp:extent cx="5572125" cy="3209925"/>
            <wp:effectExtent l="1905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0" cstate="print"/>
                    <a:srcRect/>
                    <a:stretch>
                      <a:fillRect/>
                    </a:stretch>
                  </pic:blipFill>
                  <pic:spPr bwMode="auto">
                    <a:xfrm>
                      <a:off x="0" y="0"/>
                      <a:ext cx="5572125" cy="32099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AC49A8" w:rsidRDefault="00CF086E" w:rsidP="00CF086E">
      <w:pPr>
        <w:pStyle w:val="Geenafstand"/>
        <w:rPr>
          <w:rFonts w:ascii="Verdana" w:hAnsi="Verdana"/>
          <w:b/>
          <w:sz w:val="20"/>
          <w:szCs w:val="20"/>
        </w:rPr>
      </w:pPr>
      <w:r>
        <w:rPr>
          <w:rFonts w:ascii="Verdana" w:hAnsi="Verdana"/>
          <w:b/>
          <w:sz w:val="20"/>
          <w:szCs w:val="20"/>
        </w:rPr>
        <w:t>15</w:t>
      </w:r>
      <w:r w:rsidRPr="00AC49A8">
        <w:rPr>
          <w:rFonts w:ascii="Verdana" w:hAnsi="Verdana"/>
          <w:b/>
          <w:sz w:val="20"/>
          <w:szCs w:val="20"/>
        </w:rPr>
        <w:t>.02 Beheer, onderhoud en vervanging</w:t>
      </w:r>
    </w:p>
    <w:p w:rsidR="00CF086E" w:rsidRPr="00801F39" w:rsidRDefault="00CF086E" w:rsidP="00CF086E">
      <w:pPr>
        <w:pStyle w:val="Geenafstand"/>
        <w:rPr>
          <w:rFonts w:ascii="Verdana" w:hAnsi="Verdana"/>
          <w:sz w:val="20"/>
          <w:szCs w:val="20"/>
        </w:rPr>
      </w:pPr>
      <w:r>
        <w:rPr>
          <w:rFonts w:ascii="Verdana" w:hAnsi="Verdana"/>
          <w:sz w:val="20"/>
          <w:szCs w:val="20"/>
        </w:rPr>
        <w:t>De verhoging van dit artikelonderdeel met € 20,5 miljoen betreft een bijdrage van het ministerie van Defensie van in totaal € 17,4 miljoen, waarvan € 12,3 miljoen in 2015, aan het</w:t>
      </w:r>
      <w:r w:rsidRPr="008450DA">
        <w:rPr>
          <w:rFonts w:ascii="Verdana" w:hAnsi="Verdana"/>
          <w:sz w:val="20"/>
          <w:szCs w:val="20"/>
        </w:rPr>
        <w:t xml:space="preserve"> Search </w:t>
      </w:r>
      <w:proofErr w:type="spellStart"/>
      <w:r w:rsidRPr="008450DA">
        <w:rPr>
          <w:rFonts w:ascii="Verdana" w:hAnsi="Verdana"/>
          <w:sz w:val="20"/>
          <w:szCs w:val="20"/>
        </w:rPr>
        <w:t>and</w:t>
      </w:r>
      <w:proofErr w:type="spellEnd"/>
      <w:r w:rsidRPr="008450DA">
        <w:rPr>
          <w:rFonts w:ascii="Verdana" w:hAnsi="Verdana"/>
          <w:sz w:val="20"/>
          <w:szCs w:val="20"/>
        </w:rPr>
        <w:t xml:space="preserve"> </w:t>
      </w:r>
      <w:proofErr w:type="spellStart"/>
      <w:r w:rsidRPr="008450DA">
        <w:rPr>
          <w:rFonts w:ascii="Verdana" w:hAnsi="Verdana"/>
          <w:sz w:val="20"/>
          <w:szCs w:val="20"/>
        </w:rPr>
        <w:t>Rescue</w:t>
      </w:r>
      <w:proofErr w:type="spellEnd"/>
      <w:r w:rsidRPr="008450DA">
        <w:rPr>
          <w:rFonts w:ascii="Verdana" w:hAnsi="Verdana"/>
          <w:sz w:val="20"/>
          <w:szCs w:val="20"/>
        </w:rPr>
        <w:t xml:space="preserve"> (SAR)-contract.</w:t>
      </w:r>
      <w:r>
        <w:rPr>
          <w:rFonts w:ascii="Verdana" w:hAnsi="Verdana"/>
          <w:sz w:val="20"/>
          <w:szCs w:val="20"/>
        </w:rPr>
        <w:t xml:space="preserve"> Daarnaast wordt het artikelonderdeel verhoogd met € 8,2 miljoen als gevolg van de verwerking van het saldo 2014. </w:t>
      </w:r>
      <w:r w:rsidRPr="00801F39">
        <w:rPr>
          <w:rFonts w:ascii="Verdana" w:hAnsi="Verdana"/>
          <w:sz w:val="20"/>
          <w:szCs w:val="20"/>
        </w:rPr>
        <w:t xml:space="preserve">Dit betekent dat in 2014 </w:t>
      </w:r>
      <w:r>
        <w:rPr>
          <w:rFonts w:ascii="Verdana" w:hAnsi="Verdana"/>
          <w:sz w:val="20"/>
          <w:szCs w:val="20"/>
        </w:rPr>
        <w:t>€ 8,2</w:t>
      </w:r>
      <w:r w:rsidRPr="00801F39">
        <w:rPr>
          <w:rFonts w:ascii="Verdana" w:hAnsi="Verdana"/>
          <w:sz w:val="20"/>
          <w:szCs w:val="20"/>
        </w:rPr>
        <w:t xml:space="preserve"> miljoen m</w:t>
      </w:r>
      <w:r>
        <w:rPr>
          <w:rFonts w:ascii="Verdana" w:hAnsi="Verdana"/>
          <w:sz w:val="20"/>
          <w:szCs w:val="20"/>
        </w:rPr>
        <w:t>inder</w:t>
      </w:r>
      <w:r w:rsidRPr="00801F39">
        <w:rPr>
          <w:rFonts w:ascii="Verdana" w:hAnsi="Verdana"/>
          <w:sz w:val="20"/>
          <w:szCs w:val="20"/>
        </w:rPr>
        <w:t xml:space="preserve"> aan de projecten van dit artikelonderdeel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w:t>
      </w:r>
      <w:r>
        <w:rPr>
          <w:rFonts w:ascii="Verdana" w:hAnsi="Verdana"/>
          <w:sz w:val="20"/>
          <w:szCs w:val="20"/>
        </w:rPr>
        <w:t>ngewijzigd te laten is deze verho</w:t>
      </w:r>
      <w:r w:rsidRPr="00801F39">
        <w:rPr>
          <w:rFonts w:ascii="Verdana" w:hAnsi="Verdana"/>
          <w:sz w:val="20"/>
          <w:szCs w:val="20"/>
        </w:rPr>
        <w:t>ging in 2015 nodig.</w:t>
      </w:r>
    </w:p>
    <w:p w:rsidR="00CF086E" w:rsidRPr="00AC49A8" w:rsidRDefault="00CF086E" w:rsidP="00CF086E">
      <w:pPr>
        <w:pStyle w:val="Geenafstand"/>
        <w:rPr>
          <w:rFonts w:ascii="Verdana" w:hAnsi="Verdana"/>
          <w:sz w:val="20"/>
          <w:szCs w:val="20"/>
        </w:rPr>
      </w:pPr>
    </w:p>
    <w:p w:rsidR="00CF086E" w:rsidRPr="002D4FE7" w:rsidRDefault="00CF086E" w:rsidP="00CF086E">
      <w:pPr>
        <w:pStyle w:val="Geenafstand"/>
        <w:rPr>
          <w:rFonts w:ascii="Verdana" w:hAnsi="Verdana"/>
          <w:b/>
          <w:sz w:val="20"/>
          <w:szCs w:val="20"/>
        </w:rPr>
      </w:pPr>
      <w:r>
        <w:rPr>
          <w:rFonts w:ascii="Verdana" w:hAnsi="Verdana"/>
          <w:b/>
          <w:sz w:val="20"/>
          <w:szCs w:val="20"/>
        </w:rPr>
        <w:t>15</w:t>
      </w:r>
      <w:r w:rsidRPr="002D4FE7">
        <w:rPr>
          <w:rFonts w:ascii="Verdana" w:hAnsi="Verdana"/>
          <w:b/>
          <w:sz w:val="20"/>
          <w:szCs w:val="20"/>
        </w:rPr>
        <w:t>.03 Aanleg</w:t>
      </w:r>
    </w:p>
    <w:p w:rsidR="00CF086E" w:rsidRDefault="00CF086E" w:rsidP="00CF086E">
      <w:pPr>
        <w:pStyle w:val="Geenafstand"/>
        <w:rPr>
          <w:rFonts w:ascii="Verdana" w:hAnsi="Verdana"/>
          <w:sz w:val="20"/>
          <w:szCs w:val="20"/>
        </w:rPr>
      </w:pPr>
      <w:r>
        <w:rPr>
          <w:rFonts w:ascii="Verdana" w:hAnsi="Verdana"/>
          <w:sz w:val="20"/>
          <w:szCs w:val="20"/>
        </w:rPr>
        <w:t>De verlaging van dit artikelonderdeel met € 7,7 miljoen betreft met name een drietal posten: het corrigeren van de minregels prijsbijstelling (- € 19,5 miljoen), het programma Beter Benutten (€ 7,9 miljoen) en bijdragen van derden (€ 2,9 miljoen).</w:t>
      </w:r>
    </w:p>
    <w:p w:rsidR="00CF086E" w:rsidRDefault="00CF086E" w:rsidP="00CF086E">
      <w:pPr>
        <w:pStyle w:val="Geenafstand"/>
        <w:rPr>
          <w:rFonts w:ascii="Verdana" w:hAnsi="Verdana"/>
          <w:i/>
          <w:sz w:val="20"/>
          <w:szCs w:val="20"/>
        </w:rPr>
      </w:pPr>
    </w:p>
    <w:p w:rsidR="00CF086E" w:rsidRPr="00660A99" w:rsidRDefault="00CF086E" w:rsidP="00CF086E">
      <w:pPr>
        <w:pStyle w:val="Geenafstand"/>
        <w:rPr>
          <w:rFonts w:ascii="Verdana" w:hAnsi="Verdana"/>
          <w:i/>
          <w:sz w:val="20"/>
          <w:szCs w:val="20"/>
        </w:rPr>
      </w:pPr>
      <w:r>
        <w:rPr>
          <w:rFonts w:ascii="Verdana" w:hAnsi="Verdana"/>
          <w:i/>
          <w:sz w:val="20"/>
          <w:szCs w:val="20"/>
        </w:rPr>
        <w:t>Minrege</w:t>
      </w:r>
      <w:r w:rsidRPr="003A3852">
        <w:rPr>
          <w:rFonts w:ascii="Verdana" w:hAnsi="Verdana"/>
          <w:i/>
          <w:sz w:val="20"/>
          <w:szCs w:val="20"/>
        </w:rPr>
        <w:t>l</w:t>
      </w:r>
      <w:r>
        <w:rPr>
          <w:rFonts w:ascii="Verdana" w:hAnsi="Verdana"/>
          <w:i/>
          <w:sz w:val="20"/>
          <w:szCs w:val="20"/>
        </w:rPr>
        <w:t>s prijsbijstelling 2013 en 2014</w:t>
      </w:r>
    </w:p>
    <w:p w:rsidR="00CF086E" w:rsidRDefault="00CF086E" w:rsidP="00CF086E">
      <w:pPr>
        <w:pStyle w:val="Geenafstand"/>
        <w:rPr>
          <w:rFonts w:ascii="Verdana" w:hAnsi="Verdana"/>
          <w:sz w:val="20"/>
          <w:szCs w:val="20"/>
        </w:rPr>
      </w:pPr>
      <w:r>
        <w:rPr>
          <w:rFonts w:ascii="Verdana" w:hAnsi="Verdana"/>
          <w:sz w:val="20"/>
          <w:szCs w:val="20"/>
        </w:rPr>
        <w:t xml:space="preserve">In 2014 is gebruik gemaakt van € 19,5 miljoen van de ruimte binnen de </w:t>
      </w:r>
      <w:proofErr w:type="spellStart"/>
      <w:r>
        <w:rPr>
          <w:rFonts w:ascii="Verdana" w:hAnsi="Verdana"/>
          <w:sz w:val="20"/>
          <w:szCs w:val="20"/>
        </w:rPr>
        <w:t>minregel</w:t>
      </w:r>
      <w:proofErr w:type="spellEnd"/>
      <w:r>
        <w:rPr>
          <w:rFonts w:ascii="Verdana" w:hAnsi="Verdana"/>
          <w:sz w:val="20"/>
          <w:szCs w:val="20"/>
        </w:rPr>
        <w:t xml:space="preserve"> als gevolg van de ingehouden prijsbijstelling 2013 en 2014. De afspraak is dat het kader hiervoor in het volgende jaar technisch gecorrigeerd wordt. Hierdoor wordt het uitgavenkader van dit artikelonderdeel in 2015 met € 19,5 miljoen verlaagd</w:t>
      </w:r>
    </w:p>
    <w:p w:rsidR="00CF086E" w:rsidRDefault="00CF086E" w:rsidP="00CF086E">
      <w:pPr>
        <w:pStyle w:val="Geenafstand"/>
        <w:rPr>
          <w:rFonts w:ascii="Verdana" w:hAnsi="Verdana"/>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t>Programma Beter Benutten</w:t>
      </w:r>
    </w:p>
    <w:p w:rsidR="00CF086E" w:rsidRPr="000061CD" w:rsidRDefault="00CF086E" w:rsidP="00CF086E">
      <w:pPr>
        <w:autoSpaceDE w:val="0"/>
        <w:autoSpaceDN w:val="0"/>
        <w:adjustRightInd w:val="0"/>
        <w:rPr>
          <w:rFonts w:ascii="Verdana" w:eastAsia="Calibri" w:hAnsi="Verdana"/>
          <w:lang w:eastAsia="en-US"/>
        </w:rPr>
      </w:pPr>
      <w:r w:rsidRPr="00AC49A8">
        <w:rPr>
          <w:rFonts w:ascii="Verdana" w:hAnsi="Verdana"/>
        </w:rPr>
        <w:t xml:space="preserve">Voor </w:t>
      </w:r>
      <w:r>
        <w:rPr>
          <w:rFonts w:ascii="Verdana" w:hAnsi="Verdana"/>
        </w:rPr>
        <w:t xml:space="preserve">de projecten </w:t>
      </w:r>
      <w:r w:rsidRPr="000061CD">
        <w:rPr>
          <w:rFonts w:ascii="Verdana" w:eastAsia="Calibri" w:hAnsi="Verdana"/>
          <w:lang w:eastAsia="en-US"/>
        </w:rPr>
        <w:t>Blauwe Golf, Zuid-Willemsvaart en M</w:t>
      </w:r>
      <w:r>
        <w:rPr>
          <w:rFonts w:ascii="Verdana" w:eastAsia="Calibri" w:hAnsi="Verdana"/>
          <w:lang w:eastAsia="en-US"/>
        </w:rPr>
        <w:t>ultimodaal vervoer is € 7,9 miljoen overgeheveld van het programma Beter Benutten op artikel 12 Hoofdwegennet naar het programma Beter Benutten op artikel 15 Hoofdvaarwegennet.</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3A3852">
        <w:rPr>
          <w:rFonts w:ascii="Verdana" w:hAnsi="Verdana"/>
          <w:i/>
          <w:sz w:val="20"/>
          <w:szCs w:val="20"/>
        </w:rPr>
        <w:t>Bijdragen derden</w:t>
      </w:r>
      <w:r w:rsidRPr="00AC49A8">
        <w:rPr>
          <w:rFonts w:ascii="Verdana" w:hAnsi="Verdana"/>
          <w:sz w:val="20"/>
          <w:szCs w:val="20"/>
        </w:rPr>
        <w:br/>
      </w:r>
      <w:r>
        <w:rPr>
          <w:rFonts w:ascii="Verdana" w:hAnsi="Verdana"/>
          <w:sz w:val="20"/>
          <w:szCs w:val="20"/>
        </w:rPr>
        <w:t xml:space="preserve">De belangrijkste bijdragen zijn een bijdrage van Vlaanderen aan het project Kanaal Gent-Terneuzen (€ 120,0 miljoen) en een bijdrage van de provincie Noord-Holland aan het project </w:t>
      </w:r>
      <w:proofErr w:type="spellStart"/>
      <w:r>
        <w:rPr>
          <w:rFonts w:ascii="Verdana" w:hAnsi="Verdana"/>
          <w:sz w:val="20"/>
          <w:szCs w:val="20"/>
        </w:rPr>
        <w:t>Zeetoegang</w:t>
      </w:r>
      <w:proofErr w:type="spellEnd"/>
      <w:r>
        <w:rPr>
          <w:rFonts w:ascii="Verdana" w:hAnsi="Verdana"/>
          <w:sz w:val="20"/>
          <w:szCs w:val="20"/>
        </w:rPr>
        <w:t xml:space="preserve"> IJmond (€ 56,7 miljoen). D</w:t>
      </w:r>
      <w:r w:rsidRPr="000108C2">
        <w:rPr>
          <w:rFonts w:ascii="Verdana" w:hAnsi="Verdana"/>
          <w:sz w:val="20"/>
          <w:szCs w:val="20"/>
        </w:rPr>
        <w:t xml:space="preserve">e projectuitgaven zijn pas in latere jaren </w:t>
      </w:r>
      <w:r w:rsidRPr="000108C2">
        <w:rPr>
          <w:rFonts w:ascii="Verdana" w:hAnsi="Verdana"/>
          <w:sz w:val="20"/>
          <w:szCs w:val="20"/>
        </w:rPr>
        <w:lastRenderedPageBreak/>
        <w:t>voorzien. Middels een kasschuif via het generale beeld, worden deze financiële middelen verschoven van 2015 naar 2016.</w:t>
      </w:r>
    </w:p>
    <w:p w:rsidR="00CF086E" w:rsidRPr="0038674D" w:rsidRDefault="00CF086E" w:rsidP="00CF086E">
      <w:pPr>
        <w:pStyle w:val="Geenafstand"/>
        <w:rPr>
          <w:rFonts w:ascii="Verdana" w:hAnsi="Verdana"/>
          <w:bCs/>
          <w:sz w:val="20"/>
          <w:szCs w:val="20"/>
        </w:rPr>
      </w:pPr>
    </w:p>
    <w:p w:rsidR="00CF086E" w:rsidRPr="0038674D" w:rsidRDefault="00CF086E" w:rsidP="00CF086E">
      <w:pPr>
        <w:pStyle w:val="Geenafstand"/>
        <w:rPr>
          <w:rFonts w:ascii="Verdana" w:hAnsi="Verdana"/>
          <w:b/>
          <w:sz w:val="20"/>
          <w:szCs w:val="20"/>
        </w:rPr>
      </w:pPr>
      <w:r>
        <w:rPr>
          <w:rFonts w:ascii="Verdana" w:hAnsi="Verdana"/>
          <w:b/>
          <w:sz w:val="20"/>
          <w:szCs w:val="20"/>
        </w:rPr>
        <w:t>15</w:t>
      </w:r>
      <w:r w:rsidRPr="0038674D">
        <w:rPr>
          <w:rFonts w:ascii="Verdana" w:hAnsi="Verdana"/>
          <w:b/>
          <w:sz w:val="20"/>
          <w:szCs w:val="20"/>
        </w:rPr>
        <w:t xml:space="preserve">.06 </w:t>
      </w:r>
      <w:proofErr w:type="spellStart"/>
      <w:r>
        <w:rPr>
          <w:rFonts w:ascii="Verdana" w:hAnsi="Verdana"/>
          <w:b/>
          <w:sz w:val="20"/>
          <w:szCs w:val="20"/>
        </w:rPr>
        <w:t>Netwerkgebonden</w:t>
      </w:r>
      <w:proofErr w:type="spellEnd"/>
      <w:r>
        <w:rPr>
          <w:rFonts w:ascii="Verdana" w:hAnsi="Verdana"/>
          <w:b/>
          <w:sz w:val="20"/>
          <w:szCs w:val="20"/>
        </w:rPr>
        <w:t xml:space="preserve"> kosten</w:t>
      </w:r>
    </w:p>
    <w:p w:rsidR="00CF086E" w:rsidRPr="002A0001" w:rsidRDefault="00CF086E" w:rsidP="00CF086E">
      <w:pPr>
        <w:pStyle w:val="Geenafstand"/>
        <w:rPr>
          <w:rFonts w:ascii="Verdana" w:hAnsi="Verdana"/>
          <w:sz w:val="20"/>
          <w:szCs w:val="20"/>
        </w:rPr>
      </w:pPr>
      <w:r>
        <w:rPr>
          <w:rFonts w:ascii="Verdana" w:hAnsi="Verdana"/>
          <w:sz w:val="20"/>
          <w:szCs w:val="20"/>
        </w:rPr>
        <w:t xml:space="preserve">In de ontwerpbegroting </w:t>
      </w:r>
      <w:r w:rsidRPr="0038674D">
        <w:rPr>
          <w:rFonts w:ascii="Verdana" w:hAnsi="Verdana"/>
          <w:sz w:val="20"/>
          <w:szCs w:val="20"/>
        </w:rPr>
        <w:t xml:space="preserve">2014 heeft het kabinet besloten om op de fondsen te werken met een </w:t>
      </w:r>
      <w:proofErr w:type="spellStart"/>
      <w:r w:rsidRPr="0038674D">
        <w:rPr>
          <w:rFonts w:ascii="Verdana" w:hAnsi="Verdana"/>
          <w:sz w:val="20"/>
          <w:szCs w:val="20"/>
        </w:rPr>
        <w:t>overprogrammering</w:t>
      </w:r>
      <w:proofErr w:type="spellEnd"/>
      <w:r w:rsidRPr="0038674D">
        <w:rPr>
          <w:rFonts w:ascii="Verdana" w:hAnsi="Verdana"/>
          <w:sz w:val="20"/>
          <w:szCs w:val="20"/>
        </w:rPr>
        <w:t xml:space="preserve">. Dit instrument heeft als doel om zorg te dragen dat vertragingen bij projecten niet onmiddellijk tot onderbesteding leidt op de fondsen. In de praktijk betekent dit dat Rijkswaterstaat eerder capaciteit voor projecten inzet dan er oorspronkelijk begroot was. Doordat de voorbereidende werkzaamheden voor deze projecten niet in een later stadium opnieuw hoeven te worden uitgevoerd </w:t>
      </w:r>
      <w:r>
        <w:rPr>
          <w:rFonts w:ascii="Verdana" w:hAnsi="Verdana"/>
          <w:sz w:val="20"/>
          <w:szCs w:val="20"/>
        </w:rPr>
        <w:t>is</w:t>
      </w:r>
      <w:r w:rsidRPr="0038674D">
        <w:rPr>
          <w:rFonts w:ascii="Verdana" w:hAnsi="Verdana"/>
          <w:sz w:val="20"/>
          <w:szCs w:val="20"/>
        </w:rPr>
        <w:t xml:space="preserve"> een kasschuif </w:t>
      </w:r>
      <w:r>
        <w:rPr>
          <w:rFonts w:ascii="Verdana" w:hAnsi="Verdana"/>
          <w:sz w:val="20"/>
          <w:szCs w:val="20"/>
        </w:rPr>
        <w:t>verwerkt</w:t>
      </w:r>
      <w:r w:rsidRPr="0038674D">
        <w:rPr>
          <w:rFonts w:ascii="Verdana" w:hAnsi="Verdana"/>
          <w:sz w:val="20"/>
          <w:szCs w:val="20"/>
        </w:rPr>
        <w:t xml:space="preserve"> van de apparaat</w:t>
      </w:r>
      <w:r>
        <w:rPr>
          <w:rFonts w:ascii="Verdana" w:hAnsi="Verdana"/>
          <w:sz w:val="20"/>
          <w:szCs w:val="20"/>
        </w:rPr>
        <w:t>s</w:t>
      </w:r>
      <w:r w:rsidRPr="0038674D">
        <w:rPr>
          <w:rFonts w:ascii="Verdana" w:hAnsi="Verdana"/>
          <w:sz w:val="20"/>
          <w:szCs w:val="20"/>
        </w:rPr>
        <w:t>budgetten vanui</w:t>
      </w:r>
      <w:r>
        <w:rPr>
          <w:rFonts w:ascii="Verdana" w:hAnsi="Verdana"/>
          <w:sz w:val="20"/>
          <w:szCs w:val="20"/>
        </w:rPr>
        <w:t>t de periode na 2020 naar voren,</w:t>
      </w:r>
      <w:r w:rsidRPr="000108C2">
        <w:rPr>
          <w:rFonts w:ascii="Verdana" w:hAnsi="Verdana"/>
          <w:sz w:val="20"/>
          <w:szCs w:val="20"/>
        </w:rPr>
        <w:t xml:space="preserve"> </w:t>
      </w:r>
      <w:r>
        <w:rPr>
          <w:rFonts w:ascii="Verdana" w:hAnsi="Verdana"/>
          <w:sz w:val="20"/>
          <w:szCs w:val="20"/>
        </w:rPr>
        <w:t>waarbij het begrotingsbedrag 2015 met € 0,4 miljoen wordt verhoogd</w:t>
      </w:r>
      <w:r w:rsidRPr="002A0001">
        <w:rPr>
          <w:rFonts w:ascii="Verdana" w:hAnsi="Verdana"/>
          <w:sz w:val="20"/>
          <w:szCs w:val="20"/>
        </w:rPr>
        <w:t>.</w:t>
      </w:r>
    </w:p>
    <w:p w:rsidR="00CF086E" w:rsidRPr="0038674D" w:rsidRDefault="00CF086E" w:rsidP="00CF086E">
      <w:pPr>
        <w:pStyle w:val="Geenafstand"/>
        <w:rPr>
          <w:rFonts w:ascii="Verdana" w:hAnsi="Verdana"/>
          <w:sz w:val="20"/>
          <w:szCs w:val="20"/>
        </w:rPr>
      </w:pPr>
    </w:p>
    <w:p w:rsidR="00CF086E" w:rsidRPr="0038674D" w:rsidRDefault="00CF086E" w:rsidP="00CF086E">
      <w:pPr>
        <w:pStyle w:val="Geenafstand"/>
        <w:rPr>
          <w:rFonts w:ascii="Verdana" w:hAnsi="Verdana"/>
          <w:b/>
          <w:bCs/>
          <w:sz w:val="20"/>
          <w:szCs w:val="20"/>
        </w:rPr>
      </w:pPr>
      <w:r>
        <w:rPr>
          <w:rFonts w:ascii="Verdana" w:hAnsi="Verdana"/>
          <w:b/>
          <w:bCs/>
          <w:sz w:val="20"/>
          <w:szCs w:val="20"/>
        </w:rPr>
        <w:t>15</w:t>
      </w:r>
      <w:r w:rsidRPr="0038674D">
        <w:rPr>
          <w:rFonts w:ascii="Verdana" w:hAnsi="Verdana"/>
          <w:b/>
          <w:bCs/>
          <w:sz w:val="20"/>
          <w:szCs w:val="20"/>
        </w:rPr>
        <w:t>.09 Ontvangsten</w:t>
      </w:r>
    </w:p>
    <w:p w:rsidR="00CF086E" w:rsidRDefault="00CF086E" w:rsidP="00CF086E">
      <w:pPr>
        <w:pStyle w:val="Geenafstand"/>
        <w:rPr>
          <w:rFonts w:ascii="Verdana" w:hAnsi="Verdana"/>
          <w:sz w:val="20"/>
          <w:szCs w:val="20"/>
        </w:rPr>
      </w:pPr>
      <w:r>
        <w:rPr>
          <w:rFonts w:ascii="Verdana" w:hAnsi="Verdana"/>
          <w:sz w:val="20"/>
          <w:szCs w:val="20"/>
        </w:rPr>
        <w:t xml:space="preserve">Dit artikelonderdeel betreft </w:t>
      </w:r>
      <w:r w:rsidRPr="003E0C76">
        <w:rPr>
          <w:rFonts w:ascii="Verdana" w:hAnsi="Verdana"/>
          <w:sz w:val="20"/>
          <w:szCs w:val="20"/>
        </w:rPr>
        <w:t xml:space="preserve">de bijdragen van derden </w:t>
      </w:r>
      <w:r>
        <w:rPr>
          <w:rFonts w:ascii="Verdana" w:hAnsi="Verdana"/>
          <w:sz w:val="20"/>
          <w:szCs w:val="20"/>
        </w:rPr>
        <w:t xml:space="preserve">aan </w:t>
      </w:r>
      <w:r w:rsidRPr="003E0C76">
        <w:rPr>
          <w:rFonts w:ascii="Verdana" w:hAnsi="Verdana"/>
          <w:sz w:val="20"/>
          <w:szCs w:val="20"/>
        </w:rPr>
        <w:t>diverse projecten.</w:t>
      </w:r>
      <w:r>
        <w:rPr>
          <w:rFonts w:ascii="Verdana" w:hAnsi="Verdana"/>
          <w:sz w:val="20"/>
          <w:szCs w:val="20"/>
        </w:rPr>
        <w:t xml:space="preserve"> De belangrijkste bijdragen zijn een bijdrage van Vlaanderen aan het project Kanaal Gent-Terneuzen (€ 120,0 miljoen) en een bijdrage van de provincie Noord-Holland aan het project </w:t>
      </w:r>
      <w:proofErr w:type="spellStart"/>
      <w:r>
        <w:rPr>
          <w:rFonts w:ascii="Verdana" w:hAnsi="Verdana"/>
          <w:sz w:val="20"/>
          <w:szCs w:val="20"/>
        </w:rPr>
        <w:t>Zeetoegang</w:t>
      </w:r>
      <w:proofErr w:type="spellEnd"/>
      <w:r>
        <w:rPr>
          <w:rFonts w:ascii="Verdana" w:hAnsi="Verdana"/>
          <w:sz w:val="20"/>
          <w:szCs w:val="20"/>
        </w:rPr>
        <w:t xml:space="preserve"> IJmond (€ 56,7 miljoen). Daarnaast wordt het begrotingsbedrag met € 6,2 miljoen verhoogd als gevolg van de verwerking van het saldo 2014.</w:t>
      </w:r>
    </w:p>
    <w:p w:rsidR="00CF086E" w:rsidRDefault="00CF086E" w:rsidP="00CF086E">
      <w:pPr>
        <w:pStyle w:val="Geenafstand"/>
        <w:rPr>
          <w:rFonts w:ascii="Verdana" w:hAnsi="Verdana"/>
          <w:bCs/>
          <w:sz w:val="20"/>
          <w:szCs w:val="20"/>
        </w:rPr>
      </w:pPr>
    </w:p>
    <w:p w:rsidR="00CF086E" w:rsidRPr="00AC49A8" w:rsidRDefault="00CF086E" w:rsidP="00CF086E">
      <w:pPr>
        <w:pStyle w:val="Geenafstand"/>
        <w:rPr>
          <w:rFonts w:ascii="Verdana" w:hAnsi="Verdana"/>
          <w:b/>
          <w:sz w:val="20"/>
          <w:szCs w:val="20"/>
        </w:rPr>
      </w:pPr>
      <w:r w:rsidRPr="00AC49A8">
        <w:rPr>
          <w:rFonts w:ascii="Verdana" w:hAnsi="Verdana"/>
          <w:b/>
          <w:sz w:val="20"/>
          <w:szCs w:val="20"/>
        </w:rPr>
        <w:t>Verplichtingen</w:t>
      </w:r>
    </w:p>
    <w:p w:rsidR="00CF086E" w:rsidRPr="002A0001" w:rsidRDefault="00CF086E" w:rsidP="00CF086E">
      <w:pPr>
        <w:pStyle w:val="Geenafstand"/>
        <w:rPr>
          <w:rFonts w:ascii="Verdana" w:hAnsi="Verdana"/>
          <w:bCs/>
          <w:sz w:val="20"/>
          <w:szCs w:val="20"/>
        </w:rPr>
      </w:pPr>
      <w:r>
        <w:rPr>
          <w:rFonts w:ascii="Verdana" w:hAnsi="Verdana"/>
          <w:bCs/>
          <w:sz w:val="20"/>
          <w:szCs w:val="20"/>
        </w:rPr>
        <w:t xml:space="preserve">De verplichtingenmutatie heeft voor een bedrag van € 840,9 miljoen betrekking op de </w:t>
      </w:r>
      <w:r w:rsidRPr="002A0001">
        <w:rPr>
          <w:rFonts w:ascii="Verdana" w:hAnsi="Verdana"/>
          <w:bCs/>
          <w:sz w:val="20"/>
          <w:szCs w:val="20"/>
        </w:rPr>
        <w:t xml:space="preserve">bovenstaande </w:t>
      </w:r>
      <w:r>
        <w:rPr>
          <w:rFonts w:ascii="Verdana" w:hAnsi="Verdana"/>
          <w:bCs/>
          <w:sz w:val="20"/>
          <w:szCs w:val="20"/>
        </w:rPr>
        <w:t xml:space="preserve">toegelichte kasmutaties en de overloop uit 2014. Daarnaast wordt voor een bedrag van - € 159,6 miljoen de </w:t>
      </w:r>
      <w:r w:rsidRPr="002A0001">
        <w:rPr>
          <w:rFonts w:ascii="Verdana" w:hAnsi="Verdana"/>
          <w:bCs/>
          <w:sz w:val="20"/>
          <w:szCs w:val="20"/>
        </w:rPr>
        <w:t>verplichtingenramingen</w:t>
      </w:r>
      <w:r>
        <w:rPr>
          <w:rFonts w:ascii="Verdana" w:hAnsi="Verdana"/>
          <w:bCs/>
          <w:sz w:val="20"/>
          <w:szCs w:val="20"/>
        </w:rPr>
        <w:t xml:space="preserve"> </w:t>
      </w:r>
      <w:r w:rsidRPr="002A0001">
        <w:rPr>
          <w:rFonts w:ascii="Verdana" w:hAnsi="Verdana"/>
          <w:bCs/>
          <w:sz w:val="20"/>
          <w:szCs w:val="20"/>
        </w:rPr>
        <w:t>van diverse projecten bijgesteld om aan te sluiten bij de actuele projectplanningen en uitgavenramingen.</w:t>
      </w:r>
    </w:p>
    <w:p w:rsidR="00CF086E" w:rsidRPr="00542622" w:rsidRDefault="00CF086E" w:rsidP="00CF086E">
      <w:pPr>
        <w:pStyle w:val="Geenafstand"/>
        <w:rPr>
          <w:rFonts w:ascii="Verdana" w:hAnsi="Verdana"/>
          <w:b/>
          <w:sz w:val="20"/>
          <w:szCs w:val="20"/>
        </w:rPr>
      </w:pPr>
      <w:r>
        <w:rPr>
          <w:rFonts w:ascii="Verdana" w:hAnsi="Verdana"/>
          <w:b/>
          <w:sz w:val="20"/>
          <w:szCs w:val="20"/>
        </w:rPr>
        <w:br w:type="page"/>
      </w:r>
      <w:r w:rsidRPr="00542622">
        <w:rPr>
          <w:rFonts w:ascii="Verdana" w:hAnsi="Verdana"/>
          <w:b/>
          <w:sz w:val="20"/>
          <w:szCs w:val="20"/>
        </w:rPr>
        <w:lastRenderedPageBreak/>
        <w:t>Artikel 17 Megaprojecten verkeer en vervoer</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0688547D" wp14:editId="371DFFA0">
            <wp:extent cx="5524500" cy="2466975"/>
            <wp:effectExtent l="1905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1" cstate="print"/>
                    <a:srcRect/>
                    <a:stretch>
                      <a:fillRect/>
                    </a:stretch>
                  </pic:blipFill>
                  <pic:spPr bwMode="auto">
                    <a:xfrm>
                      <a:off x="0" y="0"/>
                      <a:ext cx="5524500" cy="2466975"/>
                    </a:xfrm>
                    <a:prstGeom prst="rect">
                      <a:avLst/>
                    </a:prstGeom>
                    <a:noFill/>
                    <a:ln w="9525">
                      <a:noFill/>
                      <a:miter lim="800000"/>
                      <a:headEnd/>
                      <a:tailEnd/>
                    </a:ln>
                  </pic:spPr>
                </pic:pic>
              </a:graphicData>
            </a:graphic>
          </wp:inline>
        </w:drawing>
      </w:r>
    </w:p>
    <w:p w:rsidR="00CF086E" w:rsidRPr="006243D3" w:rsidRDefault="00CF086E" w:rsidP="00CF086E">
      <w:pPr>
        <w:pStyle w:val="Geenafstand"/>
        <w:rPr>
          <w:rFonts w:ascii="Verdana" w:hAnsi="Verdana"/>
          <w:sz w:val="20"/>
          <w:szCs w:val="20"/>
        </w:rPr>
      </w:pPr>
    </w:p>
    <w:p w:rsidR="00CF086E" w:rsidRPr="006243D3" w:rsidRDefault="00CF086E" w:rsidP="00CF086E">
      <w:pPr>
        <w:pStyle w:val="Geenafstand"/>
        <w:rPr>
          <w:rFonts w:ascii="Verdana" w:hAnsi="Verdana"/>
          <w:b/>
          <w:sz w:val="20"/>
          <w:szCs w:val="20"/>
        </w:rPr>
      </w:pPr>
      <w:r w:rsidRPr="006243D3">
        <w:rPr>
          <w:rFonts w:ascii="Verdana" w:hAnsi="Verdana"/>
          <w:b/>
          <w:sz w:val="20"/>
          <w:szCs w:val="20"/>
        </w:rPr>
        <w:t>17.02 Betuweroute</w:t>
      </w:r>
      <w:r>
        <w:rPr>
          <w:rFonts w:ascii="Verdana" w:hAnsi="Verdana"/>
          <w:b/>
          <w:sz w:val="20"/>
          <w:szCs w:val="20"/>
        </w:rPr>
        <w:t>/17.03 Hogesnelheidslijn</w:t>
      </w:r>
    </w:p>
    <w:p w:rsidR="00CF086E" w:rsidRPr="00CA7437" w:rsidRDefault="00CF086E" w:rsidP="00CF086E">
      <w:pPr>
        <w:pStyle w:val="Geenafstand"/>
        <w:rPr>
          <w:rFonts w:ascii="Verdana" w:hAnsi="Verdana"/>
          <w:sz w:val="20"/>
          <w:szCs w:val="20"/>
        </w:rPr>
      </w:pPr>
      <w:r w:rsidRPr="00801F39">
        <w:rPr>
          <w:rFonts w:ascii="Verdana" w:hAnsi="Verdana"/>
          <w:sz w:val="20"/>
          <w:szCs w:val="20"/>
        </w:rPr>
        <w:t xml:space="preserve">De begrotingstand </w:t>
      </w:r>
      <w:r>
        <w:rPr>
          <w:rFonts w:ascii="Verdana" w:hAnsi="Verdana"/>
          <w:sz w:val="20"/>
          <w:szCs w:val="20"/>
        </w:rPr>
        <w:t xml:space="preserve">van deze twee artikelonderdelen wordt </w:t>
      </w:r>
      <w:r w:rsidRPr="00801F39">
        <w:rPr>
          <w:rFonts w:ascii="Verdana" w:hAnsi="Verdana"/>
          <w:sz w:val="20"/>
          <w:szCs w:val="20"/>
        </w:rPr>
        <w:t xml:space="preserve">in 2015 met </w:t>
      </w:r>
      <w:r>
        <w:rPr>
          <w:rFonts w:ascii="Verdana" w:hAnsi="Verdana"/>
          <w:sz w:val="20"/>
          <w:szCs w:val="20"/>
        </w:rPr>
        <w:t xml:space="preserve">respectievelijk </w:t>
      </w:r>
      <w:r w:rsidRPr="00801F39">
        <w:rPr>
          <w:rFonts w:ascii="Verdana" w:hAnsi="Verdana"/>
          <w:sz w:val="20"/>
          <w:szCs w:val="20"/>
        </w:rPr>
        <w:t xml:space="preserve">€ </w:t>
      </w:r>
      <w:r>
        <w:rPr>
          <w:rFonts w:ascii="Verdana" w:hAnsi="Verdana"/>
          <w:sz w:val="20"/>
          <w:szCs w:val="20"/>
        </w:rPr>
        <w:t>3,9 en € 9,0</w:t>
      </w:r>
      <w:r w:rsidRPr="00801F39">
        <w:rPr>
          <w:rFonts w:ascii="Verdana" w:hAnsi="Verdana"/>
          <w:sz w:val="20"/>
          <w:szCs w:val="20"/>
        </w:rPr>
        <w:t xml:space="preserve"> miljoen </w:t>
      </w:r>
      <w:r>
        <w:rPr>
          <w:rFonts w:ascii="Verdana" w:hAnsi="Verdana"/>
          <w:sz w:val="20"/>
          <w:szCs w:val="20"/>
        </w:rPr>
        <w:t>verhoo</w:t>
      </w:r>
      <w:r w:rsidRPr="00801F39">
        <w:rPr>
          <w:rFonts w:ascii="Verdana" w:hAnsi="Verdana"/>
          <w:sz w:val="20"/>
          <w:szCs w:val="20"/>
        </w:rPr>
        <w:t>gd als gevolg van de technische verwerking van het saldo 2014. Dit betekent dat in 2014 m</w:t>
      </w:r>
      <w:r>
        <w:rPr>
          <w:rFonts w:ascii="Verdana" w:hAnsi="Verdana"/>
          <w:sz w:val="20"/>
          <w:szCs w:val="20"/>
        </w:rPr>
        <w:t>inder</w:t>
      </w:r>
      <w:r w:rsidRPr="00801F39">
        <w:rPr>
          <w:rFonts w:ascii="Verdana" w:hAnsi="Verdana"/>
          <w:sz w:val="20"/>
          <w:szCs w:val="20"/>
        </w:rPr>
        <w:t xml:space="preserve"> aan de</w:t>
      </w:r>
      <w:r>
        <w:rPr>
          <w:rFonts w:ascii="Verdana" w:hAnsi="Verdana"/>
          <w:sz w:val="20"/>
          <w:szCs w:val="20"/>
        </w:rPr>
        <w:t>ze</w:t>
      </w:r>
      <w:r w:rsidRPr="00801F39">
        <w:rPr>
          <w:rFonts w:ascii="Verdana" w:hAnsi="Verdana"/>
          <w:sz w:val="20"/>
          <w:szCs w:val="20"/>
        </w:rPr>
        <w:t xml:space="preserve"> projecten is uitgegeven dan oorspronkelijk begroot. Om de omvang van de </w:t>
      </w:r>
      <w:proofErr w:type="spellStart"/>
      <w:r w:rsidRPr="00801F39">
        <w:rPr>
          <w:rFonts w:ascii="Verdana" w:hAnsi="Verdana"/>
          <w:sz w:val="20"/>
          <w:szCs w:val="20"/>
        </w:rPr>
        <w:t>budgetten</w:t>
      </w:r>
      <w:proofErr w:type="spellEnd"/>
      <w:r w:rsidRPr="00801F39">
        <w:rPr>
          <w:rFonts w:ascii="Verdana" w:hAnsi="Verdana"/>
          <w:sz w:val="20"/>
          <w:szCs w:val="20"/>
        </w:rPr>
        <w:t xml:space="preserve"> meerjarig ongewijzigd te laten </w:t>
      </w:r>
      <w:r>
        <w:rPr>
          <w:rFonts w:ascii="Verdana" w:hAnsi="Verdana"/>
          <w:sz w:val="20"/>
          <w:szCs w:val="20"/>
        </w:rPr>
        <w:t>zijn</w:t>
      </w:r>
      <w:r w:rsidRPr="00801F39">
        <w:rPr>
          <w:rFonts w:ascii="Verdana" w:hAnsi="Verdana"/>
          <w:sz w:val="20"/>
          <w:szCs w:val="20"/>
        </w:rPr>
        <w:t xml:space="preserve"> deze ver</w:t>
      </w:r>
      <w:r>
        <w:rPr>
          <w:rFonts w:ascii="Verdana" w:hAnsi="Verdana"/>
          <w:sz w:val="20"/>
          <w:szCs w:val="20"/>
        </w:rPr>
        <w:t>ho</w:t>
      </w:r>
      <w:r w:rsidRPr="00801F39">
        <w:rPr>
          <w:rFonts w:ascii="Verdana" w:hAnsi="Verdana"/>
          <w:sz w:val="20"/>
          <w:szCs w:val="20"/>
        </w:rPr>
        <w:t>ging</w:t>
      </w:r>
      <w:r>
        <w:rPr>
          <w:rFonts w:ascii="Verdana" w:hAnsi="Verdana"/>
          <w:sz w:val="20"/>
          <w:szCs w:val="20"/>
        </w:rPr>
        <w:t>en</w:t>
      </w:r>
      <w:r w:rsidRPr="00801F39">
        <w:rPr>
          <w:rFonts w:ascii="Verdana" w:hAnsi="Verdana"/>
          <w:sz w:val="20"/>
          <w:szCs w:val="20"/>
        </w:rPr>
        <w:t xml:space="preserve"> in 2015 nodig.</w:t>
      </w:r>
      <w:r>
        <w:rPr>
          <w:rFonts w:ascii="Verdana" w:hAnsi="Verdana"/>
          <w:sz w:val="20"/>
          <w:szCs w:val="20"/>
        </w:rPr>
        <w:t xml:space="preserve"> Daarnaast wordt aan artikelonderdeel 17.03 HSL € 0,8 miljoen toegevoegd voortvloeiende uit </w:t>
      </w:r>
      <w:r w:rsidRPr="006243D3">
        <w:rPr>
          <w:rFonts w:ascii="Verdana" w:hAnsi="Verdana"/>
          <w:bCs/>
          <w:sz w:val="20"/>
          <w:szCs w:val="20"/>
        </w:rPr>
        <w:t xml:space="preserve">de opbrengst </w:t>
      </w:r>
      <w:r>
        <w:rPr>
          <w:rFonts w:ascii="Verdana" w:hAnsi="Verdana"/>
          <w:bCs/>
          <w:sz w:val="20"/>
          <w:szCs w:val="20"/>
        </w:rPr>
        <w:t>van</w:t>
      </w:r>
      <w:r w:rsidRPr="006243D3">
        <w:rPr>
          <w:rFonts w:ascii="Verdana" w:hAnsi="Verdana"/>
          <w:bCs/>
          <w:sz w:val="20"/>
          <w:szCs w:val="20"/>
        </w:rPr>
        <w:t xml:space="preserve"> grondverkopen en het ontvangen van afkoopsommen van aannemers. </w:t>
      </w:r>
    </w:p>
    <w:p w:rsidR="00CF086E" w:rsidRPr="006243D3" w:rsidRDefault="00CF086E" w:rsidP="00CF086E">
      <w:pPr>
        <w:pStyle w:val="Geenafstand"/>
        <w:rPr>
          <w:rFonts w:ascii="Verdana" w:hAnsi="Verdana"/>
          <w:sz w:val="20"/>
          <w:szCs w:val="20"/>
        </w:rPr>
      </w:pPr>
    </w:p>
    <w:p w:rsidR="00CF086E" w:rsidRPr="006243D3" w:rsidRDefault="00CF086E" w:rsidP="00CF086E">
      <w:pPr>
        <w:pStyle w:val="Geenafstand"/>
        <w:rPr>
          <w:rFonts w:ascii="Verdana" w:hAnsi="Verdana"/>
          <w:b/>
          <w:sz w:val="20"/>
          <w:szCs w:val="20"/>
        </w:rPr>
      </w:pPr>
      <w:r w:rsidRPr="006243D3">
        <w:rPr>
          <w:rFonts w:ascii="Verdana" w:hAnsi="Verdana"/>
          <w:b/>
          <w:sz w:val="20"/>
          <w:szCs w:val="20"/>
        </w:rPr>
        <w:t>17.07 ERTMS landelijke invoer</w:t>
      </w:r>
    </w:p>
    <w:p w:rsidR="00CF086E" w:rsidRPr="00A07220" w:rsidRDefault="00CF086E" w:rsidP="00CF086E">
      <w:pPr>
        <w:pStyle w:val="Geenafstand"/>
        <w:rPr>
          <w:rFonts w:ascii="Verdana" w:hAnsi="Verdana"/>
          <w:sz w:val="20"/>
          <w:szCs w:val="20"/>
        </w:rPr>
      </w:pPr>
      <w:r w:rsidRPr="00A07220">
        <w:rPr>
          <w:rFonts w:ascii="Verdana" w:hAnsi="Verdana"/>
          <w:sz w:val="20"/>
          <w:szCs w:val="20"/>
        </w:rPr>
        <w:t xml:space="preserve">Bij het programma </w:t>
      </w:r>
      <w:r>
        <w:rPr>
          <w:rFonts w:ascii="Verdana" w:hAnsi="Verdana"/>
          <w:sz w:val="20"/>
          <w:szCs w:val="20"/>
        </w:rPr>
        <w:t xml:space="preserve">ERTMS </w:t>
      </w:r>
      <w:r w:rsidRPr="00A07220">
        <w:rPr>
          <w:rFonts w:ascii="Verdana" w:hAnsi="Verdana"/>
          <w:sz w:val="20"/>
          <w:szCs w:val="20"/>
        </w:rPr>
        <w:t xml:space="preserve">was tot op heden nog niet bekend welk bedrag (inhuur en locatie) als separaat </w:t>
      </w:r>
      <w:proofErr w:type="spellStart"/>
      <w:r w:rsidRPr="00A07220">
        <w:rPr>
          <w:rFonts w:ascii="Verdana" w:hAnsi="Verdana"/>
          <w:sz w:val="20"/>
          <w:szCs w:val="20"/>
        </w:rPr>
        <w:t>apparaatbudget</w:t>
      </w:r>
      <w:proofErr w:type="spellEnd"/>
      <w:r w:rsidRPr="00A07220">
        <w:rPr>
          <w:rFonts w:ascii="Verdana" w:hAnsi="Verdana"/>
          <w:sz w:val="20"/>
          <w:szCs w:val="20"/>
        </w:rPr>
        <w:t xml:space="preserve"> op hoofdstuk XII moest worden gereserveerd. </w:t>
      </w:r>
      <w:r>
        <w:rPr>
          <w:rFonts w:ascii="Verdana" w:hAnsi="Verdana"/>
          <w:sz w:val="20"/>
          <w:szCs w:val="20"/>
        </w:rPr>
        <w:t>Met deze mutatie wordt alsnog het benodigde budget (€ 14,6 miljoen waarvan € 1,5 miljoen in 2015) overgeboekt naar hoofdstuk XII artikel 98 Apparaat van het kerndepartement.</w:t>
      </w:r>
      <w:r w:rsidRPr="00A07220">
        <w:rPr>
          <w:rFonts w:ascii="Verdana" w:hAnsi="Verdana"/>
          <w:sz w:val="20"/>
          <w:szCs w:val="20"/>
        </w:rPr>
        <w:tab/>
      </w:r>
    </w:p>
    <w:p w:rsidR="00CF086E" w:rsidRPr="00801F39" w:rsidRDefault="00CF086E" w:rsidP="00CF086E">
      <w:pPr>
        <w:pStyle w:val="Geenafstand"/>
        <w:rPr>
          <w:rFonts w:ascii="Verdana" w:hAnsi="Verdana"/>
          <w:sz w:val="20"/>
          <w:szCs w:val="20"/>
        </w:rPr>
      </w:pPr>
      <w:r>
        <w:rPr>
          <w:rFonts w:ascii="Verdana" w:hAnsi="Verdana"/>
          <w:sz w:val="20"/>
          <w:szCs w:val="20"/>
        </w:rPr>
        <w:t xml:space="preserve">Naast de verlaging met € 1,5 miljoen </w:t>
      </w:r>
      <w:r w:rsidRPr="00801F39">
        <w:rPr>
          <w:rFonts w:ascii="Verdana" w:hAnsi="Verdana"/>
          <w:sz w:val="20"/>
          <w:szCs w:val="20"/>
        </w:rPr>
        <w:t xml:space="preserve">wordt </w:t>
      </w:r>
      <w:r>
        <w:rPr>
          <w:rFonts w:ascii="Verdana" w:hAnsi="Verdana"/>
          <w:sz w:val="20"/>
          <w:szCs w:val="20"/>
        </w:rPr>
        <w:t xml:space="preserve">het begrotingsbedrag 2015 </w:t>
      </w:r>
      <w:r w:rsidRPr="00801F39">
        <w:rPr>
          <w:rFonts w:ascii="Verdana" w:hAnsi="Verdana"/>
          <w:sz w:val="20"/>
          <w:szCs w:val="20"/>
        </w:rPr>
        <w:t xml:space="preserve">met € </w:t>
      </w:r>
      <w:r>
        <w:rPr>
          <w:rFonts w:ascii="Verdana" w:hAnsi="Verdana"/>
          <w:sz w:val="20"/>
          <w:szCs w:val="20"/>
        </w:rPr>
        <w:t>22,2</w:t>
      </w:r>
      <w:r w:rsidRPr="00801F39">
        <w:rPr>
          <w:rFonts w:ascii="Verdana" w:hAnsi="Verdana"/>
          <w:sz w:val="20"/>
          <w:szCs w:val="20"/>
        </w:rPr>
        <w:t xml:space="preserve"> miljoen </w:t>
      </w:r>
      <w:r>
        <w:rPr>
          <w:rFonts w:ascii="Verdana" w:hAnsi="Verdana"/>
          <w:sz w:val="20"/>
          <w:szCs w:val="20"/>
        </w:rPr>
        <w:t>verhoogd als gevolg van de</w:t>
      </w:r>
      <w:r w:rsidRPr="00801F39">
        <w:rPr>
          <w:rFonts w:ascii="Verdana" w:hAnsi="Verdana"/>
          <w:sz w:val="20"/>
          <w:szCs w:val="20"/>
        </w:rPr>
        <w:t xml:space="preserve"> verwerking van het saldo 2014. Dit betekent dat in 2014 </w:t>
      </w:r>
      <w:r>
        <w:rPr>
          <w:rFonts w:ascii="Verdana" w:hAnsi="Verdana"/>
          <w:sz w:val="20"/>
          <w:szCs w:val="20"/>
        </w:rPr>
        <w:t>€ 22,2</w:t>
      </w:r>
      <w:r w:rsidRPr="00801F39">
        <w:rPr>
          <w:rFonts w:ascii="Verdana" w:hAnsi="Verdana"/>
          <w:sz w:val="20"/>
          <w:szCs w:val="20"/>
        </w:rPr>
        <w:t xml:space="preserve"> miljoen m</w:t>
      </w:r>
      <w:r>
        <w:rPr>
          <w:rFonts w:ascii="Verdana" w:hAnsi="Verdana"/>
          <w:sz w:val="20"/>
          <w:szCs w:val="20"/>
        </w:rPr>
        <w:t>inder</w:t>
      </w:r>
      <w:r w:rsidRPr="00801F39">
        <w:rPr>
          <w:rFonts w:ascii="Verdana" w:hAnsi="Verdana"/>
          <w:sz w:val="20"/>
          <w:szCs w:val="20"/>
        </w:rPr>
        <w:t xml:space="preserve"> aan </w:t>
      </w:r>
      <w:r>
        <w:rPr>
          <w:rFonts w:ascii="Verdana" w:hAnsi="Verdana"/>
          <w:sz w:val="20"/>
          <w:szCs w:val="20"/>
        </w:rPr>
        <w:t>ERTMS</w:t>
      </w:r>
      <w:r w:rsidRPr="00801F39">
        <w:rPr>
          <w:rFonts w:ascii="Verdana" w:hAnsi="Verdana"/>
          <w:sz w:val="20"/>
          <w:szCs w:val="20"/>
        </w:rPr>
        <w:t xml:space="preserve"> is uitgegeven dan oorspronkelijk begroot. Om de omvang van </w:t>
      </w:r>
      <w:r>
        <w:rPr>
          <w:rFonts w:ascii="Verdana" w:hAnsi="Verdana"/>
          <w:sz w:val="20"/>
          <w:szCs w:val="20"/>
        </w:rPr>
        <w:t>het</w:t>
      </w:r>
      <w:r w:rsidRPr="00801F39">
        <w:rPr>
          <w:rFonts w:ascii="Verdana" w:hAnsi="Verdana"/>
          <w:sz w:val="20"/>
          <w:szCs w:val="20"/>
        </w:rPr>
        <w:t xml:space="preserve"> </w:t>
      </w:r>
      <w:r>
        <w:rPr>
          <w:rFonts w:ascii="Verdana" w:hAnsi="Verdana"/>
          <w:sz w:val="20"/>
          <w:szCs w:val="20"/>
        </w:rPr>
        <w:t>project</w:t>
      </w:r>
      <w:r w:rsidRPr="00801F39">
        <w:rPr>
          <w:rFonts w:ascii="Verdana" w:hAnsi="Verdana"/>
          <w:sz w:val="20"/>
          <w:szCs w:val="20"/>
        </w:rPr>
        <w:t>budget meerjarig ongewijzigd te laten is deze ver</w:t>
      </w:r>
      <w:r>
        <w:rPr>
          <w:rFonts w:ascii="Verdana" w:hAnsi="Verdana"/>
          <w:sz w:val="20"/>
          <w:szCs w:val="20"/>
        </w:rPr>
        <w:t>ho</w:t>
      </w:r>
      <w:r w:rsidRPr="00801F39">
        <w:rPr>
          <w:rFonts w:ascii="Verdana" w:hAnsi="Verdana"/>
          <w:sz w:val="20"/>
          <w:szCs w:val="20"/>
        </w:rPr>
        <w:t>ging in 2015 nodig.</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b/>
          <w:sz w:val="20"/>
          <w:szCs w:val="20"/>
        </w:rPr>
      </w:pPr>
      <w:r w:rsidRPr="006243D3">
        <w:rPr>
          <w:rFonts w:ascii="Verdana" w:hAnsi="Verdana"/>
          <w:b/>
          <w:sz w:val="20"/>
          <w:szCs w:val="20"/>
        </w:rPr>
        <w:t xml:space="preserve">17.08 </w:t>
      </w:r>
      <w:proofErr w:type="spellStart"/>
      <w:r w:rsidRPr="006243D3">
        <w:rPr>
          <w:rFonts w:ascii="Verdana" w:hAnsi="Verdana"/>
          <w:b/>
          <w:sz w:val="20"/>
          <w:szCs w:val="20"/>
        </w:rPr>
        <w:t>ZuidasDok</w:t>
      </w:r>
      <w:proofErr w:type="spellEnd"/>
    </w:p>
    <w:p w:rsidR="00CF086E" w:rsidRDefault="00CF086E" w:rsidP="00CF086E">
      <w:pPr>
        <w:pStyle w:val="Geenafstand"/>
        <w:rPr>
          <w:rFonts w:ascii="Verdana" w:hAnsi="Verdana"/>
          <w:sz w:val="20"/>
          <w:szCs w:val="20"/>
        </w:rPr>
      </w:pPr>
      <w:r>
        <w:rPr>
          <w:rFonts w:ascii="Verdana" w:hAnsi="Verdana"/>
          <w:sz w:val="20"/>
          <w:szCs w:val="20"/>
        </w:rPr>
        <w:t xml:space="preserve">De verhoging van dit artikelonderdeel met € 7,4 miljoen betreft een tweetal posten: bijdragen van derden (€ 6,6 miljoen) en de verwerking van het saldo 2014 en de conversie naar artikel 17 ( € 0,8 miljoen), </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3A3852">
        <w:rPr>
          <w:rFonts w:ascii="Verdana" w:hAnsi="Verdana"/>
          <w:i/>
          <w:sz w:val="20"/>
          <w:szCs w:val="20"/>
        </w:rPr>
        <w:t>Bijdragen derden</w:t>
      </w:r>
      <w:r w:rsidRPr="00AC49A8">
        <w:rPr>
          <w:rFonts w:ascii="Verdana" w:hAnsi="Verdana"/>
          <w:sz w:val="20"/>
          <w:szCs w:val="20"/>
        </w:rPr>
        <w:br/>
      </w:r>
      <w:r w:rsidRPr="00A93E5E">
        <w:rPr>
          <w:rFonts w:ascii="Verdana" w:hAnsi="Verdana"/>
          <w:sz w:val="20"/>
          <w:szCs w:val="20"/>
        </w:rPr>
        <w:t xml:space="preserve">Naar aanleiding van de bestuurlijke overeenkomst van het najaar 2014 </w:t>
      </w:r>
      <w:r>
        <w:rPr>
          <w:rFonts w:ascii="Verdana" w:hAnsi="Verdana"/>
          <w:sz w:val="20"/>
          <w:szCs w:val="20"/>
        </w:rPr>
        <w:t>zijn</w:t>
      </w:r>
      <w:r w:rsidRPr="00A93E5E">
        <w:rPr>
          <w:rFonts w:ascii="Verdana" w:hAnsi="Verdana"/>
          <w:sz w:val="20"/>
          <w:szCs w:val="20"/>
        </w:rPr>
        <w:t xml:space="preserve"> de ontvangsten en uitgaven van het project verhoogd. Het betreft de bijd</w:t>
      </w:r>
      <w:r>
        <w:rPr>
          <w:rFonts w:ascii="Verdana" w:hAnsi="Verdana"/>
          <w:sz w:val="20"/>
          <w:szCs w:val="20"/>
        </w:rPr>
        <w:t xml:space="preserve">ragen van de gemeente Amsterdam, de stadsregio Amsterdam en de NS. </w:t>
      </w:r>
      <w:r w:rsidRPr="00A93E5E">
        <w:rPr>
          <w:rFonts w:ascii="Verdana" w:hAnsi="Verdana"/>
          <w:sz w:val="20"/>
          <w:szCs w:val="20"/>
        </w:rPr>
        <w:t>Daarnaast worden vanwege de conversie naar artikel 17 de ontvangsten van alle partijen in de begroting opgenomen. Dit betekent ook dat de Rijksmiddelen die in 2013 en 2014 via de BDU aan de gemeente Amsterdam zijn verstrekt weer als ontvangst en uitgaven van het Rijk worden opgenomen</w:t>
      </w:r>
      <w:r>
        <w:rPr>
          <w:rFonts w:ascii="Verdana" w:hAnsi="Verdana"/>
          <w:sz w:val="20"/>
          <w:szCs w:val="20"/>
        </w:rPr>
        <w:t xml:space="preserve">. In totaal zijn de ontvangsten en uitgaven van het project met € 106,9 miljoen, waarvan € 6,6 miljoen in 2015, verhoogd. </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i/>
          <w:sz w:val="20"/>
          <w:szCs w:val="20"/>
        </w:rPr>
      </w:pPr>
    </w:p>
    <w:p w:rsidR="00CF086E" w:rsidRPr="00660A99" w:rsidRDefault="00CF086E" w:rsidP="00CF086E">
      <w:pPr>
        <w:pStyle w:val="Geenafstand"/>
        <w:rPr>
          <w:rFonts w:ascii="Verdana" w:hAnsi="Verdana"/>
          <w:i/>
          <w:sz w:val="20"/>
          <w:szCs w:val="20"/>
        </w:rPr>
      </w:pPr>
      <w:r w:rsidRPr="003A3852">
        <w:rPr>
          <w:rFonts w:ascii="Verdana" w:hAnsi="Verdana"/>
          <w:i/>
          <w:sz w:val="20"/>
          <w:szCs w:val="20"/>
        </w:rPr>
        <w:lastRenderedPageBreak/>
        <w:t>Saldo 2014</w:t>
      </w:r>
      <w:r>
        <w:rPr>
          <w:rFonts w:ascii="Verdana" w:hAnsi="Verdana"/>
          <w:i/>
          <w:sz w:val="20"/>
          <w:szCs w:val="20"/>
        </w:rPr>
        <w:t xml:space="preserve"> en conversie naar artikel 17</w:t>
      </w:r>
    </w:p>
    <w:p w:rsidR="00CF086E" w:rsidRPr="00801F39" w:rsidRDefault="00CF086E" w:rsidP="00CF086E">
      <w:pPr>
        <w:pStyle w:val="Geenafstand"/>
        <w:rPr>
          <w:rFonts w:ascii="Verdana" w:hAnsi="Verdana"/>
          <w:sz w:val="20"/>
          <w:szCs w:val="20"/>
        </w:rPr>
      </w:pPr>
      <w:r>
        <w:rPr>
          <w:rFonts w:ascii="Verdana" w:hAnsi="Verdana"/>
          <w:sz w:val="20"/>
          <w:szCs w:val="20"/>
        </w:rPr>
        <w:t xml:space="preserve">In de ontwerpbegroting 2015 zijn de </w:t>
      </w:r>
      <w:proofErr w:type="spellStart"/>
      <w:r>
        <w:rPr>
          <w:rFonts w:ascii="Verdana" w:hAnsi="Verdana"/>
          <w:sz w:val="20"/>
          <w:szCs w:val="20"/>
        </w:rPr>
        <w:t>budgetten</w:t>
      </w:r>
      <w:proofErr w:type="spellEnd"/>
      <w:r>
        <w:rPr>
          <w:rFonts w:ascii="Verdana" w:hAnsi="Verdana"/>
          <w:sz w:val="20"/>
          <w:szCs w:val="20"/>
        </w:rPr>
        <w:t xml:space="preserve"> van het integrale project </w:t>
      </w:r>
      <w:proofErr w:type="spellStart"/>
      <w:r>
        <w:rPr>
          <w:rFonts w:ascii="Verdana" w:hAnsi="Verdana"/>
          <w:sz w:val="20"/>
          <w:szCs w:val="20"/>
        </w:rPr>
        <w:t>ZuidasDok</w:t>
      </w:r>
      <w:proofErr w:type="spellEnd"/>
      <w:r>
        <w:rPr>
          <w:rFonts w:ascii="Verdana" w:hAnsi="Verdana"/>
          <w:sz w:val="20"/>
          <w:szCs w:val="20"/>
        </w:rPr>
        <w:t xml:space="preserve"> overgeheveld naar artikel 17 Megaprojecten Verkeer en Vervoer. </w:t>
      </w:r>
      <w:r w:rsidRPr="00801F39">
        <w:rPr>
          <w:rFonts w:ascii="Verdana" w:hAnsi="Verdana"/>
          <w:sz w:val="20"/>
          <w:szCs w:val="20"/>
        </w:rPr>
        <w:t xml:space="preserve">De begrotingstand in 2015 wordt met € </w:t>
      </w:r>
      <w:r>
        <w:rPr>
          <w:rFonts w:ascii="Verdana" w:hAnsi="Verdana"/>
          <w:sz w:val="20"/>
          <w:szCs w:val="20"/>
        </w:rPr>
        <w:t xml:space="preserve">0,8 </w:t>
      </w:r>
      <w:r w:rsidRPr="00801F39">
        <w:rPr>
          <w:rFonts w:ascii="Verdana" w:hAnsi="Verdana"/>
          <w:sz w:val="20"/>
          <w:szCs w:val="20"/>
        </w:rPr>
        <w:t xml:space="preserve">miljoen </w:t>
      </w:r>
      <w:r>
        <w:rPr>
          <w:rFonts w:ascii="Verdana" w:hAnsi="Verdana"/>
          <w:sz w:val="20"/>
          <w:szCs w:val="20"/>
        </w:rPr>
        <w:t>verhoo</w:t>
      </w:r>
      <w:r w:rsidRPr="00801F39">
        <w:rPr>
          <w:rFonts w:ascii="Verdana" w:hAnsi="Verdana"/>
          <w:sz w:val="20"/>
          <w:szCs w:val="20"/>
        </w:rPr>
        <w:t>gd als gevolg van de technische verwerking van het saldo 2014</w:t>
      </w:r>
      <w:r>
        <w:rPr>
          <w:rFonts w:ascii="Verdana" w:hAnsi="Verdana"/>
          <w:sz w:val="20"/>
          <w:szCs w:val="20"/>
        </w:rPr>
        <w:t xml:space="preserve"> en de conversie naar artikel 17</w:t>
      </w:r>
      <w:r w:rsidRPr="00801F39">
        <w:rPr>
          <w:rFonts w:ascii="Verdana" w:hAnsi="Verdana"/>
          <w:sz w:val="20"/>
          <w:szCs w:val="20"/>
        </w:rPr>
        <w:t xml:space="preserve">. Dit betekent dat in 2014 </w:t>
      </w:r>
      <w:r>
        <w:rPr>
          <w:rFonts w:ascii="Verdana" w:hAnsi="Verdana"/>
          <w:sz w:val="20"/>
          <w:szCs w:val="20"/>
        </w:rPr>
        <w:t>€ 0,8</w:t>
      </w:r>
      <w:r w:rsidRPr="00801F39">
        <w:rPr>
          <w:rFonts w:ascii="Verdana" w:hAnsi="Verdana"/>
          <w:sz w:val="20"/>
          <w:szCs w:val="20"/>
        </w:rPr>
        <w:t xml:space="preserve"> miljoen m</w:t>
      </w:r>
      <w:r>
        <w:rPr>
          <w:rFonts w:ascii="Verdana" w:hAnsi="Verdana"/>
          <w:sz w:val="20"/>
          <w:szCs w:val="20"/>
        </w:rPr>
        <w:t>inder</w:t>
      </w:r>
      <w:r w:rsidRPr="00801F39">
        <w:rPr>
          <w:rFonts w:ascii="Verdana" w:hAnsi="Verdana"/>
          <w:sz w:val="20"/>
          <w:szCs w:val="20"/>
        </w:rPr>
        <w:t xml:space="preserve"> aan </w:t>
      </w:r>
      <w:proofErr w:type="spellStart"/>
      <w:r>
        <w:rPr>
          <w:rFonts w:ascii="Verdana" w:hAnsi="Verdana"/>
          <w:sz w:val="20"/>
          <w:szCs w:val="20"/>
        </w:rPr>
        <w:t>ZuidasDok</w:t>
      </w:r>
      <w:proofErr w:type="spellEnd"/>
      <w:r w:rsidRPr="00801F39">
        <w:rPr>
          <w:rFonts w:ascii="Verdana" w:hAnsi="Verdana"/>
          <w:sz w:val="20"/>
          <w:szCs w:val="20"/>
        </w:rPr>
        <w:t xml:space="preserve"> is uitgegeven dan oorspronkelijk begroot. Om de omvang van </w:t>
      </w:r>
      <w:r>
        <w:rPr>
          <w:rFonts w:ascii="Verdana" w:hAnsi="Verdana"/>
          <w:sz w:val="20"/>
          <w:szCs w:val="20"/>
        </w:rPr>
        <w:t>het project</w:t>
      </w:r>
      <w:r w:rsidRPr="00801F39">
        <w:rPr>
          <w:rFonts w:ascii="Verdana" w:hAnsi="Verdana"/>
          <w:sz w:val="20"/>
          <w:szCs w:val="20"/>
        </w:rPr>
        <w:t>budget meerjarig ongewijzigd te laten is deze ver</w:t>
      </w:r>
      <w:r>
        <w:rPr>
          <w:rFonts w:ascii="Verdana" w:hAnsi="Verdana"/>
          <w:sz w:val="20"/>
          <w:szCs w:val="20"/>
        </w:rPr>
        <w:t>ho</w:t>
      </w:r>
      <w:r w:rsidRPr="00801F39">
        <w:rPr>
          <w:rFonts w:ascii="Verdana" w:hAnsi="Verdana"/>
          <w:sz w:val="20"/>
          <w:szCs w:val="20"/>
        </w:rPr>
        <w:t>ging in 2015 nodig.</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C249F6">
        <w:rPr>
          <w:rFonts w:ascii="Verdana" w:hAnsi="Verdana"/>
          <w:b/>
          <w:sz w:val="20"/>
          <w:szCs w:val="20"/>
        </w:rPr>
        <w:t>17.09 Ontvangsten</w:t>
      </w:r>
    </w:p>
    <w:p w:rsidR="00CF086E" w:rsidRDefault="00CF086E" w:rsidP="00CF086E">
      <w:pPr>
        <w:pStyle w:val="Geenafstand"/>
        <w:rPr>
          <w:rFonts w:ascii="Verdana" w:hAnsi="Verdana"/>
          <w:sz w:val="20"/>
          <w:szCs w:val="20"/>
        </w:rPr>
      </w:pPr>
      <w:r>
        <w:rPr>
          <w:rFonts w:ascii="Verdana" w:hAnsi="Verdana"/>
          <w:bCs/>
          <w:sz w:val="20"/>
          <w:szCs w:val="20"/>
        </w:rPr>
        <w:t xml:space="preserve">Dit betreft met name de ontvangsten in 2015 gerelateerd aan het project HSL-Zuid (€ 0,8 miljoen) en het project </w:t>
      </w:r>
      <w:proofErr w:type="spellStart"/>
      <w:r>
        <w:rPr>
          <w:rFonts w:ascii="Verdana" w:hAnsi="Verdana"/>
          <w:bCs/>
          <w:sz w:val="20"/>
          <w:szCs w:val="20"/>
        </w:rPr>
        <w:t>ZuidasDok</w:t>
      </w:r>
      <w:proofErr w:type="spellEnd"/>
      <w:r>
        <w:rPr>
          <w:rFonts w:ascii="Verdana" w:hAnsi="Verdana"/>
          <w:bCs/>
          <w:sz w:val="20"/>
          <w:szCs w:val="20"/>
        </w:rPr>
        <w:t xml:space="preserve"> (€ 6,6 miljoen).</w:t>
      </w:r>
    </w:p>
    <w:p w:rsidR="00CF086E" w:rsidRDefault="00CF086E" w:rsidP="00CF086E">
      <w:pPr>
        <w:pStyle w:val="Geenafstand"/>
        <w:rPr>
          <w:rFonts w:ascii="Verdana" w:hAnsi="Verdana"/>
          <w:bCs/>
          <w:sz w:val="20"/>
          <w:szCs w:val="20"/>
        </w:rPr>
      </w:pPr>
    </w:p>
    <w:p w:rsidR="00CF086E" w:rsidRDefault="00CF086E" w:rsidP="00CF086E">
      <w:pPr>
        <w:pStyle w:val="Geenafstand"/>
        <w:rPr>
          <w:rFonts w:ascii="Verdana" w:hAnsi="Verdana"/>
          <w:b/>
          <w:sz w:val="20"/>
          <w:szCs w:val="20"/>
        </w:rPr>
      </w:pPr>
      <w:r w:rsidRPr="00C249F6">
        <w:rPr>
          <w:rFonts w:ascii="Verdana" w:hAnsi="Verdana"/>
          <w:b/>
          <w:sz w:val="20"/>
          <w:szCs w:val="20"/>
        </w:rPr>
        <w:t>Verplichtingen</w:t>
      </w:r>
    </w:p>
    <w:p w:rsidR="00CF086E" w:rsidRPr="002A0001" w:rsidRDefault="00CF086E" w:rsidP="00CF086E">
      <w:pPr>
        <w:pStyle w:val="Geenafstand"/>
        <w:rPr>
          <w:rFonts w:ascii="Verdana" w:hAnsi="Verdana"/>
          <w:bCs/>
          <w:sz w:val="20"/>
          <w:szCs w:val="20"/>
        </w:rPr>
      </w:pPr>
      <w:r>
        <w:rPr>
          <w:rFonts w:ascii="Verdana" w:hAnsi="Verdana"/>
          <w:bCs/>
          <w:sz w:val="20"/>
          <w:szCs w:val="20"/>
        </w:rPr>
        <w:t xml:space="preserve">De verplichtingenmutatie heeft voor een bedrag van € 123,5 miljoen betrekking op de </w:t>
      </w:r>
      <w:r w:rsidRPr="002A0001">
        <w:rPr>
          <w:rFonts w:ascii="Verdana" w:hAnsi="Verdana"/>
          <w:bCs/>
          <w:sz w:val="20"/>
          <w:szCs w:val="20"/>
        </w:rPr>
        <w:t xml:space="preserve">bovenstaande </w:t>
      </w:r>
      <w:r>
        <w:rPr>
          <w:rFonts w:ascii="Verdana" w:hAnsi="Verdana"/>
          <w:bCs/>
          <w:sz w:val="20"/>
          <w:szCs w:val="20"/>
        </w:rPr>
        <w:t xml:space="preserve">toegelichte kasmutaties. Daarnaast wordt voor een bedrag van - € 40,5 miljoen de </w:t>
      </w:r>
      <w:r w:rsidRPr="002A0001">
        <w:rPr>
          <w:rFonts w:ascii="Verdana" w:hAnsi="Verdana"/>
          <w:bCs/>
          <w:sz w:val="20"/>
          <w:szCs w:val="20"/>
        </w:rPr>
        <w:t>verplichtingenramingen</w:t>
      </w:r>
      <w:r>
        <w:rPr>
          <w:rFonts w:ascii="Verdana" w:hAnsi="Verdana"/>
          <w:bCs/>
          <w:sz w:val="20"/>
          <w:szCs w:val="20"/>
        </w:rPr>
        <w:t xml:space="preserve"> </w:t>
      </w:r>
      <w:r w:rsidRPr="002A0001">
        <w:rPr>
          <w:rFonts w:ascii="Verdana" w:hAnsi="Verdana"/>
          <w:bCs/>
          <w:sz w:val="20"/>
          <w:szCs w:val="20"/>
        </w:rPr>
        <w:t>van diverse projecten bijgesteld om aan te sluiten bij de actuele projectplanningen en uitgavenramingen.</w:t>
      </w:r>
    </w:p>
    <w:p w:rsidR="00CF086E" w:rsidRPr="00542622" w:rsidRDefault="00CF086E" w:rsidP="00CF086E">
      <w:pPr>
        <w:pStyle w:val="Geenafstand"/>
        <w:rPr>
          <w:rFonts w:ascii="Verdana" w:hAnsi="Verdana"/>
          <w:b/>
          <w:sz w:val="20"/>
          <w:szCs w:val="20"/>
        </w:rPr>
      </w:pPr>
      <w:r w:rsidRPr="006243D3">
        <w:rPr>
          <w:rFonts w:ascii="Verdana" w:hAnsi="Verdana"/>
          <w:sz w:val="20"/>
          <w:szCs w:val="20"/>
        </w:rPr>
        <w:br w:type="page"/>
      </w:r>
      <w:r w:rsidRPr="00542622">
        <w:rPr>
          <w:rFonts w:ascii="Verdana" w:hAnsi="Verdana"/>
          <w:b/>
          <w:sz w:val="20"/>
          <w:szCs w:val="20"/>
        </w:rPr>
        <w:lastRenderedPageBreak/>
        <w:t>Artikel 18 Overige uitgaven</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23A570C9" wp14:editId="1CE499A7">
            <wp:extent cx="5572125" cy="4733925"/>
            <wp:effectExtent l="19050" t="0" r="9525" b="0"/>
            <wp:docPr id="8"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2" cstate="print"/>
                    <a:srcRect/>
                    <a:stretch>
                      <a:fillRect/>
                    </a:stretch>
                  </pic:blipFill>
                  <pic:spPr bwMode="auto">
                    <a:xfrm>
                      <a:off x="0" y="0"/>
                      <a:ext cx="5572125" cy="4733925"/>
                    </a:xfrm>
                    <a:prstGeom prst="rect">
                      <a:avLst/>
                    </a:prstGeom>
                    <a:noFill/>
                    <a:ln w="9525">
                      <a:noFill/>
                      <a:miter lim="800000"/>
                      <a:headEnd/>
                      <a:tailEnd/>
                    </a:ln>
                  </pic:spPr>
                </pic:pic>
              </a:graphicData>
            </a:graphic>
          </wp:inline>
        </w:drawing>
      </w:r>
    </w:p>
    <w:p w:rsidR="00CF086E" w:rsidRPr="004A0ACD" w:rsidRDefault="00CF086E" w:rsidP="00CF086E">
      <w:pPr>
        <w:pStyle w:val="Geenafstand"/>
        <w:rPr>
          <w:rFonts w:ascii="Verdana" w:hAnsi="Verdana"/>
          <w:b/>
          <w:sz w:val="20"/>
          <w:szCs w:val="20"/>
        </w:rPr>
      </w:pPr>
      <w:r w:rsidRPr="004A0ACD">
        <w:rPr>
          <w:rFonts w:ascii="Verdana" w:hAnsi="Verdana"/>
          <w:b/>
          <w:sz w:val="20"/>
          <w:szCs w:val="20"/>
        </w:rPr>
        <w:t>18.02 Beter Benutten</w:t>
      </w:r>
    </w:p>
    <w:p w:rsidR="00CF086E" w:rsidRPr="004C4268" w:rsidRDefault="00CF086E" w:rsidP="00CF086E">
      <w:pPr>
        <w:pStyle w:val="Geenafstand"/>
        <w:rPr>
          <w:rFonts w:ascii="Verdana" w:hAnsi="Verdana"/>
        </w:rPr>
      </w:pPr>
      <w:r>
        <w:rPr>
          <w:rFonts w:ascii="Verdana" w:hAnsi="Verdana"/>
          <w:sz w:val="20"/>
          <w:szCs w:val="20"/>
        </w:rPr>
        <w:t>Dit betreft een overboeking naar de BDU (€ 40,5 miljoen) en een overboeking naar het Provinciefonds</w:t>
      </w:r>
      <w:r w:rsidRPr="004C4268">
        <w:rPr>
          <w:rFonts w:ascii="Verdana" w:hAnsi="Verdana"/>
          <w:sz w:val="20"/>
          <w:szCs w:val="20"/>
        </w:rPr>
        <w:t xml:space="preserve"> (provincie Groningen) voor de uitvoering van de plannen van aanpak van de programmadirectie Beter Benutten voor</w:t>
      </w:r>
      <w:r>
        <w:rPr>
          <w:rFonts w:ascii="Verdana" w:hAnsi="Verdana"/>
          <w:sz w:val="20"/>
          <w:szCs w:val="20"/>
        </w:rPr>
        <w:t xml:space="preserve"> de regio Groningen-Assen (€ 1,9</w:t>
      </w:r>
      <w:r w:rsidRPr="004C4268">
        <w:rPr>
          <w:rFonts w:ascii="Verdana" w:hAnsi="Verdana"/>
          <w:sz w:val="20"/>
          <w:szCs w:val="20"/>
        </w:rPr>
        <w:t xml:space="preserve"> miljoen).</w:t>
      </w:r>
    </w:p>
    <w:p w:rsidR="00CF086E" w:rsidRPr="00542622" w:rsidRDefault="00CF086E" w:rsidP="00CF086E">
      <w:pPr>
        <w:pStyle w:val="Geenafstand"/>
        <w:rPr>
          <w:rFonts w:ascii="Verdana" w:hAnsi="Verdana"/>
          <w:sz w:val="20"/>
          <w:szCs w:val="20"/>
        </w:rPr>
      </w:pPr>
    </w:p>
    <w:p w:rsidR="00CF086E" w:rsidRPr="004A0ACD" w:rsidRDefault="00CF086E" w:rsidP="00CF086E">
      <w:pPr>
        <w:pStyle w:val="Geenafstand"/>
        <w:rPr>
          <w:rFonts w:ascii="Verdana" w:hAnsi="Verdana"/>
          <w:b/>
          <w:sz w:val="20"/>
          <w:szCs w:val="20"/>
        </w:rPr>
      </w:pPr>
      <w:r>
        <w:rPr>
          <w:rFonts w:ascii="Verdana" w:hAnsi="Verdana"/>
          <w:b/>
          <w:sz w:val="20"/>
          <w:szCs w:val="20"/>
        </w:rPr>
        <w:t>18.03 Intermodaal vervoer</w:t>
      </w:r>
    </w:p>
    <w:p w:rsidR="00CF086E" w:rsidRPr="004A0ACD" w:rsidRDefault="00CF086E" w:rsidP="00CF086E">
      <w:pPr>
        <w:pStyle w:val="Geenafstand"/>
        <w:rPr>
          <w:rFonts w:ascii="Verdana" w:hAnsi="Verdana"/>
          <w:b/>
          <w:sz w:val="20"/>
          <w:szCs w:val="20"/>
        </w:rPr>
      </w:pPr>
      <w:r w:rsidRPr="004A0ACD">
        <w:rPr>
          <w:rFonts w:ascii="Verdana" w:hAnsi="Verdana"/>
          <w:b/>
          <w:sz w:val="20"/>
          <w:szCs w:val="20"/>
        </w:rPr>
        <w:t>18.04 Gebiedsgerichte aanpak (UPR)</w:t>
      </w:r>
    </w:p>
    <w:p w:rsidR="00CF086E" w:rsidRPr="004A0ACD" w:rsidRDefault="00CF086E" w:rsidP="00CF086E">
      <w:pPr>
        <w:pStyle w:val="Geenafstand"/>
        <w:rPr>
          <w:rFonts w:ascii="Verdana" w:hAnsi="Verdana"/>
          <w:b/>
          <w:sz w:val="20"/>
          <w:szCs w:val="20"/>
        </w:rPr>
      </w:pPr>
      <w:r w:rsidRPr="004A0ACD">
        <w:rPr>
          <w:rFonts w:ascii="Verdana" w:hAnsi="Verdana"/>
          <w:b/>
          <w:sz w:val="20"/>
          <w:szCs w:val="20"/>
        </w:rPr>
        <w:t>18.06 Externe veiligheid</w:t>
      </w:r>
    </w:p>
    <w:p w:rsidR="00CF086E" w:rsidRDefault="00CF086E" w:rsidP="00CF086E">
      <w:pPr>
        <w:pStyle w:val="Geenafstand"/>
        <w:rPr>
          <w:rFonts w:ascii="Verdana" w:hAnsi="Verdana"/>
          <w:b/>
          <w:sz w:val="20"/>
          <w:szCs w:val="20"/>
        </w:rPr>
      </w:pPr>
      <w:r w:rsidRPr="004A0ACD">
        <w:rPr>
          <w:rFonts w:ascii="Verdana" w:hAnsi="Verdana"/>
          <w:b/>
          <w:sz w:val="20"/>
          <w:szCs w:val="20"/>
        </w:rPr>
        <w:t>18.07 Mobiliteitsonafhankelijke kennis en expertise</w:t>
      </w:r>
    </w:p>
    <w:p w:rsidR="00CF086E" w:rsidRPr="00801F39" w:rsidRDefault="00CF086E" w:rsidP="00CF086E">
      <w:pPr>
        <w:pStyle w:val="Geenafstand"/>
        <w:rPr>
          <w:rFonts w:ascii="Verdana" w:hAnsi="Verdana"/>
          <w:sz w:val="20"/>
          <w:szCs w:val="20"/>
        </w:rPr>
      </w:pPr>
      <w:r>
        <w:rPr>
          <w:rFonts w:ascii="Verdana" w:hAnsi="Verdana"/>
          <w:sz w:val="20"/>
          <w:szCs w:val="20"/>
        </w:rPr>
        <w:t xml:space="preserve">De begrotingsmutaties op bovenstaande artikelonderdelen betreffen de verwerking van het saldo 2014. </w:t>
      </w:r>
      <w:r w:rsidRPr="00801F39">
        <w:rPr>
          <w:rFonts w:ascii="Verdana" w:hAnsi="Verdana"/>
          <w:sz w:val="20"/>
          <w:szCs w:val="20"/>
        </w:rPr>
        <w:t xml:space="preserve">Dit betekent dat in 2014 </w:t>
      </w:r>
      <w:r>
        <w:rPr>
          <w:rFonts w:ascii="Verdana" w:hAnsi="Verdana"/>
          <w:sz w:val="20"/>
          <w:szCs w:val="20"/>
        </w:rPr>
        <w:t>op het betreffende onderdeel minder</w:t>
      </w:r>
      <w:r w:rsidRPr="00801F39">
        <w:rPr>
          <w:rFonts w:ascii="Verdana" w:hAnsi="Verdana"/>
          <w:sz w:val="20"/>
          <w:szCs w:val="20"/>
        </w:rPr>
        <w:t xml:space="preserve"> is uitgegeven dan oorspronkelijk begroot. Om de omvang van </w:t>
      </w:r>
      <w:r>
        <w:rPr>
          <w:rFonts w:ascii="Verdana" w:hAnsi="Verdana"/>
          <w:sz w:val="20"/>
          <w:szCs w:val="20"/>
        </w:rPr>
        <w:t>het project</w:t>
      </w:r>
      <w:r w:rsidRPr="00801F39">
        <w:rPr>
          <w:rFonts w:ascii="Verdana" w:hAnsi="Verdana"/>
          <w:sz w:val="20"/>
          <w:szCs w:val="20"/>
        </w:rPr>
        <w:t xml:space="preserve">budget meerjarig ongewijzigd te laten </w:t>
      </w:r>
      <w:r>
        <w:rPr>
          <w:rFonts w:ascii="Verdana" w:hAnsi="Verdana"/>
          <w:sz w:val="20"/>
          <w:szCs w:val="20"/>
        </w:rPr>
        <w:t>zijn deze verhogingen in 2015 nodig.</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b/>
          <w:sz w:val="20"/>
          <w:szCs w:val="20"/>
        </w:rPr>
      </w:pPr>
      <w:r w:rsidRPr="004A0ACD">
        <w:rPr>
          <w:rFonts w:ascii="Verdana" w:hAnsi="Verdana"/>
          <w:b/>
          <w:sz w:val="20"/>
          <w:szCs w:val="20"/>
        </w:rPr>
        <w:t xml:space="preserve">18.08 </w:t>
      </w:r>
      <w:proofErr w:type="spellStart"/>
      <w:r w:rsidRPr="004A0ACD">
        <w:rPr>
          <w:rFonts w:ascii="Verdana" w:hAnsi="Verdana"/>
          <w:b/>
          <w:sz w:val="20"/>
          <w:szCs w:val="20"/>
        </w:rPr>
        <w:t>Netwerkoverstijgende</w:t>
      </w:r>
      <w:proofErr w:type="spellEnd"/>
      <w:r w:rsidRPr="004A0ACD">
        <w:rPr>
          <w:rFonts w:ascii="Verdana" w:hAnsi="Verdana"/>
          <w:b/>
          <w:sz w:val="20"/>
          <w:szCs w:val="20"/>
        </w:rPr>
        <w:t xml:space="preserve"> kosten</w:t>
      </w:r>
    </w:p>
    <w:p w:rsidR="00CF086E" w:rsidRDefault="00CF086E" w:rsidP="00CF086E">
      <w:pPr>
        <w:pStyle w:val="Geenafstand"/>
        <w:rPr>
          <w:rFonts w:ascii="Verdana" w:hAnsi="Verdana"/>
          <w:sz w:val="20"/>
          <w:szCs w:val="20"/>
        </w:rPr>
      </w:pPr>
      <w:r>
        <w:rPr>
          <w:rFonts w:ascii="Verdana" w:hAnsi="Verdana"/>
          <w:sz w:val="20"/>
          <w:szCs w:val="20"/>
        </w:rPr>
        <w:t>Dit betreft met name een overboeking van het ministerie van Economische Zaken voor het project Wind op Zee (€ 1,2 miljoen).</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b/>
          <w:sz w:val="20"/>
          <w:szCs w:val="20"/>
        </w:rPr>
      </w:pPr>
      <w:r w:rsidRPr="000620D1">
        <w:rPr>
          <w:rFonts w:ascii="Verdana" w:hAnsi="Verdana"/>
          <w:b/>
          <w:sz w:val="20"/>
          <w:szCs w:val="20"/>
        </w:rPr>
        <w:t>18.10 Saldo van de afgesloten rekeningen</w:t>
      </w:r>
    </w:p>
    <w:p w:rsidR="00CF086E" w:rsidRPr="00A41E09" w:rsidRDefault="00CF086E" w:rsidP="00CF086E">
      <w:pPr>
        <w:pStyle w:val="Geenafstand"/>
        <w:rPr>
          <w:rFonts w:ascii="Verdana" w:hAnsi="Verdana"/>
          <w:sz w:val="20"/>
          <w:szCs w:val="20"/>
        </w:rPr>
      </w:pPr>
      <w:r w:rsidRPr="00A41E09">
        <w:rPr>
          <w:rFonts w:ascii="Verdana" w:hAnsi="Verdana"/>
          <w:sz w:val="20"/>
          <w:szCs w:val="20"/>
        </w:rPr>
        <w:t>Zo</w:t>
      </w:r>
      <w:r>
        <w:rPr>
          <w:rFonts w:ascii="Verdana" w:hAnsi="Verdana"/>
          <w:sz w:val="20"/>
          <w:szCs w:val="20"/>
        </w:rPr>
        <w:t>als in het algemene</w:t>
      </w:r>
      <w:r w:rsidRPr="00A41E09">
        <w:rPr>
          <w:rFonts w:ascii="Verdana" w:hAnsi="Verdana"/>
          <w:sz w:val="20"/>
          <w:szCs w:val="20"/>
        </w:rPr>
        <w:t xml:space="preserve"> deel van deze memorie van toelichting reeds is aangegeven, bedraagt het </w:t>
      </w:r>
      <w:r>
        <w:rPr>
          <w:rFonts w:ascii="Verdana" w:hAnsi="Verdana"/>
          <w:sz w:val="20"/>
          <w:szCs w:val="20"/>
        </w:rPr>
        <w:t>voordelig</w:t>
      </w:r>
      <w:r w:rsidRPr="00A41E09">
        <w:rPr>
          <w:rFonts w:ascii="Verdana" w:hAnsi="Verdana"/>
          <w:sz w:val="20"/>
          <w:szCs w:val="20"/>
        </w:rPr>
        <w:t xml:space="preserve"> saldo van het fonds over het jaar </w:t>
      </w:r>
      <w:r>
        <w:rPr>
          <w:rFonts w:ascii="Verdana" w:hAnsi="Verdana"/>
          <w:sz w:val="20"/>
          <w:szCs w:val="20"/>
        </w:rPr>
        <w:t>2014</w:t>
      </w:r>
      <w:r w:rsidRPr="00A41E09">
        <w:rPr>
          <w:rFonts w:ascii="Verdana" w:hAnsi="Verdana"/>
          <w:sz w:val="20"/>
          <w:szCs w:val="20"/>
        </w:rPr>
        <w:t xml:space="preserve"> bijna € </w:t>
      </w:r>
      <w:r>
        <w:rPr>
          <w:rFonts w:ascii="Verdana" w:hAnsi="Verdana"/>
          <w:sz w:val="20"/>
          <w:szCs w:val="20"/>
        </w:rPr>
        <w:t>24,2</w:t>
      </w:r>
      <w:r w:rsidRPr="00A41E09">
        <w:rPr>
          <w:rFonts w:ascii="Verdana" w:hAnsi="Verdana"/>
          <w:sz w:val="20"/>
          <w:szCs w:val="20"/>
        </w:rPr>
        <w:t xml:space="preserve"> miljoen. Dit </w:t>
      </w:r>
      <w:r w:rsidRPr="00A41E09">
        <w:rPr>
          <w:rFonts w:ascii="Verdana" w:hAnsi="Verdana"/>
          <w:sz w:val="20"/>
          <w:szCs w:val="20"/>
        </w:rPr>
        <w:lastRenderedPageBreak/>
        <w:t>saldo wordt gevormd door de saldering van de in dat jaar gerealiseerde uitgaven en inkomsten en wordt in 2014 geheel ten laste gebracht van de</w:t>
      </w:r>
      <w:r>
        <w:rPr>
          <w:rFonts w:ascii="Verdana" w:hAnsi="Verdana"/>
          <w:sz w:val="20"/>
          <w:szCs w:val="20"/>
        </w:rPr>
        <w:t xml:space="preserve"> het artikelonderdeel 18.10</w:t>
      </w:r>
      <w:r w:rsidRPr="00A41E09">
        <w:rPr>
          <w:rFonts w:ascii="Verdana" w:hAnsi="Verdana"/>
          <w:sz w:val="20"/>
          <w:szCs w:val="20"/>
        </w:rPr>
        <w:t xml:space="preserve"> Saldo van de afgesloten rekeningen.</w:t>
      </w:r>
      <w:r>
        <w:rPr>
          <w:rFonts w:ascii="Verdana" w:hAnsi="Verdana"/>
          <w:sz w:val="20"/>
          <w:szCs w:val="20"/>
        </w:rPr>
        <w:t xml:space="preserve"> </w:t>
      </w:r>
      <w:r w:rsidRPr="00A41E09">
        <w:rPr>
          <w:rFonts w:ascii="Verdana" w:hAnsi="Verdana"/>
          <w:sz w:val="20"/>
          <w:szCs w:val="20"/>
        </w:rPr>
        <w:t xml:space="preserve">Bij alle uitgaven- en ontvangstenartikelen zijn in dit wetsvoorstel mutaties opgenomen, die voortvloeien uit de verdeling van het </w:t>
      </w:r>
      <w:r>
        <w:rPr>
          <w:rFonts w:ascii="Verdana" w:hAnsi="Verdana"/>
          <w:sz w:val="20"/>
          <w:szCs w:val="20"/>
        </w:rPr>
        <w:t>voordelig</w:t>
      </w:r>
      <w:r w:rsidRPr="00A41E09">
        <w:rPr>
          <w:rFonts w:ascii="Verdana" w:hAnsi="Verdana"/>
          <w:sz w:val="20"/>
          <w:szCs w:val="20"/>
        </w:rPr>
        <w:t xml:space="preserve"> saldo van de afgesloten rekeningen naar de juiste artikelen en </w:t>
      </w:r>
      <w:r>
        <w:rPr>
          <w:rFonts w:ascii="Verdana" w:hAnsi="Verdana"/>
          <w:sz w:val="20"/>
          <w:szCs w:val="20"/>
        </w:rPr>
        <w:t>producten.</w:t>
      </w:r>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sidRPr="00BA74E8">
        <w:rPr>
          <w:rFonts w:ascii="Verdana" w:hAnsi="Verdana"/>
          <w:b/>
          <w:sz w:val="20"/>
          <w:szCs w:val="20"/>
        </w:rPr>
        <w:t>Verplichtingen</w:t>
      </w:r>
    </w:p>
    <w:p w:rsidR="00CF086E" w:rsidRPr="002A0001" w:rsidRDefault="00CF086E" w:rsidP="00CF086E">
      <w:pPr>
        <w:pStyle w:val="Geenafstand"/>
        <w:rPr>
          <w:rFonts w:ascii="Verdana" w:hAnsi="Verdana"/>
          <w:bCs/>
          <w:sz w:val="20"/>
          <w:szCs w:val="20"/>
        </w:rPr>
      </w:pPr>
      <w:r>
        <w:rPr>
          <w:rFonts w:ascii="Verdana" w:hAnsi="Verdana"/>
          <w:bCs/>
          <w:sz w:val="20"/>
          <w:szCs w:val="20"/>
        </w:rPr>
        <w:t xml:space="preserve">De verplichtingenmutatie heeft voor een bedrag van - € 35,9 miljoen betrekking op de </w:t>
      </w:r>
      <w:r w:rsidRPr="002A0001">
        <w:rPr>
          <w:rFonts w:ascii="Verdana" w:hAnsi="Verdana"/>
          <w:bCs/>
          <w:sz w:val="20"/>
          <w:szCs w:val="20"/>
        </w:rPr>
        <w:t xml:space="preserve">bovenstaande </w:t>
      </w:r>
      <w:r>
        <w:rPr>
          <w:rFonts w:ascii="Verdana" w:hAnsi="Verdana"/>
          <w:bCs/>
          <w:sz w:val="20"/>
          <w:szCs w:val="20"/>
        </w:rPr>
        <w:t xml:space="preserve">toegelichte kasmutaties. Daarnaast wordt voor een bedrag van - € 7,2 miljoen de </w:t>
      </w:r>
      <w:r w:rsidRPr="002A0001">
        <w:rPr>
          <w:rFonts w:ascii="Verdana" w:hAnsi="Verdana"/>
          <w:bCs/>
          <w:sz w:val="20"/>
          <w:szCs w:val="20"/>
        </w:rPr>
        <w:t>verplichtingenramingen</w:t>
      </w:r>
      <w:r>
        <w:rPr>
          <w:rFonts w:ascii="Verdana" w:hAnsi="Verdana"/>
          <w:bCs/>
          <w:sz w:val="20"/>
          <w:szCs w:val="20"/>
        </w:rPr>
        <w:t xml:space="preserve"> neerwaarts bijgesteld in verband met de afboeking van de vordering van RWS op </w:t>
      </w:r>
      <w:proofErr w:type="spellStart"/>
      <w:r>
        <w:rPr>
          <w:rFonts w:ascii="Verdana" w:hAnsi="Verdana"/>
          <w:bCs/>
          <w:sz w:val="20"/>
          <w:szCs w:val="20"/>
        </w:rPr>
        <w:t>IenM</w:t>
      </w:r>
      <w:proofErr w:type="spellEnd"/>
      <w:r>
        <w:rPr>
          <w:rFonts w:ascii="Verdana" w:hAnsi="Verdana"/>
          <w:bCs/>
          <w:sz w:val="20"/>
          <w:szCs w:val="20"/>
        </w:rPr>
        <w:t>.</w:t>
      </w:r>
    </w:p>
    <w:p w:rsidR="00CF086E" w:rsidRPr="00542622" w:rsidRDefault="00CF086E" w:rsidP="00CF086E">
      <w:pPr>
        <w:pStyle w:val="Geenafstand"/>
        <w:rPr>
          <w:rFonts w:ascii="Verdana" w:hAnsi="Verdana"/>
          <w:b/>
          <w:sz w:val="20"/>
          <w:szCs w:val="20"/>
        </w:rPr>
      </w:pPr>
      <w:r>
        <w:rPr>
          <w:rFonts w:ascii="Verdana" w:hAnsi="Verdana"/>
          <w:sz w:val="20"/>
          <w:szCs w:val="20"/>
        </w:rPr>
        <w:br w:type="page"/>
      </w:r>
      <w:r w:rsidRPr="00542622">
        <w:rPr>
          <w:rFonts w:ascii="Verdana" w:hAnsi="Verdana"/>
          <w:b/>
          <w:sz w:val="20"/>
          <w:szCs w:val="20"/>
        </w:rPr>
        <w:lastRenderedPageBreak/>
        <w:t>Artikel 19 Bijdragen andere begrotingen Rijk</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6BDEBD68" wp14:editId="5B152F52">
            <wp:extent cx="5543550" cy="1019175"/>
            <wp:effectExtent l="1905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3" cstate="print"/>
                    <a:srcRect/>
                    <a:stretch>
                      <a:fillRect/>
                    </a:stretch>
                  </pic:blipFill>
                  <pic:spPr bwMode="auto">
                    <a:xfrm>
                      <a:off x="0" y="0"/>
                      <a:ext cx="5543550" cy="101917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1902A7" w:rsidRDefault="00CF086E" w:rsidP="00CF086E">
      <w:pPr>
        <w:pStyle w:val="Geenafstand"/>
        <w:rPr>
          <w:rFonts w:ascii="Verdana" w:hAnsi="Verdana"/>
          <w:b/>
          <w:sz w:val="20"/>
          <w:szCs w:val="20"/>
        </w:rPr>
      </w:pPr>
      <w:r w:rsidRPr="001902A7">
        <w:rPr>
          <w:rFonts w:ascii="Verdana" w:hAnsi="Verdana"/>
          <w:b/>
          <w:sz w:val="20"/>
          <w:szCs w:val="20"/>
        </w:rPr>
        <w:t xml:space="preserve">19.09 Ten laste begroting </w:t>
      </w:r>
      <w:proofErr w:type="spellStart"/>
      <w:r w:rsidRPr="001902A7">
        <w:rPr>
          <w:rFonts w:ascii="Verdana" w:hAnsi="Verdana"/>
          <w:b/>
          <w:sz w:val="20"/>
          <w:szCs w:val="20"/>
        </w:rPr>
        <w:t>IenM</w:t>
      </w:r>
      <w:proofErr w:type="spellEnd"/>
    </w:p>
    <w:p w:rsidR="00CF086E" w:rsidRPr="00BC733F" w:rsidRDefault="00CF086E" w:rsidP="00CF086E">
      <w:pPr>
        <w:rPr>
          <w:rFonts w:ascii="Verdana" w:hAnsi="Verdana"/>
          <w:bCs/>
        </w:rPr>
      </w:pPr>
      <w:r w:rsidRPr="00BC733F">
        <w:rPr>
          <w:rFonts w:ascii="Verdana" w:hAnsi="Verdana"/>
        </w:rPr>
        <w:t>De neerwaartse bijstelling van de ontvangsten is het gevolg van de overboekingen met de begroting Hoofdstuk XII. De belangrijkste overboekingen worden toegelicht in paragraaf 2.1.</w:t>
      </w:r>
      <w:r w:rsidRPr="00BC733F">
        <w:rPr>
          <w:rFonts w:ascii="Verdana" w:hAnsi="Verdana"/>
          <w:bCs/>
        </w:rPr>
        <w:t xml:space="preserve"> Overzicht uitgaven- en ontvangsten mutaties</w:t>
      </w:r>
      <w:r>
        <w:rPr>
          <w:rFonts w:ascii="Verdana" w:hAnsi="Verdana"/>
          <w:bCs/>
        </w:rPr>
        <w:t>.</w:t>
      </w:r>
    </w:p>
    <w:p w:rsidR="00CF086E" w:rsidRPr="008A4AD9" w:rsidRDefault="00CF086E" w:rsidP="00CF086E">
      <w:pPr>
        <w:rPr>
          <w:rFonts w:ascii="Verdana" w:hAnsi="Verdana"/>
          <w:bCs/>
        </w:rPr>
      </w:pP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sectPr w:rsidR="00CF086E" w:rsidSect="00CF086E">
          <w:headerReference w:type="default" r:id="rId14"/>
          <w:footerReference w:type="default" r:id="rId15"/>
          <w:pgSz w:w="11907" w:h="16840" w:code="9"/>
          <w:pgMar w:top="1440" w:right="1134" w:bottom="2160" w:left="1418" w:header="709" w:footer="709" w:gutter="0"/>
          <w:cols w:space="708"/>
          <w:noEndnote/>
        </w:sectPr>
      </w:pPr>
    </w:p>
    <w:p w:rsidR="00CF086E" w:rsidRPr="004D420C" w:rsidRDefault="00CF086E" w:rsidP="00CF086E">
      <w:pPr>
        <w:pStyle w:val="Geenafstand"/>
        <w:rPr>
          <w:rFonts w:ascii="Verdana" w:hAnsi="Verdana"/>
          <w:b/>
          <w:sz w:val="20"/>
          <w:szCs w:val="20"/>
        </w:rPr>
      </w:pPr>
      <w:r w:rsidRPr="004D420C">
        <w:rPr>
          <w:rFonts w:ascii="Verdana" w:hAnsi="Verdana"/>
          <w:b/>
          <w:sz w:val="20"/>
          <w:szCs w:val="20"/>
        </w:rPr>
        <w:lastRenderedPageBreak/>
        <w:t>2</w:t>
      </w:r>
      <w:r>
        <w:rPr>
          <w:rFonts w:ascii="Verdana" w:eastAsia="Times New Roman" w:hAnsi="Verdana"/>
          <w:b/>
          <w:bCs/>
          <w:sz w:val="20"/>
          <w:szCs w:val="20"/>
          <w:lang w:eastAsia="nl-NL"/>
        </w:rPr>
        <w:t>.3</w:t>
      </w:r>
      <w:r>
        <w:rPr>
          <w:rFonts w:ascii="Verdana" w:eastAsia="Times New Roman" w:hAnsi="Verdana"/>
          <w:b/>
          <w:bCs/>
          <w:sz w:val="20"/>
          <w:szCs w:val="20"/>
          <w:lang w:eastAsia="nl-NL"/>
        </w:rPr>
        <w:tab/>
        <w:t>B</w:t>
      </w:r>
      <w:r w:rsidRPr="004D420C">
        <w:rPr>
          <w:rFonts w:ascii="Verdana" w:eastAsia="Times New Roman" w:hAnsi="Verdana"/>
          <w:b/>
          <w:bCs/>
          <w:sz w:val="20"/>
          <w:szCs w:val="20"/>
          <w:lang w:eastAsia="nl-NL"/>
        </w:rPr>
        <w:t>ijlage</w:t>
      </w:r>
      <w:r>
        <w:rPr>
          <w:rFonts w:ascii="Verdana" w:eastAsia="Times New Roman" w:hAnsi="Verdana"/>
          <w:b/>
          <w:bCs/>
          <w:sz w:val="20"/>
          <w:szCs w:val="20"/>
          <w:lang w:eastAsia="nl-NL"/>
        </w:rPr>
        <w:t>n</w:t>
      </w:r>
    </w:p>
    <w:p w:rsidR="00CF086E" w:rsidRPr="004D420C" w:rsidRDefault="00CF086E" w:rsidP="00CF086E">
      <w:pPr>
        <w:pStyle w:val="Geenafstand"/>
        <w:rPr>
          <w:rFonts w:ascii="Verdana" w:hAnsi="Verdana"/>
          <w:b/>
          <w:sz w:val="20"/>
          <w:szCs w:val="20"/>
        </w:rPr>
      </w:pPr>
    </w:p>
    <w:p w:rsidR="00CF086E" w:rsidRPr="004D420C" w:rsidRDefault="00CF086E" w:rsidP="00CF086E">
      <w:pPr>
        <w:pStyle w:val="Geenafstand"/>
        <w:rPr>
          <w:rFonts w:ascii="Verdana" w:hAnsi="Verdana"/>
          <w:b/>
          <w:sz w:val="20"/>
          <w:szCs w:val="20"/>
        </w:rPr>
      </w:pPr>
      <w:r>
        <w:rPr>
          <w:rFonts w:ascii="Verdana" w:hAnsi="Verdana"/>
          <w:b/>
          <w:sz w:val="20"/>
          <w:szCs w:val="20"/>
        </w:rPr>
        <w:t>A. Verdiepingsbijlage</w:t>
      </w:r>
    </w:p>
    <w:p w:rsidR="00CF086E" w:rsidRDefault="00CF086E" w:rsidP="00CF086E">
      <w:pPr>
        <w:rPr>
          <w:rFonts w:ascii="Verdana" w:hAnsi="Verdana"/>
        </w:rPr>
      </w:pPr>
      <w:r>
        <w:rPr>
          <w:rFonts w:ascii="Verdana" w:hAnsi="Verdana"/>
        </w:rPr>
        <w:t xml:space="preserve">In deze bijlage is per modaliteit </w:t>
      </w:r>
      <w:r w:rsidRPr="00C35E5D">
        <w:rPr>
          <w:rFonts w:ascii="Verdana" w:hAnsi="Verdana"/>
        </w:rPr>
        <w:t>een meerjarige mutatietabel op</w:t>
      </w:r>
      <w:r>
        <w:rPr>
          <w:rFonts w:ascii="Verdana" w:hAnsi="Verdana"/>
        </w:rPr>
        <w:t>genomen</w:t>
      </w:r>
      <w:r w:rsidRPr="00C35E5D">
        <w:rPr>
          <w:rFonts w:ascii="Verdana" w:hAnsi="Verdana"/>
        </w:rPr>
        <w:t xml:space="preserve"> </w:t>
      </w:r>
      <w:r>
        <w:rPr>
          <w:rFonts w:ascii="Verdana" w:hAnsi="Verdana"/>
        </w:rPr>
        <w:t xml:space="preserve">op </w:t>
      </w:r>
      <w:r w:rsidRPr="00C35E5D">
        <w:rPr>
          <w:rFonts w:ascii="Verdana" w:hAnsi="Verdana"/>
        </w:rPr>
        <w:t xml:space="preserve">artikelonderdeelniveau </w:t>
      </w:r>
      <w:r>
        <w:rPr>
          <w:rFonts w:ascii="Verdana" w:hAnsi="Verdana"/>
        </w:rPr>
        <w:t xml:space="preserve">met daarbij </w:t>
      </w:r>
      <w:r w:rsidRPr="00C35E5D">
        <w:rPr>
          <w:rFonts w:ascii="Verdana" w:hAnsi="Verdana"/>
        </w:rPr>
        <w:t>de aansluiting tussen de vorige stand van de begroting en de nu voorgestelde stand. Dit voor de volledige looptijd van het fonds.</w:t>
      </w:r>
    </w:p>
    <w:p w:rsidR="00CF086E" w:rsidRDefault="00CF086E" w:rsidP="00CF086E">
      <w:pPr>
        <w:rPr>
          <w:rFonts w:ascii="Verdana" w:hAnsi="Verdana"/>
        </w:rPr>
      </w:pPr>
      <w:r>
        <w:rPr>
          <w:rFonts w:ascii="Verdana" w:hAnsi="Verdana"/>
        </w:rPr>
        <w:t>De mutaties zijn gerangschikt naar het soort mutatie, bijvoorbeeld overboekingen met de begroting Hoofdstuk XII, overboekingen binnen of over de artikelen, kasschuiven (over de looptijd op nul) en bijdragen van derden aan projecten (zogeheten desalderingen).</w:t>
      </w:r>
    </w:p>
    <w:p w:rsidR="00CF086E" w:rsidRDefault="00CF086E" w:rsidP="00CF086E">
      <w:pPr>
        <w:pStyle w:val="Geenafstand"/>
        <w:rPr>
          <w:rFonts w:ascii="Verdana" w:hAnsi="Verdana"/>
          <w:b/>
          <w:sz w:val="20"/>
          <w:szCs w:val="20"/>
        </w:rPr>
        <w:sectPr w:rsidR="00CF086E" w:rsidSect="00305693">
          <w:type w:val="oddPage"/>
          <w:pgSz w:w="11907" w:h="16840" w:code="9"/>
          <w:pgMar w:top="1440" w:right="1134" w:bottom="2160" w:left="1418" w:header="709" w:footer="709" w:gutter="0"/>
          <w:cols w:space="708"/>
          <w:noEndnote/>
        </w:sectPr>
      </w:pPr>
    </w:p>
    <w:p w:rsidR="00CF086E" w:rsidRPr="00457F45" w:rsidRDefault="00CF086E" w:rsidP="00CF086E">
      <w:pPr>
        <w:pStyle w:val="Geenafstand"/>
        <w:rPr>
          <w:rFonts w:ascii="Verdana" w:hAnsi="Verdana"/>
          <w:b/>
          <w:sz w:val="20"/>
          <w:szCs w:val="20"/>
        </w:rPr>
      </w:pPr>
    </w:p>
    <w:p w:rsidR="00CF086E" w:rsidRPr="002F242E" w:rsidRDefault="00CF086E" w:rsidP="00CF086E">
      <w:pPr>
        <w:pStyle w:val="Geenafstand"/>
        <w:rPr>
          <w:rFonts w:ascii="Verdana" w:hAnsi="Verdana"/>
          <w:b/>
          <w:sz w:val="20"/>
          <w:szCs w:val="20"/>
        </w:rPr>
      </w:pPr>
      <w:r w:rsidRPr="002F242E">
        <w:rPr>
          <w:rFonts w:ascii="Verdana" w:hAnsi="Verdana"/>
          <w:b/>
          <w:sz w:val="20"/>
          <w:szCs w:val="20"/>
        </w:rPr>
        <w:t xml:space="preserve">Artikel 12 Hoofdwegennet </w:t>
      </w:r>
    </w:p>
    <w:p w:rsidR="00CF086E" w:rsidRDefault="00CF086E" w:rsidP="00CF086E">
      <w:pPr>
        <w:pStyle w:val="Geenafstand"/>
        <w:rPr>
          <w:rFonts w:ascii="Verdana" w:hAnsi="Verdana"/>
          <w:b/>
          <w:sz w:val="20"/>
          <w:szCs w:val="20"/>
        </w:rPr>
      </w:pPr>
      <w:r>
        <w:rPr>
          <w:rFonts w:ascii="Verdana" w:hAnsi="Verdana"/>
          <w:noProof/>
          <w:sz w:val="20"/>
          <w:szCs w:val="20"/>
          <w:lang w:eastAsia="nl-NL"/>
        </w:rPr>
        <w:drawing>
          <wp:inline distT="0" distB="0" distL="0" distR="0" wp14:anchorId="0A87D64B" wp14:editId="1834AE33">
            <wp:extent cx="7839075" cy="5362575"/>
            <wp:effectExtent l="19050" t="0" r="9525" b="0"/>
            <wp:docPr id="10"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6" cstate="print"/>
                    <a:srcRect/>
                    <a:stretch>
                      <a:fillRect/>
                    </a:stretch>
                  </pic:blipFill>
                  <pic:spPr bwMode="auto">
                    <a:xfrm>
                      <a:off x="0" y="0"/>
                      <a:ext cx="7839075" cy="5362575"/>
                    </a:xfrm>
                    <a:prstGeom prst="rect">
                      <a:avLst/>
                    </a:prstGeom>
                    <a:noFill/>
                    <a:ln w="9525">
                      <a:noFill/>
                      <a:miter lim="800000"/>
                      <a:headEnd/>
                      <a:tailEnd/>
                    </a:ln>
                  </pic:spPr>
                </pic:pic>
              </a:graphicData>
            </a:graphic>
          </wp:inline>
        </w:drawing>
      </w:r>
      <w:r w:rsidRPr="00542622">
        <w:rPr>
          <w:rFonts w:ascii="Verdana" w:hAnsi="Verdana"/>
          <w:sz w:val="20"/>
          <w:szCs w:val="20"/>
        </w:rPr>
        <w:br w:type="page"/>
      </w:r>
      <w:r w:rsidRPr="00542622">
        <w:rPr>
          <w:rFonts w:ascii="Verdana" w:hAnsi="Verdana"/>
          <w:b/>
          <w:sz w:val="20"/>
          <w:szCs w:val="20"/>
        </w:rPr>
        <w:lastRenderedPageBreak/>
        <w:t>Artikel 13 Spoorwegen</w:t>
      </w:r>
    </w:p>
    <w:p w:rsidR="00CF086E" w:rsidRPr="00542622" w:rsidRDefault="00CF086E" w:rsidP="00CF086E">
      <w:pPr>
        <w:pStyle w:val="Geenafstand"/>
        <w:rPr>
          <w:rFonts w:ascii="Verdana" w:hAnsi="Verdana"/>
          <w:b/>
          <w:sz w:val="20"/>
          <w:szCs w:val="20"/>
        </w:rPr>
      </w:pPr>
      <w:r>
        <w:rPr>
          <w:rFonts w:ascii="Verdana" w:hAnsi="Verdana"/>
          <w:b/>
          <w:noProof/>
          <w:sz w:val="20"/>
          <w:szCs w:val="20"/>
          <w:lang w:eastAsia="nl-NL"/>
        </w:rPr>
        <w:drawing>
          <wp:inline distT="0" distB="0" distL="0" distR="0" wp14:anchorId="314A6BE5" wp14:editId="0F19FBCC">
            <wp:extent cx="7677150" cy="5686425"/>
            <wp:effectExtent l="1905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7" cstate="print"/>
                    <a:srcRect/>
                    <a:stretch>
                      <a:fillRect/>
                    </a:stretch>
                  </pic:blipFill>
                  <pic:spPr bwMode="auto">
                    <a:xfrm>
                      <a:off x="0" y="0"/>
                      <a:ext cx="7677150" cy="5686425"/>
                    </a:xfrm>
                    <a:prstGeom prst="rect">
                      <a:avLst/>
                    </a:prstGeom>
                    <a:noFill/>
                    <a:ln w="9525">
                      <a:noFill/>
                      <a:miter lim="800000"/>
                      <a:headEnd/>
                      <a:tailEnd/>
                    </a:ln>
                  </pic:spPr>
                </pic:pic>
              </a:graphicData>
            </a:graphic>
          </wp:inline>
        </w:drawing>
      </w:r>
      <w:r w:rsidRPr="00542622">
        <w:rPr>
          <w:rFonts w:ascii="Verdana" w:hAnsi="Verdana"/>
          <w:b/>
          <w:sz w:val="20"/>
          <w:szCs w:val="20"/>
        </w:rPr>
        <w:br w:type="page"/>
      </w:r>
      <w:r w:rsidRPr="00542622">
        <w:rPr>
          <w:rFonts w:ascii="Verdana" w:hAnsi="Verdana"/>
          <w:b/>
          <w:sz w:val="20"/>
          <w:szCs w:val="20"/>
        </w:rPr>
        <w:lastRenderedPageBreak/>
        <w:t xml:space="preserve">Artikel </w:t>
      </w:r>
      <w:r>
        <w:rPr>
          <w:rFonts w:ascii="Verdana" w:hAnsi="Verdana"/>
          <w:b/>
          <w:sz w:val="20"/>
          <w:szCs w:val="20"/>
        </w:rPr>
        <w:t xml:space="preserve">14 </w:t>
      </w:r>
      <w:r w:rsidRPr="00542622">
        <w:rPr>
          <w:rFonts w:ascii="Verdana" w:hAnsi="Verdana"/>
          <w:b/>
          <w:sz w:val="20"/>
          <w:szCs w:val="20"/>
        </w:rPr>
        <w:t>Regionale en lokale infrastructuur</w:t>
      </w:r>
    </w:p>
    <w:p w:rsidR="00CF086E" w:rsidRPr="00542622" w:rsidRDefault="00CF086E" w:rsidP="00CF086E">
      <w:pPr>
        <w:pStyle w:val="Geenafstand"/>
        <w:rPr>
          <w:rFonts w:ascii="Verdana" w:hAnsi="Verdana"/>
          <w:b/>
          <w:sz w:val="20"/>
          <w:szCs w:val="20"/>
        </w:rPr>
      </w:pPr>
      <w:r>
        <w:rPr>
          <w:rFonts w:ascii="Verdana" w:hAnsi="Verdana"/>
          <w:b/>
          <w:noProof/>
          <w:sz w:val="20"/>
          <w:szCs w:val="20"/>
          <w:lang w:eastAsia="nl-NL"/>
        </w:rPr>
        <w:drawing>
          <wp:inline distT="0" distB="0" distL="0" distR="0" wp14:anchorId="3663BDEE" wp14:editId="2B7A274F">
            <wp:extent cx="7419975" cy="3581400"/>
            <wp:effectExtent l="19050" t="0" r="9525" b="0"/>
            <wp:docPr id="12" name="Objec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18" cstate="print"/>
                    <a:srcRect/>
                    <a:stretch>
                      <a:fillRect/>
                    </a:stretch>
                  </pic:blipFill>
                  <pic:spPr bwMode="auto">
                    <a:xfrm>
                      <a:off x="0" y="0"/>
                      <a:ext cx="7419975" cy="3581400"/>
                    </a:xfrm>
                    <a:prstGeom prst="rect">
                      <a:avLst/>
                    </a:prstGeom>
                    <a:noFill/>
                    <a:ln w="9525">
                      <a:noFill/>
                      <a:miter lim="800000"/>
                      <a:headEnd/>
                      <a:tailEnd/>
                    </a:ln>
                  </pic:spPr>
                </pic:pic>
              </a:graphicData>
            </a:graphic>
          </wp:inline>
        </w:drawing>
      </w:r>
      <w:r w:rsidRPr="00542622">
        <w:rPr>
          <w:rFonts w:ascii="Verdana" w:hAnsi="Verdana"/>
          <w:b/>
          <w:sz w:val="20"/>
          <w:szCs w:val="20"/>
        </w:rPr>
        <w:br w:type="page"/>
      </w:r>
      <w:r w:rsidRPr="00542622">
        <w:rPr>
          <w:rFonts w:ascii="Verdana" w:hAnsi="Verdana"/>
          <w:b/>
          <w:sz w:val="20"/>
          <w:szCs w:val="20"/>
        </w:rPr>
        <w:lastRenderedPageBreak/>
        <w:t>Artikel 15 Hoofdvaarwegen</w:t>
      </w:r>
      <w:r>
        <w:rPr>
          <w:rFonts w:ascii="Verdana" w:hAnsi="Verdana"/>
          <w:b/>
          <w:sz w:val="20"/>
          <w:szCs w:val="20"/>
        </w:rPr>
        <w:t>net</w:t>
      </w:r>
    </w:p>
    <w:p w:rsidR="00CF086E" w:rsidRPr="00542622" w:rsidRDefault="00CF086E" w:rsidP="00CF086E">
      <w:pPr>
        <w:pStyle w:val="Geenafstand"/>
        <w:rPr>
          <w:rFonts w:ascii="Verdana" w:hAnsi="Verdana"/>
          <w:b/>
          <w:sz w:val="20"/>
          <w:szCs w:val="20"/>
        </w:rPr>
      </w:pPr>
      <w:r>
        <w:rPr>
          <w:rFonts w:ascii="Verdana" w:hAnsi="Verdana"/>
          <w:b/>
          <w:noProof/>
          <w:sz w:val="20"/>
          <w:szCs w:val="20"/>
          <w:lang w:eastAsia="nl-NL"/>
        </w:rPr>
        <w:drawing>
          <wp:inline distT="0" distB="0" distL="0" distR="0" wp14:anchorId="03A5E015" wp14:editId="0D9235E3">
            <wp:extent cx="7496175" cy="5648325"/>
            <wp:effectExtent l="19050" t="0" r="9525" b="0"/>
            <wp:docPr id="13" name="Objec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ChangeAspect="1" noChangeArrowheads="1"/>
                    </pic:cNvPicPr>
                  </pic:nvPicPr>
                  <pic:blipFill>
                    <a:blip r:embed="rId19" cstate="print"/>
                    <a:srcRect/>
                    <a:stretch>
                      <a:fillRect/>
                    </a:stretch>
                  </pic:blipFill>
                  <pic:spPr bwMode="auto">
                    <a:xfrm>
                      <a:off x="0" y="0"/>
                      <a:ext cx="7496175" cy="5648325"/>
                    </a:xfrm>
                    <a:prstGeom prst="rect">
                      <a:avLst/>
                    </a:prstGeom>
                    <a:noFill/>
                    <a:ln w="9525">
                      <a:noFill/>
                      <a:miter lim="800000"/>
                      <a:headEnd/>
                      <a:tailEnd/>
                    </a:ln>
                  </pic:spPr>
                </pic:pic>
              </a:graphicData>
            </a:graphic>
          </wp:inline>
        </w:drawing>
      </w:r>
      <w:r w:rsidRPr="00542622">
        <w:rPr>
          <w:rFonts w:ascii="Verdana" w:hAnsi="Verdana"/>
          <w:b/>
          <w:sz w:val="20"/>
          <w:szCs w:val="20"/>
        </w:rPr>
        <w:br w:type="page"/>
      </w:r>
      <w:r w:rsidRPr="00542622">
        <w:rPr>
          <w:rFonts w:ascii="Verdana" w:hAnsi="Verdana"/>
          <w:b/>
          <w:sz w:val="20"/>
          <w:szCs w:val="20"/>
        </w:rPr>
        <w:lastRenderedPageBreak/>
        <w:t>Artikel 17 Megaprojecten verkeer en vervoer</w:t>
      </w:r>
    </w:p>
    <w:p w:rsidR="00CF086E" w:rsidRPr="00542622" w:rsidRDefault="00CF086E" w:rsidP="00CF086E">
      <w:pPr>
        <w:pStyle w:val="Geenafstand"/>
        <w:rPr>
          <w:rFonts w:ascii="Verdana" w:hAnsi="Verdana"/>
          <w:b/>
          <w:sz w:val="20"/>
          <w:szCs w:val="20"/>
        </w:rPr>
      </w:pPr>
      <w:r>
        <w:rPr>
          <w:rFonts w:ascii="Verdana" w:hAnsi="Verdana"/>
          <w:b/>
          <w:noProof/>
          <w:sz w:val="20"/>
          <w:szCs w:val="20"/>
          <w:lang w:eastAsia="nl-NL"/>
        </w:rPr>
        <w:drawing>
          <wp:inline distT="0" distB="0" distL="0" distR="0" wp14:anchorId="0E1D88C7" wp14:editId="1E14F869">
            <wp:extent cx="7743825" cy="4619625"/>
            <wp:effectExtent l="19050" t="0" r="9525" b="0"/>
            <wp:docPr id="14" name="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4"/>
                    <pic:cNvPicPr>
                      <a:picLocks noChangeAspect="1" noChangeArrowheads="1"/>
                    </pic:cNvPicPr>
                  </pic:nvPicPr>
                  <pic:blipFill>
                    <a:blip r:embed="rId20" cstate="print"/>
                    <a:srcRect/>
                    <a:stretch>
                      <a:fillRect/>
                    </a:stretch>
                  </pic:blipFill>
                  <pic:spPr bwMode="auto">
                    <a:xfrm>
                      <a:off x="0" y="0"/>
                      <a:ext cx="7743825" cy="4619625"/>
                    </a:xfrm>
                    <a:prstGeom prst="rect">
                      <a:avLst/>
                    </a:prstGeom>
                    <a:noFill/>
                    <a:ln w="9525">
                      <a:noFill/>
                      <a:miter lim="800000"/>
                      <a:headEnd/>
                      <a:tailEnd/>
                    </a:ln>
                  </pic:spPr>
                </pic:pic>
              </a:graphicData>
            </a:graphic>
          </wp:inline>
        </w:drawing>
      </w:r>
      <w:r w:rsidRPr="00542622">
        <w:rPr>
          <w:rFonts w:ascii="Verdana" w:hAnsi="Verdana"/>
          <w:b/>
          <w:sz w:val="20"/>
          <w:szCs w:val="20"/>
        </w:rPr>
        <w:br w:type="page"/>
      </w:r>
    </w:p>
    <w:p w:rsidR="00CF086E" w:rsidRPr="00542622" w:rsidRDefault="00CF086E" w:rsidP="00CF086E">
      <w:pPr>
        <w:pStyle w:val="Geenafstand"/>
        <w:rPr>
          <w:rFonts w:ascii="Verdana" w:hAnsi="Verdana"/>
          <w:b/>
          <w:sz w:val="20"/>
          <w:szCs w:val="20"/>
        </w:rPr>
      </w:pPr>
      <w:r w:rsidRPr="00542622">
        <w:rPr>
          <w:rFonts w:ascii="Verdana" w:hAnsi="Verdana"/>
          <w:b/>
          <w:sz w:val="20"/>
          <w:szCs w:val="20"/>
        </w:rPr>
        <w:lastRenderedPageBreak/>
        <w:t>Artikel 18 Overige uitgaven en ontvangsten</w:t>
      </w:r>
    </w:p>
    <w:p w:rsidR="00CF086E" w:rsidRPr="00542622" w:rsidRDefault="00CF086E" w:rsidP="00CF086E">
      <w:pPr>
        <w:pStyle w:val="Geenafstand"/>
        <w:rPr>
          <w:rFonts w:ascii="Verdana" w:hAnsi="Verdana"/>
          <w:b/>
          <w:sz w:val="20"/>
          <w:szCs w:val="20"/>
        </w:rPr>
      </w:pPr>
      <w:r>
        <w:rPr>
          <w:rFonts w:ascii="Verdana" w:hAnsi="Verdana"/>
          <w:b/>
          <w:noProof/>
          <w:sz w:val="20"/>
          <w:szCs w:val="20"/>
          <w:lang w:eastAsia="nl-NL"/>
        </w:rPr>
        <w:drawing>
          <wp:inline distT="0" distB="0" distL="0" distR="0" wp14:anchorId="500B453D" wp14:editId="5B6C25ED">
            <wp:extent cx="8105775" cy="4981575"/>
            <wp:effectExtent l="19050" t="0" r="9525" b="0"/>
            <wp:docPr id="15" name="Objec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5"/>
                    <pic:cNvPicPr>
                      <a:picLocks noChangeAspect="1" noChangeArrowheads="1"/>
                    </pic:cNvPicPr>
                  </pic:nvPicPr>
                  <pic:blipFill>
                    <a:blip r:embed="rId21" cstate="print"/>
                    <a:srcRect/>
                    <a:stretch>
                      <a:fillRect/>
                    </a:stretch>
                  </pic:blipFill>
                  <pic:spPr bwMode="auto">
                    <a:xfrm>
                      <a:off x="0" y="0"/>
                      <a:ext cx="8105775" cy="4981575"/>
                    </a:xfrm>
                    <a:prstGeom prst="rect">
                      <a:avLst/>
                    </a:prstGeom>
                    <a:noFill/>
                    <a:ln w="9525">
                      <a:noFill/>
                      <a:miter lim="800000"/>
                      <a:headEnd/>
                      <a:tailEnd/>
                    </a:ln>
                  </pic:spPr>
                </pic:pic>
              </a:graphicData>
            </a:graphic>
          </wp:inline>
        </w:drawing>
      </w:r>
      <w:r w:rsidRPr="00542622">
        <w:rPr>
          <w:rFonts w:ascii="Verdana" w:hAnsi="Verdana"/>
          <w:b/>
          <w:sz w:val="20"/>
          <w:szCs w:val="20"/>
        </w:rPr>
        <w:br w:type="page"/>
      </w:r>
      <w:r w:rsidRPr="00542622">
        <w:rPr>
          <w:rFonts w:ascii="Verdana" w:hAnsi="Verdana"/>
          <w:b/>
          <w:sz w:val="20"/>
          <w:szCs w:val="20"/>
        </w:rPr>
        <w:lastRenderedPageBreak/>
        <w:t>Artikel 19 Bijdragen andere begrotingen Rijk</w:t>
      </w:r>
    </w:p>
    <w:p w:rsidR="00CF086E" w:rsidRDefault="00CF086E" w:rsidP="00CF086E">
      <w:pPr>
        <w:pStyle w:val="Geenafstand"/>
        <w:rPr>
          <w:rFonts w:ascii="Verdana" w:hAnsi="Verdana"/>
          <w:b/>
          <w:sz w:val="20"/>
          <w:szCs w:val="20"/>
        </w:rPr>
      </w:pPr>
    </w:p>
    <w:p w:rsidR="00CF086E" w:rsidRDefault="00CF086E" w:rsidP="00CF086E">
      <w:pPr>
        <w:pStyle w:val="Geenafstand"/>
        <w:rPr>
          <w:rFonts w:ascii="Verdana" w:hAnsi="Verdana"/>
          <w:b/>
          <w:sz w:val="20"/>
          <w:szCs w:val="20"/>
        </w:rPr>
        <w:sectPr w:rsidR="00CF086E" w:rsidSect="00305693">
          <w:type w:val="oddPage"/>
          <w:pgSz w:w="16840" w:h="11907" w:orient="landscape" w:code="9"/>
          <w:pgMar w:top="709" w:right="1440" w:bottom="1134" w:left="2160" w:header="709" w:footer="709" w:gutter="0"/>
          <w:cols w:space="708"/>
          <w:noEndnote/>
        </w:sectPr>
      </w:pPr>
      <w:r>
        <w:rPr>
          <w:rFonts w:ascii="Verdana" w:hAnsi="Verdana"/>
          <w:b/>
          <w:noProof/>
          <w:sz w:val="20"/>
          <w:szCs w:val="20"/>
          <w:lang w:eastAsia="nl-NL"/>
        </w:rPr>
        <w:drawing>
          <wp:inline distT="0" distB="0" distL="0" distR="0" wp14:anchorId="593964A5" wp14:editId="09D6FC9D">
            <wp:extent cx="8096250" cy="4581525"/>
            <wp:effectExtent l="1905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2" cstate="print"/>
                    <a:srcRect/>
                    <a:stretch>
                      <a:fillRect/>
                    </a:stretch>
                  </pic:blipFill>
                  <pic:spPr bwMode="auto">
                    <a:xfrm>
                      <a:off x="0" y="0"/>
                      <a:ext cx="8096250" cy="45815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2F242E" w:rsidRDefault="00CF086E" w:rsidP="00CF086E">
      <w:pPr>
        <w:pStyle w:val="Geenafstand"/>
        <w:rPr>
          <w:rFonts w:ascii="Verdana" w:hAnsi="Verdana"/>
          <w:b/>
          <w:sz w:val="20"/>
          <w:szCs w:val="20"/>
        </w:rPr>
      </w:pPr>
      <w:r>
        <w:rPr>
          <w:rFonts w:ascii="Verdana" w:hAnsi="Verdana"/>
          <w:b/>
          <w:sz w:val="20"/>
          <w:szCs w:val="20"/>
        </w:rPr>
        <w:t>B. Projectoverzichten</w:t>
      </w:r>
    </w:p>
    <w:p w:rsidR="00CF086E" w:rsidRPr="004D420C" w:rsidRDefault="00CF086E" w:rsidP="00CF086E">
      <w:pPr>
        <w:pStyle w:val="Geenafstand"/>
        <w:rPr>
          <w:rFonts w:ascii="Verdana" w:hAnsi="Verdana"/>
          <w:sz w:val="20"/>
          <w:szCs w:val="20"/>
        </w:rPr>
      </w:pPr>
      <w:r w:rsidRPr="004D420C">
        <w:rPr>
          <w:rFonts w:ascii="Verdana" w:hAnsi="Verdana"/>
          <w:sz w:val="20"/>
          <w:szCs w:val="20"/>
        </w:rPr>
        <w:t xml:space="preserve">In deze bijlage zijn de MIRT projecttabellen met de realisatieprojecten alsmede de verkenningen en planuitwerking programma’s opgenomen waarin de begrotingsmutaties op projectniveau zichtbaar zijn gemaakt. Deze (meerjarige) MIRT- tabellen zijn voorzien van toelichtingen indien sprake is van een wijziging in het taakstellend projectbudget (anders dan door de verwerking van prijsbijstelling) en/of als wijzigingen optreden in de oplevering van het project. </w:t>
      </w:r>
    </w:p>
    <w:p w:rsidR="00CF086E" w:rsidRPr="004D420C" w:rsidRDefault="00CF086E" w:rsidP="00CF086E">
      <w:pPr>
        <w:pStyle w:val="Geenafstand"/>
        <w:rPr>
          <w:rFonts w:ascii="Verdana" w:hAnsi="Verdana"/>
          <w:sz w:val="20"/>
          <w:szCs w:val="20"/>
        </w:rPr>
      </w:pPr>
      <w:r>
        <w:rPr>
          <w:rFonts w:ascii="Verdana" w:hAnsi="Verdana"/>
          <w:sz w:val="20"/>
          <w:szCs w:val="20"/>
        </w:rPr>
        <w:br w:type="page"/>
      </w:r>
    </w:p>
    <w:p w:rsidR="00CF086E" w:rsidRPr="004D420C" w:rsidRDefault="00CF086E" w:rsidP="00CF086E">
      <w:pPr>
        <w:pStyle w:val="Geenafstand"/>
        <w:rPr>
          <w:rFonts w:ascii="Verdana" w:hAnsi="Verdana"/>
          <w:sz w:val="20"/>
          <w:szCs w:val="20"/>
        </w:rPr>
      </w:pPr>
      <w:r w:rsidRPr="004D420C">
        <w:rPr>
          <w:rFonts w:ascii="Verdana" w:hAnsi="Verdana"/>
          <w:b/>
          <w:sz w:val="20"/>
          <w:szCs w:val="20"/>
        </w:rPr>
        <w:lastRenderedPageBreak/>
        <w:t>Artikel 12 Hoofdwegennet</w:t>
      </w:r>
    </w:p>
    <w:p w:rsidR="00CF086E" w:rsidRPr="004D420C" w:rsidRDefault="00CF086E" w:rsidP="00CF086E">
      <w:pPr>
        <w:pStyle w:val="Geenafstand"/>
        <w:rPr>
          <w:rFonts w:ascii="Verdana" w:hAnsi="Verdana"/>
          <w:sz w:val="20"/>
          <w:szCs w:val="20"/>
        </w:rPr>
      </w:pPr>
    </w:p>
    <w:p w:rsidR="00CF086E" w:rsidRPr="004D420C" w:rsidRDefault="00CF086E" w:rsidP="00CF086E">
      <w:pPr>
        <w:pStyle w:val="Geenafstand"/>
        <w:rPr>
          <w:rFonts w:ascii="Verdana" w:hAnsi="Verdana"/>
          <w:sz w:val="20"/>
          <w:szCs w:val="20"/>
          <w:u w:val="single"/>
        </w:rPr>
      </w:pPr>
      <w:r w:rsidRPr="004D420C">
        <w:rPr>
          <w:rFonts w:ascii="Verdana" w:hAnsi="Verdana"/>
          <w:sz w:val="20"/>
          <w:szCs w:val="20"/>
          <w:u w:val="single"/>
        </w:rPr>
        <w:t>Realisatieprogramma</w:t>
      </w:r>
    </w:p>
    <w:p w:rsidR="00CF086E" w:rsidRPr="004D420C"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5B54F5D9" wp14:editId="65687C84">
            <wp:extent cx="6191250" cy="6896100"/>
            <wp:effectExtent l="19050" t="0" r="0" b="0"/>
            <wp:docPr id="17" name="Obje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ChangeAspect="1" noChangeArrowheads="1"/>
                    </pic:cNvPicPr>
                  </pic:nvPicPr>
                  <pic:blipFill>
                    <a:blip r:embed="rId23" cstate="print"/>
                    <a:srcRect/>
                    <a:stretch>
                      <a:fillRect/>
                    </a:stretch>
                  </pic:blipFill>
                  <pic:spPr bwMode="auto">
                    <a:xfrm>
                      <a:off x="0" y="0"/>
                      <a:ext cx="6191250" cy="6896100"/>
                    </a:xfrm>
                    <a:prstGeom prst="rect">
                      <a:avLst/>
                    </a:prstGeom>
                    <a:noFill/>
                    <a:ln w="9525">
                      <a:noFill/>
                      <a:miter lim="800000"/>
                      <a:headEnd/>
                      <a:tailEnd/>
                    </a:ln>
                  </pic:spPr>
                </pic:pic>
              </a:graphicData>
            </a:graphic>
          </wp:inline>
        </w:drawing>
      </w:r>
    </w:p>
    <w:p w:rsidR="00CF086E" w:rsidRPr="00DA76E4" w:rsidRDefault="00CF086E" w:rsidP="00CF086E">
      <w:pPr>
        <w:pStyle w:val="Geenafstand"/>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DA76E4">
        <w:rPr>
          <w:rFonts w:ascii="Verdana" w:hAnsi="Verdana"/>
          <w:sz w:val="20"/>
          <w:szCs w:val="20"/>
        </w:rPr>
        <w:t xml:space="preserve">Het project A7/A8 Purmerend - Zaandam – Coenplein is overgegaan van de </w:t>
      </w:r>
      <w:proofErr w:type="spellStart"/>
      <w:r w:rsidRPr="00DA76E4">
        <w:rPr>
          <w:rFonts w:ascii="Verdana" w:hAnsi="Verdana"/>
          <w:sz w:val="20"/>
          <w:szCs w:val="20"/>
        </w:rPr>
        <w:t>planuitwerkingsfase</w:t>
      </w:r>
      <w:proofErr w:type="spellEnd"/>
      <w:r w:rsidRPr="00DA76E4">
        <w:rPr>
          <w:rFonts w:ascii="Verdana" w:hAnsi="Verdana"/>
          <w:sz w:val="20"/>
          <w:szCs w:val="20"/>
        </w:rPr>
        <w:t xml:space="preserve"> naar de realisatiefase. Het verschil tussen de reservering en het benodigde budget van € 4,0 miljoen wordt, vanwege bestuurlijke afspraken, </w:t>
      </w:r>
      <w:r w:rsidRPr="00DA76E4">
        <w:rPr>
          <w:rFonts w:ascii="Verdana" w:hAnsi="Verdana"/>
          <w:sz w:val="20"/>
          <w:szCs w:val="20"/>
        </w:rPr>
        <w:lastRenderedPageBreak/>
        <w:t>teruggeboekt naar het programma Beter Benutten ten behoeve van de regio Amsterdam.</w:t>
      </w:r>
    </w:p>
    <w:p w:rsidR="00CF086E" w:rsidRDefault="00CF086E" w:rsidP="00CF086E">
      <w:pPr>
        <w:pStyle w:val="Geenafstand"/>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B817E8">
        <w:rPr>
          <w:rFonts w:ascii="Verdana" w:hAnsi="Verdana"/>
          <w:sz w:val="20"/>
          <w:szCs w:val="20"/>
        </w:rPr>
        <w:t xml:space="preserve">Als gevolg van de opening van de A4 </w:t>
      </w:r>
      <w:proofErr w:type="spellStart"/>
      <w:r w:rsidRPr="00B817E8">
        <w:rPr>
          <w:rFonts w:ascii="Verdana" w:hAnsi="Verdana"/>
          <w:sz w:val="20"/>
          <w:szCs w:val="20"/>
        </w:rPr>
        <w:t>Dinteloord</w:t>
      </w:r>
      <w:proofErr w:type="spellEnd"/>
      <w:r w:rsidRPr="00B817E8">
        <w:rPr>
          <w:rFonts w:ascii="Verdana" w:hAnsi="Verdana"/>
          <w:sz w:val="20"/>
          <w:szCs w:val="20"/>
        </w:rPr>
        <w:t>-Bergen op Zoom wordt de N259 overgedragen aan de provincie. Hierdoor vindt er een afkoop van het beheer en onderhoud plaats, welke vanuit het budget op artikelonderdeel 12.02 Beheer, onderhoud en vervanging zal worden voldaan.</w:t>
      </w:r>
    </w:p>
    <w:p w:rsidR="00CF086E" w:rsidRDefault="00CF086E" w:rsidP="00CF086E">
      <w:pPr>
        <w:pStyle w:val="Geenafstand"/>
        <w:ind w:left="426"/>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604F3E">
        <w:rPr>
          <w:rFonts w:ascii="Verdana" w:hAnsi="Verdana"/>
          <w:sz w:val="20"/>
          <w:szCs w:val="20"/>
        </w:rPr>
        <w:t>Start van het project was afhankelijk van een positieve uitspraak van de Raad van State over het Provinciaal Inpassingsplan. Uitspraak is onlangs gedaan, waardoor de Provincie Limburg kan starten met het project. Op basis hiervan is de projectplanning herijkt.</w:t>
      </w:r>
    </w:p>
    <w:p w:rsidR="00CF086E" w:rsidRDefault="00CF086E" w:rsidP="00CF086E">
      <w:pPr>
        <w:rPr>
          <w:rFonts w:ascii="Verdana" w:hAnsi="Verdana"/>
        </w:rPr>
      </w:pPr>
    </w:p>
    <w:p w:rsidR="00CF086E" w:rsidRDefault="00CF086E" w:rsidP="00CF086E">
      <w:pPr>
        <w:pStyle w:val="Geenafstand"/>
        <w:numPr>
          <w:ilvl w:val="0"/>
          <w:numId w:val="8"/>
        </w:numPr>
        <w:ind w:left="426" w:hanging="426"/>
        <w:rPr>
          <w:rFonts w:ascii="Verdana" w:hAnsi="Verdana"/>
          <w:sz w:val="20"/>
          <w:szCs w:val="20"/>
        </w:rPr>
      </w:pPr>
      <w:r w:rsidRPr="00604F3E">
        <w:rPr>
          <w:rFonts w:ascii="Verdana" w:hAnsi="Verdana"/>
          <w:sz w:val="20"/>
          <w:szCs w:val="20"/>
        </w:rPr>
        <w:t xml:space="preserve">De renovatie van de oude </w:t>
      </w:r>
      <w:proofErr w:type="spellStart"/>
      <w:r w:rsidRPr="00604F3E">
        <w:rPr>
          <w:rFonts w:ascii="Verdana" w:hAnsi="Verdana"/>
          <w:sz w:val="20"/>
          <w:szCs w:val="20"/>
        </w:rPr>
        <w:t>Waalbrug</w:t>
      </w:r>
      <w:proofErr w:type="spellEnd"/>
      <w:r w:rsidRPr="00604F3E">
        <w:rPr>
          <w:rFonts w:ascii="Verdana" w:hAnsi="Verdana"/>
          <w:sz w:val="20"/>
          <w:szCs w:val="20"/>
        </w:rPr>
        <w:t xml:space="preserve"> (A50) is vertraagd door met name de complexiteit van de renovatie en een discussie met de aannemer over </w:t>
      </w:r>
      <w:r>
        <w:rPr>
          <w:rFonts w:ascii="Verdana" w:hAnsi="Verdana"/>
          <w:sz w:val="20"/>
          <w:szCs w:val="20"/>
        </w:rPr>
        <w:t xml:space="preserve">de </w:t>
      </w:r>
      <w:r w:rsidRPr="00604F3E">
        <w:rPr>
          <w:rFonts w:ascii="Verdana" w:hAnsi="Verdana"/>
          <w:sz w:val="20"/>
          <w:szCs w:val="20"/>
        </w:rPr>
        <w:t xml:space="preserve">verantwoordelijkheidsverdeling. De werkzaamheden zijn weer opgestart, afronding is in 2016 voorzien. De openstelling van 2x4 op de A50, over de oude en de nieuwe </w:t>
      </w:r>
      <w:proofErr w:type="spellStart"/>
      <w:r w:rsidRPr="00604F3E">
        <w:rPr>
          <w:rFonts w:ascii="Verdana" w:hAnsi="Verdana"/>
          <w:sz w:val="20"/>
          <w:szCs w:val="20"/>
        </w:rPr>
        <w:t>Waalbru</w:t>
      </w:r>
      <w:r>
        <w:rPr>
          <w:rFonts w:ascii="Verdana" w:hAnsi="Verdana"/>
          <w:sz w:val="20"/>
          <w:szCs w:val="20"/>
        </w:rPr>
        <w:t>g</w:t>
      </w:r>
      <w:proofErr w:type="spellEnd"/>
      <w:r>
        <w:rPr>
          <w:rFonts w:ascii="Verdana" w:hAnsi="Verdana"/>
          <w:sz w:val="20"/>
          <w:szCs w:val="20"/>
        </w:rPr>
        <w:t xml:space="preserve"> wordt na de jaargrens in 2017 </w:t>
      </w:r>
      <w:r w:rsidRPr="00604F3E">
        <w:rPr>
          <w:rFonts w:ascii="Verdana" w:hAnsi="Verdana"/>
          <w:sz w:val="20"/>
          <w:szCs w:val="20"/>
        </w:rPr>
        <w:t xml:space="preserve">verwacht. </w:t>
      </w:r>
    </w:p>
    <w:p w:rsidR="00CF086E" w:rsidRDefault="00CF086E" w:rsidP="00CF086E">
      <w:pPr>
        <w:pStyle w:val="Geenafstand"/>
        <w:ind w:left="426"/>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Pr>
          <w:rFonts w:ascii="Verdana" w:hAnsi="Verdana"/>
          <w:sz w:val="20"/>
          <w:szCs w:val="20"/>
        </w:rPr>
        <w:t>Bij de gunning is gebleken dat de realisatie van de A12 Ede-Grijsoord al in 2016 mogelijk is. De aannemer heeft een slimme uitvoeringsfasering gekozen waarmee de wegverbreding sneller gerealiseerd wordt.</w:t>
      </w:r>
    </w:p>
    <w:p w:rsidR="00CF086E" w:rsidRPr="00604F3E" w:rsidRDefault="00CF086E" w:rsidP="00CF086E">
      <w:pPr>
        <w:pStyle w:val="Geenafstand"/>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B817E8">
        <w:rPr>
          <w:rFonts w:ascii="Verdana" w:hAnsi="Verdana"/>
          <w:sz w:val="20"/>
          <w:szCs w:val="20"/>
        </w:rPr>
        <w:t xml:space="preserve">Het project N18 </w:t>
      </w:r>
      <w:proofErr w:type="spellStart"/>
      <w:r w:rsidRPr="00B817E8">
        <w:rPr>
          <w:rFonts w:ascii="Verdana" w:hAnsi="Verdana"/>
          <w:sz w:val="20"/>
          <w:szCs w:val="20"/>
        </w:rPr>
        <w:t>Varsseveld</w:t>
      </w:r>
      <w:proofErr w:type="spellEnd"/>
      <w:r w:rsidRPr="00B817E8">
        <w:rPr>
          <w:rFonts w:ascii="Verdana" w:hAnsi="Verdana"/>
          <w:sz w:val="20"/>
          <w:szCs w:val="20"/>
        </w:rPr>
        <w:t xml:space="preserve"> - Enschede is overgegaan van de </w:t>
      </w:r>
      <w:proofErr w:type="spellStart"/>
      <w:r w:rsidRPr="00B817E8">
        <w:rPr>
          <w:rFonts w:ascii="Verdana" w:hAnsi="Verdana"/>
          <w:sz w:val="20"/>
          <w:szCs w:val="20"/>
        </w:rPr>
        <w:t>planuitwerkingsfase</w:t>
      </w:r>
      <w:proofErr w:type="spellEnd"/>
      <w:r w:rsidRPr="00B817E8">
        <w:rPr>
          <w:rFonts w:ascii="Verdana" w:hAnsi="Verdana"/>
          <w:sz w:val="20"/>
          <w:szCs w:val="20"/>
        </w:rPr>
        <w:t xml:space="preserve"> naar de realisatiefase.</w:t>
      </w:r>
    </w:p>
    <w:p w:rsidR="00CF086E" w:rsidRDefault="00CF086E" w:rsidP="00CF086E">
      <w:pPr>
        <w:pStyle w:val="Geenafstand"/>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B817E8">
        <w:rPr>
          <w:rFonts w:ascii="Verdana" w:hAnsi="Verdana"/>
          <w:sz w:val="20"/>
          <w:szCs w:val="20"/>
        </w:rPr>
        <w:t xml:space="preserve">N35 </w:t>
      </w:r>
      <w:proofErr w:type="spellStart"/>
      <w:r w:rsidRPr="00B817E8">
        <w:rPr>
          <w:rFonts w:ascii="Verdana" w:hAnsi="Verdana"/>
          <w:sz w:val="20"/>
          <w:szCs w:val="20"/>
        </w:rPr>
        <w:t>Wijthmen</w:t>
      </w:r>
      <w:proofErr w:type="spellEnd"/>
      <w:r w:rsidRPr="00B817E8">
        <w:rPr>
          <w:rFonts w:ascii="Verdana" w:hAnsi="Verdana"/>
          <w:sz w:val="20"/>
          <w:szCs w:val="20"/>
        </w:rPr>
        <w:t xml:space="preserve"> - </w:t>
      </w:r>
      <w:proofErr w:type="spellStart"/>
      <w:r w:rsidRPr="00B817E8">
        <w:rPr>
          <w:rFonts w:ascii="Verdana" w:hAnsi="Verdana"/>
          <w:sz w:val="20"/>
          <w:szCs w:val="20"/>
        </w:rPr>
        <w:t>Nijverdal</w:t>
      </w:r>
      <w:proofErr w:type="spellEnd"/>
      <w:r w:rsidRPr="00B817E8">
        <w:rPr>
          <w:rFonts w:ascii="Verdana" w:hAnsi="Verdana"/>
          <w:sz w:val="20"/>
          <w:szCs w:val="20"/>
        </w:rPr>
        <w:t xml:space="preserve"> is een nieuw project binnen het realisatieprogramma Hoofdwegennet. Conform de bestuursovereenkomst draagt de provincie Overijssel € 10,0 miljoen bij en naar aanleiding van de motie van de leden Elias en Kuiken (Kamerstukken II, 2012–2013, 33 400 A, nr. 55) is € 5,0 miljoen beschikbaar gesteld vanuit het programma Meer</w:t>
      </w:r>
      <w:r>
        <w:rPr>
          <w:rFonts w:ascii="Verdana" w:hAnsi="Verdana"/>
          <w:sz w:val="20"/>
          <w:szCs w:val="20"/>
        </w:rPr>
        <w:t xml:space="preserve"> V</w:t>
      </w:r>
      <w:r w:rsidRPr="00B817E8">
        <w:rPr>
          <w:rFonts w:ascii="Verdana" w:hAnsi="Verdana"/>
          <w:sz w:val="20"/>
          <w:szCs w:val="20"/>
        </w:rPr>
        <w:t>eilig 3. Het projectbudget bedraagt hiermee € 15,0 miljoen.</w:t>
      </w:r>
    </w:p>
    <w:p w:rsidR="00CF086E" w:rsidRDefault="00CF086E" w:rsidP="00CF086E">
      <w:pPr>
        <w:pStyle w:val="Geenafstand"/>
        <w:rPr>
          <w:rFonts w:ascii="Verdana" w:hAnsi="Verdana"/>
          <w:sz w:val="20"/>
          <w:szCs w:val="20"/>
        </w:rPr>
      </w:pPr>
    </w:p>
    <w:p w:rsidR="00CF086E" w:rsidRDefault="00CF086E" w:rsidP="00CF086E">
      <w:pPr>
        <w:pStyle w:val="Geenafstand"/>
        <w:numPr>
          <w:ilvl w:val="0"/>
          <w:numId w:val="8"/>
        </w:numPr>
        <w:ind w:left="426" w:hanging="426"/>
        <w:rPr>
          <w:rFonts w:ascii="Verdana" w:hAnsi="Verdana"/>
          <w:sz w:val="20"/>
          <w:szCs w:val="20"/>
        </w:rPr>
      </w:pPr>
      <w:r w:rsidRPr="00B817E8">
        <w:rPr>
          <w:rFonts w:ascii="Verdana" w:hAnsi="Verdana"/>
          <w:sz w:val="20"/>
          <w:szCs w:val="20"/>
        </w:rPr>
        <w:t xml:space="preserve">Het project A7 Zuidelijke Ringweg Groningen is overgegaan van de </w:t>
      </w:r>
      <w:proofErr w:type="spellStart"/>
      <w:r w:rsidRPr="00B817E8">
        <w:rPr>
          <w:rFonts w:ascii="Verdana" w:hAnsi="Verdana"/>
          <w:sz w:val="20"/>
          <w:szCs w:val="20"/>
        </w:rPr>
        <w:t>planuitwerkingsfase</w:t>
      </w:r>
      <w:proofErr w:type="spellEnd"/>
      <w:r w:rsidRPr="00B817E8">
        <w:rPr>
          <w:rFonts w:ascii="Verdana" w:hAnsi="Verdana"/>
          <w:sz w:val="20"/>
          <w:szCs w:val="20"/>
        </w:rPr>
        <w:t xml:space="preserve"> naar de realisatiefase. Het projectbudget is met € 55,5 miljoen, waarvan € 6,2 miljoen in 2015, verhoogd als gevolg van de RSP </w:t>
      </w:r>
      <w:r>
        <w:rPr>
          <w:rFonts w:ascii="Verdana" w:hAnsi="Verdana"/>
          <w:sz w:val="20"/>
          <w:szCs w:val="20"/>
        </w:rPr>
        <w:t>Zuiderzeelijn bijdrage</w:t>
      </w:r>
      <w:r w:rsidRPr="00B817E8">
        <w:rPr>
          <w:rFonts w:ascii="Verdana" w:hAnsi="Verdana"/>
          <w:sz w:val="20"/>
          <w:szCs w:val="20"/>
        </w:rPr>
        <w:t xml:space="preserve">. </w:t>
      </w:r>
    </w:p>
    <w:p w:rsidR="00CF086E" w:rsidRPr="00B817E8" w:rsidRDefault="00CF086E" w:rsidP="00CF086E">
      <w:pPr>
        <w:pStyle w:val="Geenafstand"/>
        <w:ind w:left="426"/>
        <w:rPr>
          <w:rFonts w:ascii="Verdana" w:hAnsi="Verdana"/>
          <w:sz w:val="20"/>
          <w:szCs w:val="20"/>
        </w:rPr>
      </w:pPr>
    </w:p>
    <w:p w:rsidR="00CF086E" w:rsidRPr="00B817E8" w:rsidRDefault="00CF086E" w:rsidP="00CF086E">
      <w:pPr>
        <w:pStyle w:val="Geenafstand"/>
        <w:numPr>
          <w:ilvl w:val="0"/>
          <w:numId w:val="8"/>
        </w:numPr>
        <w:ind w:left="426" w:hanging="426"/>
        <w:rPr>
          <w:rFonts w:ascii="Verdana" w:hAnsi="Verdana"/>
          <w:sz w:val="20"/>
          <w:szCs w:val="20"/>
        </w:rPr>
      </w:pPr>
      <w:r w:rsidRPr="00B817E8">
        <w:rPr>
          <w:rFonts w:ascii="Verdana" w:hAnsi="Verdana"/>
          <w:sz w:val="20"/>
          <w:szCs w:val="20"/>
        </w:rPr>
        <w:t xml:space="preserve">Naar aanleiding van de motie van de leden Elias en Kuiken (Kamerstukken II, 2012–2013, 33 400 A, nr. 55), is € 5,0 miljoen beschikbaar gesteld </w:t>
      </w:r>
      <w:r>
        <w:rPr>
          <w:rFonts w:ascii="Verdana" w:hAnsi="Verdana"/>
          <w:sz w:val="20"/>
          <w:szCs w:val="20"/>
        </w:rPr>
        <w:t xml:space="preserve">vanuit Meer Veilig 3 </w:t>
      </w:r>
      <w:r w:rsidRPr="00B817E8">
        <w:rPr>
          <w:rFonts w:ascii="Verdana" w:hAnsi="Verdana"/>
          <w:sz w:val="20"/>
          <w:szCs w:val="20"/>
        </w:rPr>
        <w:t xml:space="preserve">voor maatregelen op de N35 </w:t>
      </w:r>
      <w:proofErr w:type="spellStart"/>
      <w:r w:rsidRPr="00B817E8">
        <w:rPr>
          <w:rFonts w:ascii="Verdana" w:hAnsi="Verdana"/>
          <w:sz w:val="20"/>
          <w:szCs w:val="20"/>
        </w:rPr>
        <w:t>Wijthmen</w:t>
      </w:r>
      <w:proofErr w:type="spellEnd"/>
      <w:r w:rsidRPr="00B817E8">
        <w:rPr>
          <w:rFonts w:ascii="Verdana" w:hAnsi="Verdana"/>
          <w:sz w:val="20"/>
          <w:szCs w:val="20"/>
        </w:rPr>
        <w:t xml:space="preserve"> – </w:t>
      </w:r>
      <w:proofErr w:type="spellStart"/>
      <w:r w:rsidRPr="00B817E8">
        <w:rPr>
          <w:rFonts w:ascii="Verdana" w:hAnsi="Verdana"/>
          <w:sz w:val="20"/>
          <w:szCs w:val="20"/>
        </w:rPr>
        <w:t>Nijverdal</w:t>
      </w:r>
      <w:proofErr w:type="spellEnd"/>
      <w:r w:rsidRPr="00B817E8">
        <w:rPr>
          <w:rFonts w:ascii="Verdana" w:hAnsi="Verdana"/>
          <w:sz w:val="20"/>
          <w:szCs w:val="20"/>
        </w:rPr>
        <w:t>.</w:t>
      </w:r>
    </w:p>
    <w:p w:rsidR="00CF086E" w:rsidRDefault="00CF086E" w:rsidP="00CF086E">
      <w:pPr>
        <w:pStyle w:val="Geenafstand"/>
        <w:rPr>
          <w:rFonts w:ascii="Verdana" w:eastAsia="Times New Roman" w:hAnsi="Verdana"/>
          <w:sz w:val="20"/>
          <w:szCs w:val="20"/>
          <w:lang w:eastAsia="nl-NL"/>
        </w:rPr>
      </w:pPr>
    </w:p>
    <w:p w:rsidR="00CF086E" w:rsidRPr="00F820E2" w:rsidRDefault="00CF086E" w:rsidP="00CF086E">
      <w:pPr>
        <w:pStyle w:val="Geenafstand"/>
        <w:rPr>
          <w:rFonts w:ascii="Verdana" w:hAnsi="Verdana"/>
          <w:sz w:val="20"/>
          <w:szCs w:val="20"/>
          <w:u w:val="single"/>
        </w:rPr>
      </w:pPr>
      <w:r>
        <w:rPr>
          <w:rFonts w:ascii="Verdana" w:eastAsia="Times New Roman" w:hAnsi="Verdana"/>
          <w:sz w:val="20"/>
          <w:szCs w:val="20"/>
          <w:lang w:eastAsia="nl-NL"/>
        </w:rPr>
        <w:br w:type="page"/>
      </w:r>
      <w:proofErr w:type="spellStart"/>
      <w:r w:rsidRPr="00F820E2">
        <w:rPr>
          <w:rFonts w:ascii="Verdana" w:hAnsi="Verdana"/>
          <w:sz w:val="20"/>
          <w:szCs w:val="20"/>
          <w:u w:val="single"/>
        </w:rPr>
        <w:lastRenderedPageBreak/>
        <w:t>Planuitwerkingsprogramma</w:t>
      </w:r>
      <w:proofErr w:type="spellEnd"/>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4E2EA5E2" wp14:editId="6E9EAA5D">
            <wp:extent cx="5857875" cy="7629525"/>
            <wp:effectExtent l="19050" t="0" r="9525" b="0"/>
            <wp:docPr id="18" name="Objec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24" cstate="print"/>
                    <a:srcRect/>
                    <a:stretch>
                      <a:fillRect/>
                    </a:stretch>
                  </pic:blipFill>
                  <pic:spPr bwMode="auto">
                    <a:xfrm>
                      <a:off x="0" y="0"/>
                      <a:ext cx="5857875" cy="76295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DA76E4" w:rsidRDefault="00CF086E" w:rsidP="00CF086E">
      <w:pPr>
        <w:pStyle w:val="Geenafstand"/>
        <w:numPr>
          <w:ilvl w:val="0"/>
          <w:numId w:val="5"/>
        </w:numPr>
        <w:ind w:left="426" w:hanging="426"/>
        <w:rPr>
          <w:rFonts w:ascii="Verdana" w:hAnsi="Verdana"/>
          <w:sz w:val="20"/>
          <w:szCs w:val="20"/>
        </w:rPr>
      </w:pPr>
      <w:r w:rsidRPr="00DA76E4">
        <w:rPr>
          <w:rFonts w:ascii="Verdana" w:hAnsi="Verdana"/>
          <w:sz w:val="20"/>
          <w:szCs w:val="20"/>
        </w:rPr>
        <w:t>Het lagere projectbudget wordt veroorzaakt door:</w:t>
      </w:r>
    </w:p>
    <w:p w:rsidR="00CF086E" w:rsidRDefault="00CF086E" w:rsidP="00CF086E">
      <w:pPr>
        <w:numPr>
          <w:ilvl w:val="0"/>
          <w:numId w:val="6"/>
        </w:numPr>
        <w:autoSpaceDE w:val="0"/>
        <w:autoSpaceDN w:val="0"/>
        <w:adjustRightInd w:val="0"/>
        <w:ind w:left="709" w:hanging="283"/>
        <w:rPr>
          <w:rFonts w:ascii="Verdana" w:eastAsia="Calibri" w:hAnsi="Verdana"/>
          <w:lang w:eastAsia="en-US"/>
        </w:rPr>
      </w:pPr>
      <w:r w:rsidRPr="00DA76E4">
        <w:rPr>
          <w:rFonts w:ascii="Verdana" w:eastAsia="Calibri" w:hAnsi="Verdana"/>
          <w:lang w:eastAsia="en-US"/>
        </w:rPr>
        <w:lastRenderedPageBreak/>
        <w:t xml:space="preserve">Diverse overboekingen naar de begroting Hoofdstuk XII (in totaal € 35,1 miljoen): het verantwoorden van de uitgaven op het gebied van Intelligente Transport Systemen (ITS) om </w:t>
      </w:r>
      <w:proofErr w:type="spellStart"/>
      <w:r w:rsidRPr="00DA76E4">
        <w:rPr>
          <w:rFonts w:ascii="Verdana" w:eastAsia="Calibri" w:hAnsi="Verdana"/>
          <w:lang w:eastAsia="en-US"/>
        </w:rPr>
        <w:t>verantwoordingstechnische</w:t>
      </w:r>
      <w:proofErr w:type="spellEnd"/>
      <w:r w:rsidRPr="00DA76E4">
        <w:rPr>
          <w:rFonts w:ascii="Verdana" w:eastAsia="Calibri" w:hAnsi="Verdana"/>
          <w:lang w:eastAsia="en-US"/>
        </w:rPr>
        <w:t xml:space="preserve"> redenen op HXII (€ 3,9 miljoen), een bijdrage aan het jaarplan 2015 voor de Topsector Logistiek (€ 16,1 miljoen), een overboeking naar de BDU (€ 13,5 miljoen) en een overboeking naar het Provinciefonds (provincie Groningen) voor de uitvoering van de plannen van aanpak van de programmadirectie Beter Benutten voor</w:t>
      </w:r>
      <w:r>
        <w:rPr>
          <w:rFonts w:ascii="Verdana" w:eastAsia="Calibri" w:hAnsi="Verdana"/>
          <w:lang w:eastAsia="en-US"/>
        </w:rPr>
        <w:t xml:space="preserve"> de regio Groningen-Assen (€ 1,4</w:t>
      </w:r>
      <w:r w:rsidRPr="00DA76E4">
        <w:rPr>
          <w:rFonts w:ascii="Verdana" w:eastAsia="Calibri" w:hAnsi="Verdana"/>
          <w:lang w:eastAsia="en-US"/>
        </w:rPr>
        <w:t xml:space="preserve"> miljoen).</w:t>
      </w:r>
    </w:p>
    <w:p w:rsidR="00CF086E" w:rsidRDefault="00CF086E" w:rsidP="00CF086E">
      <w:pPr>
        <w:numPr>
          <w:ilvl w:val="0"/>
          <w:numId w:val="6"/>
        </w:numPr>
        <w:autoSpaceDE w:val="0"/>
        <w:autoSpaceDN w:val="0"/>
        <w:adjustRightInd w:val="0"/>
        <w:ind w:left="709" w:hanging="283"/>
        <w:rPr>
          <w:rFonts w:ascii="Verdana" w:eastAsia="Calibri" w:hAnsi="Verdana"/>
          <w:lang w:eastAsia="en-US"/>
        </w:rPr>
      </w:pPr>
      <w:r w:rsidRPr="00DC3AB3">
        <w:rPr>
          <w:rFonts w:ascii="Verdana" w:eastAsia="Calibri" w:hAnsi="Verdana"/>
          <w:lang w:eastAsia="en-US"/>
        </w:rPr>
        <w:t>Een overboeking van Beter Benutten op artikel 12 Hoofdwegennet naar Beter Benutten op artikel 15 Hoofdvaarwegennet voor de projecten Blauwe Golf, Zuid-Willemsvaart en Multimodaal vervoer (€ 7,9 miljoen)</w:t>
      </w:r>
    </w:p>
    <w:p w:rsidR="00CF086E" w:rsidRPr="00DC3AB3" w:rsidRDefault="00CF086E" w:rsidP="00CF086E">
      <w:pPr>
        <w:numPr>
          <w:ilvl w:val="0"/>
          <w:numId w:val="6"/>
        </w:numPr>
        <w:autoSpaceDE w:val="0"/>
        <w:autoSpaceDN w:val="0"/>
        <w:adjustRightInd w:val="0"/>
        <w:ind w:left="709" w:hanging="283"/>
        <w:rPr>
          <w:rFonts w:ascii="Verdana" w:eastAsia="Calibri" w:hAnsi="Verdana"/>
          <w:lang w:eastAsia="en-US"/>
        </w:rPr>
      </w:pPr>
      <w:r w:rsidRPr="00DC3AB3">
        <w:rPr>
          <w:rFonts w:ascii="Verdana" w:eastAsia="Calibri" w:hAnsi="Verdana"/>
          <w:lang w:eastAsia="en-US"/>
        </w:rPr>
        <w:t xml:space="preserve">Een overboeking van het </w:t>
      </w:r>
      <w:r w:rsidRPr="00DC3AB3">
        <w:rPr>
          <w:rFonts w:ascii="Verdana" w:hAnsi="Verdana"/>
        </w:rPr>
        <w:t>project A7/A8 Purmerend - Zaandam – Coenplein naar het programma Beter Benutten ten behoeve van de regio Amsterdam (€ 4,0 miljoen).</w:t>
      </w:r>
    </w:p>
    <w:p w:rsidR="00CF086E" w:rsidRPr="00DA76E4" w:rsidRDefault="00CF086E" w:rsidP="00CF086E">
      <w:pPr>
        <w:autoSpaceDE w:val="0"/>
        <w:autoSpaceDN w:val="0"/>
        <w:adjustRightInd w:val="0"/>
        <w:rPr>
          <w:rFonts w:ascii="Verdana" w:hAnsi="Verdana"/>
        </w:rPr>
      </w:pPr>
    </w:p>
    <w:p w:rsidR="00CF086E" w:rsidRPr="004319D8" w:rsidRDefault="00CF086E" w:rsidP="00CF086E">
      <w:pPr>
        <w:numPr>
          <w:ilvl w:val="0"/>
          <w:numId w:val="5"/>
        </w:numPr>
        <w:autoSpaceDE w:val="0"/>
        <w:autoSpaceDN w:val="0"/>
        <w:adjustRightInd w:val="0"/>
        <w:ind w:left="426" w:hanging="426"/>
        <w:rPr>
          <w:rFonts w:ascii="Verdana" w:hAnsi="Verdana"/>
        </w:rPr>
      </w:pPr>
      <w:r w:rsidRPr="00DA76E4">
        <w:rPr>
          <w:rFonts w:ascii="Verdana" w:hAnsi="Verdana"/>
        </w:rPr>
        <w:t>Op dit project stond in de periode 2015-2018 een bedrag van € 23,0 miljoen gereserveerd voor subsidies in het kader van het Nationaal Samenwerkingsprogramma Lucht</w:t>
      </w:r>
      <w:r w:rsidRPr="004319D8">
        <w:rPr>
          <w:rFonts w:ascii="Verdana" w:hAnsi="Verdana"/>
        </w:rPr>
        <w:t>kwaliteit. Deze middelen zijn naar de begroting Hoofdstuk XII overgeheveld ten behoeve van een correcte verantwoording.</w:t>
      </w:r>
    </w:p>
    <w:p w:rsidR="00CF086E" w:rsidRPr="00DA76E4" w:rsidRDefault="00CF086E" w:rsidP="00CF086E">
      <w:pPr>
        <w:autoSpaceDE w:val="0"/>
        <w:autoSpaceDN w:val="0"/>
        <w:adjustRightInd w:val="0"/>
        <w:ind w:left="426" w:hanging="426"/>
        <w:rPr>
          <w:rFonts w:ascii="Verdana" w:hAnsi="Verdana"/>
        </w:rPr>
      </w:pPr>
    </w:p>
    <w:p w:rsidR="00CF086E" w:rsidRDefault="00CF086E" w:rsidP="00CF086E">
      <w:pPr>
        <w:numPr>
          <w:ilvl w:val="0"/>
          <w:numId w:val="5"/>
        </w:numPr>
        <w:autoSpaceDE w:val="0"/>
        <w:autoSpaceDN w:val="0"/>
        <w:adjustRightInd w:val="0"/>
        <w:ind w:left="426" w:hanging="426"/>
        <w:rPr>
          <w:rFonts w:ascii="Verdana" w:hAnsi="Verdana"/>
        </w:rPr>
      </w:pPr>
      <w:r w:rsidRPr="00DA76E4">
        <w:rPr>
          <w:rFonts w:ascii="Verdana" w:hAnsi="Verdana"/>
        </w:rPr>
        <w:t>Het projectbudget is met € 71,5 miljoen verhoogd als gevolg van de bijdrage van de regio.</w:t>
      </w:r>
    </w:p>
    <w:p w:rsidR="00CF086E" w:rsidRPr="00F820E2" w:rsidRDefault="00CF086E" w:rsidP="00CF086E">
      <w:pPr>
        <w:autoSpaceDE w:val="0"/>
        <w:autoSpaceDN w:val="0"/>
        <w:adjustRightInd w:val="0"/>
        <w:rPr>
          <w:rFonts w:ascii="Verdana" w:hAnsi="Verdana"/>
        </w:rPr>
      </w:pPr>
    </w:p>
    <w:p w:rsidR="00CF086E" w:rsidRPr="00F820E2" w:rsidRDefault="00CF086E" w:rsidP="00CF086E">
      <w:pPr>
        <w:rPr>
          <w:rFonts w:ascii="Verdana" w:hAnsi="Verdana"/>
          <w:u w:val="single"/>
        </w:rPr>
      </w:pPr>
      <w:r w:rsidRPr="00F820E2">
        <w:rPr>
          <w:rFonts w:ascii="Verdana" w:hAnsi="Verdana"/>
          <w:u w:val="single"/>
        </w:rPr>
        <w:t>Geïntegreerde contractvormen</w:t>
      </w:r>
    </w:p>
    <w:p w:rsidR="00CF086E" w:rsidRPr="00F820E2" w:rsidRDefault="00CF086E" w:rsidP="00CF086E">
      <w:pPr>
        <w:rPr>
          <w:rFonts w:ascii="Verdana" w:hAnsi="Verdana"/>
        </w:rPr>
      </w:pPr>
    </w:p>
    <w:p w:rsidR="00CF086E" w:rsidRPr="00542622" w:rsidRDefault="00CF086E" w:rsidP="00CF086E">
      <w:pPr>
        <w:pStyle w:val="Geenafstand"/>
        <w:spacing w:line="480" w:lineRule="auto"/>
        <w:rPr>
          <w:rFonts w:ascii="Verdana" w:hAnsi="Verdana"/>
          <w:bCs/>
          <w:sz w:val="20"/>
          <w:szCs w:val="20"/>
        </w:rPr>
      </w:pPr>
      <w:r>
        <w:rPr>
          <w:rFonts w:ascii="Verdana" w:hAnsi="Verdana"/>
          <w:bCs/>
          <w:noProof/>
          <w:sz w:val="20"/>
          <w:szCs w:val="20"/>
          <w:lang w:eastAsia="nl-NL"/>
        </w:rPr>
        <w:drawing>
          <wp:inline distT="0" distB="0" distL="0" distR="0" wp14:anchorId="32214F95" wp14:editId="42F6DFFE">
            <wp:extent cx="5543550" cy="2505075"/>
            <wp:effectExtent l="19050" t="0" r="0" b="0"/>
            <wp:docPr id="19" name="Objec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25" cstate="print"/>
                    <a:srcRect/>
                    <a:stretch>
                      <a:fillRect/>
                    </a:stretch>
                  </pic:blipFill>
                  <pic:spPr bwMode="auto">
                    <a:xfrm>
                      <a:off x="0" y="0"/>
                      <a:ext cx="5543550" cy="2505075"/>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sidRPr="00542622">
        <w:rPr>
          <w:rFonts w:ascii="Verdana" w:hAnsi="Verdana"/>
          <w:sz w:val="20"/>
          <w:szCs w:val="20"/>
        </w:rPr>
        <w:br/>
      </w:r>
    </w:p>
    <w:p w:rsidR="00CF086E" w:rsidRPr="00542622" w:rsidRDefault="00CF086E" w:rsidP="00CF086E">
      <w:pPr>
        <w:pStyle w:val="Geenafstand"/>
        <w:rPr>
          <w:rFonts w:ascii="Verdana" w:hAnsi="Verdana"/>
          <w:b/>
          <w:sz w:val="20"/>
          <w:szCs w:val="20"/>
        </w:rPr>
      </w:pPr>
      <w:r w:rsidRPr="00542622">
        <w:rPr>
          <w:rFonts w:ascii="Verdana" w:hAnsi="Verdana"/>
          <w:sz w:val="20"/>
          <w:szCs w:val="20"/>
        </w:rPr>
        <w:br w:type="page"/>
      </w:r>
      <w:r w:rsidRPr="00542622">
        <w:rPr>
          <w:rFonts w:ascii="Verdana" w:hAnsi="Verdana"/>
          <w:b/>
          <w:sz w:val="20"/>
          <w:szCs w:val="20"/>
        </w:rPr>
        <w:lastRenderedPageBreak/>
        <w:t>Artikel 13 Spoorwegen</w:t>
      </w:r>
    </w:p>
    <w:p w:rsidR="00CF086E"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703397">
        <w:rPr>
          <w:rFonts w:ascii="Verdana" w:hAnsi="Verdana"/>
          <w:sz w:val="20"/>
          <w:szCs w:val="20"/>
          <w:u w:val="single"/>
        </w:rPr>
        <w:t>Realisatieprogramma Personenvervoer</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5A9FD505" wp14:editId="40BC0BBD">
            <wp:extent cx="5629275" cy="7505700"/>
            <wp:effectExtent l="19050" t="0" r="9525" b="0"/>
            <wp:docPr id="20"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26" cstate="print"/>
                    <a:srcRect/>
                    <a:stretch>
                      <a:fillRect/>
                    </a:stretch>
                  </pic:blipFill>
                  <pic:spPr bwMode="auto">
                    <a:xfrm>
                      <a:off x="0" y="0"/>
                      <a:ext cx="5629275" cy="7505700"/>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p>
    <w:p w:rsidR="00CF086E" w:rsidRDefault="00CF086E" w:rsidP="00CF086E">
      <w:pPr>
        <w:pStyle w:val="Geenafstand"/>
        <w:ind w:left="426"/>
        <w:rPr>
          <w:rFonts w:ascii="Verdana" w:hAnsi="Verdana"/>
          <w:sz w:val="20"/>
          <w:szCs w:val="20"/>
        </w:rPr>
      </w:pPr>
    </w:p>
    <w:p w:rsidR="00CF086E" w:rsidRPr="00630186" w:rsidRDefault="00CF086E" w:rsidP="00CF086E">
      <w:pPr>
        <w:pStyle w:val="Geenafstand"/>
        <w:numPr>
          <w:ilvl w:val="0"/>
          <w:numId w:val="1"/>
        </w:numPr>
        <w:rPr>
          <w:rFonts w:ascii="Verdana" w:hAnsi="Verdana"/>
          <w:sz w:val="20"/>
          <w:szCs w:val="20"/>
        </w:rPr>
      </w:pPr>
      <w:r w:rsidRPr="00630186">
        <w:rPr>
          <w:rFonts w:ascii="Verdana" w:hAnsi="Verdana"/>
          <w:sz w:val="20"/>
          <w:szCs w:val="20"/>
        </w:rPr>
        <w:t xml:space="preserve">Als gevolg van het verlengen van de pilot is een deel van de hiervoor geraamde uitgaven verschoven naar 2015. Daarnaast zijn de voor 2014 geprognosticeerde uitgaven ten behoeve het vormgeven van het ERTMS expertisecentrum in afwachting van de uitkomsten van de pilot eveneens doorgeschoven naar 2015.  </w:t>
      </w:r>
    </w:p>
    <w:p w:rsidR="00CF086E" w:rsidRDefault="00CF086E" w:rsidP="00CF086E">
      <w:pPr>
        <w:pStyle w:val="Geenafstand"/>
        <w:ind w:left="360"/>
        <w:rPr>
          <w:rFonts w:ascii="Verdana" w:hAnsi="Verdana"/>
          <w:sz w:val="20"/>
          <w:szCs w:val="20"/>
        </w:rPr>
      </w:pPr>
      <w:r w:rsidRPr="00630186">
        <w:rPr>
          <w:rFonts w:ascii="Verdana" w:hAnsi="Verdana"/>
          <w:sz w:val="20"/>
          <w:szCs w:val="20"/>
        </w:rPr>
        <w:t xml:space="preserve">De verlaging van het totale projectbudget  wordt veroorzaakt door het feit dat de uitgaven voor de pilot European Rail Traffic Management Systeem (ERTMS) Amsterdam - Utrecht op de operationele doelstelling 13.03 in het Infrastructuurfonds zijn geraamd, maar met uitzondering van de door </w:t>
      </w:r>
      <w:proofErr w:type="spellStart"/>
      <w:r w:rsidRPr="00630186">
        <w:rPr>
          <w:rFonts w:ascii="Verdana" w:hAnsi="Verdana"/>
          <w:sz w:val="20"/>
          <w:szCs w:val="20"/>
        </w:rPr>
        <w:t>ProRail</w:t>
      </w:r>
      <w:proofErr w:type="spellEnd"/>
      <w:r w:rsidRPr="00630186">
        <w:rPr>
          <w:rFonts w:ascii="Verdana" w:hAnsi="Verdana"/>
          <w:sz w:val="20"/>
          <w:szCs w:val="20"/>
        </w:rPr>
        <w:t xml:space="preserve"> gemaakte kosten op de begroting van Hoofdstuk XII verantwoord worden.</w:t>
      </w:r>
    </w:p>
    <w:p w:rsidR="00CF086E" w:rsidRDefault="00CF086E" w:rsidP="00CF086E">
      <w:pPr>
        <w:pStyle w:val="Geenafstand"/>
        <w:numPr>
          <w:ilvl w:val="0"/>
          <w:numId w:val="1"/>
        </w:numPr>
        <w:rPr>
          <w:rFonts w:ascii="Verdana" w:hAnsi="Verdana"/>
          <w:sz w:val="20"/>
          <w:szCs w:val="20"/>
        </w:rPr>
      </w:pPr>
      <w:r w:rsidRPr="00630186">
        <w:rPr>
          <w:rFonts w:ascii="Verdana" w:hAnsi="Verdana"/>
          <w:sz w:val="20"/>
          <w:szCs w:val="20"/>
        </w:rPr>
        <w:t xml:space="preserve">Vanuit het projectbudget Grensoverschrijdend Spoorvervoer is € 3,7 </w:t>
      </w:r>
      <w:r>
        <w:rPr>
          <w:rFonts w:ascii="Verdana" w:hAnsi="Verdana"/>
          <w:sz w:val="20"/>
          <w:szCs w:val="20"/>
        </w:rPr>
        <w:t xml:space="preserve">miljoen </w:t>
      </w:r>
      <w:r w:rsidRPr="00630186">
        <w:rPr>
          <w:rFonts w:ascii="Verdana" w:hAnsi="Verdana"/>
          <w:sz w:val="20"/>
          <w:szCs w:val="20"/>
        </w:rPr>
        <w:t>ter beschikking gesteld voor de vervanging van het huidige verouderde treinbeïnvloedingssysteem op het Belgische grensbaanvak Maastricht-Belgische grens. De aanleg van ERTMS lijkt daarbij de beste optie.</w:t>
      </w:r>
    </w:p>
    <w:p w:rsidR="00CF086E" w:rsidRPr="00542622"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703397">
        <w:rPr>
          <w:rFonts w:ascii="Verdana" w:hAnsi="Verdana"/>
          <w:sz w:val="20"/>
          <w:szCs w:val="20"/>
          <w:u w:val="single"/>
        </w:rPr>
        <w:t>Realisatieprogramma Goederenvervoer</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17F459AA" wp14:editId="14209831">
            <wp:extent cx="5638800" cy="3171825"/>
            <wp:effectExtent l="19050" t="0" r="0" b="0"/>
            <wp:docPr id="21" name="Objec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27" cstate="print"/>
                    <a:srcRect/>
                    <a:stretch>
                      <a:fillRect/>
                    </a:stretch>
                  </pic:blipFill>
                  <pic:spPr bwMode="auto">
                    <a:xfrm>
                      <a:off x="0" y="0"/>
                      <a:ext cx="5638800" cy="3171825"/>
                    </a:xfrm>
                    <a:prstGeom prst="rect">
                      <a:avLst/>
                    </a:prstGeom>
                    <a:noFill/>
                    <a:ln w="9525">
                      <a:noFill/>
                      <a:miter lim="800000"/>
                      <a:headEnd/>
                      <a:tailEnd/>
                    </a:ln>
                  </pic:spPr>
                </pic:pic>
              </a:graphicData>
            </a:graphic>
          </wp:inline>
        </w:drawing>
      </w:r>
    </w:p>
    <w:p w:rsidR="00CF086E" w:rsidRPr="00703397" w:rsidRDefault="00CF086E" w:rsidP="00CF086E">
      <w:pPr>
        <w:pStyle w:val="Geenafstand"/>
        <w:rPr>
          <w:rFonts w:ascii="Verdana" w:hAnsi="Verdana"/>
          <w:sz w:val="20"/>
          <w:szCs w:val="20"/>
          <w:u w:val="single"/>
        </w:rPr>
      </w:pPr>
      <w:r w:rsidRPr="00542622">
        <w:rPr>
          <w:rFonts w:ascii="Verdana" w:hAnsi="Verdana"/>
          <w:sz w:val="20"/>
          <w:szCs w:val="20"/>
        </w:rPr>
        <w:br w:type="page"/>
      </w:r>
      <w:proofErr w:type="spellStart"/>
      <w:r w:rsidRPr="00703397">
        <w:rPr>
          <w:rFonts w:ascii="Verdana" w:hAnsi="Verdana"/>
          <w:sz w:val="20"/>
          <w:szCs w:val="20"/>
          <w:u w:val="single"/>
        </w:rPr>
        <w:lastRenderedPageBreak/>
        <w:t>Planuitwerkingsprogramma</w:t>
      </w:r>
      <w:proofErr w:type="spellEnd"/>
      <w:r w:rsidRPr="00703397">
        <w:rPr>
          <w:rFonts w:ascii="Verdana" w:hAnsi="Verdana"/>
          <w:sz w:val="20"/>
          <w:szCs w:val="20"/>
          <w:u w:val="single"/>
        </w:rPr>
        <w:t xml:space="preserve"> Personenvervoer</w:t>
      </w:r>
    </w:p>
    <w:p w:rsidR="00CF086E" w:rsidRPr="00542622"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3EDB44CC" wp14:editId="7CEB2A23">
            <wp:extent cx="5829300" cy="4733925"/>
            <wp:effectExtent l="19050" t="0" r="0" b="0"/>
            <wp:docPr id="22" name="Objec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
                    <pic:cNvPicPr>
                      <a:picLocks noChangeAspect="1" noChangeArrowheads="1"/>
                    </pic:cNvPicPr>
                  </pic:nvPicPr>
                  <pic:blipFill>
                    <a:blip r:embed="rId28" cstate="print"/>
                    <a:srcRect/>
                    <a:stretch>
                      <a:fillRect/>
                    </a:stretch>
                  </pic:blipFill>
                  <pic:spPr bwMode="auto">
                    <a:xfrm>
                      <a:off x="0" y="0"/>
                      <a:ext cx="5829300" cy="4733925"/>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p>
    <w:p w:rsidR="00CF086E" w:rsidRDefault="00CF086E" w:rsidP="00CF086E">
      <w:pPr>
        <w:pStyle w:val="Geenafstand"/>
        <w:numPr>
          <w:ilvl w:val="0"/>
          <w:numId w:val="11"/>
        </w:numPr>
        <w:ind w:left="426" w:hanging="426"/>
        <w:rPr>
          <w:rFonts w:ascii="Verdana" w:hAnsi="Verdana"/>
          <w:sz w:val="20"/>
          <w:szCs w:val="20"/>
        </w:rPr>
      </w:pPr>
      <w:r w:rsidRPr="00630186">
        <w:rPr>
          <w:rFonts w:ascii="Verdana" w:hAnsi="Verdana"/>
          <w:sz w:val="20"/>
          <w:szCs w:val="20"/>
        </w:rPr>
        <w:t xml:space="preserve">Het projectbudget is verlaagd met € 7,5 </w:t>
      </w:r>
      <w:r>
        <w:rPr>
          <w:rFonts w:ascii="Verdana" w:hAnsi="Verdana"/>
          <w:sz w:val="20"/>
          <w:szCs w:val="20"/>
        </w:rPr>
        <w:t>miljoen</w:t>
      </w:r>
      <w:r w:rsidRPr="00630186">
        <w:rPr>
          <w:rFonts w:ascii="Verdana" w:hAnsi="Verdana"/>
          <w:sz w:val="20"/>
          <w:szCs w:val="20"/>
        </w:rPr>
        <w:t xml:space="preserve"> in verband met</w:t>
      </w:r>
      <w:r>
        <w:rPr>
          <w:rFonts w:ascii="Verdana" w:hAnsi="Verdana"/>
          <w:sz w:val="20"/>
          <w:szCs w:val="20"/>
        </w:rPr>
        <w:t xml:space="preserve"> het toekennen aan de provincie </w:t>
      </w:r>
      <w:r w:rsidRPr="00630186">
        <w:rPr>
          <w:rFonts w:ascii="Verdana" w:hAnsi="Verdana"/>
          <w:sz w:val="20"/>
          <w:szCs w:val="20"/>
        </w:rPr>
        <w:t>Gelderland van de tranche 2015 voor de in het Lenteakkoord van 2012 afgesproken bijdrage aan 3 spoorlijnen in Oost Nederland</w:t>
      </w:r>
    </w:p>
    <w:p w:rsidR="00CF086E" w:rsidRPr="000A75EF" w:rsidRDefault="00CF086E" w:rsidP="00CF086E">
      <w:pPr>
        <w:pStyle w:val="Geenafstand"/>
        <w:numPr>
          <w:ilvl w:val="0"/>
          <w:numId w:val="11"/>
        </w:numPr>
        <w:ind w:left="426" w:hanging="426"/>
        <w:rPr>
          <w:rFonts w:ascii="Verdana" w:hAnsi="Verdana"/>
          <w:sz w:val="20"/>
          <w:szCs w:val="20"/>
        </w:rPr>
      </w:pPr>
      <w:r>
        <w:rPr>
          <w:rFonts w:ascii="Verdana" w:hAnsi="Verdana"/>
          <w:sz w:val="20"/>
          <w:szCs w:val="20"/>
        </w:rPr>
        <w:t>N</w:t>
      </w:r>
      <w:r w:rsidRPr="000A75EF">
        <w:rPr>
          <w:rFonts w:ascii="Verdana" w:hAnsi="Verdana"/>
          <w:sz w:val="20"/>
          <w:szCs w:val="20"/>
        </w:rPr>
        <w:t>aar aanleiding van de af te sluiten bestuursovereenkomsten met de Provincie Noor</w:t>
      </w:r>
      <w:r>
        <w:rPr>
          <w:rFonts w:ascii="Verdana" w:hAnsi="Verdana"/>
          <w:sz w:val="20"/>
          <w:szCs w:val="20"/>
        </w:rPr>
        <w:t>d Brabant en de gemeente Vught zijn de bijdragen aan het project Verdiepte ligging Vught</w:t>
      </w:r>
      <w:r w:rsidRPr="000A75EF">
        <w:rPr>
          <w:rFonts w:ascii="Verdana" w:hAnsi="Verdana"/>
          <w:sz w:val="20"/>
          <w:szCs w:val="20"/>
        </w:rPr>
        <w:t xml:space="preserve"> en de ongelijkvloerse kruising </w:t>
      </w:r>
      <w:proofErr w:type="spellStart"/>
      <w:r w:rsidRPr="000A75EF">
        <w:rPr>
          <w:rFonts w:ascii="Verdana" w:hAnsi="Verdana"/>
          <w:sz w:val="20"/>
          <w:szCs w:val="20"/>
        </w:rPr>
        <w:t>Wolfskamerweg</w:t>
      </w:r>
      <w:proofErr w:type="spellEnd"/>
      <w:r w:rsidRPr="000A75EF">
        <w:rPr>
          <w:rFonts w:ascii="Verdana" w:hAnsi="Verdana"/>
          <w:sz w:val="20"/>
          <w:szCs w:val="20"/>
        </w:rPr>
        <w:t xml:space="preserve"> (totaal € 127 miljoen) toegevoegd aan het projectbudget.</w:t>
      </w:r>
    </w:p>
    <w:p w:rsidR="00CF086E" w:rsidRPr="009B156D" w:rsidRDefault="00CF086E" w:rsidP="00CF086E">
      <w:pPr>
        <w:pStyle w:val="Geenafstand"/>
        <w:numPr>
          <w:ilvl w:val="0"/>
          <w:numId w:val="11"/>
        </w:numPr>
        <w:ind w:left="426" w:hanging="426"/>
        <w:rPr>
          <w:rFonts w:ascii="Verdana" w:hAnsi="Verdana"/>
          <w:sz w:val="20"/>
          <w:szCs w:val="20"/>
        </w:rPr>
      </w:pPr>
      <w:r w:rsidRPr="00630186">
        <w:rPr>
          <w:rFonts w:ascii="Verdana" w:hAnsi="Verdana"/>
          <w:sz w:val="20"/>
          <w:szCs w:val="20"/>
        </w:rPr>
        <w:t xml:space="preserve">Naar aanleiding van de in de vervoerconcessie 2015 vastgelegde afspraken is de compensatieregeling aan NS voor de trajecten Breda-Antwerpen en Roosendaal-Antwerpen in mindering van de uitgaven geboekt (desaldering). Indien deze uitgaven zich voordoen, worden ze verrekend met de van NS te ontvangen Concessieprijs. Deze compensatieregeling maakt daarom geen deel meer uit van de geraamde uitgaven op </w:t>
      </w:r>
      <w:r>
        <w:rPr>
          <w:rFonts w:ascii="Verdana" w:hAnsi="Verdana"/>
          <w:sz w:val="20"/>
          <w:szCs w:val="20"/>
        </w:rPr>
        <w:t xml:space="preserve">artikelonderdeel </w:t>
      </w:r>
      <w:r w:rsidRPr="00630186">
        <w:rPr>
          <w:rFonts w:ascii="Verdana" w:hAnsi="Verdana"/>
          <w:sz w:val="20"/>
          <w:szCs w:val="20"/>
        </w:rPr>
        <w:t>13.03.04</w:t>
      </w:r>
      <w:r>
        <w:rPr>
          <w:rFonts w:ascii="Verdana" w:hAnsi="Verdana"/>
          <w:sz w:val="20"/>
          <w:szCs w:val="20"/>
        </w:rPr>
        <w:t>.</w:t>
      </w:r>
      <w:r w:rsidRPr="009B156D">
        <w:rPr>
          <w:rFonts w:ascii="Verdana" w:hAnsi="Verdana"/>
          <w:sz w:val="20"/>
          <w:szCs w:val="20"/>
        </w:rPr>
        <w:t xml:space="preserve"> </w:t>
      </w:r>
      <w:r w:rsidRPr="009B156D">
        <w:rPr>
          <w:rFonts w:ascii="Verdana" w:hAnsi="Verdana"/>
          <w:sz w:val="20"/>
          <w:szCs w:val="20"/>
        </w:rPr>
        <w:br w:type="page"/>
      </w:r>
    </w:p>
    <w:p w:rsidR="00CF086E" w:rsidRPr="00703397" w:rsidRDefault="00CF086E" w:rsidP="00CF086E">
      <w:pPr>
        <w:pStyle w:val="Geenafstand"/>
        <w:rPr>
          <w:rFonts w:ascii="Verdana" w:hAnsi="Verdana"/>
          <w:sz w:val="20"/>
          <w:szCs w:val="20"/>
          <w:u w:val="single"/>
        </w:rPr>
      </w:pPr>
      <w:proofErr w:type="spellStart"/>
      <w:r w:rsidRPr="00703397">
        <w:rPr>
          <w:rFonts w:ascii="Verdana" w:hAnsi="Verdana"/>
          <w:sz w:val="20"/>
          <w:szCs w:val="20"/>
          <w:u w:val="single"/>
        </w:rPr>
        <w:lastRenderedPageBreak/>
        <w:t>Planuitwerkingsprogramma</w:t>
      </w:r>
      <w:proofErr w:type="spellEnd"/>
      <w:r w:rsidRPr="00703397">
        <w:rPr>
          <w:rFonts w:ascii="Verdana" w:hAnsi="Verdana"/>
          <w:sz w:val="20"/>
          <w:szCs w:val="20"/>
          <w:u w:val="single"/>
        </w:rPr>
        <w:t xml:space="preserve"> Goederenvervoer</w:t>
      </w:r>
    </w:p>
    <w:p w:rsidR="00CF086E" w:rsidRPr="00542622"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5429C944" wp14:editId="621B0859">
            <wp:extent cx="5476875" cy="2600325"/>
            <wp:effectExtent l="19050" t="0" r="9525" b="0"/>
            <wp:docPr id="23" name="Objec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29" cstate="print"/>
                    <a:srcRect/>
                    <a:stretch>
                      <a:fillRect/>
                    </a:stretch>
                  </pic:blipFill>
                  <pic:spPr bwMode="auto">
                    <a:xfrm>
                      <a:off x="0" y="0"/>
                      <a:ext cx="5476875" cy="2600325"/>
                    </a:xfrm>
                    <a:prstGeom prst="rect">
                      <a:avLst/>
                    </a:prstGeom>
                    <a:noFill/>
                    <a:ln w="9525">
                      <a:noFill/>
                      <a:miter lim="800000"/>
                      <a:headEnd/>
                      <a:tailEnd/>
                    </a:ln>
                  </pic:spPr>
                </pic:pic>
              </a:graphicData>
            </a:graphic>
          </wp:inline>
        </w:drawing>
      </w:r>
    </w:p>
    <w:p w:rsidR="00CF086E" w:rsidRPr="000A75EF"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703397">
        <w:rPr>
          <w:rFonts w:ascii="Verdana" w:hAnsi="Verdana"/>
          <w:sz w:val="20"/>
          <w:szCs w:val="20"/>
          <w:u w:val="single"/>
        </w:rPr>
        <w:t>Geïntegreerde contractvormen</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44F455BF" wp14:editId="6C8A4DDC">
            <wp:extent cx="5667375" cy="1304925"/>
            <wp:effectExtent l="19050" t="0" r="9525" b="0"/>
            <wp:docPr id="24" name="Objec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
                    <pic:cNvPicPr>
                      <a:picLocks noChangeAspect="1" noChangeArrowheads="1"/>
                    </pic:cNvPicPr>
                  </pic:nvPicPr>
                  <pic:blipFill>
                    <a:blip r:embed="rId30" cstate="print"/>
                    <a:srcRect/>
                    <a:stretch>
                      <a:fillRect/>
                    </a:stretch>
                  </pic:blipFill>
                  <pic:spPr bwMode="auto">
                    <a:xfrm>
                      <a:off x="0" y="0"/>
                      <a:ext cx="5667375" cy="1304925"/>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p>
    <w:p w:rsidR="00CF086E" w:rsidRDefault="00CF086E" w:rsidP="00CF086E">
      <w:pPr>
        <w:pStyle w:val="Geenafstand"/>
        <w:numPr>
          <w:ilvl w:val="0"/>
          <w:numId w:val="2"/>
        </w:numPr>
        <w:ind w:left="426" w:hanging="426"/>
        <w:rPr>
          <w:rFonts w:ascii="Verdana" w:hAnsi="Verdana"/>
          <w:bCs/>
          <w:sz w:val="20"/>
          <w:szCs w:val="20"/>
        </w:rPr>
      </w:pPr>
      <w:r w:rsidRPr="000243FC">
        <w:rPr>
          <w:rFonts w:ascii="Verdana" w:hAnsi="Verdana"/>
          <w:bCs/>
          <w:sz w:val="20"/>
          <w:szCs w:val="20"/>
        </w:rPr>
        <w:t>Infraspeed is de railinfrastructuurbeheerder van de Hogesnelheidslijn Zuid. In het contract tussen de Staat en Infraspeed is een clausule opgenomen met betrekking tot de aftrekbaarheid van de rente op de aandeelhoudersleningen. Mocht blijken dat de rente voor een lager percentage dan 12 procent aftrekbaar is, dan wordt het verschil gecompenseerd door de Staat. De belastinginspecteur heeft het aftrekbare percentage vastgesteld op 6 procent, wat betekent dat de Staat volgens het contract er gehouden is aan compensatie. Voor de Staat als geheel is het compenseren van Infraspeed budgettair neutraal, immers staan tegenover de hogere uitgaven er hogere opbrengsten bij de Belastingdienst.</w:t>
      </w:r>
      <w:r>
        <w:rPr>
          <w:rFonts w:ascii="Verdana" w:hAnsi="Verdana"/>
          <w:bCs/>
          <w:sz w:val="20"/>
          <w:szCs w:val="20"/>
        </w:rPr>
        <w:t xml:space="preserve"> </w:t>
      </w:r>
    </w:p>
    <w:p w:rsidR="00CF086E" w:rsidRPr="00542622" w:rsidRDefault="00CF086E" w:rsidP="00CF086E">
      <w:pPr>
        <w:pStyle w:val="Geenafstand"/>
        <w:numPr>
          <w:ilvl w:val="0"/>
          <w:numId w:val="2"/>
        </w:numPr>
        <w:rPr>
          <w:rFonts w:ascii="Verdana" w:hAnsi="Verdana"/>
          <w:b/>
          <w:sz w:val="20"/>
          <w:szCs w:val="20"/>
        </w:rPr>
      </w:pPr>
      <w:r w:rsidRPr="00542622">
        <w:rPr>
          <w:rFonts w:ascii="Verdana" w:hAnsi="Verdana"/>
          <w:sz w:val="20"/>
          <w:szCs w:val="20"/>
        </w:rPr>
        <w:br w:type="page"/>
      </w:r>
      <w:r w:rsidRPr="00542622">
        <w:rPr>
          <w:rFonts w:ascii="Verdana" w:hAnsi="Verdana"/>
          <w:b/>
          <w:sz w:val="20"/>
          <w:szCs w:val="20"/>
        </w:rPr>
        <w:lastRenderedPageBreak/>
        <w:t>Artikel 14 Regionale en Lokale infrastructuur</w:t>
      </w:r>
    </w:p>
    <w:p w:rsidR="00CF086E"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703397">
        <w:rPr>
          <w:rFonts w:ascii="Verdana" w:hAnsi="Verdana"/>
          <w:sz w:val="20"/>
          <w:szCs w:val="20"/>
          <w:u w:val="single"/>
        </w:rPr>
        <w:t>Realisatieprogramma</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00A25FC4" wp14:editId="7040845E">
            <wp:extent cx="5534025" cy="2752725"/>
            <wp:effectExtent l="19050" t="0" r="9525" b="0"/>
            <wp:docPr id="25" name="Objec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
                    <pic:cNvPicPr>
                      <a:picLocks noChangeAspect="1" noChangeArrowheads="1"/>
                    </pic:cNvPicPr>
                  </pic:nvPicPr>
                  <pic:blipFill>
                    <a:blip r:embed="rId31" cstate="print"/>
                    <a:srcRect/>
                    <a:stretch>
                      <a:fillRect/>
                    </a:stretch>
                  </pic:blipFill>
                  <pic:spPr bwMode="auto">
                    <a:xfrm>
                      <a:off x="0" y="0"/>
                      <a:ext cx="5534025" cy="2752725"/>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proofErr w:type="spellStart"/>
      <w:r w:rsidRPr="00703397">
        <w:rPr>
          <w:rFonts w:ascii="Verdana" w:hAnsi="Verdana"/>
          <w:sz w:val="20"/>
          <w:szCs w:val="20"/>
          <w:u w:val="single"/>
        </w:rPr>
        <w:t>Planuitwerkingsprogramma</w:t>
      </w:r>
      <w:proofErr w:type="spellEnd"/>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3A8AE906" wp14:editId="7E1A58F4">
            <wp:extent cx="5534025" cy="3209925"/>
            <wp:effectExtent l="19050" t="0" r="9525" b="0"/>
            <wp:docPr id="26" name="Objec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6"/>
                    <pic:cNvPicPr>
                      <a:picLocks noChangeAspect="1" noChangeArrowheads="1"/>
                    </pic:cNvPicPr>
                  </pic:nvPicPr>
                  <pic:blipFill>
                    <a:blip r:embed="rId32" cstate="print"/>
                    <a:srcRect/>
                    <a:stretch>
                      <a:fillRect/>
                    </a:stretch>
                  </pic:blipFill>
                  <pic:spPr bwMode="auto">
                    <a:xfrm>
                      <a:off x="0" y="0"/>
                      <a:ext cx="5534025" cy="32099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B0188C">
        <w:rPr>
          <w:rFonts w:ascii="Verdana" w:hAnsi="Verdana"/>
          <w:sz w:val="20"/>
          <w:szCs w:val="20"/>
          <w:vertAlign w:val="superscript"/>
        </w:rPr>
        <w:t>1)</w:t>
      </w:r>
      <w:r>
        <w:rPr>
          <w:rFonts w:ascii="Verdana" w:hAnsi="Verdana"/>
          <w:sz w:val="20"/>
          <w:szCs w:val="20"/>
        </w:rPr>
        <w:t xml:space="preserve"> </w:t>
      </w:r>
      <w:r w:rsidRPr="00B0188C">
        <w:rPr>
          <w:rFonts w:ascii="Verdana" w:hAnsi="Verdana"/>
          <w:sz w:val="20"/>
          <w:szCs w:val="20"/>
        </w:rPr>
        <w:t>Afhankelijk van besluitvorming regio</w:t>
      </w:r>
      <w:r w:rsidRPr="00542622">
        <w:rPr>
          <w:rFonts w:ascii="Verdana" w:hAnsi="Verdana"/>
          <w:sz w:val="20"/>
          <w:szCs w:val="20"/>
        </w:rPr>
        <w:br w:type="page"/>
      </w:r>
      <w:r w:rsidRPr="00703397">
        <w:rPr>
          <w:rFonts w:ascii="Verdana" w:hAnsi="Verdana"/>
          <w:sz w:val="20"/>
          <w:szCs w:val="20"/>
          <w:u w:val="single"/>
        </w:rPr>
        <w:lastRenderedPageBreak/>
        <w:t>Projectoverzicht Regio specifiek</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675D62E6" wp14:editId="04A7F43D">
            <wp:extent cx="5534025" cy="1685925"/>
            <wp:effectExtent l="19050" t="0" r="9525" b="0"/>
            <wp:docPr id="27" name="Objec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7"/>
                    <pic:cNvPicPr>
                      <a:picLocks noChangeAspect="1" noChangeArrowheads="1"/>
                    </pic:cNvPicPr>
                  </pic:nvPicPr>
                  <pic:blipFill>
                    <a:blip r:embed="rId33" cstate="print"/>
                    <a:srcRect/>
                    <a:stretch>
                      <a:fillRect/>
                    </a:stretch>
                  </pic:blipFill>
                  <pic:spPr bwMode="auto">
                    <a:xfrm>
                      <a:off x="0" y="0"/>
                      <a:ext cx="5534025" cy="1685925"/>
                    </a:xfrm>
                    <a:prstGeom prst="rect">
                      <a:avLst/>
                    </a:prstGeom>
                    <a:noFill/>
                    <a:ln w="9525">
                      <a:noFill/>
                      <a:miter lim="800000"/>
                      <a:headEnd/>
                      <a:tailEnd/>
                    </a:ln>
                  </pic:spPr>
                </pic:pic>
              </a:graphicData>
            </a:graphic>
          </wp:inline>
        </w:drawing>
      </w:r>
    </w:p>
    <w:p w:rsidR="00CF086E" w:rsidRPr="00542622" w:rsidRDefault="00CF086E" w:rsidP="00CF086E">
      <w:pPr>
        <w:pStyle w:val="Geenafstand"/>
        <w:rPr>
          <w:rFonts w:ascii="Verdana" w:hAnsi="Verdana"/>
          <w:sz w:val="20"/>
          <w:szCs w:val="20"/>
        </w:rPr>
      </w:pPr>
      <w:r w:rsidRPr="00542622">
        <w:rPr>
          <w:rFonts w:ascii="Verdana" w:hAnsi="Verdana"/>
          <w:sz w:val="20"/>
          <w:szCs w:val="20"/>
        </w:rPr>
        <w:t xml:space="preserve"> </w:t>
      </w:r>
    </w:p>
    <w:p w:rsidR="00CF086E" w:rsidRPr="00542622" w:rsidRDefault="00CF086E" w:rsidP="00CF086E">
      <w:pPr>
        <w:pStyle w:val="Geenafstand"/>
        <w:rPr>
          <w:rFonts w:ascii="Verdana" w:hAnsi="Verdana"/>
          <w:b/>
          <w:sz w:val="20"/>
          <w:szCs w:val="20"/>
        </w:rPr>
      </w:pPr>
      <w:r w:rsidRPr="00542622">
        <w:rPr>
          <w:rFonts w:ascii="Verdana" w:hAnsi="Verdana"/>
          <w:sz w:val="20"/>
          <w:szCs w:val="20"/>
        </w:rPr>
        <w:br w:type="page"/>
      </w:r>
      <w:r>
        <w:rPr>
          <w:rFonts w:ascii="Verdana" w:hAnsi="Verdana"/>
          <w:b/>
          <w:sz w:val="20"/>
          <w:szCs w:val="20"/>
        </w:rPr>
        <w:lastRenderedPageBreak/>
        <w:t xml:space="preserve">Artikel </w:t>
      </w:r>
      <w:r w:rsidRPr="00542622">
        <w:rPr>
          <w:rFonts w:ascii="Verdana" w:hAnsi="Verdana"/>
          <w:b/>
          <w:sz w:val="20"/>
          <w:szCs w:val="20"/>
        </w:rPr>
        <w:t>15 Hoofdvaarwegen</w:t>
      </w:r>
      <w:r>
        <w:rPr>
          <w:rFonts w:ascii="Verdana" w:hAnsi="Verdana"/>
          <w:b/>
          <w:sz w:val="20"/>
          <w:szCs w:val="20"/>
        </w:rPr>
        <w:t>net</w:t>
      </w:r>
    </w:p>
    <w:p w:rsidR="00CF086E" w:rsidRDefault="00CF086E" w:rsidP="00CF086E">
      <w:pPr>
        <w:pStyle w:val="Geenafstand"/>
        <w:rPr>
          <w:rFonts w:ascii="Verdana" w:hAnsi="Verdana"/>
          <w:sz w:val="20"/>
          <w:szCs w:val="20"/>
        </w:rPr>
      </w:pPr>
    </w:p>
    <w:p w:rsidR="00CF086E" w:rsidRPr="00703397" w:rsidRDefault="00CF086E" w:rsidP="00CF086E">
      <w:pPr>
        <w:pStyle w:val="Geenafstand"/>
        <w:rPr>
          <w:rFonts w:ascii="Verdana" w:hAnsi="Verdana"/>
          <w:sz w:val="20"/>
          <w:szCs w:val="20"/>
          <w:u w:val="single"/>
        </w:rPr>
      </w:pPr>
      <w:r w:rsidRPr="00703397">
        <w:rPr>
          <w:rFonts w:ascii="Verdana" w:hAnsi="Verdana"/>
          <w:sz w:val="20"/>
          <w:szCs w:val="20"/>
          <w:u w:val="single"/>
        </w:rPr>
        <w:t>Realisatieprogramma</w:t>
      </w:r>
    </w:p>
    <w:p w:rsidR="00CF086E" w:rsidRPr="00542622"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06145C9F" wp14:editId="5631FE97">
            <wp:extent cx="5829300" cy="5191125"/>
            <wp:effectExtent l="19050" t="0" r="0" b="0"/>
            <wp:docPr id="28" name="Objec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
                    <pic:cNvPicPr>
                      <a:picLocks noChangeAspect="1" noChangeArrowheads="1"/>
                    </pic:cNvPicPr>
                  </pic:nvPicPr>
                  <pic:blipFill>
                    <a:blip r:embed="rId34" cstate="print"/>
                    <a:srcRect/>
                    <a:stretch>
                      <a:fillRect/>
                    </a:stretch>
                  </pic:blipFill>
                  <pic:spPr bwMode="auto">
                    <a:xfrm>
                      <a:off x="0" y="0"/>
                      <a:ext cx="5829300" cy="51911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542622" w:rsidRDefault="00CF086E" w:rsidP="00CF086E">
      <w:pPr>
        <w:pStyle w:val="Geenafstand"/>
        <w:numPr>
          <w:ilvl w:val="0"/>
          <w:numId w:val="9"/>
        </w:numPr>
        <w:ind w:left="426" w:hanging="426"/>
        <w:rPr>
          <w:rFonts w:ascii="Verdana" w:hAnsi="Verdana"/>
          <w:sz w:val="20"/>
          <w:szCs w:val="20"/>
        </w:rPr>
      </w:pPr>
      <w:r>
        <w:rPr>
          <w:rFonts w:ascii="Verdana" w:hAnsi="Verdana"/>
          <w:sz w:val="20"/>
          <w:szCs w:val="20"/>
        </w:rPr>
        <w:t xml:space="preserve">Het projectbudget is met € 7,9 miljoen verhoogd als gevolg van een overboeking van Beter Benutten op artikel 12 Hoofdwegennet voor </w:t>
      </w:r>
      <w:r w:rsidRPr="006719BF">
        <w:rPr>
          <w:rFonts w:ascii="Verdana" w:hAnsi="Verdana"/>
          <w:sz w:val="20"/>
          <w:szCs w:val="20"/>
        </w:rPr>
        <w:t>de projecten Blauwe Golf, Zuid-Willemsvaart en Multimodaal vervoer</w:t>
      </w:r>
    </w:p>
    <w:p w:rsidR="00CF086E" w:rsidRPr="00703397" w:rsidRDefault="00CF086E" w:rsidP="00CF086E">
      <w:pPr>
        <w:pStyle w:val="Geenafstand"/>
        <w:rPr>
          <w:rFonts w:ascii="Verdana" w:hAnsi="Verdana"/>
          <w:sz w:val="20"/>
          <w:szCs w:val="20"/>
          <w:u w:val="single"/>
        </w:rPr>
      </w:pPr>
      <w:r w:rsidRPr="00542622">
        <w:rPr>
          <w:rFonts w:ascii="Verdana" w:hAnsi="Verdana"/>
          <w:sz w:val="20"/>
          <w:szCs w:val="20"/>
        </w:rPr>
        <w:br w:type="page"/>
      </w:r>
      <w:proofErr w:type="spellStart"/>
      <w:r w:rsidRPr="00703397">
        <w:rPr>
          <w:rFonts w:ascii="Verdana" w:hAnsi="Verdana"/>
          <w:sz w:val="20"/>
          <w:szCs w:val="20"/>
          <w:u w:val="single"/>
        </w:rPr>
        <w:lastRenderedPageBreak/>
        <w:t>Planuitwerkingsprogramma</w:t>
      </w:r>
      <w:proofErr w:type="spellEnd"/>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7A7DA4EA" wp14:editId="412CA8CF">
            <wp:extent cx="5534025" cy="6686550"/>
            <wp:effectExtent l="19050" t="0" r="9525" b="0"/>
            <wp:docPr id="29" name="Objec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9"/>
                    <pic:cNvPicPr>
                      <a:picLocks noChangeAspect="1" noChangeArrowheads="1"/>
                    </pic:cNvPicPr>
                  </pic:nvPicPr>
                  <pic:blipFill>
                    <a:blip r:embed="rId35" cstate="print"/>
                    <a:srcRect/>
                    <a:stretch>
                      <a:fillRect/>
                    </a:stretch>
                  </pic:blipFill>
                  <pic:spPr bwMode="auto">
                    <a:xfrm>
                      <a:off x="0" y="0"/>
                      <a:ext cx="5534025" cy="6686550"/>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Default="00CF086E" w:rsidP="00CF086E">
      <w:pPr>
        <w:numPr>
          <w:ilvl w:val="0"/>
          <w:numId w:val="10"/>
        </w:numPr>
        <w:autoSpaceDE w:val="0"/>
        <w:autoSpaceDN w:val="0"/>
        <w:adjustRightInd w:val="0"/>
        <w:ind w:left="426" w:hanging="426"/>
        <w:rPr>
          <w:rFonts w:ascii="Verdana" w:hAnsi="Verdana"/>
        </w:rPr>
      </w:pPr>
      <w:r w:rsidRPr="006719BF">
        <w:rPr>
          <w:rFonts w:ascii="Verdana" w:hAnsi="Verdana"/>
        </w:rPr>
        <w:t>Het projectbudget is met € 56,7 miljoen verhoogd als gevolg van de bijdrage van de provincie Noord-Holland.</w:t>
      </w:r>
    </w:p>
    <w:p w:rsidR="00CF086E" w:rsidRDefault="00CF086E" w:rsidP="00CF086E">
      <w:pPr>
        <w:autoSpaceDE w:val="0"/>
        <w:autoSpaceDN w:val="0"/>
        <w:adjustRightInd w:val="0"/>
        <w:ind w:left="426" w:hanging="426"/>
        <w:rPr>
          <w:rFonts w:ascii="Verdana" w:hAnsi="Verdana"/>
        </w:rPr>
      </w:pPr>
    </w:p>
    <w:p w:rsidR="00CF086E" w:rsidRPr="008C6DEF" w:rsidRDefault="00CF086E" w:rsidP="00CF086E">
      <w:pPr>
        <w:numPr>
          <w:ilvl w:val="0"/>
          <w:numId w:val="10"/>
        </w:numPr>
        <w:autoSpaceDE w:val="0"/>
        <w:autoSpaceDN w:val="0"/>
        <w:adjustRightInd w:val="0"/>
        <w:ind w:left="426" w:hanging="426"/>
        <w:rPr>
          <w:rFonts w:ascii="Verdana" w:hAnsi="Verdana"/>
        </w:rPr>
      </w:pPr>
      <w:r w:rsidRPr="008C6DEF">
        <w:rPr>
          <w:rFonts w:ascii="Verdana" w:hAnsi="Verdana"/>
        </w:rPr>
        <w:t>Het projectbudget is met € 120 miljoen verhoogd als gevolg van de bijdrage van Vlaanderen.</w:t>
      </w:r>
      <w:r w:rsidRPr="008C6DEF">
        <w:rPr>
          <w:rFonts w:ascii="Verdana" w:hAnsi="Verdana"/>
          <w:b/>
        </w:rPr>
        <w:br w:type="page"/>
      </w:r>
      <w:r w:rsidRPr="008C6DEF">
        <w:rPr>
          <w:rFonts w:ascii="Verdana" w:hAnsi="Verdana"/>
          <w:b/>
        </w:rPr>
        <w:lastRenderedPageBreak/>
        <w:t>Artikel 17 Megaprojecten verkeer en vervoer</w:t>
      </w:r>
    </w:p>
    <w:p w:rsidR="00CF086E" w:rsidRDefault="00CF086E" w:rsidP="00CF086E">
      <w:pPr>
        <w:pStyle w:val="Geenafstand"/>
        <w:rPr>
          <w:rFonts w:ascii="Verdana" w:hAnsi="Verdana"/>
          <w:sz w:val="20"/>
          <w:szCs w:val="20"/>
        </w:rPr>
      </w:pPr>
    </w:p>
    <w:p w:rsidR="00CF086E" w:rsidRPr="002F242E" w:rsidRDefault="00CF086E" w:rsidP="00CF086E">
      <w:pPr>
        <w:pStyle w:val="Geenafstand"/>
        <w:rPr>
          <w:rFonts w:ascii="Verdana" w:hAnsi="Verdana"/>
          <w:sz w:val="20"/>
          <w:szCs w:val="20"/>
          <w:u w:val="single"/>
        </w:rPr>
      </w:pPr>
      <w:r w:rsidRPr="002F242E">
        <w:rPr>
          <w:rFonts w:ascii="Verdana" w:hAnsi="Verdana"/>
          <w:sz w:val="20"/>
          <w:szCs w:val="20"/>
          <w:u w:val="single"/>
        </w:rPr>
        <w:t>Betuweroute</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24D44F4F" wp14:editId="7FF360D6">
            <wp:extent cx="5829300" cy="1743075"/>
            <wp:effectExtent l="19050" t="0" r="0" b="0"/>
            <wp:docPr id="30" name="Objec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
                    <pic:cNvPicPr>
                      <a:picLocks noChangeAspect="1" noChangeArrowheads="1"/>
                    </pic:cNvPicPr>
                  </pic:nvPicPr>
                  <pic:blipFill>
                    <a:blip r:embed="rId36" cstate="print"/>
                    <a:srcRect/>
                    <a:stretch>
                      <a:fillRect/>
                    </a:stretch>
                  </pic:blipFill>
                  <pic:spPr bwMode="auto">
                    <a:xfrm>
                      <a:off x="0" y="0"/>
                      <a:ext cx="5829300" cy="174307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2F242E" w:rsidRDefault="00CF086E" w:rsidP="00CF086E">
      <w:pPr>
        <w:pStyle w:val="Geenafstand"/>
        <w:rPr>
          <w:rFonts w:ascii="Verdana" w:hAnsi="Verdana"/>
          <w:sz w:val="20"/>
          <w:szCs w:val="20"/>
          <w:u w:val="single"/>
        </w:rPr>
      </w:pPr>
      <w:r w:rsidRPr="002F242E">
        <w:rPr>
          <w:rFonts w:ascii="Verdana" w:hAnsi="Verdana"/>
          <w:sz w:val="20"/>
          <w:szCs w:val="20"/>
          <w:u w:val="single"/>
        </w:rPr>
        <w:t>HSL-zuid</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18D16B48" wp14:editId="350D5DAF">
            <wp:extent cx="5534025" cy="2028825"/>
            <wp:effectExtent l="19050" t="0" r="9525" b="0"/>
            <wp:docPr id="31" name="Objec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1"/>
                    <pic:cNvPicPr>
                      <a:picLocks noChangeAspect="1" noChangeArrowheads="1"/>
                    </pic:cNvPicPr>
                  </pic:nvPicPr>
                  <pic:blipFill>
                    <a:blip r:embed="rId37" cstate="print"/>
                    <a:srcRect/>
                    <a:stretch>
                      <a:fillRect/>
                    </a:stretch>
                  </pic:blipFill>
                  <pic:spPr bwMode="auto">
                    <a:xfrm>
                      <a:off x="0" y="0"/>
                      <a:ext cx="5534025" cy="20288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2F242E" w:rsidRDefault="00CF086E" w:rsidP="00CF086E">
      <w:pPr>
        <w:pStyle w:val="Geenafstand"/>
        <w:rPr>
          <w:rFonts w:ascii="Verdana" w:hAnsi="Verdana"/>
          <w:sz w:val="20"/>
          <w:szCs w:val="20"/>
          <w:u w:val="single"/>
        </w:rPr>
      </w:pPr>
      <w:r>
        <w:rPr>
          <w:rFonts w:ascii="Verdana" w:hAnsi="Verdana"/>
          <w:sz w:val="20"/>
          <w:szCs w:val="20"/>
          <w:u w:val="single"/>
        </w:rPr>
        <w:t xml:space="preserve">Project Mainportontwikkeling </w:t>
      </w:r>
      <w:r w:rsidRPr="002F242E">
        <w:rPr>
          <w:rFonts w:ascii="Verdana" w:hAnsi="Verdana"/>
          <w:sz w:val="20"/>
          <w:szCs w:val="20"/>
          <w:u w:val="single"/>
        </w:rPr>
        <w:t>Rotterdam</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587557BF" wp14:editId="28B4161A">
            <wp:extent cx="5534025" cy="2447925"/>
            <wp:effectExtent l="19050" t="0" r="9525" b="0"/>
            <wp:docPr id="32" name="Objec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38" cstate="print"/>
                    <a:srcRect/>
                    <a:stretch>
                      <a:fillRect/>
                    </a:stretch>
                  </pic:blipFill>
                  <pic:spPr bwMode="auto">
                    <a:xfrm>
                      <a:off x="0" y="0"/>
                      <a:ext cx="5534025" cy="2447925"/>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sidRPr="002F242E">
        <w:rPr>
          <w:rFonts w:ascii="Verdana" w:hAnsi="Verdana"/>
          <w:sz w:val="20"/>
          <w:szCs w:val="20"/>
          <w:u w:val="single"/>
        </w:rPr>
        <w:t>ERTMS</w:t>
      </w:r>
      <w:r w:rsidRPr="00542622">
        <w:rPr>
          <w:rFonts w:ascii="Verdana" w:hAnsi="Verdana"/>
          <w:sz w:val="20"/>
          <w:szCs w:val="20"/>
        </w:rPr>
        <w:br w:type="page"/>
      </w:r>
      <w:r>
        <w:rPr>
          <w:rFonts w:ascii="Verdana" w:hAnsi="Verdana"/>
          <w:noProof/>
          <w:sz w:val="20"/>
          <w:szCs w:val="20"/>
          <w:lang w:eastAsia="nl-NL"/>
        </w:rPr>
        <w:lastRenderedPageBreak/>
        <w:drawing>
          <wp:inline distT="0" distB="0" distL="0" distR="0" wp14:anchorId="07C0C5CE" wp14:editId="09713047">
            <wp:extent cx="5534025" cy="1733550"/>
            <wp:effectExtent l="19050" t="0" r="9525" b="0"/>
            <wp:docPr id="33" name="Objec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39" cstate="print"/>
                    <a:srcRect/>
                    <a:stretch>
                      <a:fillRect/>
                    </a:stretch>
                  </pic:blipFill>
                  <pic:spPr bwMode="auto">
                    <a:xfrm>
                      <a:off x="0" y="0"/>
                      <a:ext cx="5534025" cy="1733550"/>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F63C99" w:rsidRDefault="00CF086E" w:rsidP="00CF086E">
      <w:pPr>
        <w:pStyle w:val="Geenafstand"/>
        <w:rPr>
          <w:rFonts w:ascii="Verdana" w:hAnsi="Verdana"/>
          <w:sz w:val="20"/>
          <w:szCs w:val="20"/>
          <w:u w:val="single"/>
        </w:rPr>
      </w:pPr>
      <w:proofErr w:type="spellStart"/>
      <w:r w:rsidRPr="00F63C99">
        <w:rPr>
          <w:rFonts w:ascii="Verdana" w:hAnsi="Verdana"/>
          <w:sz w:val="20"/>
          <w:szCs w:val="20"/>
          <w:u w:val="single"/>
        </w:rPr>
        <w:t>ZuidasDok</w:t>
      </w:r>
      <w:proofErr w:type="spellEnd"/>
    </w:p>
    <w:p w:rsidR="00CF086E" w:rsidRDefault="00CF086E" w:rsidP="00CF086E">
      <w:pPr>
        <w:pStyle w:val="Geenafstand"/>
        <w:rPr>
          <w:rFonts w:ascii="Verdana" w:hAnsi="Verdana"/>
          <w:sz w:val="20"/>
          <w:szCs w:val="20"/>
        </w:rPr>
      </w:pPr>
    </w:p>
    <w:p w:rsidR="00CF086E"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6E839CE1" wp14:editId="4A2655C7">
            <wp:extent cx="5248275" cy="1571625"/>
            <wp:effectExtent l="19050" t="0" r="9525" b="0"/>
            <wp:docPr id="34" name="Objec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
                    <pic:cNvPicPr>
                      <a:picLocks noChangeAspect="1" noChangeArrowheads="1"/>
                    </pic:cNvPicPr>
                  </pic:nvPicPr>
                  <pic:blipFill>
                    <a:blip r:embed="rId40" cstate="print"/>
                    <a:srcRect/>
                    <a:stretch>
                      <a:fillRect/>
                    </a:stretch>
                  </pic:blipFill>
                  <pic:spPr bwMode="auto">
                    <a:xfrm>
                      <a:off x="0" y="0"/>
                      <a:ext cx="5248275" cy="1571625"/>
                    </a:xfrm>
                    <a:prstGeom prst="rect">
                      <a:avLst/>
                    </a:prstGeom>
                    <a:noFill/>
                    <a:ln w="9525">
                      <a:noFill/>
                      <a:miter lim="800000"/>
                      <a:headEnd/>
                      <a:tailEnd/>
                    </a:ln>
                  </pic:spPr>
                </pic:pic>
              </a:graphicData>
            </a:graphic>
          </wp:inline>
        </w:drawing>
      </w:r>
    </w:p>
    <w:p w:rsidR="00CF086E" w:rsidRPr="00A7738C" w:rsidRDefault="00CF086E" w:rsidP="00CF086E">
      <w:pPr>
        <w:pStyle w:val="Geenafstand"/>
        <w:rPr>
          <w:rFonts w:ascii="Verdana" w:hAnsi="Verdana"/>
          <w:b/>
          <w:sz w:val="20"/>
          <w:szCs w:val="20"/>
        </w:rPr>
      </w:pPr>
    </w:p>
    <w:p w:rsidR="00CF086E" w:rsidRPr="0010277E" w:rsidRDefault="00CF086E" w:rsidP="00CF086E">
      <w:pPr>
        <w:pStyle w:val="Geenafstand"/>
        <w:numPr>
          <w:ilvl w:val="0"/>
          <w:numId w:val="17"/>
        </w:numPr>
        <w:ind w:left="426" w:hanging="426"/>
        <w:rPr>
          <w:rFonts w:ascii="Verdana" w:hAnsi="Verdana"/>
          <w:sz w:val="20"/>
          <w:szCs w:val="20"/>
        </w:rPr>
      </w:pPr>
      <w:r w:rsidRPr="0010277E">
        <w:rPr>
          <w:rFonts w:ascii="Verdana" w:eastAsia="Times New Roman" w:hAnsi="Verdana"/>
          <w:sz w:val="20"/>
          <w:szCs w:val="20"/>
          <w:lang w:eastAsia="nl-NL"/>
        </w:rPr>
        <w:t xml:space="preserve">Naar aanleiding van de bestuurlijke overeenkomst van het najaar 2014 zijn de ontvangsten en uitgaven van het project verhoogd. Het betreft de bijdragen van de gemeente Amsterdam, de stadsregio Amsterdam en de NS. Daarnaast worden vanwege de conversie naar artikel 17 de ontvangsten van alle partijen in de begroting opgenomen. Dit betekent ook dat de Rijksmiddelen die in 2013 en 2014 via de BDU aan de gemeente Amsterdam zijn verstrekt weer als ontvangst en uitgaven van het Rijk worden opgenomen. </w:t>
      </w:r>
    </w:p>
    <w:p w:rsidR="00CF086E" w:rsidRPr="0010277E" w:rsidRDefault="00CF086E" w:rsidP="00CF086E">
      <w:pPr>
        <w:pStyle w:val="Geenafstand"/>
        <w:rPr>
          <w:rFonts w:ascii="Verdana" w:hAnsi="Verdana"/>
          <w:sz w:val="20"/>
          <w:szCs w:val="20"/>
        </w:rPr>
      </w:pPr>
    </w:p>
    <w:p w:rsidR="00CF086E" w:rsidRDefault="00CF086E" w:rsidP="00CF086E">
      <w:pPr>
        <w:pStyle w:val="Geenafstand"/>
        <w:rPr>
          <w:rFonts w:ascii="Verdana" w:hAnsi="Verdana"/>
          <w:b/>
          <w:sz w:val="20"/>
          <w:szCs w:val="20"/>
        </w:rPr>
      </w:pPr>
      <w:r w:rsidRPr="00542622">
        <w:rPr>
          <w:rFonts w:ascii="Verdana" w:hAnsi="Verdana"/>
          <w:b/>
          <w:sz w:val="20"/>
          <w:szCs w:val="20"/>
        </w:rPr>
        <w:t>Artikel 18</w:t>
      </w:r>
      <w:r>
        <w:rPr>
          <w:rFonts w:ascii="Verdana" w:hAnsi="Verdana"/>
          <w:b/>
          <w:sz w:val="20"/>
          <w:szCs w:val="20"/>
        </w:rPr>
        <w:t xml:space="preserve"> Overige uitgaven en ontvangsten</w:t>
      </w:r>
    </w:p>
    <w:p w:rsidR="00CF086E" w:rsidRDefault="00CF086E" w:rsidP="00CF086E">
      <w:pPr>
        <w:pStyle w:val="Geenafstand"/>
        <w:rPr>
          <w:rFonts w:ascii="Verdana" w:hAnsi="Verdana"/>
          <w:b/>
          <w:sz w:val="20"/>
          <w:szCs w:val="20"/>
        </w:rPr>
      </w:pPr>
    </w:p>
    <w:p w:rsidR="00CF086E" w:rsidRPr="00F63C99" w:rsidRDefault="00CF086E" w:rsidP="00CF086E">
      <w:pPr>
        <w:pStyle w:val="Geenafstand"/>
        <w:rPr>
          <w:rFonts w:ascii="Verdana" w:hAnsi="Verdana"/>
          <w:sz w:val="20"/>
          <w:szCs w:val="20"/>
          <w:u w:val="single"/>
        </w:rPr>
      </w:pPr>
      <w:r w:rsidRPr="00F63C99">
        <w:rPr>
          <w:rFonts w:ascii="Verdana" w:hAnsi="Verdana"/>
          <w:sz w:val="20"/>
          <w:szCs w:val="20"/>
          <w:u w:val="single"/>
        </w:rPr>
        <w:t>Intermodaal vervoer</w:t>
      </w:r>
    </w:p>
    <w:p w:rsidR="00CF086E" w:rsidRPr="00542622"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sz w:val="20"/>
          <w:szCs w:val="20"/>
        </w:rPr>
      </w:pPr>
      <w:r>
        <w:rPr>
          <w:rFonts w:ascii="Verdana" w:hAnsi="Verdana"/>
          <w:noProof/>
          <w:sz w:val="20"/>
          <w:szCs w:val="20"/>
          <w:lang w:eastAsia="nl-NL"/>
        </w:rPr>
        <w:drawing>
          <wp:inline distT="0" distB="0" distL="0" distR="0" wp14:anchorId="2B4FE2E1" wp14:editId="32BF8EF5">
            <wp:extent cx="5534025" cy="1447800"/>
            <wp:effectExtent l="19050" t="0" r="9525" b="0"/>
            <wp:docPr id="35" name="Objec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5"/>
                    <pic:cNvPicPr>
                      <a:picLocks noChangeAspect="1" noChangeArrowheads="1"/>
                    </pic:cNvPicPr>
                  </pic:nvPicPr>
                  <pic:blipFill>
                    <a:blip r:embed="rId41" cstate="print"/>
                    <a:srcRect/>
                    <a:stretch>
                      <a:fillRect/>
                    </a:stretch>
                  </pic:blipFill>
                  <pic:spPr bwMode="auto">
                    <a:xfrm>
                      <a:off x="0" y="0"/>
                      <a:ext cx="5534025" cy="1447800"/>
                    </a:xfrm>
                    <a:prstGeom prst="rect">
                      <a:avLst/>
                    </a:prstGeom>
                    <a:noFill/>
                    <a:ln w="9525">
                      <a:noFill/>
                      <a:miter lim="800000"/>
                      <a:headEnd/>
                      <a:tailEnd/>
                    </a:ln>
                  </pic:spPr>
                </pic:pic>
              </a:graphicData>
            </a:graphic>
          </wp:inline>
        </w:drawing>
      </w:r>
    </w:p>
    <w:p w:rsidR="00CF086E" w:rsidRDefault="00CF086E" w:rsidP="00CF086E">
      <w:pPr>
        <w:pStyle w:val="Geenafstand"/>
        <w:rPr>
          <w:rFonts w:ascii="Verdana" w:hAnsi="Verdana"/>
          <w:sz w:val="20"/>
          <w:szCs w:val="20"/>
        </w:rPr>
      </w:pPr>
    </w:p>
    <w:p w:rsidR="00CF086E" w:rsidRPr="00542622" w:rsidRDefault="00CF086E" w:rsidP="00CF086E">
      <w:pPr>
        <w:pStyle w:val="Geenafstand"/>
        <w:rPr>
          <w:rFonts w:ascii="Verdana" w:hAnsi="Verdana"/>
          <w:b/>
          <w:sz w:val="20"/>
          <w:szCs w:val="20"/>
        </w:rPr>
      </w:pPr>
    </w:p>
    <w:p w:rsidR="006C11B8" w:rsidRDefault="006C11B8"/>
    <w:sectPr w:rsidR="006C11B8" w:rsidSect="00305693">
      <w:type w:val="oddPage"/>
      <w:pgSz w:w="11907" w:h="16840" w:code="9"/>
      <w:pgMar w:top="1440" w:right="1134" w:bottom="2160"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mp;W Syntax (Adobe)">
    <w:altName w:val="Segoe UI"/>
    <w:charset w:val="00"/>
    <w:family w:val="swiss"/>
    <w:pitch w:val="variable"/>
    <w:sig w:usb0="A0000007" w:usb1="00000000" w:usb2="00000000" w:usb3="00000000" w:csb0="0000011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29" w:rsidRDefault="00CF086E">
    <w:pPr>
      <w:pStyle w:val="Voettekst"/>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29" w:rsidRDefault="00CF08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9D9"/>
    <w:multiLevelType w:val="hybridMultilevel"/>
    <w:tmpl w:val="B04E1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3D1B7E"/>
    <w:multiLevelType w:val="hybridMultilevel"/>
    <w:tmpl w:val="CDDA9CFA"/>
    <w:lvl w:ilvl="0" w:tplc="2F287054">
      <w:start w:val="3"/>
      <w:numFmt w:val="bullet"/>
      <w:lvlText w:val="-"/>
      <w:lvlJc w:val="left"/>
      <w:pPr>
        <w:ind w:left="1998" w:hanging="360"/>
      </w:pPr>
      <w:rPr>
        <w:rFonts w:ascii="Verdana" w:eastAsia="Calibri" w:hAnsi="Verdana" w:cs="Times New Roman" w:hint="default"/>
      </w:rPr>
    </w:lvl>
    <w:lvl w:ilvl="1" w:tplc="04130003" w:tentative="1">
      <w:start w:val="1"/>
      <w:numFmt w:val="bullet"/>
      <w:lvlText w:val="o"/>
      <w:lvlJc w:val="left"/>
      <w:pPr>
        <w:ind w:left="2718" w:hanging="360"/>
      </w:pPr>
      <w:rPr>
        <w:rFonts w:ascii="Courier New" w:hAnsi="Courier New" w:cs="Courier New" w:hint="default"/>
      </w:rPr>
    </w:lvl>
    <w:lvl w:ilvl="2" w:tplc="04130005" w:tentative="1">
      <w:start w:val="1"/>
      <w:numFmt w:val="bullet"/>
      <w:lvlText w:val=""/>
      <w:lvlJc w:val="left"/>
      <w:pPr>
        <w:ind w:left="3438" w:hanging="360"/>
      </w:pPr>
      <w:rPr>
        <w:rFonts w:ascii="Wingdings" w:hAnsi="Wingdings" w:hint="default"/>
      </w:rPr>
    </w:lvl>
    <w:lvl w:ilvl="3" w:tplc="04130001" w:tentative="1">
      <w:start w:val="1"/>
      <w:numFmt w:val="bullet"/>
      <w:lvlText w:val=""/>
      <w:lvlJc w:val="left"/>
      <w:pPr>
        <w:ind w:left="4158" w:hanging="360"/>
      </w:pPr>
      <w:rPr>
        <w:rFonts w:ascii="Symbol" w:hAnsi="Symbol" w:hint="default"/>
      </w:rPr>
    </w:lvl>
    <w:lvl w:ilvl="4" w:tplc="04130003" w:tentative="1">
      <w:start w:val="1"/>
      <w:numFmt w:val="bullet"/>
      <w:lvlText w:val="o"/>
      <w:lvlJc w:val="left"/>
      <w:pPr>
        <w:ind w:left="4878" w:hanging="360"/>
      </w:pPr>
      <w:rPr>
        <w:rFonts w:ascii="Courier New" w:hAnsi="Courier New" w:cs="Courier New" w:hint="default"/>
      </w:rPr>
    </w:lvl>
    <w:lvl w:ilvl="5" w:tplc="04130005" w:tentative="1">
      <w:start w:val="1"/>
      <w:numFmt w:val="bullet"/>
      <w:lvlText w:val=""/>
      <w:lvlJc w:val="left"/>
      <w:pPr>
        <w:ind w:left="5598" w:hanging="360"/>
      </w:pPr>
      <w:rPr>
        <w:rFonts w:ascii="Wingdings" w:hAnsi="Wingdings" w:hint="default"/>
      </w:rPr>
    </w:lvl>
    <w:lvl w:ilvl="6" w:tplc="04130001" w:tentative="1">
      <w:start w:val="1"/>
      <w:numFmt w:val="bullet"/>
      <w:lvlText w:val=""/>
      <w:lvlJc w:val="left"/>
      <w:pPr>
        <w:ind w:left="6318" w:hanging="360"/>
      </w:pPr>
      <w:rPr>
        <w:rFonts w:ascii="Symbol" w:hAnsi="Symbol" w:hint="default"/>
      </w:rPr>
    </w:lvl>
    <w:lvl w:ilvl="7" w:tplc="04130003" w:tentative="1">
      <w:start w:val="1"/>
      <w:numFmt w:val="bullet"/>
      <w:lvlText w:val="o"/>
      <w:lvlJc w:val="left"/>
      <w:pPr>
        <w:ind w:left="7038" w:hanging="360"/>
      </w:pPr>
      <w:rPr>
        <w:rFonts w:ascii="Courier New" w:hAnsi="Courier New" w:cs="Courier New" w:hint="default"/>
      </w:rPr>
    </w:lvl>
    <w:lvl w:ilvl="8" w:tplc="04130005" w:tentative="1">
      <w:start w:val="1"/>
      <w:numFmt w:val="bullet"/>
      <w:lvlText w:val=""/>
      <w:lvlJc w:val="left"/>
      <w:pPr>
        <w:ind w:left="7758" w:hanging="360"/>
      </w:pPr>
      <w:rPr>
        <w:rFonts w:ascii="Wingdings" w:hAnsi="Wingdings" w:hint="default"/>
      </w:rPr>
    </w:lvl>
  </w:abstractNum>
  <w:abstractNum w:abstractNumId="2">
    <w:nsid w:val="28AB5514"/>
    <w:multiLevelType w:val="hybridMultilevel"/>
    <w:tmpl w:val="50ECC0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4032300"/>
    <w:multiLevelType w:val="hybridMultilevel"/>
    <w:tmpl w:val="EFB6B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6823FA"/>
    <w:multiLevelType w:val="hybridMultilevel"/>
    <w:tmpl w:val="F3E41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5D72B3A"/>
    <w:multiLevelType w:val="hybridMultilevel"/>
    <w:tmpl w:val="D8EA371E"/>
    <w:lvl w:ilvl="0" w:tplc="0413000F">
      <w:start w:val="1"/>
      <w:numFmt w:val="decimal"/>
      <w:lvlText w:val="%1."/>
      <w:lvlJc w:val="left"/>
      <w:pPr>
        <w:ind w:left="1260" w:hanging="360"/>
      </w:p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6">
    <w:nsid w:val="391D4059"/>
    <w:multiLevelType w:val="hybridMultilevel"/>
    <w:tmpl w:val="EA1852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A3662B"/>
    <w:multiLevelType w:val="hybridMultilevel"/>
    <w:tmpl w:val="9022CAAA"/>
    <w:lvl w:ilvl="0" w:tplc="04130001">
      <w:start w:val="1"/>
      <w:numFmt w:val="bullet"/>
      <w:lvlText w:val=""/>
      <w:lvlJc w:val="left"/>
      <w:pPr>
        <w:ind w:left="1260" w:hanging="360"/>
      </w:pPr>
      <w:rPr>
        <w:rFonts w:ascii="Symbol" w:hAnsi="Symbol" w:hint="default"/>
      </w:rPr>
    </w:lvl>
    <w:lvl w:ilvl="1" w:tplc="04130003" w:tentative="1">
      <w:start w:val="1"/>
      <w:numFmt w:val="bullet"/>
      <w:lvlText w:val="o"/>
      <w:lvlJc w:val="left"/>
      <w:pPr>
        <w:ind w:left="1980" w:hanging="360"/>
      </w:pPr>
      <w:rPr>
        <w:rFonts w:ascii="Courier New" w:hAnsi="Courier New" w:cs="Courier New" w:hint="default"/>
      </w:rPr>
    </w:lvl>
    <w:lvl w:ilvl="2" w:tplc="04130005" w:tentative="1">
      <w:start w:val="1"/>
      <w:numFmt w:val="bullet"/>
      <w:lvlText w:val=""/>
      <w:lvlJc w:val="left"/>
      <w:pPr>
        <w:ind w:left="2700" w:hanging="360"/>
      </w:pPr>
      <w:rPr>
        <w:rFonts w:ascii="Wingdings" w:hAnsi="Wingdings" w:hint="default"/>
      </w:rPr>
    </w:lvl>
    <w:lvl w:ilvl="3" w:tplc="04130001" w:tentative="1">
      <w:start w:val="1"/>
      <w:numFmt w:val="bullet"/>
      <w:lvlText w:val=""/>
      <w:lvlJc w:val="left"/>
      <w:pPr>
        <w:ind w:left="3420" w:hanging="360"/>
      </w:pPr>
      <w:rPr>
        <w:rFonts w:ascii="Symbol" w:hAnsi="Symbol" w:hint="default"/>
      </w:rPr>
    </w:lvl>
    <w:lvl w:ilvl="4" w:tplc="04130003" w:tentative="1">
      <w:start w:val="1"/>
      <w:numFmt w:val="bullet"/>
      <w:lvlText w:val="o"/>
      <w:lvlJc w:val="left"/>
      <w:pPr>
        <w:ind w:left="4140" w:hanging="360"/>
      </w:pPr>
      <w:rPr>
        <w:rFonts w:ascii="Courier New" w:hAnsi="Courier New" w:cs="Courier New" w:hint="default"/>
      </w:rPr>
    </w:lvl>
    <w:lvl w:ilvl="5" w:tplc="04130005" w:tentative="1">
      <w:start w:val="1"/>
      <w:numFmt w:val="bullet"/>
      <w:lvlText w:val=""/>
      <w:lvlJc w:val="left"/>
      <w:pPr>
        <w:ind w:left="4860" w:hanging="360"/>
      </w:pPr>
      <w:rPr>
        <w:rFonts w:ascii="Wingdings" w:hAnsi="Wingdings" w:hint="default"/>
      </w:rPr>
    </w:lvl>
    <w:lvl w:ilvl="6" w:tplc="04130001" w:tentative="1">
      <w:start w:val="1"/>
      <w:numFmt w:val="bullet"/>
      <w:lvlText w:val=""/>
      <w:lvlJc w:val="left"/>
      <w:pPr>
        <w:ind w:left="5580" w:hanging="360"/>
      </w:pPr>
      <w:rPr>
        <w:rFonts w:ascii="Symbol" w:hAnsi="Symbol" w:hint="default"/>
      </w:rPr>
    </w:lvl>
    <w:lvl w:ilvl="7" w:tplc="04130003" w:tentative="1">
      <w:start w:val="1"/>
      <w:numFmt w:val="bullet"/>
      <w:lvlText w:val="o"/>
      <w:lvlJc w:val="left"/>
      <w:pPr>
        <w:ind w:left="6300" w:hanging="360"/>
      </w:pPr>
      <w:rPr>
        <w:rFonts w:ascii="Courier New" w:hAnsi="Courier New" w:cs="Courier New" w:hint="default"/>
      </w:rPr>
    </w:lvl>
    <w:lvl w:ilvl="8" w:tplc="04130005" w:tentative="1">
      <w:start w:val="1"/>
      <w:numFmt w:val="bullet"/>
      <w:lvlText w:val=""/>
      <w:lvlJc w:val="left"/>
      <w:pPr>
        <w:ind w:left="7020" w:hanging="360"/>
      </w:pPr>
      <w:rPr>
        <w:rFonts w:ascii="Wingdings" w:hAnsi="Wingdings" w:hint="default"/>
      </w:rPr>
    </w:lvl>
  </w:abstractNum>
  <w:abstractNum w:abstractNumId="8">
    <w:nsid w:val="418120AD"/>
    <w:multiLevelType w:val="hybridMultilevel"/>
    <w:tmpl w:val="EA1852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6492AF9"/>
    <w:multiLevelType w:val="hybridMultilevel"/>
    <w:tmpl w:val="78D608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7402F07"/>
    <w:multiLevelType w:val="hybridMultilevel"/>
    <w:tmpl w:val="CEBE0F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506913D3"/>
    <w:multiLevelType w:val="hybridMultilevel"/>
    <w:tmpl w:val="643A5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DE5FD4"/>
    <w:multiLevelType w:val="hybridMultilevel"/>
    <w:tmpl w:val="0D7ED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45450A1"/>
    <w:multiLevelType w:val="hybridMultilevel"/>
    <w:tmpl w:val="E1169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CB85468"/>
    <w:multiLevelType w:val="hybridMultilevel"/>
    <w:tmpl w:val="E7FAF4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61843E8B"/>
    <w:multiLevelType w:val="hybridMultilevel"/>
    <w:tmpl w:val="B04E1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9BF0407"/>
    <w:multiLevelType w:val="hybridMultilevel"/>
    <w:tmpl w:val="7CA064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16"/>
  </w:num>
  <w:num w:numId="3">
    <w:abstractNumId w:val="7"/>
  </w:num>
  <w:num w:numId="4">
    <w:abstractNumId w:val="5"/>
  </w:num>
  <w:num w:numId="5">
    <w:abstractNumId w:val="3"/>
  </w:num>
  <w:num w:numId="6">
    <w:abstractNumId w:val="1"/>
  </w:num>
  <w:num w:numId="7">
    <w:abstractNumId w:val="15"/>
  </w:num>
  <w:num w:numId="8">
    <w:abstractNumId w:val="0"/>
  </w:num>
  <w:num w:numId="9">
    <w:abstractNumId w:val="6"/>
  </w:num>
  <w:num w:numId="10">
    <w:abstractNumId w:val="8"/>
  </w:num>
  <w:num w:numId="11">
    <w:abstractNumId w:val="14"/>
  </w:num>
  <w:num w:numId="12">
    <w:abstractNumId w:val="12"/>
  </w:num>
  <w:num w:numId="13">
    <w:abstractNumId w:val="11"/>
  </w:num>
  <w:num w:numId="14">
    <w:abstractNumId w:val="13"/>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6E"/>
    <w:rsid w:val="00433D6E"/>
    <w:rsid w:val="006C11B8"/>
    <w:rsid w:val="00CF0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086E"/>
    <w:rPr>
      <w:rFonts w:ascii="Arial" w:hAnsi="Arial"/>
    </w:rPr>
  </w:style>
  <w:style w:type="paragraph" w:styleId="Kop1">
    <w:name w:val="heading 1"/>
    <w:basedOn w:val="Standaard"/>
    <w:next w:val="Standaard"/>
    <w:link w:val="Kop1Char"/>
    <w:qFormat/>
    <w:rsid w:val="00CF086E"/>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CF086E"/>
    <w:pPr>
      <w:keepNext/>
      <w:outlineLvl w:val="1"/>
    </w:pPr>
    <w:rPr>
      <w:rFonts w:cs="Arial"/>
      <w:b/>
      <w:bCs/>
      <w:color w:val="0000FF"/>
      <w:sz w:val="18"/>
      <w:szCs w:val="18"/>
    </w:rPr>
  </w:style>
  <w:style w:type="paragraph" w:styleId="Kop3">
    <w:name w:val="heading 3"/>
    <w:basedOn w:val="Standaard"/>
    <w:link w:val="Kop3Char"/>
    <w:qFormat/>
    <w:rsid w:val="00CF086E"/>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CF086E"/>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CF086E"/>
    <w:pPr>
      <w:keepNext/>
      <w:jc w:val="right"/>
      <w:outlineLvl w:val="4"/>
    </w:pPr>
    <w:rPr>
      <w:b/>
      <w:bCs/>
      <w:lang w:val="en-GB"/>
    </w:rPr>
  </w:style>
  <w:style w:type="paragraph" w:styleId="Kop6">
    <w:name w:val="heading 6"/>
    <w:basedOn w:val="Standaard"/>
    <w:next w:val="Standaard"/>
    <w:link w:val="Kop6Char"/>
    <w:qFormat/>
    <w:rsid w:val="00CF086E"/>
    <w:pPr>
      <w:keepNext/>
      <w:ind w:left="900"/>
      <w:outlineLvl w:val="5"/>
    </w:pPr>
    <w:rPr>
      <w:rFonts w:ascii="Verdana" w:hAnsi="Verdana"/>
      <w:i/>
      <w:iCs/>
    </w:rPr>
  </w:style>
  <w:style w:type="paragraph" w:styleId="Kop7">
    <w:name w:val="heading 7"/>
    <w:basedOn w:val="Standaard"/>
    <w:next w:val="Standaard"/>
    <w:link w:val="Kop7Char"/>
    <w:qFormat/>
    <w:rsid w:val="00CF086E"/>
    <w:pPr>
      <w:keepNext/>
      <w:ind w:left="900"/>
      <w:outlineLvl w:val="6"/>
    </w:pPr>
    <w:rPr>
      <w:rFonts w:ascii="Verdana" w:hAnsi="Verdana"/>
      <w:b/>
      <w:bCs/>
    </w:rPr>
  </w:style>
  <w:style w:type="paragraph" w:styleId="Kop8">
    <w:name w:val="heading 8"/>
    <w:basedOn w:val="Standaard"/>
    <w:next w:val="Standaard"/>
    <w:link w:val="Kop8Char"/>
    <w:qFormat/>
    <w:rsid w:val="00CF086E"/>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CF086E"/>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F086E"/>
    <w:rPr>
      <w:rFonts w:ascii="Arial" w:hAnsi="Arial" w:cs="Arial"/>
      <w:b/>
      <w:bCs/>
    </w:rPr>
  </w:style>
  <w:style w:type="character" w:customStyle="1" w:styleId="Kop2Char">
    <w:name w:val="Kop 2 Char"/>
    <w:basedOn w:val="Standaardalinea-lettertype"/>
    <w:link w:val="Kop2"/>
    <w:rsid w:val="00CF086E"/>
    <w:rPr>
      <w:rFonts w:ascii="Arial" w:hAnsi="Arial" w:cs="Arial"/>
      <w:b/>
      <w:bCs/>
      <w:color w:val="0000FF"/>
      <w:sz w:val="18"/>
      <w:szCs w:val="18"/>
    </w:rPr>
  </w:style>
  <w:style w:type="character" w:customStyle="1" w:styleId="Kop3Char">
    <w:name w:val="Kop 3 Char"/>
    <w:basedOn w:val="Standaardalinea-lettertype"/>
    <w:link w:val="Kop3"/>
    <w:rsid w:val="00CF086E"/>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CF086E"/>
    <w:rPr>
      <w:rFonts w:ascii="Arial" w:hAnsi="Arial" w:cs="Arial"/>
      <w:b/>
      <w:bCs/>
      <w:color w:val="111744"/>
      <w:sz w:val="18"/>
      <w:szCs w:val="18"/>
    </w:rPr>
  </w:style>
  <w:style w:type="character" w:customStyle="1" w:styleId="Kop5Char">
    <w:name w:val="Kop 5 Char"/>
    <w:basedOn w:val="Standaardalinea-lettertype"/>
    <w:link w:val="Kop5"/>
    <w:rsid w:val="00CF086E"/>
    <w:rPr>
      <w:rFonts w:ascii="Arial" w:hAnsi="Arial"/>
      <w:b/>
      <w:bCs/>
      <w:lang w:val="en-GB"/>
    </w:rPr>
  </w:style>
  <w:style w:type="character" w:customStyle="1" w:styleId="Kop6Char">
    <w:name w:val="Kop 6 Char"/>
    <w:basedOn w:val="Standaardalinea-lettertype"/>
    <w:link w:val="Kop6"/>
    <w:rsid w:val="00CF086E"/>
    <w:rPr>
      <w:rFonts w:ascii="Verdana" w:hAnsi="Verdana"/>
      <w:i/>
      <w:iCs/>
    </w:rPr>
  </w:style>
  <w:style w:type="character" w:customStyle="1" w:styleId="Kop7Char">
    <w:name w:val="Kop 7 Char"/>
    <w:basedOn w:val="Standaardalinea-lettertype"/>
    <w:link w:val="Kop7"/>
    <w:rsid w:val="00CF086E"/>
    <w:rPr>
      <w:rFonts w:ascii="Verdana" w:hAnsi="Verdana"/>
      <w:b/>
      <w:bCs/>
    </w:rPr>
  </w:style>
  <w:style w:type="character" w:customStyle="1" w:styleId="Kop8Char">
    <w:name w:val="Kop 8 Char"/>
    <w:basedOn w:val="Standaardalinea-lettertype"/>
    <w:link w:val="Kop8"/>
    <w:rsid w:val="00CF086E"/>
    <w:rPr>
      <w:rFonts w:ascii="V&amp;W Syntax (Adobe)" w:hAnsi="V&amp;W Syntax (Adobe)" w:cs="Arial"/>
      <w:b/>
      <w:bCs/>
      <w:color w:val="FF0000"/>
      <w:szCs w:val="18"/>
    </w:rPr>
  </w:style>
  <w:style w:type="character" w:customStyle="1" w:styleId="Kop9Char">
    <w:name w:val="Kop 9 Char"/>
    <w:basedOn w:val="Standaardalinea-lettertype"/>
    <w:link w:val="Kop9"/>
    <w:rsid w:val="00CF086E"/>
    <w:rPr>
      <w:rFonts w:ascii="Verdana" w:hAnsi="Verdana"/>
      <w:b/>
      <w:bCs/>
      <w:i/>
      <w:iCs/>
      <w:u w:val="single"/>
    </w:rPr>
  </w:style>
  <w:style w:type="character" w:styleId="Hyperlink">
    <w:name w:val="Hyperlink"/>
    <w:basedOn w:val="Standaardalinea-lettertype"/>
    <w:rsid w:val="00CF086E"/>
    <w:rPr>
      <w:color w:val="0000FF"/>
      <w:u w:val="single"/>
    </w:rPr>
  </w:style>
  <w:style w:type="character" w:styleId="GevolgdeHyperlink">
    <w:name w:val="FollowedHyperlink"/>
    <w:basedOn w:val="Standaardalinea-lettertype"/>
    <w:rsid w:val="00CF086E"/>
    <w:rPr>
      <w:color w:val="800080"/>
      <w:u w:val="single"/>
    </w:rPr>
  </w:style>
  <w:style w:type="paragraph" w:styleId="Voettekst">
    <w:name w:val="footer"/>
    <w:basedOn w:val="Standaard"/>
    <w:link w:val="VoettekstChar"/>
    <w:uiPriority w:val="99"/>
    <w:rsid w:val="00CF086E"/>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CF086E"/>
    <w:rPr>
      <w:sz w:val="24"/>
      <w:szCs w:val="24"/>
    </w:rPr>
  </w:style>
  <w:style w:type="character" w:styleId="Paginanummer">
    <w:name w:val="page number"/>
    <w:basedOn w:val="Standaardalinea-lettertype"/>
    <w:rsid w:val="00CF086E"/>
  </w:style>
  <w:style w:type="paragraph" w:customStyle="1" w:styleId="blok-alinea">
    <w:name w:val="blok-alinea"/>
    <w:basedOn w:val="Standaard"/>
    <w:rsid w:val="00CF086E"/>
    <w:rPr>
      <w:rFonts w:ascii="Arial Unicode MS" w:eastAsia="Arial Unicode MS" w:hAnsi="Arial Unicode MS" w:cs="Arial Unicode MS"/>
      <w:sz w:val="24"/>
      <w:szCs w:val="24"/>
    </w:rPr>
  </w:style>
  <w:style w:type="paragraph" w:styleId="Normaalweb">
    <w:name w:val="Normal (Web)"/>
    <w:basedOn w:val="Standaard"/>
    <w:rsid w:val="00CF086E"/>
    <w:rPr>
      <w:rFonts w:ascii="Arial Unicode MS" w:eastAsia="Arial Unicode MS" w:hAnsi="Arial Unicode MS" w:cs="Arial Unicode MS"/>
      <w:sz w:val="24"/>
      <w:szCs w:val="24"/>
    </w:rPr>
  </w:style>
  <w:style w:type="paragraph" w:styleId="Plattetekst">
    <w:name w:val="Body Text"/>
    <w:basedOn w:val="Standaard"/>
    <w:link w:val="PlattetekstChar"/>
    <w:rsid w:val="00CF086E"/>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CF086E"/>
    <w:rPr>
      <w:rFonts w:ascii="Arial" w:hAnsi="Arial" w:cs="Arial"/>
      <w:color w:val="0000FF"/>
      <w:sz w:val="18"/>
      <w:szCs w:val="18"/>
    </w:rPr>
  </w:style>
  <w:style w:type="paragraph" w:styleId="Plattetekst2">
    <w:name w:val="Body Text 2"/>
    <w:basedOn w:val="Standaard"/>
    <w:link w:val="Plattetekst2Char"/>
    <w:rsid w:val="00CF086E"/>
    <w:rPr>
      <w:color w:val="0000FF"/>
    </w:rPr>
  </w:style>
  <w:style w:type="character" w:customStyle="1" w:styleId="Plattetekst2Char">
    <w:name w:val="Platte tekst 2 Char"/>
    <w:basedOn w:val="Standaardalinea-lettertype"/>
    <w:link w:val="Plattetekst2"/>
    <w:rsid w:val="00CF086E"/>
    <w:rPr>
      <w:rFonts w:ascii="Arial" w:hAnsi="Arial"/>
      <w:color w:val="0000FF"/>
    </w:rPr>
  </w:style>
  <w:style w:type="paragraph" w:customStyle="1" w:styleId="Variabelegegevens">
    <w:name w:val="Variabele gegevens"/>
    <w:basedOn w:val="Standaard"/>
    <w:rsid w:val="00CF086E"/>
    <w:pPr>
      <w:keepLines/>
      <w:spacing w:line="260" w:lineRule="exact"/>
    </w:pPr>
    <w:rPr>
      <w:rFonts w:ascii="V&amp;W Syntax (Adobe)" w:hAnsi="V&amp;W Syntax (Adobe)"/>
      <w:szCs w:val="24"/>
      <w:lang w:eastAsia="en-US"/>
    </w:rPr>
  </w:style>
  <w:style w:type="paragraph" w:styleId="Koptekst">
    <w:name w:val="header"/>
    <w:basedOn w:val="Standaard"/>
    <w:link w:val="KoptekstChar"/>
    <w:rsid w:val="00CF086E"/>
    <w:pPr>
      <w:tabs>
        <w:tab w:val="center" w:pos="4153"/>
        <w:tab w:val="right" w:pos="8306"/>
      </w:tabs>
    </w:pPr>
  </w:style>
  <w:style w:type="character" w:customStyle="1" w:styleId="KoptekstChar">
    <w:name w:val="Koptekst Char"/>
    <w:basedOn w:val="Standaardalinea-lettertype"/>
    <w:link w:val="Koptekst"/>
    <w:rsid w:val="00CF086E"/>
    <w:rPr>
      <w:rFonts w:ascii="Arial" w:hAnsi="Arial"/>
    </w:rPr>
  </w:style>
  <w:style w:type="paragraph" w:customStyle="1" w:styleId="StandaardAfw">
    <w:name w:val="StandaardAfw"/>
    <w:basedOn w:val="Standaard"/>
    <w:rsid w:val="00CF086E"/>
    <w:pPr>
      <w:tabs>
        <w:tab w:val="left" w:pos="2268"/>
      </w:tabs>
      <w:spacing w:after="120"/>
      <w:ind w:left="2268"/>
    </w:pPr>
  </w:style>
  <w:style w:type="paragraph" w:styleId="Plattetekstinspringen3">
    <w:name w:val="Body Text Indent 3"/>
    <w:basedOn w:val="Standaard"/>
    <w:link w:val="Plattetekstinspringen3Char"/>
    <w:rsid w:val="00CF086E"/>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CF086E"/>
    <w:rPr>
      <w:rFonts w:ascii="Verdana" w:hAnsi="Verdana"/>
      <w:b/>
      <w:bCs/>
      <w:lang w:val="nl"/>
    </w:rPr>
  </w:style>
  <w:style w:type="paragraph" w:styleId="Plattetekst3">
    <w:name w:val="Body Text 3"/>
    <w:basedOn w:val="Standaard"/>
    <w:link w:val="Plattetekst3Char"/>
    <w:rsid w:val="00CF086E"/>
    <w:rPr>
      <w:rFonts w:ascii="Verdana" w:hAnsi="Verdana"/>
      <w:b/>
      <w:bCs/>
      <w:sz w:val="24"/>
    </w:rPr>
  </w:style>
  <w:style w:type="character" w:customStyle="1" w:styleId="Plattetekst3Char">
    <w:name w:val="Platte tekst 3 Char"/>
    <w:basedOn w:val="Standaardalinea-lettertype"/>
    <w:link w:val="Plattetekst3"/>
    <w:rsid w:val="00CF086E"/>
    <w:rPr>
      <w:rFonts w:ascii="Verdana" w:hAnsi="Verdana"/>
      <w:b/>
      <w:bCs/>
      <w:sz w:val="24"/>
    </w:rPr>
  </w:style>
  <w:style w:type="paragraph" w:styleId="Plattetekstinspringen">
    <w:name w:val="Body Text Indent"/>
    <w:basedOn w:val="Standaard"/>
    <w:link w:val="PlattetekstinspringenChar"/>
    <w:rsid w:val="00CF086E"/>
    <w:pPr>
      <w:ind w:left="900"/>
    </w:pPr>
    <w:rPr>
      <w:rFonts w:ascii="Verdana" w:hAnsi="Verdana"/>
      <w:b/>
      <w:bCs/>
    </w:rPr>
  </w:style>
  <w:style w:type="character" w:customStyle="1" w:styleId="PlattetekstinspringenChar">
    <w:name w:val="Platte tekst inspringen Char"/>
    <w:basedOn w:val="Standaardalinea-lettertype"/>
    <w:link w:val="Plattetekstinspringen"/>
    <w:rsid w:val="00CF086E"/>
    <w:rPr>
      <w:rFonts w:ascii="Verdana" w:hAnsi="Verdana"/>
      <w:b/>
      <w:bCs/>
    </w:rPr>
  </w:style>
  <w:style w:type="paragraph" w:styleId="Plattetekstinspringen2">
    <w:name w:val="Body Text Indent 2"/>
    <w:basedOn w:val="Standaard"/>
    <w:link w:val="Plattetekstinspringen2Char"/>
    <w:rsid w:val="00CF086E"/>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CF086E"/>
    <w:rPr>
      <w:rFonts w:ascii="Verdana" w:hAnsi="Verdana"/>
    </w:rPr>
  </w:style>
  <w:style w:type="paragraph" w:customStyle="1" w:styleId="xl25">
    <w:name w:val="xl25"/>
    <w:basedOn w:val="Standaard"/>
    <w:rsid w:val="00CF086E"/>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CF086E"/>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CF086E"/>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CF086E"/>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CF086E"/>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CF086E"/>
    <w:pPr>
      <w:spacing w:before="100" w:beforeAutospacing="1" w:after="100" w:afterAutospacing="1"/>
    </w:pPr>
    <w:rPr>
      <w:rFonts w:eastAsia="Arial Unicode MS" w:cs="Arial"/>
      <w:sz w:val="16"/>
      <w:szCs w:val="16"/>
    </w:rPr>
  </w:style>
  <w:style w:type="paragraph" w:customStyle="1" w:styleId="xl31">
    <w:name w:val="xl31"/>
    <w:basedOn w:val="Standaard"/>
    <w:rsid w:val="00CF086E"/>
    <w:pPr>
      <w:spacing w:before="100" w:beforeAutospacing="1" w:after="100" w:afterAutospacing="1"/>
    </w:pPr>
    <w:rPr>
      <w:rFonts w:eastAsia="Arial Unicode MS" w:cs="Arial"/>
      <w:sz w:val="16"/>
      <w:szCs w:val="16"/>
    </w:rPr>
  </w:style>
  <w:style w:type="paragraph" w:customStyle="1" w:styleId="xl32">
    <w:name w:val="xl32"/>
    <w:basedOn w:val="Standaard"/>
    <w:rsid w:val="00CF086E"/>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CF086E"/>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CF086E"/>
    <w:pPr>
      <w:spacing w:before="100" w:beforeAutospacing="1" w:after="100" w:afterAutospacing="1"/>
    </w:pPr>
    <w:rPr>
      <w:rFonts w:eastAsia="Arial Unicode MS" w:cs="Arial"/>
      <w:sz w:val="16"/>
      <w:szCs w:val="16"/>
    </w:rPr>
  </w:style>
  <w:style w:type="paragraph" w:customStyle="1" w:styleId="xl35">
    <w:name w:val="xl35"/>
    <w:basedOn w:val="Standaard"/>
    <w:rsid w:val="00CF086E"/>
    <w:pPr>
      <w:spacing w:before="100" w:beforeAutospacing="1" w:after="100" w:afterAutospacing="1"/>
    </w:pPr>
    <w:rPr>
      <w:rFonts w:eastAsia="Arial Unicode MS" w:cs="Arial"/>
      <w:sz w:val="16"/>
      <w:szCs w:val="16"/>
    </w:rPr>
  </w:style>
  <w:style w:type="paragraph" w:customStyle="1" w:styleId="xl36">
    <w:name w:val="xl36"/>
    <w:basedOn w:val="Standaard"/>
    <w:rsid w:val="00CF086E"/>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CF086E"/>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CF086E"/>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CF086E"/>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CF086E"/>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CF086E"/>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CF086E"/>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CF086E"/>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CF086E"/>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CF086E"/>
    <w:pPr>
      <w:widowControl w:val="0"/>
      <w:suppressAutoHyphens/>
      <w:spacing w:after="80" w:line="360" w:lineRule="auto"/>
    </w:pPr>
  </w:style>
  <w:style w:type="paragraph" w:customStyle="1" w:styleId="xl45">
    <w:name w:val="xl45"/>
    <w:basedOn w:val="Standaard"/>
    <w:rsid w:val="00CF086E"/>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CF086E"/>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CF086E"/>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CF086E"/>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CF086E"/>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CF086E"/>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CF086E"/>
    <w:rPr>
      <w:b/>
      <w:bCs/>
    </w:rPr>
  </w:style>
  <w:style w:type="character" w:styleId="Nadruk">
    <w:name w:val="Emphasis"/>
    <w:basedOn w:val="Standaardalinea-lettertype"/>
    <w:uiPriority w:val="20"/>
    <w:qFormat/>
    <w:rsid w:val="00CF086E"/>
    <w:rPr>
      <w:b/>
      <w:bCs/>
      <w:i w:val="0"/>
      <w:iCs w:val="0"/>
    </w:rPr>
  </w:style>
  <w:style w:type="paragraph" w:styleId="Geenafstand">
    <w:name w:val="No Spacing"/>
    <w:link w:val="GeenafstandChar"/>
    <w:uiPriority w:val="1"/>
    <w:qFormat/>
    <w:rsid w:val="00CF086E"/>
    <w:rPr>
      <w:rFonts w:ascii="Calibri" w:eastAsia="Calibri" w:hAnsi="Calibri"/>
      <w:sz w:val="22"/>
      <w:szCs w:val="22"/>
      <w:lang w:eastAsia="en-US"/>
    </w:rPr>
  </w:style>
  <w:style w:type="table" w:styleId="Gemiddeldelijst2-accent1">
    <w:name w:val="Medium List 2 Accent 1"/>
    <w:basedOn w:val="Standaardtabel"/>
    <w:uiPriority w:val="66"/>
    <w:rsid w:val="00CF086E"/>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CF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CF086E"/>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CF086E"/>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CF086E"/>
    <w:rPr>
      <w:rFonts w:ascii="Verdana" w:eastAsia="Calibri" w:hAnsi="Verdana"/>
      <w:szCs w:val="21"/>
      <w:lang w:eastAsia="en-US"/>
    </w:rPr>
  </w:style>
  <w:style w:type="character" w:customStyle="1" w:styleId="briefdescription">
    <w:name w:val="briefdescription"/>
    <w:basedOn w:val="Standaardalinea-lettertype"/>
    <w:rsid w:val="00CF086E"/>
  </w:style>
  <w:style w:type="paragraph" w:customStyle="1" w:styleId="Default">
    <w:name w:val="Default"/>
    <w:rsid w:val="00CF086E"/>
    <w:pPr>
      <w:autoSpaceDE w:val="0"/>
      <w:autoSpaceDN w:val="0"/>
      <w:adjustRightInd w:val="0"/>
    </w:pPr>
    <w:rPr>
      <w:rFonts w:ascii="Verdana" w:hAnsi="Verdana"/>
      <w:color w:val="000000"/>
      <w:sz w:val="24"/>
      <w:szCs w:val="24"/>
    </w:rPr>
  </w:style>
  <w:style w:type="character" w:customStyle="1" w:styleId="st1">
    <w:name w:val="st1"/>
    <w:basedOn w:val="Standaardalinea-lettertype"/>
    <w:rsid w:val="00CF086E"/>
  </w:style>
  <w:style w:type="paragraph" w:styleId="Voetnoottekst">
    <w:name w:val="footnote text"/>
    <w:basedOn w:val="Standaard"/>
    <w:link w:val="VoetnoottekstChar"/>
    <w:uiPriority w:val="99"/>
    <w:unhideWhenUsed/>
    <w:rsid w:val="00CF086E"/>
  </w:style>
  <w:style w:type="character" w:customStyle="1" w:styleId="VoetnoottekstChar">
    <w:name w:val="Voetnoottekst Char"/>
    <w:basedOn w:val="Standaardalinea-lettertype"/>
    <w:link w:val="Voetnoottekst"/>
    <w:uiPriority w:val="99"/>
    <w:rsid w:val="00CF086E"/>
    <w:rPr>
      <w:rFonts w:ascii="Arial" w:hAnsi="Arial"/>
    </w:rPr>
  </w:style>
  <w:style w:type="character" w:styleId="Voetnootmarkering">
    <w:name w:val="footnote reference"/>
    <w:basedOn w:val="Standaardalinea-lettertype"/>
    <w:uiPriority w:val="99"/>
    <w:unhideWhenUsed/>
    <w:rsid w:val="00CF086E"/>
    <w:rPr>
      <w:vertAlign w:val="superscript"/>
    </w:rPr>
  </w:style>
  <w:style w:type="character" w:styleId="Verwijzingopmerking">
    <w:name w:val="annotation reference"/>
    <w:basedOn w:val="Standaardalinea-lettertype"/>
    <w:uiPriority w:val="99"/>
    <w:rsid w:val="00CF086E"/>
    <w:rPr>
      <w:rFonts w:cs="Times New Roman"/>
      <w:sz w:val="16"/>
      <w:szCs w:val="16"/>
    </w:rPr>
  </w:style>
  <w:style w:type="paragraph" w:styleId="Tekstopmerking">
    <w:name w:val="annotation text"/>
    <w:basedOn w:val="Standaard"/>
    <w:link w:val="TekstopmerkingChar"/>
    <w:uiPriority w:val="99"/>
    <w:rsid w:val="00CF086E"/>
  </w:style>
  <w:style w:type="character" w:customStyle="1" w:styleId="TekstopmerkingChar">
    <w:name w:val="Tekst opmerking Char"/>
    <w:basedOn w:val="Standaardalinea-lettertype"/>
    <w:link w:val="Tekstopmerking"/>
    <w:uiPriority w:val="99"/>
    <w:rsid w:val="00CF086E"/>
    <w:rPr>
      <w:rFonts w:ascii="Arial" w:hAnsi="Arial"/>
    </w:rPr>
  </w:style>
  <w:style w:type="paragraph" w:styleId="Ballontekst">
    <w:name w:val="Balloon Text"/>
    <w:basedOn w:val="Standaard"/>
    <w:link w:val="BallontekstChar"/>
    <w:uiPriority w:val="99"/>
    <w:unhideWhenUsed/>
    <w:rsid w:val="00CF086E"/>
    <w:rPr>
      <w:rFonts w:ascii="Tahoma" w:hAnsi="Tahoma" w:cs="Tahoma"/>
      <w:sz w:val="16"/>
      <w:szCs w:val="16"/>
    </w:rPr>
  </w:style>
  <w:style w:type="character" w:customStyle="1" w:styleId="BallontekstChar">
    <w:name w:val="Ballontekst Char"/>
    <w:basedOn w:val="Standaardalinea-lettertype"/>
    <w:link w:val="Ballontekst"/>
    <w:uiPriority w:val="99"/>
    <w:rsid w:val="00CF086E"/>
    <w:rPr>
      <w:rFonts w:ascii="Tahoma" w:hAnsi="Tahoma" w:cs="Tahoma"/>
      <w:sz w:val="16"/>
      <w:szCs w:val="16"/>
    </w:rPr>
  </w:style>
  <w:style w:type="character" w:customStyle="1" w:styleId="GeenafstandChar">
    <w:name w:val="Geen afstand Char"/>
    <w:basedOn w:val="Standaardalinea-lettertype"/>
    <w:link w:val="Geenafstand"/>
    <w:uiPriority w:val="1"/>
    <w:locked/>
    <w:rsid w:val="00CF086E"/>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uiPriority w:val="99"/>
    <w:unhideWhenUsed/>
    <w:rsid w:val="00CF086E"/>
    <w:rPr>
      <w:b/>
      <w:bCs/>
    </w:rPr>
  </w:style>
  <w:style w:type="character" w:customStyle="1" w:styleId="OnderwerpvanopmerkingChar">
    <w:name w:val="Onderwerp van opmerking Char"/>
    <w:basedOn w:val="TekstopmerkingChar"/>
    <w:link w:val="Onderwerpvanopmerking"/>
    <w:uiPriority w:val="99"/>
    <w:rsid w:val="00CF086E"/>
    <w:rPr>
      <w:rFonts w:ascii="Arial" w:hAnsi="Arial"/>
      <w:b/>
      <w:bCs/>
    </w:rPr>
  </w:style>
  <w:style w:type="paragraph" w:styleId="Revisie">
    <w:name w:val="Revision"/>
    <w:hidden/>
    <w:uiPriority w:val="99"/>
    <w:semiHidden/>
    <w:rsid w:val="00CF086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086E"/>
    <w:rPr>
      <w:rFonts w:ascii="Arial" w:hAnsi="Arial"/>
    </w:rPr>
  </w:style>
  <w:style w:type="paragraph" w:styleId="Kop1">
    <w:name w:val="heading 1"/>
    <w:basedOn w:val="Standaard"/>
    <w:next w:val="Standaard"/>
    <w:link w:val="Kop1Char"/>
    <w:qFormat/>
    <w:rsid w:val="00CF086E"/>
    <w:pPr>
      <w:keepNext/>
      <w:widowControl w:val="0"/>
      <w:autoSpaceDE w:val="0"/>
      <w:autoSpaceDN w:val="0"/>
      <w:adjustRightInd w:val="0"/>
      <w:outlineLvl w:val="0"/>
    </w:pPr>
    <w:rPr>
      <w:rFonts w:cs="Arial"/>
      <w:b/>
      <w:bCs/>
    </w:rPr>
  </w:style>
  <w:style w:type="paragraph" w:styleId="Kop2">
    <w:name w:val="heading 2"/>
    <w:basedOn w:val="Standaard"/>
    <w:next w:val="Standaard"/>
    <w:link w:val="Kop2Char"/>
    <w:qFormat/>
    <w:rsid w:val="00CF086E"/>
    <w:pPr>
      <w:keepNext/>
      <w:outlineLvl w:val="1"/>
    </w:pPr>
    <w:rPr>
      <w:rFonts w:cs="Arial"/>
      <w:b/>
      <w:bCs/>
      <w:color w:val="0000FF"/>
      <w:sz w:val="18"/>
      <w:szCs w:val="18"/>
    </w:rPr>
  </w:style>
  <w:style w:type="paragraph" w:styleId="Kop3">
    <w:name w:val="heading 3"/>
    <w:basedOn w:val="Standaard"/>
    <w:link w:val="Kop3Char"/>
    <w:qFormat/>
    <w:rsid w:val="00CF086E"/>
    <w:pPr>
      <w:outlineLvl w:val="2"/>
    </w:pPr>
    <w:rPr>
      <w:rFonts w:ascii="Arial Unicode MS" w:eastAsia="Arial Unicode MS" w:hAnsi="Arial Unicode MS" w:cs="Arial Unicode MS"/>
      <w:b/>
      <w:bCs/>
      <w:sz w:val="24"/>
      <w:szCs w:val="24"/>
    </w:rPr>
  </w:style>
  <w:style w:type="paragraph" w:styleId="Kop4">
    <w:name w:val="heading 4"/>
    <w:basedOn w:val="Standaard"/>
    <w:next w:val="Standaard"/>
    <w:link w:val="Kop4Char"/>
    <w:qFormat/>
    <w:rsid w:val="00CF086E"/>
    <w:pPr>
      <w:keepNext/>
      <w:widowControl w:val="0"/>
      <w:autoSpaceDE w:val="0"/>
      <w:autoSpaceDN w:val="0"/>
      <w:adjustRightInd w:val="0"/>
      <w:outlineLvl w:val="3"/>
    </w:pPr>
    <w:rPr>
      <w:rFonts w:cs="Arial"/>
      <w:b/>
      <w:bCs/>
      <w:color w:val="111744"/>
      <w:sz w:val="18"/>
      <w:szCs w:val="18"/>
    </w:rPr>
  </w:style>
  <w:style w:type="paragraph" w:styleId="Kop5">
    <w:name w:val="heading 5"/>
    <w:basedOn w:val="Standaard"/>
    <w:next w:val="Standaard"/>
    <w:link w:val="Kop5Char"/>
    <w:qFormat/>
    <w:rsid w:val="00CF086E"/>
    <w:pPr>
      <w:keepNext/>
      <w:jc w:val="right"/>
      <w:outlineLvl w:val="4"/>
    </w:pPr>
    <w:rPr>
      <w:b/>
      <w:bCs/>
      <w:lang w:val="en-GB"/>
    </w:rPr>
  </w:style>
  <w:style w:type="paragraph" w:styleId="Kop6">
    <w:name w:val="heading 6"/>
    <w:basedOn w:val="Standaard"/>
    <w:next w:val="Standaard"/>
    <w:link w:val="Kop6Char"/>
    <w:qFormat/>
    <w:rsid w:val="00CF086E"/>
    <w:pPr>
      <w:keepNext/>
      <w:ind w:left="900"/>
      <w:outlineLvl w:val="5"/>
    </w:pPr>
    <w:rPr>
      <w:rFonts w:ascii="Verdana" w:hAnsi="Verdana"/>
      <w:i/>
      <w:iCs/>
    </w:rPr>
  </w:style>
  <w:style w:type="paragraph" w:styleId="Kop7">
    <w:name w:val="heading 7"/>
    <w:basedOn w:val="Standaard"/>
    <w:next w:val="Standaard"/>
    <w:link w:val="Kop7Char"/>
    <w:qFormat/>
    <w:rsid w:val="00CF086E"/>
    <w:pPr>
      <w:keepNext/>
      <w:ind w:left="900"/>
      <w:outlineLvl w:val="6"/>
    </w:pPr>
    <w:rPr>
      <w:rFonts w:ascii="Verdana" w:hAnsi="Verdana"/>
      <w:b/>
      <w:bCs/>
    </w:rPr>
  </w:style>
  <w:style w:type="paragraph" w:styleId="Kop8">
    <w:name w:val="heading 8"/>
    <w:basedOn w:val="Standaard"/>
    <w:next w:val="Standaard"/>
    <w:link w:val="Kop8Char"/>
    <w:qFormat/>
    <w:rsid w:val="00CF086E"/>
    <w:pPr>
      <w:keepNext/>
      <w:overflowPunct w:val="0"/>
      <w:autoSpaceDE w:val="0"/>
      <w:autoSpaceDN w:val="0"/>
      <w:adjustRightInd w:val="0"/>
      <w:textAlignment w:val="baseline"/>
      <w:outlineLvl w:val="7"/>
    </w:pPr>
    <w:rPr>
      <w:rFonts w:ascii="V&amp;W Syntax (Adobe)" w:hAnsi="V&amp;W Syntax (Adobe)" w:cs="Arial"/>
      <w:b/>
      <w:bCs/>
      <w:color w:val="FF0000"/>
      <w:szCs w:val="18"/>
    </w:rPr>
  </w:style>
  <w:style w:type="paragraph" w:styleId="Kop9">
    <w:name w:val="heading 9"/>
    <w:basedOn w:val="Standaard"/>
    <w:next w:val="Standaard"/>
    <w:link w:val="Kop9Char"/>
    <w:qFormat/>
    <w:rsid w:val="00CF086E"/>
    <w:pPr>
      <w:keepNext/>
      <w:ind w:left="900"/>
      <w:outlineLvl w:val="8"/>
    </w:pPr>
    <w:rPr>
      <w:rFonts w:ascii="Verdana" w:hAnsi="Verdana"/>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F086E"/>
    <w:rPr>
      <w:rFonts w:ascii="Arial" w:hAnsi="Arial" w:cs="Arial"/>
      <w:b/>
      <w:bCs/>
    </w:rPr>
  </w:style>
  <w:style w:type="character" w:customStyle="1" w:styleId="Kop2Char">
    <w:name w:val="Kop 2 Char"/>
    <w:basedOn w:val="Standaardalinea-lettertype"/>
    <w:link w:val="Kop2"/>
    <w:rsid w:val="00CF086E"/>
    <w:rPr>
      <w:rFonts w:ascii="Arial" w:hAnsi="Arial" w:cs="Arial"/>
      <w:b/>
      <w:bCs/>
      <w:color w:val="0000FF"/>
      <w:sz w:val="18"/>
      <w:szCs w:val="18"/>
    </w:rPr>
  </w:style>
  <w:style w:type="character" w:customStyle="1" w:styleId="Kop3Char">
    <w:name w:val="Kop 3 Char"/>
    <w:basedOn w:val="Standaardalinea-lettertype"/>
    <w:link w:val="Kop3"/>
    <w:rsid w:val="00CF086E"/>
    <w:rPr>
      <w:rFonts w:ascii="Arial Unicode MS" w:eastAsia="Arial Unicode MS" w:hAnsi="Arial Unicode MS" w:cs="Arial Unicode MS"/>
      <w:b/>
      <w:bCs/>
      <w:sz w:val="24"/>
      <w:szCs w:val="24"/>
    </w:rPr>
  </w:style>
  <w:style w:type="character" w:customStyle="1" w:styleId="Kop4Char">
    <w:name w:val="Kop 4 Char"/>
    <w:basedOn w:val="Standaardalinea-lettertype"/>
    <w:link w:val="Kop4"/>
    <w:rsid w:val="00CF086E"/>
    <w:rPr>
      <w:rFonts w:ascii="Arial" w:hAnsi="Arial" w:cs="Arial"/>
      <w:b/>
      <w:bCs/>
      <w:color w:val="111744"/>
      <w:sz w:val="18"/>
      <w:szCs w:val="18"/>
    </w:rPr>
  </w:style>
  <w:style w:type="character" w:customStyle="1" w:styleId="Kop5Char">
    <w:name w:val="Kop 5 Char"/>
    <w:basedOn w:val="Standaardalinea-lettertype"/>
    <w:link w:val="Kop5"/>
    <w:rsid w:val="00CF086E"/>
    <w:rPr>
      <w:rFonts w:ascii="Arial" w:hAnsi="Arial"/>
      <w:b/>
      <w:bCs/>
      <w:lang w:val="en-GB"/>
    </w:rPr>
  </w:style>
  <w:style w:type="character" w:customStyle="1" w:styleId="Kop6Char">
    <w:name w:val="Kop 6 Char"/>
    <w:basedOn w:val="Standaardalinea-lettertype"/>
    <w:link w:val="Kop6"/>
    <w:rsid w:val="00CF086E"/>
    <w:rPr>
      <w:rFonts w:ascii="Verdana" w:hAnsi="Verdana"/>
      <w:i/>
      <w:iCs/>
    </w:rPr>
  </w:style>
  <w:style w:type="character" w:customStyle="1" w:styleId="Kop7Char">
    <w:name w:val="Kop 7 Char"/>
    <w:basedOn w:val="Standaardalinea-lettertype"/>
    <w:link w:val="Kop7"/>
    <w:rsid w:val="00CF086E"/>
    <w:rPr>
      <w:rFonts w:ascii="Verdana" w:hAnsi="Verdana"/>
      <w:b/>
      <w:bCs/>
    </w:rPr>
  </w:style>
  <w:style w:type="character" w:customStyle="1" w:styleId="Kop8Char">
    <w:name w:val="Kop 8 Char"/>
    <w:basedOn w:val="Standaardalinea-lettertype"/>
    <w:link w:val="Kop8"/>
    <w:rsid w:val="00CF086E"/>
    <w:rPr>
      <w:rFonts w:ascii="V&amp;W Syntax (Adobe)" w:hAnsi="V&amp;W Syntax (Adobe)" w:cs="Arial"/>
      <w:b/>
      <w:bCs/>
      <w:color w:val="FF0000"/>
      <w:szCs w:val="18"/>
    </w:rPr>
  </w:style>
  <w:style w:type="character" w:customStyle="1" w:styleId="Kop9Char">
    <w:name w:val="Kop 9 Char"/>
    <w:basedOn w:val="Standaardalinea-lettertype"/>
    <w:link w:val="Kop9"/>
    <w:rsid w:val="00CF086E"/>
    <w:rPr>
      <w:rFonts w:ascii="Verdana" w:hAnsi="Verdana"/>
      <w:b/>
      <w:bCs/>
      <w:i/>
      <w:iCs/>
      <w:u w:val="single"/>
    </w:rPr>
  </w:style>
  <w:style w:type="character" w:styleId="Hyperlink">
    <w:name w:val="Hyperlink"/>
    <w:basedOn w:val="Standaardalinea-lettertype"/>
    <w:rsid w:val="00CF086E"/>
    <w:rPr>
      <w:color w:val="0000FF"/>
      <w:u w:val="single"/>
    </w:rPr>
  </w:style>
  <w:style w:type="character" w:styleId="GevolgdeHyperlink">
    <w:name w:val="FollowedHyperlink"/>
    <w:basedOn w:val="Standaardalinea-lettertype"/>
    <w:rsid w:val="00CF086E"/>
    <w:rPr>
      <w:color w:val="800080"/>
      <w:u w:val="single"/>
    </w:rPr>
  </w:style>
  <w:style w:type="paragraph" w:styleId="Voettekst">
    <w:name w:val="footer"/>
    <w:basedOn w:val="Standaard"/>
    <w:link w:val="VoettekstChar"/>
    <w:uiPriority w:val="99"/>
    <w:rsid w:val="00CF086E"/>
    <w:pPr>
      <w:tabs>
        <w:tab w:val="center" w:pos="4153"/>
        <w:tab w:val="right" w:pos="8306"/>
      </w:tabs>
    </w:pPr>
    <w:rPr>
      <w:rFonts w:ascii="Times New Roman" w:hAnsi="Times New Roman"/>
      <w:sz w:val="24"/>
      <w:szCs w:val="24"/>
    </w:rPr>
  </w:style>
  <w:style w:type="character" w:customStyle="1" w:styleId="VoettekstChar">
    <w:name w:val="Voettekst Char"/>
    <w:basedOn w:val="Standaardalinea-lettertype"/>
    <w:link w:val="Voettekst"/>
    <w:uiPriority w:val="99"/>
    <w:rsid w:val="00CF086E"/>
    <w:rPr>
      <w:sz w:val="24"/>
      <w:szCs w:val="24"/>
    </w:rPr>
  </w:style>
  <w:style w:type="character" w:styleId="Paginanummer">
    <w:name w:val="page number"/>
    <w:basedOn w:val="Standaardalinea-lettertype"/>
    <w:rsid w:val="00CF086E"/>
  </w:style>
  <w:style w:type="paragraph" w:customStyle="1" w:styleId="blok-alinea">
    <w:name w:val="blok-alinea"/>
    <w:basedOn w:val="Standaard"/>
    <w:rsid w:val="00CF086E"/>
    <w:rPr>
      <w:rFonts w:ascii="Arial Unicode MS" w:eastAsia="Arial Unicode MS" w:hAnsi="Arial Unicode MS" w:cs="Arial Unicode MS"/>
      <w:sz w:val="24"/>
      <w:szCs w:val="24"/>
    </w:rPr>
  </w:style>
  <w:style w:type="paragraph" w:styleId="Normaalweb">
    <w:name w:val="Normal (Web)"/>
    <w:basedOn w:val="Standaard"/>
    <w:rsid w:val="00CF086E"/>
    <w:rPr>
      <w:rFonts w:ascii="Arial Unicode MS" w:eastAsia="Arial Unicode MS" w:hAnsi="Arial Unicode MS" w:cs="Arial Unicode MS"/>
      <w:sz w:val="24"/>
      <w:szCs w:val="24"/>
    </w:rPr>
  </w:style>
  <w:style w:type="paragraph" w:styleId="Plattetekst">
    <w:name w:val="Body Text"/>
    <w:basedOn w:val="Standaard"/>
    <w:link w:val="PlattetekstChar"/>
    <w:rsid w:val="00CF086E"/>
    <w:pPr>
      <w:widowControl w:val="0"/>
      <w:autoSpaceDE w:val="0"/>
      <w:autoSpaceDN w:val="0"/>
      <w:adjustRightInd w:val="0"/>
    </w:pPr>
    <w:rPr>
      <w:rFonts w:cs="Arial"/>
      <w:color w:val="0000FF"/>
      <w:sz w:val="18"/>
      <w:szCs w:val="18"/>
    </w:rPr>
  </w:style>
  <w:style w:type="character" w:customStyle="1" w:styleId="PlattetekstChar">
    <w:name w:val="Platte tekst Char"/>
    <w:basedOn w:val="Standaardalinea-lettertype"/>
    <w:link w:val="Plattetekst"/>
    <w:rsid w:val="00CF086E"/>
    <w:rPr>
      <w:rFonts w:ascii="Arial" w:hAnsi="Arial" w:cs="Arial"/>
      <w:color w:val="0000FF"/>
      <w:sz w:val="18"/>
      <w:szCs w:val="18"/>
    </w:rPr>
  </w:style>
  <w:style w:type="paragraph" w:styleId="Plattetekst2">
    <w:name w:val="Body Text 2"/>
    <w:basedOn w:val="Standaard"/>
    <w:link w:val="Plattetekst2Char"/>
    <w:rsid w:val="00CF086E"/>
    <w:rPr>
      <w:color w:val="0000FF"/>
    </w:rPr>
  </w:style>
  <w:style w:type="character" w:customStyle="1" w:styleId="Plattetekst2Char">
    <w:name w:val="Platte tekst 2 Char"/>
    <w:basedOn w:val="Standaardalinea-lettertype"/>
    <w:link w:val="Plattetekst2"/>
    <w:rsid w:val="00CF086E"/>
    <w:rPr>
      <w:rFonts w:ascii="Arial" w:hAnsi="Arial"/>
      <w:color w:val="0000FF"/>
    </w:rPr>
  </w:style>
  <w:style w:type="paragraph" w:customStyle="1" w:styleId="Variabelegegevens">
    <w:name w:val="Variabele gegevens"/>
    <w:basedOn w:val="Standaard"/>
    <w:rsid w:val="00CF086E"/>
    <w:pPr>
      <w:keepLines/>
      <w:spacing w:line="260" w:lineRule="exact"/>
    </w:pPr>
    <w:rPr>
      <w:rFonts w:ascii="V&amp;W Syntax (Adobe)" w:hAnsi="V&amp;W Syntax (Adobe)"/>
      <w:szCs w:val="24"/>
      <w:lang w:eastAsia="en-US"/>
    </w:rPr>
  </w:style>
  <w:style w:type="paragraph" w:styleId="Koptekst">
    <w:name w:val="header"/>
    <w:basedOn w:val="Standaard"/>
    <w:link w:val="KoptekstChar"/>
    <w:rsid w:val="00CF086E"/>
    <w:pPr>
      <w:tabs>
        <w:tab w:val="center" w:pos="4153"/>
        <w:tab w:val="right" w:pos="8306"/>
      </w:tabs>
    </w:pPr>
  </w:style>
  <w:style w:type="character" w:customStyle="1" w:styleId="KoptekstChar">
    <w:name w:val="Koptekst Char"/>
    <w:basedOn w:val="Standaardalinea-lettertype"/>
    <w:link w:val="Koptekst"/>
    <w:rsid w:val="00CF086E"/>
    <w:rPr>
      <w:rFonts w:ascii="Arial" w:hAnsi="Arial"/>
    </w:rPr>
  </w:style>
  <w:style w:type="paragraph" w:customStyle="1" w:styleId="StandaardAfw">
    <w:name w:val="StandaardAfw"/>
    <w:basedOn w:val="Standaard"/>
    <w:rsid w:val="00CF086E"/>
    <w:pPr>
      <w:tabs>
        <w:tab w:val="left" w:pos="2268"/>
      </w:tabs>
      <w:spacing w:after="120"/>
      <w:ind w:left="2268"/>
    </w:pPr>
  </w:style>
  <w:style w:type="paragraph" w:styleId="Plattetekstinspringen3">
    <w:name w:val="Body Text Indent 3"/>
    <w:basedOn w:val="Standaard"/>
    <w:link w:val="Plattetekstinspringen3Char"/>
    <w:rsid w:val="00CF086E"/>
    <w:pPr>
      <w:overflowPunct w:val="0"/>
      <w:autoSpaceDE w:val="0"/>
      <w:autoSpaceDN w:val="0"/>
      <w:adjustRightInd w:val="0"/>
      <w:ind w:left="680" w:hanging="680"/>
      <w:textAlignment w:val="baseline"/>
    </w:pPr>
    <w:rPr>
      <w:rFonts w:ascii="Verdana" w:hAnsi="Verdana"/>
      <w:b/>
      <w:bCs/>
      <w:lang w:val="nl"/>
    </w:rPr>
  </w:style>
  <w:style w:type="character" w:customStyle="1" w:styleId="Plattetekstinspringen3Char">
    <w:name w:val="Platte tekst inspringen 3 Char"/>
    <w:basedOn w:val="Standaardalinea-lettertype"/>
    <w:link w:val="Plattetekstinspringen3"/>
    <w:rsid w:val="00CF086E"/>
    <w:rPr>
      <w:rFonts w:ascii="Verdana" w:hAnsi="Verdana"/>
      <w:b/>
      <w:bCs/>
      <w:lang w:val="nl"/>
    </w:rPr>
  </w:style>
  <w:style w:type="paragraph" w:styleId="Plattetekst3">
    <w:name w:val="Body Text 3"/>
    <w:basedOn w:val="Standaard"/>
    <w:link w:val="Plattetekst3Char"/>
    <w:rsid w:val="00CF086E"/>
    <w:rPr>
      <w:rFonts w:ascii="Verdana" w:hAnsi="Verdana"/>
      <w:b/>
      <w:bCs/>
      <w:sz w:val="24"/>
    </w:rPr>
  </w:style>
  <w:style w:type="character" w:customStyle="1" w:styleId="Plattetekst3Char">
    <w:name w:val="Platte tekst 3 Char"/>
    <w:basedOn w:val="Standaardalinea-lettertype"/>
    <w:link w:val="Plattetekst3"/>
    <w:rsid w:val="00CF086E"/>
    <w:rPr>
      <w:rFonts w:ascii="Verdana" w:hAnsi="Verdana"/>
      <w:b/>
      <w:bCs/>
      <w:sz w:val="24"/>
    </w:rPr>
  </w:style>
  <w:style w:type="paragraph" w:styleId="Plattetekstinspringen">
    <w:name w:val="Body Text Indent"/>
    <w:basedOn w:val="Standaard"/>
    <w:link w:val="PlattetekstinspringenChar"/>
    <w:rsid w:val="00CF086E"/>
    <w:pPr>
      <w:ind w:left="900"/>
    </w:pPr>
    <w:rPr>
      <w:rFonts w:ascii="Verdana" w:hAnsi="Verdana"/>
      <w:b/>
      <w:bCs/>
    </w:rPr>
  </w:style>
  <w:style w:type="character" w:customStyle="1" w:styleId="PlattetekstinspringenChar">
    <w:name w:val="Platte tekst inspringen Char"/>
    <w:basedOn w:val="Standaardalinea-lettertype"/>
    <w:link w:val="Plattetekstinspringen"/>
    <w:rsid w:val="00CF086E"/>
    <w:rPr>
      <w:rFonts w:ascii="Verdana" w:hAnsi="Verdana"/>
      <w:b/>
      <w:bCs/>
    </w:rPr>
  </w:style>
  <w:style w:type="paragraph" w:styleId="Plattetekstinspringen2">
    <w:name w:val="Body Text Indent 2"/>
    <w:basedOn w:val="Standaard"/>
    <w:link w:val="Plattetekstinspringen2Char"/>
    <w:rsid w:val="00CF086E"/>
    <w:pPr>
      <w:spacing w:line="360" w:lineRule="auto"/>
      <w:ind w:left="900"/>
    </w:pPr>
    <w:rPr>
      <w:rFonts w:ascii="Verdana" w:hAnsi="Verdana"/>
    </w:rPr>
  </w:style>
  <w:style w:type="character" w:customStyle="1" w:styleId="Plattetekstinspringen2Char">
    <w:name w:val="Platte tekst inspringen 2 Char"/>
    <w:basedOn w:val="Standaardalinea-lettertype"/>
    <w:link w:val="Plattetekstinspringen2"/>
    <w:rsid w:val="00CF086E"/>
    <w:rPr>
      <w:rFonts w:ascii="Verdana" w:hAnsi="Verdana"/>
    </w:rPr>
  </w:style>
  <w:style w:type="paragraph" w:customStyle="1" w:styleId="xl25">
    <w:name w:val="xl25"/>
    <w:basedOn w:val="Standaard"/>
    <w:rsid w:val="00CF086E"/>
    <w:pPr>
      <w:pBdr>
        <w:top w:val="single" w:sz="4" w:space="0" w:color="0000FF"/>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26">
    <w:name w:val="xl26"/>
    <w:basedOn w:val="Standaard"/>
    <w:rsid w:val="00CF086E"/>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27">
    <w:name w:val="xl27"/>
    <w:basedOn w:val="Standaard"/>
    <w:rsid w:val="00CF086E"/>
    <w:pPr>
      <w:pBdr>
        <w:top w:val="single" w:sz="4" w:space="0" w:color="0000FF"/>
        <w:bottom w:val="single" w:sz="4" w:space="0" w:color="0000FF"/>
      </w:pBdr>
      <w:spacing w:before="100" w:beforeAutospacing="1" w:after="100" w:afterAutospacing="1"/>
      <w:jc w:val="right"/>
    </w:pPr>
    <w:rPr>
      <w:rFonts w:eastAsia="Arial Unicode MS" w:cs="Arial"/>
      <w:b/>
      <w:bCs/>
      <w:sz w:val="16"/>
      <w:szCs w:val="16"/>
    </w:rPr>
  </w:style>
  <w:style w:type="paragraph" w:customStyle="1" w:styleId="xl28">
    <w:name w:val="xl28"/>
    <w:basedOn w:val="Standaard"/>
    <w:rsid w:val="00CF086E"/>
    <w:pPr>
      <w:pBdr>
        <w:top w:val="single" w:sz="4" w:space="0" w:color="0000FF"/>
        <w:bottom w:val="single" w:sz="4" w:space="0" w:color="0000FF"/>
        <w:right w:val="single" w:sz="4" w:space="0" w:color="0000FF"/>
      </w:pBdr>
      <w:spacing w:before="100" w:beforeAutospacing="1" w:after="100" w:afterAutospacing="1"/>
      <w:jc w:val="right"/>
    </w:pPr>
    <w:rPr>
      <w:rFonts w:eastAsia="Arial Unicode MS" w:cs="Arial"/>
      <w:b/>
      <w:bCs/>
      <w:sz w:val="16"/>
      <w:szCs w:val="16"/>
    </w:rPr>
  </w:style>
  <w:style w:type="paragraph" w:customStyle="1" w:styleId="xl29">
    <w:name w:val="xl29"/>
    <w:basedOn w:val="Standaard"/>
    <w:rsid w:val="00CF086E"/>
    <w:pPr>
      <w:pBdr>
        <w:left w:val="single" w:sz="4" w:space="0" w:color="0000FF"/>
      </w:pBdr>
      <w:spacing w:before="100" w:beforeAutospacing="1" w:after="100" w:afterAutospacing="1"/>
    </w:pPr>
    <w:rPr>
      <w:rFonts w:eastAsia="Arial Unicode MS" w:cs="Arial"/>
      <w:sz w:val="16"/>
      <w:szCs w:val="16"/>
    </w:rPr>
  </w:style>
  <w:style w:type="paragraph" w:customStyle="1" w:styleId="xl30">
    <w:name w:val="xl30"/>
    <w:basedOn w:val="Standaard"/>
    <w:rsid w:val="00CF086E"/>
    <w:pPr>
      <w:spacing w:before="100" w:beforeAutospacing="1" w:after="100" w:afterAutospacing="1"/>
    </w:pPr>
    <w:rPr>
      <w:rFonts w:eastAsia="Arial Unicode MS" w:cs="Arial"/>
      <w:sz w:val="16"/>
      <w:szCs w:val="16"/>
    </w:rPr>
  </w:style>
  <w:style w:type="paragraph" w:customStyle="1" w:styleId="xl31">
    <w:name w:val="xl31"/>
    <w:basedOn w:val="Standaard"/>
    <w:rsid w:val="00CF086E"/>
    <w:pPr>
      <w:spacing w:before="100" w:beforeAutospacing="1" w:after="100" w:afterAutospacing="1"/>
    </w:pPr>
    <w:rPr>
      <w:rFonts w:eastAsia="Arial Unicode MS" w:cs="Arial"/>
      <w:sz w:val="16"/>
      <w:szCs w:val="16"/>
    </w:rPr>
  </w:style>
  <w:style w:type="paragraph" w:customStyle="1" w:styleId="xl32">
    <w:name w:val="xl32"/>
    <w:basedOn w:val="Standaard"/>
    <w:rsid w:val="00CF086E"/>
    <w:pPr>
      <w:pBdr>
        <w:right w:val="single" w:sz="4" w:space="0" w:color="0000FF"/>
      </w:pBdr>
      <w:spacing w:before="100" w:beforeAutospacing="1" w:after="100" w:afterAutospacing="1"/>
    </w:pPr>
    <w:rPr>
      <w:rFonts w:eastAsia="Arial Unicode MS" w:cs="Arial"/>
      <w:sz w:val="16"/>
      <w:szCs w:val="16"/>
    </w:rPr>
  </w:style>
  <w:style w:type="paragraph" w:customStyle="1" w:styleId="xl33">
    <w:name w:val="xl33"/>
    <w:basedOn w:val="Standaard"/>
    <w:rsid w:val="00CF086E"/>
    <w:pPr>
      <w:pBdr>
        <w:left w:val="single" w:sz="4" w:space="0" w:color="0000FF"/>
      </w:pBdr>
      <w:spacing w:before="100" w:beforeAutospacing="1" w:after="100" w:afterAutospacing="1"/>
    </w:pPr>
    <w:rPr>
      <w:rFonts w:eastAsia="Arial Unicode MS" w:cs="Arial"/>
      <w:sz w:val="16"/>
      <w:szCs w:val="16"/>
    </w:rPr>
  </w:style>
  <w:style w:type="paragraph" w:customStyle="1" w:styleId="xl34">
    <w:name w:val="xl34"/>
    <w:basedOn w:val="Standaard"/>
    <w:rsid w:val="00CF086E"/>
    <w:pPr>
      <w:spacing w:before="100" w:beforeAutospacing="1" w:after="100" w:afterAutospacing="1"/>
    </w:pPr>
    <w:rPr>
      <w:rFonts w:eastAsia="Arial Unicode MS" w:cs="Arial"/>
      <w:sz w:val="16"/>
      <w:szCs w:val="16"/>
    </w:rPr>
  </w:style>
  <w:style w:type="paragraph" w:customStyle="1" w:styleId="xl35">
    <w:name w:val="xl35"/>
    <w:basedOn w:val="Standaard"/>
    <w:rsid w:val="00CF086E"/>
    <w:pPr>
      <w:spacing w:before="100" w:beforeAutospacing="1" w:after="100" w:afterAutospacing="1"/>
    </w:pPr>
    <w:rPr>
      <w:rFonts w:eastAsia="Arial Unicode MS" w:cs="Arial"/>
      <w:sz w:val="16"/>
      <w:szCs w:val="16"/>
    </w:rPr>
  </w:style>
  <w:style w:type="paragraph" w:customStyle="1" w:styleId="xl36">
    <w:name w:val="xl36"/>
    <w:basedOn w:val="Standaard"/>
    <w:rsid w:val="00CF086E"/>
    <w:pPr>
      <w:pBdr>
        <w:right w:val="single" w:sz="4" w:space="0" w:color="0000FF"/>
      </w:pBdr>
      <w:spacing w:before="100" w:beforeAutospacing="1" w:after="100" w:afterAutospacing="1"/>
    </w:pPr>
    <w:rPr>
      <w:rFonts w:eastAsia="Arial Unicode MS" w:cs="Arial"/>
      <w:sz w:val="16"/>
      <w:szCs w:val="16"/>
    </w:rPr>
  </w:style>
  <w:style w:type="paragraph" w:customStyle="1" w:styleId="xl37">
    <w:name w:val="xl37"/>
    <w:basedOn w:val="Standaard"/>
    <w:rsid w:val="00CF086E"/>
    <w:pPr>
      <w:pBdr>
        <w:left w:val="single" w:sz="4" w:space="0" w:color="0000FF"/>
        <w:bottom w:val="single" w:sz="4" w:space="0" w:color="0000FF"/>
      </w:pBdr>
      <w:spacing w:before="100" w:beforeAutospacing="1" w:after="100" w:afterAutospacing="1"/>
    </w:pPr>
    <w:rPr>
      <w:rFonts w:eastAsia="Arial Unicode MS" w:cs="Arial"/>
      <w:sz w:val="16"/>
      <w:szCs w:val="16"/>
    </w:rPr>
  </w:style>
  <w:style w:type="paragraph" w:customStyle="1" w:styleId="xl38">
    <w:name w:val="xl38"/>
    <w:basedOn w:val="Standaard"/>
    <w:rsid w:val="00CF086E"/>
    <w:pPr>
      <w:pBdr>
        <w:bottom w:val="single" w:sz="4" w:space="0" w:color="0000FF"/>
      </w:pBdr>
      <w:spacing w:before="100" w:beforeAutospacing="1" w:after="100" w:afterAutospacing="1"/>
    </w:pPr>
    <w:rPr>
      <w:rFonts w:eastAsia="Arial Unicode MS" w:cs="Arial"/>
      <w:sz w:val="16"/>
      <w:szCs w:val="16"/>
    </w:rPr>
  </w:style>
  <w:style w:type="paragraph" w:customStyle="1" w:styleId="xl39">
    <w:name w:val="xl39"/>
    <w:basedOn w:val="Standaard"/>
    <w:rsid w:val="00CF086E"/>
    <w:pPr>
      <w:pBdr>
        <w:bottom w:val="single" w:sz="4" w:space="0" w:color="0000FF"/>
      </w:pBdr>
      <w:spacing w:before="100" w:beforeAutospacing="1" w:after="100" w:afterAutospacing="1"/>
    </w:pPr>
    <w:rPr>
      <w:rFonts w:eastAsia="Arial Unicode MS" w:cs="Arial"/>
      <w:sz w:val="16"/>
      <w:szCs w:val="16"/>
    </w:rPr>
  </w:style>
  <w:style w:type="paragraph" w:customStyle="1" w:styleId="xl40">
    <w:name w:val="xl40"/>
    <w:basedOn w:val="Standaard"/>
    <w:rsid w:val="00CF086E"/>
    <w:pPr>
      <w:pBdr>
        <w:left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1">
    <w:name w:val="xl41"/>
    <w:basedOn w:val="Standaard"/>
    <w:rsid w:val="00CF086E"/>
    <w:pPr>
      <w:pBdr>
        <w:bottom w:val="single" w:sz="4" w:space="0" w:color="0000FF"/>
      </w:pBdr>
      <w:spacing w:before="100" w:beforeAutospacing="1" w:after="100" w:afterAutospacing="1"/>
    </w:pPr>
    <w:rPr>
      <w:rFonts w:eastAsia="Arial Unicode MS" w:cs="Arial"/>
      <w:b/>
      <w:bCs/>
      <w:sz w:val="16"/>
      <w:szCs w:val="16"/>
    </w:rPr>
  </w:style>
  <w:style w:type="paragraph" w:customStyle="1" w:styleId="xl42">
    <w:name w:val="xl42"/>
    <w:basedOn w:val="Standaard"/>
    <w:rsid w:val="00CF086E"/>
    <w:pPr>
      <w:pBdr>
        <w:bottom w:val="single" w:sz="4" w:space="0" w:color="0000FF"/>
      </w:pBdr>
      <w:spacing w:before="100" w:beforeAutospacing="1" w:after="100" w:afterAutospacing="1"/>
    </w:pPr>
    <w:rPr>
      <w:rFonts w:eastAsia="Arial Unicode MS" w:cs="Arial"/>
      <w:b/>
      <w:bCs/>
      <w:sz w:val="16"/>
      <w:szCs w:val="16"/>
    </w:rPr>
  </w:style>
  <w:style w:type="paragraph" w:customStyle="1" w:styleId="xl43">
    <w:name w:val="xl43"/>
    <w:basedOn w:val="Standaard"/>
    <w:rsid w:val="00CF086E"/>
    <w:pPr>
      <w:pBdr>
        <w:top w:val="single" w:sz="4" w:space="0" w:color="0000FF"/>
        <w:bottom w:val="single" w:sz="4" w:space="0" w:color="0000FF"/>
      </w:pBdr>
      <w:spacing w:before="100" w:beforeAutospacing="1" w:after="100" w:afterAutospacing="1"/>
    </w:pPr>
    <w:rPr>
      <w:rFonts w:eastAsia="Arial Unicode MS" w:cs="Arial"/>
      <w:b/>
      <w:bCs/>
      <w:sz w:val="16"/>
      <w:szCs w:val="16"/>
    </w:rPr>
  </w:style>
  <w:style w:type="paragraph" w:customStyle="1" w:styleId="xl44">
    <w:name w:val="xl44"/>
    <w:basedOn w:val="Standaard"/>
    <w:rsid w:val="00CF086E"/>
    <w:pPr>
      <w:pBdr>
        <w:top w:val="single" w:sz="4" w:space="0" w:color="0000FF"/>
        <w:bottom w:val="single" w:sz="4" w:space="0" w:color="0000FF"/>
        <w:right w:val="single" w:sz="4" w:space="0" w:color="0000FF"/>
      </w:pBdr>
      <w:spacing w:before="100" w:beforeAutospacing="1" w:after="100" w:afterAutospacing="1"/>
    </w:pPr>
    <w:rPr>
      <w:rFonts w:eastAsia="Arial Unicode MS" w:cs="Arial"/>
      <w:b/>
      <w:bCs/>
      <w:sz w:val="16"/>
      <w:szCs w:val="16"/>
    </w:rPr>
  </w:style>
  <w:style w:type="paragraph" w:customStyle="1" w:styleId="Naamondertekenaar">
    <w:name w:val="Naam ondertekenaar"/>
    <w:basedOn w:val="Standaard"/>
    <w:rsid w:val="00CF086E"/>
    <w:pPr>
      <w:widowControl w:val="0"/>
      <w:suppressAutoHyphens/>
      <w:spacing w:after="80" w:line="360" w:lineRule="auto"/>
    </w:pPr>
  </w:style>
  <w:style w:type="paragraph" w:customStyle="1" w:styleId="xl45">
    <w:name w:val="xl45"/>
    <w:basedOn w:val="Standaard"/>
    <w:rsid w:val="00CF086E"/>
    <w:pPr>
      <w:pBdr>
        <w:top w:val="single" w:sz="8" w:space="0" w:color="auto"/>
        <w:bottom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6">
    <w:name w:val="xl46"/>
    <w:basedOn w:val="Standaard"/>
    <w:rsid w:val="00CF086E"/>
    <w:pPr>
      <w:pBdr>
        <w:top w:val="single" w:sz="8" w:space="0" w:color="auto"/>
        <w:bottom w:val="single" w:sz="8" w:space="0" w:color="auto"/>
      </w:pBdr>
      <w:spacing w:before="100" w:beforeAutospacing="1" w:after="100" w:afterAutospacing="1"/>
      <w:jc w:val="center"/>
    </w:pPr>
    <w:rPr>
      <w:rFonts w:ascii="Arial Narrow" w:eastAsia="Arial Unicode MS" w:hAnsi="Arial Narrow" w:cs="Arial Unicode MS"/>
      <w:b/>
      <w:bCs/>
      <w:sz w:val="16"/>
      <w:szCs w:val="16"/>
    </w:rPr>
  </w:style>
  <w:style w:type="paragraph" w:customStyle="1" w:styleId="xl47">
    <w:name w:val="xl47"/>
    <w:basedOn w:val="Standaard"/>
    <w:rsid w:val="00CF086E"/>
    <w:pPr>
      <w:pBdr>
        <w:top w:val="single" w:sz="8" w:space="0" w:color="auto"/>
      </w:pBdr>
      <w:spacing w:before="100" w:beforeAutospacing="1" w:after="100" w:afterAutospacing="1"/>
    </w:pPr>
    <w:rPr>
      <w:rFonts w:ascii="Arial Narrow" w:eastAsia="Arial Unicode MS" w:hAnsi="Arial Narrow" w:cs="Arial Unicode MS"/>
      <w:b/>
      <w:bCs/>
      <w:color w:val="0000FF"/>
      <w:sz w:val="16"/>
      <w:szCs w:val="16"/>
    </w:rPr>
  </w:style>
  <w:style w:type="paragraph" w:customStyle="1" w:styleId="xl48">
    <w:name w:val="xl48"/>
    <w:basedOn w:val="Standaard"/>
    <w:rsid w:val="00CF086E"/>
    <w:pPr>
      <w:pBdr>
        <w:bottom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49">
    <w:name w:val="xl49"/>
    <w:basedOn w:val="Standaard"/>
    <w:rsid w:val="00CF086E"/>
    <w:pPr>
      <w:pBdr>
        <w:top w:val="single" w:sz="8" w:space="0" w:color="FF0000"/>
      </w:pBdr>
      <w:spacing w:before="100" w:beforeAutospacing="1" w:after="100" w:afterAutospacing="1"/>
      <w:jc w:val="center"/>
    </w:pPr>
    <w:rPr>
      <w:rFonts w:ascii="Verdana" w:eastAsia="Arial Unicode MS" w:hAnsi="Verdana" w:cs="Arial Unicode MS"/>
      <w:sz w:val="16"/>
      <w:szCs w:val="16"/>
    </w:rPr>
  </w:style>
  <w:style w:type="paragraph" w:customStyle="1" w:styleId="xl50">
    <w:name w:val="xl50"/>
    <w:basedOn w:val="Standaard"/>
    <w:rsid w:val="00CF086E"/>
    <w:pPr>
      <w:pBdr>
        <w:top w:val="single" w:sz="8" w:space="0" w:color="FF0000"/>
        <w:bottom w:val="single" w:sz="8" w:space="0" w:color="FF0000"/>
      </w:pBdr>
      <w:spacing w:before="100" w:beforeAutospacing="1" w:after="100" w:afterAutospacing="1"/>
      <w:jc w:val="center"/>
    </w:pPr>
    <w:rPr>
      <w:rFonts w:ascii="Verdana" w:eastAsia="Arial Unicode MS" w:hAnsi="Verdana" w:cs="Arial Unicode MS"/>
      <w:sz w:val="16"/>
      <w:szCs w:val="16"/>
    </w:rPr>
  </w:style>
  <w:style w:type="character" w:styleId="Zwaar">
    <w:name w:val="Strong"/>
    <w:basedOn w:val="Standaardalinea-lettertype"/>
    <w:qFormat/>
    <w:rsid w:val="00CF086E"/>
    <w:rPr>
      <w:b/>
      <w:bCs/>
    </w:rPr>
  </w:style>
  <w:style w:type="character" w:styleId="Nadruk">
    <w:name w:val="Emphasis"/>
    <w:basedOn w:val="Standaardalinea-lettertype"/>
    <w:uiPriority w:val="20"/>
    <w:qFormat/>
    <w:rsid w:val="00CF086E"/>
    <w:rPr>
      <w:b/>
      <w:bCs/>
      <w:i w:val="0"/>
      <w:iCs w:val="0"/>
    </w:rPr>
  </w:style>
  <w:style w:type="paragraph" w:styleId="Geenafstand">
    <w:name w:val="No Spacing"/>
    <w:link w:val="GeenafstandChar"/>
    <w:uiPriority w:val="1"/>
    <w:qFormat/>
    <w:rsid w:val="00CF086E"/>
    <w:rPr>
      <w:rFonts w:ascii="Calibri" w:eastAsia="Calibri" w:hAnsi="Calibri"/>
      <w:sz w:val="22"/>
      <w:szCs w:val="22"/>
      <w:lang w:eastAsia="en-US"/>
    </w:rPr>
  </w:style>
  <w:style w:type="table" w:styleId="Gemiddeldelijst2-accent1">
    <w:name w:val="Medium List 2 Accent 1"/>
    <w:basedOn w:val="Standaardtabel"/>
    <w:uiPriority w:val="66"/>
    <w:rsid w:val="00CF086E"/>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raster">
    <w:name w:val="Table Grid"/>
    <w:basedOn w:val="Standaardtabel"/>
    <w:uiPriority w:val="59"/>
    <w:rsid w:val="00CF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CF086E"/>
    <w:pPr>
      <w:spacing w:after="200" w:line="276" w:lineRule="auto"/>
      <w:ind w:left="720"/>
    </w:pPr>
    <w:rPr>
      <w:rFonts w:ascii="Calibri" w:eastAsia="Calibri" w:hAnsi="Calibri"/>
      <w:sz w:val="22"/>
      <w:szCs w:val="22"/>
    </w:rPr>
  </w:style>
  <w:style w:type="paragraph" w:styleId="Tekstzonderopmaak">
    <w:name w:val="Plain Text"/>
    <w:basedOn w:val="Standaard"/>
    <w:link w:val="TekstzonderopmaakChar"/>
    <w:uiPriority w:val="99"/>
    <w:unhideWhenUsed/>
    <w:rsid w:val="00CF086E"/>
    <w:rPr>
      <w:rFonts w:ascii="Verdana" w:eastAsia="Calibri" w:hAnsi="Verdana"/>
      <w:szCs w:val="21"/>
      <w:lang w:eastAsia="en-US"/>
    </w:rPr>
  </w:style>
  <w:style w:type="character" w:customStyle="1" w:styleId="TekstzonderopmaakChar">
    <w:name w:val="Tekst zonder opmaak Char"/>
    <w:basedOn w:val="Standaardalinea-lettertype"/>
    <w:link w:val="Tekstzonderopmaak"/>
    <w:uiPriority w:val="99"/>
    <w:rsid w:val="00CF086E"/>
    <w:rPr>
      <w:rFonts w:ascii="Verdana" w:eastAsia="Calibri" w:hAnsi="Verdana"/>
      <w:szCs w:val="21"/>
      <w:lang w:eastAsia="en-US"/>
    </w:rPr>
  </w:style>
  <w:style w:type="character" w:customStyle="1" w:styleId="briefdescription">
    <w:name w:val="briefdescription"/>
    <w:basedOn w:val="Standaardalinea-lettertype"/>
    <w:rsid w:val="00CF086E"/>
  </w:style>
  <w:style w:type="paragraph" w:customStyle="1" w:styleId="Default">
    <w:name w:val="Default"/>
    <w:rsid w:val="00CF086E"/>
    <w:pPr>
      <w:autoSpaceDE w:val="0"/>
      <w:autoSpaceDN w:val="0"/>
      <w:adjustRightInd w:val="0"/>
    </w:pPr>
    <w:rPr>
      <w:rFonts w:ascii="Verdana" w:hAnsi="Verdana"/>
      <w:color w:val="000000"/>
      <w:sz w:val="24"/>
      <w:szCs w:val="24"/>
    </w:rPr>
  </w:style>
  <w:style w:type="character" w:customStyle="1" w:styleId="st1">
    <w:name w:val="st1"/>
    <w:basedOn w:val="Standaardalinea-lettertype"/>
    <w:rsid w:val="00CF086E"/>
  </w:style>
  <w:style w:type="paragraph" w:styleId="Voetnoottekst">
    <w:name w:val="footnote text"/>
    <w:basedOn w:val="Standaard"/>
    <w:link w:val="VoetnoottekstChar"/>
    <w:uiPriority w:val="99"/>
    <w:unhideWhenUsed/>
    <w:rsid w:val="00CF086E"/>
  </w:style>
  <w:style w:type="character" w:customStyle="1" w:styleId="VoetnoottekstChar">
    <w:name w:val="Voetnoottekst Char"/>
    <w:basedOn w:val="Standaardalinea-lettertype"/>
    <w:link w:val="Voetnoottekst"/>
    <w:uiPriority w:val="99"/>
    <w:rsid w:val="00CF086E"/>
    <w:rPr>
      <w:rFonts w:ascii="Arial" w:hAnsi="Arial"/>
    </w:rPr>
  </w:style>
  <w:style w:type="character" w:styleId="Voetnootmarkering">
    <w:name w:val="footnote reference"/>
    <w:basedOn w:val="Standaardalinea-lettertype"/>
    <w:uiPriority w:val="99"/>
    <w:unhideWhenUsed/>
    <w:rsid w:val="00CF086E"/>
    <w:rPr>
      <w:vertAlign w:val="superscript"/>
    </w:rPr>
  </w:style>
  <w:style w:type="character" w:styleId="Verwijzingopmerking">
    <w:name w:val="annotation reference"/>
    <w:basedOn w:val="Standaardalinea-lettertype"/>
    <w:uiPriority w:val="99"/>
    <w:rsid w:val="00CF086E"/>
    <w:rPr>
      <w:rFonts w:cs="Times New Roman"/>
      <w:sz w:val="16"/>
      <w:szCs w:val="16"/>
    </w:rPr>
  </w:style>
  <w:style w:type="paragraph" w:styleId="Tekstopmerking">
    <w:name w:val="annotation text"/>
    <w:basedOn w:val="Standaard"/>
    <w:link w:val="TekstopmerkingChar"/>
    <w:uiPriority w:val="99"/>
    <w:rsid w:val="00CF086E"/>
  </w:style>
  <w:style w:type="character" w:customStyle="1" w:styleId="TekstopmerkingChar">
    <w:name w:val="Tekst opmerking Char"/>
    <w:basedOn w:val="Standaardalinea-lettertype"/>
    <w:link w:val="Tekstopmerking"/>
    <w:uiPriority w:val="99"/>
    <w:rsid w:val="00CF086E"/>
    <w:rPr>
      <w:rFonts w:ascii="Arial" w:hAnsi="Arial"/>
    </w:rPr>
  </w:style>
  <w:style w:type="paragraph" w:styleId="Ballontekst">
    <w:name w:val="Balloon Text"/>
    <w:basedOn w:val="Standaard"/>
    <w:link w:val="BallontekstChar"/>
    <w:uiPriority w:val="99"/>
    <w:unhideWhenUsed/>
    <w:rsid w:val="00CF086E"/>
    <w:rPr>
      <w:rFonts w:ascii="Tahoma" w:hAnsi="Tahoma" w:cs="Tahoma"/>
      <w:sz w:val="16"/>
      <w:szCs w:val="16"/>
    </w:rPr>
  </w:style>
  <w:style w:type="character" w:customStyle="1" w:styleId="BallontekstChar">
    <w:name w:val="Ballontekst Char"/>
    <w:basedOn w:val="Standaardalinea-lettertype"/>
    <w:link w:val="Ballontekst"/>
    <w:uiPriority w:val="99"/>
    <w:rsid w:val="00CF086E"/>
    <w:rPr>
      <w:rFonts w:ascii="Tahoma" w:hAnsi="Tahoma" w:cs="Tahoma"/>
      <w:sz w:val="16"/>
      <w:szCs w:val="16"/>
    </w:rPr>
  </w:style>
  <w:style w:type="character" w:customStyle="1" w:styleId="GeenafstandChar">
    <w:name w:val="Geen afstand Char"/>
    <w:basedOn w:val="Standaardalinea-lettertype"/>
    <w:link w:val="Geenafstand"/>
    <w:uiPriority w:val="1"/>
    <w:locked/>
    <w:rsid w:val="00CF086E"/>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uiPriority w:val="99"/>
    <w:unhideWhenUsed/>
    <w:rsid w:val="00CF086E"/>
    <w:rPr>
      <w:b/>
      <w:bCs/>
    </w:rPr>
  </w:style>
  <w:style w:type="character" w:customStyle="1" w:styleId="OnderwerpvanopmerkingChar">
    <w:name w:val="Onderwerp van opmerking Char"/>
    <w:basedOn w:val="TekstopmerkingChar"/>
    <w:link w:val="Onderwerpvanopmerking"/>
    <w:uiPriority w:val="99"/>
    <w:rsid w:val="00CF086E"/>
    <w:rPr>
      <w:rFonts w:ascii="Arial" w:hAnsi="Arial"/>
      <w:b/>
      <w:bCs/>
    </w:rPr>
  </w:style>
  <w:style w:type="paragraph" w:styleId="Revisie">
    <w:name w:val="Revision"/>
    <w:hidden/>
    <w:uiPriority w:val="99"/>
    <w:semiHidden/>
    <w:rsid w:val="00CF086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emf"/><Relationship Id="rId34" Type="http://schemas.openxmlformats.org/officeDocument/2006/relationships/image" Target="media/image27.wmf"/><Relationship Id="rId42" Type="http://schemas.openxmlformats.org/officeDocument/2006/relationships/fontTable" Target="fontTable.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eader" Target="header1.xml"/><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theme" Target="theme/theme1.xml"/><Relationship Id="rId8" Type="http://schemas.openxmlformats.org/officeDocument/2006/relationships/image" Target="media/image3.wmf"/><Relationship Id="rId3" Type="http://schemas.microsoft.com/office/2007/relationships/stylesWithEffects" Target="stylesWithEffects.xml"/><Relationship Id="rId12" Type="http://schemas.openxmlformats.org/officeDocument/2006/relationships/image" Target="media/image7.e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customXml" Target="../customXml/item3.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4C579B2BF72438FFD5DCE97224A3A" ma:contentTypeVersion="0" ma:contentTypeDescription="Een nieuw document maken." ma:contentTypeScope="" ma:versionID="8a4b654a6de083bd0b2e304d099320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069C-6423-4B73-BF92-90DFF01A2DD7}"/>
</file>

<file path=customXml/itemProps2.xml><?xml version="1.0" encoding="utf-8"?>
<ds:datastoreItem xmlns:ds="http://schemas.openxmlformats.org/officeDocument/2006/customXml" ds:itemID="{F4F95E96-71C3-4ADF-AC71-A00BFBBD4739}"/>
</file>

<file path=customXml/itemProps3.xml><?xml version="1.0" encoding="utf-8"?>
<ds:datastoreItem xmlns:ds="http://schemas.openxmlformats.org/officeDocument/2006/customXml" ds:itemID="{341F8BF8-69EB-4DDD-B6CF-1D46ABD365FC}"/>
</file>

<file path=docProps/app.xml><?xml version="1.0" encoding="utf-8"?>
<Properties xmlns="http://schemas.openxmlformats.org/officeDocument/2006/extended-properties" xmlns:vt="http://schemas.openxmlformats.org/officeDocument/2006/docPropsVTypes">
  <Template>18FD4E</Template>
  <TotalTime>0</TotalTime>
  <Pages>43</Pages>
  <Words>6194</Words>
  <Characters>34072</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2015-06-01T16:10:00Z</dcterms:created>
  <dcterms:modified xsi:type="dcterms:W3CDTF">2015-06-01T16:10:00Z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0x0101002394C579B2BF72438FFD5DCE97224A3A</vt:lpwstr>
  </property>
</Properties>
</file>