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24" w:rsidRPr="00C13F1F" w:rsidRDefault="00F60324" w:rsidP="00F60324">
      <w:pPr>
        <w:spacing w:line="360" w:lineRule="auto"/>
        <w:rPr>
          <w:rFonts w:ascii="Verdana" w:hAnsi="Verdana" w:cs="Arial"/>
          <w:b/>
          <w:sz w:val="20"/>
        </w:rPr>
      </w:pPr>
      <w:r w:rsidRPr="00C13F1F">
        <w:rPr>
          <w:rFonts w:ascii="Verdana" w:hAnsi="Verdana" w:cs="Arial"/>
          <w:b/>
          <w:sz w:val="20"/>
        </w:rPr>
        <w:t>Wijziging van de begrotingsstaten van het Ministerie van Onderwijs, Cultuur en Wetenschap (VIII) voor het jaar 2015 (Eerste suppletoire begroting)</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b/>
          <w:sz w:val="20"/>
        </w:rPr>
      </w:pPr>
      <w:r w:rsidRPr="00C13F1F">
        <w:rPr>
          <w:rFonts w:ascii="Verdana" w:hAnsi="Verdana" w:cs="Arial"/>
          <w:b/>
          <w:sz w:val="20"/>
        </w:rPr>
        <w:t>VOORSTEL VAN WET</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sz w:val="20"/>
        </w:rPr>
      </w:pPr>
      <w:r w:rsidRPr="00C13F1F">
        <w:rPr>
          <w:rFonts w:ascii="Verdana" w:hAnsi="Verdana" w:cs="Arial"/>
          <w:sz w:val="20"/>
        </w:rPr>
        <w:t>Wij Willem-Alexander, bij de gratie Gods, Koning der Nederlanden, Prins van Oranje-Nassau, enz. enz. enz.</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sz w:val="20"/>
        </w:rPr>
      </w:pPr>
      <w:r w:rsidRPr="00C13F1F">
        <w:rPr>
          <w:rFonts w:ascii="Verdana" w:hAnsi="Verdana" w:cs="Arial"/>
          <w:sz w:val="20"/>
        </w:rPr>
        <w:t>Allen, die deze zullen zien of horen lezen, saluut! doen te weten:</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sz w:val="20"/>
        </w:rPr>
      </w:pPr>
      <w:r w:rsidRPr="00C13F1F">
        <w:rPr>
          <w:rFonts w:ascii="Verdana" w:hAnsi="Verdana" w:cs="Arial"/>
          <w:sz w:val="20"/>
        </w:rPr>
        <w:t>Alzo Wij in overweging genomen hebben, dat de noodzaak is gebleken van een wijziging van de departementale begrotingsstaat van het Ministerie van Onderwijs, Cultuur en Wetenschap (VIII) voor het jaar 2015;</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sz w:val="20"/>
        </w:rPr>
      </w:pPr>
      <w:r w:rsidRPr="00C13F1F">
        <w:rPr>
          <w:rFonts w:ascii="Verdana" w:hAnsi="Verdana" w:cs="Arial"/>
          <w:sz w:val="20"/>
        </w:rPr>
        <w:t>Zo is het, dat Wij met gemeen overleg der Staten-Generaal, hebben goedgevonden en verstaan, gelijk Wij goedvinden en verstaan bij deze:</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b/>
          <w:sz w:val="20"/>
        </w:rPr>
      </w:pPr>
      <w:r w:rsidRPr="00C13F1F">
        <w:rPr>
          <w:rFonts w:ascii="Verdana" w:hAnsi="Verdana" w:cs="Arial"/>
          <w:b/>
          <w:sz w:val="20"/>
        </w:rPr>
        <w:t>Artikel 1</w:t>
      </w:r>
    </w:p>
    <w:p w:rsidR="00F60324" w:rsidRPr="00C13F1F" w:rsidRDefault="00F60324" w:rsidP="00F60324">
      <w:pPr>
        <w:spacing w:line="360" w:lineRule="auto"/>
        <w:rPr>
          <w:rFonts w:ascii="Verdana" w:hAnsi="Verdana" w:cs="Arial"/>
          <w:sz w:val="20"/>
        </w:rPr>
      </w:pPr>
      <w:r w:rsidRPr="00C13F1F">
        <w:rPr>
          <w:rFonts w:ascii="Verdana" w:hAnsi="Verdana" w:cs="Arial"/>
          <w:sz w:val="20"/>
        </w:rPr>
        <w:t>De departementale begrotingsstaat van het Ministerie van Onderwijs, Cultuur en Wetenschap (VIII) voor het jaar 2015 wordt gewijzigd, zoals blijkt uit de</w:t>
      </w:r>
      <w:r w:rsidR="000B0651" w:rsidRPr="00C13F1F">
        <w:rPr>
          <w:rFonts w:ascii="Verdana" w:hAnsi="Verdana" w:cs="Arial"/>
          <w:sz w:val="20"/>
        </w:rPr>
        <w:t xml:space="preserve"> desbetreffende</w:t>
      </w:r>
      <w:r w:rsidRPr="00C13F1F">
        <w:rPr>
          <w:rFonts w:ascii="Verdana" w:hAnsi="Verdana" w:cs="Arial"/>
          <w:sz w:val="20"/>
        </w:rPr>
        <w:t xml:space="preserve"> bij deze wet behorende staat.</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b/>
          <w:sz w:val="20"/>
        </w:rPr>
      </w:pPr>
      <w:r w:rsidRPr="00C13F1F">
        <w:rPr>
          <w:rFonts w:ascii="Verdana" w:hAnsi="Verdana" w:cs="Arial"/>
          <w:b/>
          <w:sz w:val="20"/>
        </w:rPr>
        <w:t>Artikel 3</w:t>
      </w:r>
    </w:p>
    <w:p w:rsidR="00F60324" w:rsidRPr="00C13F1F" w:rsidRDefault="00F60324" w:rsidP="00F60324">
      <w:pPr>
        <w:spacing w:line="360" w:lineRule="auto"/>
        <w:rPr>
          <w:rFonts w:ascii="Verdana" w:hAnsi="Verdana" w:cs="Arial"/>
          <w:sz w:val="20"/>
        </w:rPr>
      </w:pPr>
      <w:r w:rsidRPr="008471F2">
        <w:rPr>
          <w:rFonts w:ascii="Verdana" w:hAnsi="Verdana" w:cs="Arial"/>
          <w:sz w:val="20"/>
        </w:rPr>
        <w:t>De vaststelling van de in artikel 1 bedoelde begrotingsstaat</w:t>
      </w:r>
      <w:r w:rsidRPr="00C13F1F">
        <w:rPr>
          <w:rFonts w:ascii="Verdana" w:hAnsi="Verdana" w:cs="Arial"/>
          <w:sz w:val="20"/>
        </w:rPr>
        <w:t xml:space="preserve"> geschiedt in duizenden euro's.</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b/>
          <w:sz w:val="20"/>
        </w:rPr>
      </w:pPr>
      <w:r w:rsidRPr="00C13F1F">
        <w:rPr>
          <w:rFonts w:ascii="Verdana" w:hAnsi="Verdana" w:cs="Arial"/>
          <w:b/>
          <w:sz w:val="20"/>
        </w:rPr>
        <w:t xml:space="preserve">Artikel </w:t>
      </w:r>
      <w:r w:rsidR="00C101B8" w:rsidRPr="00C13F1F">
        <w:rPr>
          <w:rFonts w:ascii="Verdana" w:hAnsi="Verdana" w:cs="Arial"/>
          <w:b/>
          <w:sz w:val="20"/>
        </w:rPr>
        <w:t>4</w:t>
      </w:r>
    </w:p>
    <w:p w:rsidR="00F60324" w:rsidRPr="00C13F1F" w:rsidRDefault="00F60324" w:rsidP="00F60324">
      <w:pPr>
        <w:spacing w:line="360" w:lineRule="auto"/>
        <w:rPr>
          <w:rFonts w:ascii="Verdana" w:hAnsi="Verdana" w:cs="Arial"/>
          <w:sz w:val="20"/>
        </w:rPr>
      </w:pPr>
      <w:r w:rsidRPr="00C13F1F">
        <w:rPr>
          <w:rFonts w:ascii="Verdana" w:hAnsi="Verdana" w:cs="Arial"/>
          <w:sz w:val="20"/>
        </w:rPr>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sz w:val="20"/>
        </w:rPr>
      </w:pPr>
      <w:r w:rsidRPr="00C13F1F">
        <w:rPr>
          <w:rFonts w:ascii="Verdana" w:hAnsi="Verdana" w:cs="Arial"/>
          <w:sz w:val="20"/>
        </w:rPr>
        <w:t>Lasten en bevelen dat deze in het Staatsblad zal worden geplaatst en dat alle ministeries, autoriteiten, colleges en ambtenaren wie zulks aangaat, aan de nauwkeurige uitvoering de hand zullen houden.</w:t>
      </w:r>
    </w:p>
    <w:p w:rsidR="00F60324" w:rsidRPr="00C13F1F" w:rsidRDefault="00F60324" w:rsidP="00F60324">
      <w:pPr>
        <w:spacing w:line="360" w:lineRule="auto"/>
        <w:rPr>
          <w:rFonts w:ascii="Verdana" w:hAnsi="Verdana" w:cs="Arial"/>
          <w:sz w:val="20"/>
        </w:rPr>
      </w:pPr>
    </w:p>
    <w:p w:rsidR="00F60324" w:rsidRPr="00C13F1F" w:rsidRDefault="00F60324" w:rsidP="00F60324">
      <w:pPr>
        <w:spacing w:line="360" w:lineRule="auto"/>
        <w:rPr>
          <w:rFonts w:ascii="Verdana" w:hAnsi="Verdana" w:cs="Arial"/>
          <w:sz w:val="20"/>
        </w:rPr>
      </w:pPr>
      <w:r w:rsidRPr="00C13F1F">
        <w:rPr>
          <w:rFonts w:ascii="Verdana" w:hAnsi="Verdana" w:cs="Arial"/>
          <w:sz w:val="20"/>
        </w:rPr>
        <w:t>Gegeven,</w:t>
      </w:r>
    </w:p>
    <w:p w:rsidR="00F60324" w:rsidRPr="00C13F1F" w:rsidRDefault="00F60324" w:rsidP="00F60324">
      <w:pPr>
        <w:spacing w:line="360" w:lineRule="auto"/>
        <w:rPr>
          <w:rFonts w:ascii="Verdana" w:hAnsi="Verdana" w:cs="Arial"/>
          <w:sz w:val="20"/>
        </w:rPr>
      </w:pPr>
      <w:r w:rsidRPr="00C13F1F">
        <w:rPr>
          <w:rFonts w:ascii="Verdana" w:hAnsi="Verdana" w:cs="Arial"/>
          <w:sz w:val="20"/>
        </w:rPr>
        <w:lastRenderedPageBreak/>
        <w:t>De Minister van Onderwijs, Cultuur en Wetenschap,</w:t>
      </w:r>
    </w:p>
    <w:p w:rsidR="00D61FFC" w:rsidRDefault="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sectPr w:rsidR="00D61FF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tbl>
      <w:tblPr>
        <w:tblW w:w="4911" w:type="pct"/>
        <w:tblLayout w:type="fixed"/>
        <w:tblCellMar>
          <w:left w:w="70" w:type="dxa"/>
          <w:right w:w="70" w:type="dxa"/>
        </w:tblCellMar>
        <w:tblLook w:val="04A0" w:firstRow="1" w:lastRow="0" w:firstColumn="1" w:lastColumn="0" w:noHBand="0" w:noVBand="1"/>
      </w:tblPr>
      <w:tblGrid>
        <w:gridCol w:w="490"/>
        <w:gridCol w:w="2975"/>
        <w:gridCol w:w="1135"/>
        <w:gridCol w:w="727"/>
        <w:gridCol w:w="552"/>
        <w:gridCol w:w="492"/>
        <w:gridCol w:w="785"/>
        <w:gridCol w:w="992"/>
        <w:gridCol w:w="427"/>
        <w:gridCol w:w="565"/>
        <w:gridCol w:w="229"/>
        <w:gridCol w:w="1048"/>
      </w:tblGrid>
      <w:tr w:rsidR="00D61FFC" w:rsidRPr="00D61FFC" w:rsidTr="00D61FFC">
        <w:trPr>
          <w:trHeight w:val="420"/>
        </w:trPr>
        <w:tc>
          <w:tcPr>
            <w:tcW w:w="5000" w:type="pct"/>
            <w:gridSpan w:val="12"/>
            <w:tcBorders>
              <w:top w:val="nil"/>
              <w:left w:val="nil"/>
              <w:bottom w:val="nil"/>
              <w:right w:val="nil"/>
            </w:tcBorders>
            <w:shd w:val="clear" w:color="000000" w:fill="FFFFFF"/>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61FFC">
              <w:rPr>
                <w:rFonts w:ascii="Verdana" w:hAnsi="Verdana" w:cs="Arial"/>
                <w:b/>
                <w:bCs/>
                <w:sz w:val="16"/>
                <w:szCs w:val="16"/>
              </w:rPr>
              <w:lastRenderedPageBreak/>
              <w:t>Wijziging van de begrotingsstaat van het Ministerie van Onderwijs, Cultuur en Wetenschap voor het jaar 2015 (Eerste suppletoire begroting) (bedragen x € 1.000)</w:t>
            </w:r>
          </w:p>
        </w:tc>
      </w:tr>
      <w:tr w:rsidR="00D61FFC" w:rsidRPr="00D61FFC" w:rsidTr="00D61FFC">
        <w:trPr>
          <w:trHeight w:val="225"/>
        </w:trPr>
        <w:tc>
          <w:tcPr>
            <w:tcW w:w="235" w:type="pct"/>
            <w:tcBorders>
              <w:top w:val="nil"/>
              <w:left w:val="nil"/>
              <w:bottom w:val="single" w:sz="4" w:space="0" w:color="auto"/>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single" w:sz="4" w:space="0" w:color="auto"/>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89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01"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77"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81"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381"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503"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Omschrijving</w:t>
            </w:r>
          </w:p>
        </w:tc>
        <w:tc>
          <w:tcPr>
            <w:tcW w:w="1772" w:type="pct"/>
            <w:gridSpan w:val="5"/>
            <w:tcBorders>
              <w:top w:val="single" w:sz="4" w:space="0" w:color="auto"/>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Oorspronkelijk vastgestelde begroting</w:t>
            </w:r>
          </w:p>
        </w:tc>
        <w:tc>
          <w:tcPr>
            <w:tcW w:w="1565" w:type="pct"/>
            <w:gridSpan w:val="5"/>
            <w:tcBorders>
              <w:top w:val="single" w:sz="4" w:space="0" w:color="auto"/>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Mutaties (+ of -) 1e suppletoire begroting</w:t>
            </w:r>
          </w:p>
        </w:tc>
      </w:tr>
      <w:tr w:rsidR="00D61FFC" w:rsidRPr="00D61FFC" w:rsidTr="00D61FFC">
        <w:trPr>
          <w:trHeight w:val="225"/>
        </w:trPr>
        <w:tc>
          <w:tcPr>
            <w:tcW w:w="235" w:type="pct"/>
            <w:tcBorders>
              <w:top w:val="single" w:sz="4" w:space="0" w:color="auto"/>
              <w:left w:val="nil"/>
              <w:bottom w:val="single" w:sz="4" w:space="0" w:color="auto"/>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single" w:sz="4" w:space="0" w:color="auto"/>
              <w:left w:val="nil"/>
              <w:bottom w:val="single" w:sz="4" w:space="0" w:color="auto"/>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545" w:type="pct"/>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Verplicht</w:t>
            </w:r>
            <w:r>
              <w:rPr>
                <w:rFonts w:ascii="Verdana" w:hAnsi="Verdana" w:cs="Arial"/>
                <w:sz w:val="16"/>
                <w:szCs w:val="16"/>
              </w:rPr>
              <w:t>-</w:t>
            </w:r>
            <w:r>
              <w:rPr>
                <w:rFonts w:ascii="Verdana" w:hAnsi="Verdana" w:cs="Arial"/>
                <w:sz w:val="16"/>
                <w:szCs w:val="16"/>
              </w:rPr>
              <w:br/>
            </w:r>
            <w:r w:rsidRPr="00D61FFC">
              <w:rPr>
                <w:rFonts w:ascii="Verdana" w:hAnsi="Verdana" w:cs="Arial"/>
                <w:sz w:val="16"/>
                <w:szCs w:val="16"/>
              </w:rPr>
              <w:t>ingen</w:t>
            </w:r>
          </w:p>
        </w:tc>
        <w:tc>
          <w:tcPr>
            <w:tcW w:w="614"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Uitgaven</w:t>
            </w:r>
          </w:p>
        </w:tc>
        <w:tc>
          <w:tcPr>
            <w:tcW w:w="612"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Ontvangsten</w:t>
            </w:r>
          </w:p>
        </w:tc>
        <w:tc>
          <w:tcPr>
            <w:tcW w:w="476" w:type="pct"/>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Verplicht</w:t>
            </w:r>
            <w:r>
              <w:rPr>
                <w:rFonts w:ascii="Verdana" w:hAnsi="Verdana" w:cs="Arial"/>
                <w:sz w:val="16"/>
                <w:szCs w:val="16"/>
              </w:rPr>
              <w:t>-</w:t>
            </w:r>
            <w:r>
              <w:rPr>
                <w:rFonts w:ascii="Verdana" w:hAnsi="Verdana" w:cs="Arial"/>
                <w:sz w:val="16"/>
                <w:szCs w:val="16"/>
              </w:rPr>
              <w:br/>
            </w:r>
            <w:r w:rsidRPr="00D61FFC">
              <w:rPr>
                <w:rFonts w:ascii="Verdana" w:hAnsi="Verdana" w:cs="Arial"/>
                <w:sz w:val="16"/>
                <w:szCs w:val="16"/>
              </w:rPr>
              <w:t>ingen</w:t>
            </w:r>
          </w:p>
        </w:tc>
        <w:tc>
          <w:tcPr>
            <w:tcW w:w="476"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Uitgaven</w:t>
            </w:r>
          </w:p>
        </w:tc>
        <w:tc>
          <w:tcPr>
            <w:tcW w:w="613"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Ontvangsten</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61FFC">
              <w:rPr>
                <w:rFonts w:ascii="Verdana" w:hAnsi="Verdana" w:cs="Arial"/>
                <w:b/>
                <w:bCs/>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61FFC">
              <w:rPr>
                <w:rFonts w:ascii="Verdana" w:hAnsi="Verdana" w:cs="Arial"/>
                <w:b/>
                <w:bCs/>
                <w:sz w:val="16"/>
                <w:szCs w:val="16"/>
              </w:rPr>
              <w:t>TOTAAL</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61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36.032.123</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1.256.715</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136.514</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17.862</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61FFC">
              <w:rPr>
                <w:rFonts w:ascii="Verdana" w:hAnsi="Verdana" w:cs="Arial"/>
                <w:b/>
                <w:bCs/>
                <w:sz w:val="16"/>
                <w:szCs w:val="16"/>
              </w:rPr>
              <w:t>Beleidsartikelen</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61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35.783.716</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1.256.148</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-90.457</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17.862</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01</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Primair onderwijs</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9.963.954</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9.963.954</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1.661</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-27.978</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-27.978</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03</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Voortgezet onderwijs</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7.502.074</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7.480.508</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1.361</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79.655</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53.452</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04</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Beroepsonderwijs en volwasseneneducatie</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4.063.888</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4.107.238</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0</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-74.269</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-39.362</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6.500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06</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Hoger beroepsonderwijs</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2.778.940</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2.770.109</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1.213</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44.090</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17.286</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07</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Wetenschappelijk onderwijs</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4.126.980</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4.139.632</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16</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39.157</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29.942</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08</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Internationaal beleid</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6.582</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11.235</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99</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2.723</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923</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09</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Arbeidsmarkt en personeelsbeleid</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257.146</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249.541</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6.000</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18.717</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18.717</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11</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Studiefinanciering</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4.246.402</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4.246.402</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804.481</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-28.912</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-28.912</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12.503</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12</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Tegemoetkoming onderwijsbijdrage en schoolkosten</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89.214</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89.214</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3.709</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5.524</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5.524</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-421</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13</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Lesgelden</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7.515</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7.515</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246.227</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-63</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-63</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-3.627</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14</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Cultuur</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892.898</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733.744</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780</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-37.465</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-17.680</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1.907</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15</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Media</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996.075</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996.406</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190.500</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1.000</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-141.837</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1.000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16</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Onderzoek en wetenschapsbeleid</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951.909</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973.046</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101</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-1.390</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39.465</w:t>
            </w:r>
          </w:p>
        </w:tc>
        <w:tc>
          <w:tcPr>
            <w:tcW w:w="613"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color w:val="000000"/>
                <w:sz w:val="16"/>
                <w:szCs w:val="16"/>
              </w:rPr>
            </w:pPr>
            <w:r w:rsidRPr="00D61FFC">
              <w:rPr>
                <w:rFonts w:ascii="Arial" w:hAnsi="Arial" w:cs="Arial"/>
                <w:color w:val="000000"/>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25</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Emancipatie</w:t>
            </w:r>
          </w:p>
        </w:tc>
        <w:tc>
          <w:tcPr>
            <w:tcW w:w="545" w:type="pct"/>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7.605</w:t>
            </w:r>
          </w:p>
        </w:tc>
        <w:tc>
          <w:tcPr>
            <w:tcW w:w="614" w:type="pct"/>
            <w:gridSpan w:val="2"/>
            <w:tcBorders>
              <w:top w:val="nil"/>
              <w:left w:val="nil"/>
              <w:bottom w:val="nil"/>
              <w:right w:val="nil"/>
            </w:tcBorders>
            <w:shd w:val="clear" w:color="auto" w:fill="auto"/>
            <w:noWrap/>
            <w:vAlign w:val="center"/>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15.172</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0</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-1.846</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66</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614" w:type="pct"/>
            <w:gridSpan w:val="2"/>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cs="Arial"/>
                <w:sz w:val="16"/>
                <w:szCs w:val="16"/>
              </w:rPr>
            </w:pPr>
            <w:r w:rsidRPr="00D61FFC">
              <w:rPr>
                <w:rFonts w:cs="Arial"/>
                <w:sz w:val="16"/>
                <w:szCs w:val="16"/>
              </w:rPr>
              <w:t> </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000000"/>
                <w:sz w:val="16"/>
                <w:szCs w:val="16"/>
              </w:rPr>
            </w:pP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color w:val="808080"/>
                <w:sz w:val="16"/>
                <w:szCs w:val="16"/>
              </w:rPr>
            </w:pP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16"/>
                <w:szCs w:val="16"/>
              </w:rPr>
            </w:pP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 </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r w:rsidRPr="00D61FFC">
              <w:rPr>
                <w:rFonts w:ascii="Verdana" w:hAnsi="Verdana" w:cs="Arial"/>
                <w:b/>
                <w:bCs/>
                <w:sz w:val="16"/>
                <w:szCs w:val="16"/>
              </w:rPr>
              <w:t>Niet-beleidsartikelen</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b/>
                <w:bCs/>
                <w:sz w:val="16"/>
                <w:szCs w:val="16"/>
              </w:rPr>
            </w:pPr>
          </w:p>
        </w:tc>
        <w:tc>
          <w:tcPr>
            <w:tcW w:w="61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248.407</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567</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Arial" w:hAnsi="Arial" w:cs="Arial"/>
                <w:sz w:val="16"/>
                <w:szCs w:val="16"/>
              </w:rPr>
            </w:pP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226.971</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b/>
                <w:bCs/>
                <w:sz w:val="16"/>
                <w:szCs w:val="16"/>
              </w:rPr>
            </w:pPr>
            <w:r w:rsidRPr="00D61FFC">
              <w:rPr>
                <w:rFonts w:ascii="Verdana" w:hAnsi="Verdana" w:cs="Arial"/>
                <w:b/>
                <w:bCs/>
                <w:sz w:val="16"/>
                <w:szCs w:val="16"/>
              </w:rPr>
              <w:t>0</w:t>
            </w:r>
          </w:p>
        </w:tc>
      </w:tr>
      <w:tr w:rsidR="00D61FFC" w:rsidRPr="00D61FFC" w:rsidTr="00D61FFC">
        <w:trPr>
          <w:trHeight w:val="225"/>
        </w:trPr>
        <w:tc>
          <w:tcPr>
            <w:tcW w:w="235"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91</w:t>
            </w:r>
          </w:p>
        </w:tc>
        <w:tc>
          <w:tcPr>
            <w:tcW w:w="1428" w:type="pct"/>
            <w:tcBorders>
              <w:top w:val="nil"/>
              <w:left w:val="nil"/>
              <w:bottom w:val="nil"/>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Nominaal en onvoorzien</w:t>
            </w:r>
          </w:p>
        </w:tc>
        <w:tc>
          <w:tcPr>
            <w:tcW w:w="545"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1.355</w:t>
            </w:r>
          </w:p>
        </w:tc>
        <w:tc>
          <w:tcPr>
            <w:tcW w:w="614"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1.355</w:t>
            </w:r>
          </w:p>
        </w:tc>
        <w:tc>
          <w:tcPr>
            <w:tcW w:w="612"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0</w:t>
            </w:r>
          </w:p>
        </w:tc>
        <w:tc>
          <w:tcPr>
            <w:tcW w:w="476" w:type="pct"/>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229.452</w:t>
            </w:r>
          </w:p>
        </w:tc>
        <w:tc>
          <w:tcPr>
            <w:tcW w:w="476"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229.452</w:t>
            </w:r>
          </w:p>
        </w:tc>
        <w:tc>
          <w:tcPr>
            <w:tcW w:w="613" w:type="pct"/>
            <w:gridSpan w:val="2"/>
            <w:tcBorders>
              <w:top w:val="nil"/>
              <w:left w:val="nil"/>
              <w:bottom w:val="nil"/>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r w:rsidR="00D61FFC" w:rsidRPr="00D61FFC" w:rsidTr="00D61FFC">
        <w:trPr>
          <w:trHeight w:val="225"/>
        </w:trPr>
        <w:tc>
          <w:tcPr>
            <w:tcW w:w="235" w:type="pct"/>
            <w:tcBorders>
              <w:top w:val="nil"/>
              <w:left w:val="nil"/>
              <w:bottom w:val="single" w:sz="4" w:space="0" w:color="auto"/>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95</w:t>
            </w:r>
          </w:p>
        </w:tc>
        <w:tc>
          <w:tcPr>
            <w:tcW w:w="1428" w:type="pct"/>
            <w:tcBorders>
              <w:top w:val="nil"/>
              <w:left w:val="nil"/>
              <w:bottom w:val="single" w:sz="4" w:space="0" w:color="auto"/>
              <w:right w:val="nil"/>
            </w:tcBorders>
            <w:shd w:val="clear" w:color="000000" w:fill="FFFFFF"/>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s="Arial"/>
                <w:sz w:val="16"/>
                <w:szCs w:val="16"/>
              </w:rPr>
            </w:pPr>
            <w:r w:rsidRPr="00D61FFC">
              <w:rPr>
                <w:rFonts w:ascii="Verdana" w:hAnsi="Verdana" w:cs="Arial"/>
                <w:sz w:val="16"/>
                <w:szCs w:val="16"/>
              </w:rPr>
              <w:t>Apparaatskosten</w:t>
            </w:r>
          </w:p>
        </w:tc>
        <w:tc>
          <w:tcPr>
            <w:tcW w:w="545" w:type="pct"/>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247.052</w:t>
            </w:r>
          </w:p>
        </w:tc>
        <w:tc>
          <w:tcPr>
            <w:tcW w:w="614"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247.052</w:t>
            </w:r>
          </w:p>
        </w:tc>
        <w:tc>
          <w:tcPr>
            <w:tcW w:w="612"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sz w:val="16"/>
                <w:szCs w:val="16"/>
              </w:rPr>
            </w:pPr>
            <w:r w:rsidRPr="00D61FFC">
              <w:rPr>
                <w:rFonts w:ascii="Verdana" w:hAnsi="Verdana" w:cs="Arial"/>
                <w:sz w:val="16"/>
                <w:szCs w:val="16"/>
              </w:rPr>
              <w:t>567</w:t>
            </w:r>
          </w:p>
        </w:tc>
        <w:tc>
          <w:tcPr>
            <w:tcW w:w="476" w:type="pct"/>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-2.481</w:t>
            </w:r>
          </w:p>
        </w:tc>
        <w:tc>
          <w:tcPr>
            <w:tcW w:w="476"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s="Arial"/>
                <w:color w:val="000000"/>
                <w:sz w:val="16"/>
                <w:szCs w:val="16"/>
              </w:rPr>
            </w:pPr>
            <w:r w:rsidRPr="00D61FFC">
              <w:rPr>
                <w:rFonts w:ascii="Verdana" w:hAnsi="Verdana" w:cs="Arial"/>
                <w:color w:val="000000"/>
                <w:sz w:val="16"/>
                <w:szCs w:val="16"/>
              </w:rPr>
              <w:t>-2.481</w:t>
            </w:r>
          </w:p>
        </w:tc>
        <w:tc>
          <w:tcPr>
            <w:tcW w:w="613" w:type="pct"/>
            <w:gridSpan w:val="2"/>
            <w:tcBorders>
              <w:top w:val="nil"/>
              <w:left w:val="nil"/>
              <w:bottom w:val="single" w:sz="4" w:space="0" w:color="auto"/>
              <w:right w:val="nil"/>
            </w:tcBorders>
            <w:shd w:val="clear" w:color="auto" w:fill="auto"/>
            <w:noWrap/>
            <w:vAlign w:val="bottom"/>
            <w:hideMark/>
          </w:tcPr>
          <w:p w:rsidR="00D61FFC" w:rsidRPr="00D61FFC" w:rsidRDefault="00D61FFC" w:rsidP="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Arial" w:hAnsi="Arial" w:cs="Arial"/>
                <w:sz w:val="16"/>
                <w:szCs w:val="16"/>
              </w:rPr>
            </w:pPr>
            <w:r w:rsidRPr="00D61FFC">
              <w:rPr>
                <w:rFonts w:ascii="Arial" w:hAnsi="Arial" w:cs="Arial"/>
                <w:sz w:val="16"/>
                <w:szCs w:val="16"/>
              </w:rPr>
              <w:t>0</w:t>
            </w:r>
          </w:p>
        </w:tc>
      </w:tr>
    </w:tbl>
    <w:p w:rsidR="00C13F1F" w:rsidRDefault="00C13F1F">
      <w:pPr>
        <w:rPr>
          <w:rFonts w:ascii="Verdana" w:hAnsi="Verdana"/>
          <w:sz w:val="20"/>
        </w:rPr>
      </w:pPr>
    </w:p>
    <w:p w:rsidR="00D61FFC" w:rsidRDefault="00D61FFC">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after="200" w:line="276" w:lineRule="auto"/>
        <w:rPr>
          <w:rFonts w:ascii="Verdana" w:hAnsi="Verdana"/>
          <w:sz w:val="20"/>
        </w:rPr>
        <w:sectPr w:rsidR="00D61FFC" w:rsidSect="00D61FFC">
          <w:pgSz w:w="11906" w:h="16838"/>
          <w:pgMar w:top="720" w:right="720" w:bottom="720" w:left="720" w:header="708" w:footer="708" w:gutter="0"/>
          <w:cols w:space="708"/>
          <w:docGrid w:linePitch="360"/>
        </w:sectPr>
      </w:pPr>
    </w:p>
    <w:p w:rsidR="00A15404" w:rsidRPr="00290364" w:rsidRDefault="00A15404" w:rsidP="00332216">
      <w:pPr>
        <w:spacing w:line="360" w:lineRule="auto"/>
        <w:rPr>
          <w:rFonts w:ascii="Verdana" w:hAnsi="Verdana" w:cs="Arial"/>
          <w:sz w:val="20"/>
        </w:rPr>
      </w:pPr>
      <w:bookmarkStart w:id="0" w:name="_GoBack"/>
      <w:bookmarkEnd w:id="0"/>
    </w:p>
    <w:sectPr w:rsidR="00A15404" w:rsidRPr="00290364" w:rsidSect="003322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01" w:rsidRDefault="001D1301" w:rsidP="00C13F1F">
      <w:r>
        <w:separator/>
      </w:r>
    </w:p>
  </w:endnote>
  <w:endnote w:type="continuationSeparator" w:id="0">
    <w:p w:rsidR="001D1301" w:rsidRDefault="001D1301" w:rsidP="00C1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CWTalen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FA" w:rsidRDefault="00C165F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32973"/>
      <w:docPartObj>
        <w:docPartGallery w:val="Page Numbers (Bottom of Page)"/>
        <w:docPartUnique/>
      </w:docPartObj>
    </w:sdtPr>
    <w:sdtEndPr>
      <w:rPr>
        <w:rFonts w:ascii="Verdana" w:hAnsi="Verdana"/>
        <w:sz w:val="16"/>
        <w:szCs w:val="16"/>
      </w:rPr>
    </w:sdtEndPr>
    <w:sdtContent>
      <w:p w:rsidR="001D1301" w:rsidRPr="006B09D0" w:rsidRDefault="003B7E5B">
        <w:pPr>
          <w:pStyle w:val="Voettekst"/>
          <w:jc w:val="right"/>
          <w:rPr>
            <w:rFonts w:ascii="Verdana" w:hAnsi="Verdana"/>
            <w:sz w:val="16"/>
            <w:szCs w:val="16"/>
          </w:rPr>
        </w:pPr>
        <w:r w:rsidRPr="006B09D0">
          <w:rPr>
            <w:rFonts w:ascii="Verdana" w:hAnsi="Verdana"/>
            <w:sz w:val="16"/>
            <w:szCs w:val="16"/>
          </w:rPr>
          <w:fldChar w:fldCharType="begin"/>
        </w:r>
        <w:r w:rsidR="001D1301" w:rsidRPr="006B09D0">
          <w:rPr>
            <w:rFonts w:ascii="Verdana" w:hAnsi="Verdana"/>
            <w:sz w:val="16"/>
            <w:szCs w:val="16"/>
          </w:rPr>
          <w:instrText>PAGE   \* MERGEFORMAT</w:instrText>
        </w:r>
        <w:r w:rsidRPr="006B09D0">
          <w:rPr>
            <w:rFonts w:ascii="Verdana" w:hAnsi="Verdana"/>
            <w:sz w:val="16"/>
            <w:szCs w:val="16"/>
          </w:rPr>
          <w:fldChar w:fldCharType="separate"/>
        </w:r>
        <w:r w:rsidR="00332216">
          <w:rPr>
            <w:rFonts w:ascii="Verdana" w:hAnsi="Verdana"/>
            <w:noProof/>
            <w:sz w:val="16"/>
            <w:szCs w:val="16"/>
          </w:rPr>
          <w:t>3</w:t>
        </w:r>
        <w:r w:rsidRPr="006B09D0">
          <w:rPr>
            <w:rFonts w:ascii="Verdana" w:hAnsi="Verdana"/>
            <w:sz w:val="16"/>
            <w:szCs w:val="16"/>
          </w:rPr>
          <w:fldChar w:fldCharType="end"/>
        </w:r>
      </w:p>
    </w:sdtContent>
  </w:sdt>
  <w:p w:rsidR="001D1301" w:rsidRDefault="001D130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FA" w:rsidRDefault="00C165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01" w:rsidRDefault="001D1301" w:rsidP="00C13F1F">
      <w:r>
        <w:separator/>
      </w:r>
    </w:p>
  </w:footnote>
  <w:footnote w:type="continuationSeparator" w:id="0">
    <w:p w:rsidR="001D1301" w:rsidRDefault="001D1301" w:rsidP="00C1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FA" w:rsidRDefault="00C165F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FA" w:rsidRDefault="00C165F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FA" w:rsidRDefault="00C165F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F25"/>
    <w:multiLevelType w:val="hybridMultilevel"/>
    <w:tmpl w:val="F886E9C8"/>
    <w:lvl w:ilvl="0" w:tplc="3A706B26">
      <w:numFmt w:val="bullet"/>
      <w:lvlText w:val="-"/>
      <w:lvlJc w:val="left"/>
      <w:pPr>
        <w:ind w:left="214" w:hanging="360"/>
      </w:pPr>
      <w:rPr>
        <w:rFonts w:ascii="Verdana" w:eastAsia="Times New Roman" w:hAnsi="Verdana" w:cs="Arial" w:hint="default"/>
      </w:rPr>
    </w:lvl>
    <w:lvl w:ilvl="1" w:tplc="04130003" w:tentative="1">
      <w:start w:val="1"/>
      <w:numFmt w:val="bullet"/>
      <w:lvlText w:val="o"/>
      <w:lvlJc w:val="left"/>
      <w:pPr>
        <w:ind w:left="934" w:hanging="360"/>
      </w:pPr>
      <w:rPr>
        <w:rFonts w:ascii="Courier New" w:hAnsi="Courier New" w:cs="Courier New" w:hint="default"/>
      </w:rPr>
    </w:lvl>
    <w:lvl w:ilvl="2" w:tplc="04130005" w:tentative="1">
      <w:start w:val="1"/>
      <w:numFmt w:val="bullet"/>
      <w:lvlText w:val=""/>
      <w:lvlJc w:val="left"/>
      <w:pPr>
        <w:ind w:left="1654" w:hanging="360"/>
      </w:pPr>
      <w:rPr>
        <w:rFonts w:ascii="Wingdings" w:hAnsi="Wingdings" w:hint="default"/>
      </w:rPr>
    </w:lvl>
    <w:lvl w:ilvl="3" w:tplc="04130001" w:tentative="1">
      <w:start w:val="1"/>
      <w:numFmt w:val="bullet"/>
      <w:lvlText w:val=""/>
      <w:lvlJc w:val="left"/>
      <w:pPr>
        <w:ind w:left="2374" w:hanging="360"/>
      </w:pPr>
      <w:rPr>
        <w:rFonts w:ascii="Symbol" w:hAnsi="Symbol" w:hint="default"/>
      </w:rPr>
    </w:lvl>
    <w:lvl w:ilvl="4" w:tplc="04130003" w:tentative="1">
      <w:start w:val="1"/>
      <w:numFmt w:val="bullet"/>
      <w:lvlText w:val="o"/>
      <w:lvlJc w:val="left"/>
      <w:pPr>
        <w:ind w:left="3094" w:hanging="360"/>
      </w:pPr>
      <w:rPr>
        <w:rFonts w:ascii="Courier New" w:hAnsi="Courier New" w:cs="Courier New" w:hint="default"/>
      </w:rPr>
    </w:lvl>
    <w:lvl w:ilvl="5" w:tplc="04130005" w:tentative="1">
      <w:start w:val="1"/>
      <w:numFmt w:val="bullet"/>
      <w:lvlText w:val=""/>
      <w:lvlJc w:val="left"/>
      <w:pPr>
        <w:ind w:left="3814" w:hanging="360"/>
      </w:pPr>
      <w:rPr>
        <w:rFonts w:ascii="Wingdings" w:hAnsi="Wingdings" w:hint="default"/>
      </w:rPr>
    </w:lvl>
    <w:lvl w:ilvl="6" w:tplc="04130001" w:tentative="1">
      <w:start w:val="1"/>
      <w:numFmt w:val="bullet"/>
      <w:lvlText w:val=""/>
      <w:lvlJc w:val="left"/>
      <w:pPr>
        <w:ind w:left="4534" w:hanging="360"/>
      </w:pPr>
      <w:rPr>
        <w:rFonts w:ascii="Symbol" w:hAnsi="Symbol" w:hint="default"/>
      </w:rPr>
    </w:lvl>
    <w:lvl w:ilvl="7" w:tplc="04130003" w:tentative="1">
      <w:start w:val="1"/>
      <w:numFmt w:val="bullet"/>
      <w:lvlText w:val="o"/>
      <w:lvlJc w:val="left"/>
      <w:pPr>
        <w:ind w:left="5254" w:hanging="360"/>
      </w:pPr>
      <w:rPr>
        <w:rFonts w:ascii="Courier New" w:hAnsi="Courier New" w:cs="Courier New" w:hint="default"/>
      </w:rPr>
    </w:lvl>
    <w:lvl w:ilvl="8" w:tplc="04130005" w:tentative="1">
      <w:start w:val="1"/>
      <w:numFmt w:val="bullet"/>
      <w:lvlText w:val=""/>
      <w:lvlJc w:val="left"/>
      <w:pPr>
        <w:ind w:left="5974" w:hanging="360"/>
      </w:pPr>
      <w:rPr>
        <w:rFonts w:ascii="Wingdings" w:hAnsi="Wingdings" w:hint="default"/>
      </w:rPr>
    </w:lvl>
  </w:abstractNum>
  <w:abstractNum w:abstractNumId="1">
    <w:nsid w:val="03DB2156"/>
    <w:multiLevelType w:val="hybridMultilevel"/>
    <w:tmpl w:val="BFA0F854"/>
    <w:lvl w:ilvl="0" w:tplc="04130001">
      <w:start w:val="1"/>
      <w:numFmt w:val="bullet"/>
      <w:lvlText w:val=""/>
      <w:lvlJc w:val="left"/>
      <w:pPr>
        <w:ind w:left="360" w:hanging="360"/>
      </w:pPr>
      <w:rPr>
        <w:rFonts w:ascii="Symbol" w:hAnsi="Symbol" w:hint="default"/>
      </w:rPr>
    </w:lvl>
    <w:lvl w:ilvl="1" w:tplc="8FC86338">
      <w:start w:val="1"/>
      <w:numFmt w:val="bullet"/>
      <w:lvlText w:val="o"/>
      <w:lvlJc w:val="left"/>
      <w:pPr>
        <w:ind w:left="1080" w:hanging="360"/>
      </w:pPr>
      <w:rPr>
        <w:rFonts w:ascii="Courier New" w:hAnsi="Courier New" w:cs="Courier New"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1D2244"/>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FD2995"/>
    <w:multiLevelType w:val="multilevel"/>
    <w:tmpl w:val="3C7A7738"/>
    <w:lvl w:ilvl="0">
      <w:start w:val="1"/>
      <w:numFmt w:val="none"/>
      <w:lvlText w:val="2.4."/>
      <w:lvlJc w:val="left"/>
      <w:pPr>
        <w:tabs>
          <w:tab w:val="num" w:pos="454"/>
        </w:tabs>
        <w:ind w:left="454" w:hanging="97"/>
      </w:pPr>
      <w:rPr>
        <w:rFonts w:ascii="Verdana" w:hAnsi="Verdana" w:hint="default"/>
        <w:b/>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3874C19"/>
    <w:multiLevelType w:val="hybridMultilevel"/>
    <w:tmpl w:val="1638CEF2"/>
    <w:lvl w:ilvl="0" w:tplc="E9F4DB02">
      <w:start w:val="2"/>
      <w:numFmt w:val="decimal"/>
      <w:lvlText w:val="%1.2."/>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A904158"/>
    <w:multiLevelType w:val="multilevel"/>
    <w:tmpl w:val="0AAE298C"/>
    <w:lvl w:ilvl="0">
      <w:start w:val="1"/>
      <w:numFmt w:val="decimal"/>
      <w:lvlText w:val="%1."/>
      <w:lvlJc w:val="left"/>
      <w:pPr>
        <w:tabs>
          <w:tab w:val="num" w:pos="357"/>
        </w:tabs>
        <w:ind w:left="360" w:hanging="360"/>
      </w:pPr>
      <w:rPr>
        <w:rFonts w:ascii="Verdana" w:hAnsi="Verdana" w:hint="default"/>
        <w:b/>
        <w:i w:val="0"/>
        <w:sz w:val="1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C90090D"/>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370743"/>
    <w:multiLevelType w:val="hybridMultilevel"/>
    <w:tmpl w:val="B62C577A"/>
    <w:lvl w:ilvl="0" w:tplc="E5822A5A">
      <w:start w:val="2"/>
      <w:numFmt w:val="decimal"/>
      <w:lvlText w:val="%1.1."/>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D54539E"/>
    <w:multiLevelType w:val="multilevel"/>
    <w:tmpl w:val="3D0AFDF6"/>
    <w:lvl w:ilvl="0">
      <w:numFmt w:val="bullet"/>
      <w:lvlText w:val="-"/>
      <w:lvlJc w:val="left"/>
      <w:pPr>
        <w:ind w:left="720" w:hanging="360"/>
      </w:pPr>
      <w:rPr>
        <w:rFonts w:ascii="Verdana" w:eastAsia="Times New Roman" w:hAnsi="Verdana" w:cs="Arial" w:hint="default"/>
      </w:rPr>
    </w:lvl>
    <w:lvl w:ilvl="1">
      <w:start w:val="1"/>
      <w:numFmt w:val="bullet"/>
      <w:lvlText w:val="-"/>
      <w:lvlJc w:val="left"/>
      <w:pPr>
        <w:ind w:left="1080" w:hanging="360"/>
      </w:pPr>
      <w:rPr>
        <w:rFonts w:ascii="Verdana" w:hAnsi="Verdana"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2325799C"/>
    <w:multiLevelType w:val="hybridMultilevel"/>
    <w:tmpl w:val="8C66D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88949AC"/>
    <w:multiLevelType w:val="multilevel"/>
    <w:tmpl w:val="D8A2620E"/>
    <w:lvl w:ilvl="0">
      <w:numFmt w:val="bullet"/>
      <w:lvlText w:val="-"/>
      <w:lvlJc w:val="left"/>
      <w:pPr>
        <w:ind w:left="720" w:hanging="360"/>
      </w:pPr>
      <w:rPr>
        <w:rFonts w:ascii="Verdana" w:eastAsia="Times New Roman" w:hAnsi="Verdana" w:cs="Arial" w:hint="default"/>
      </w:rPr>
    </w:lvl>
    <w:lvl w:ilvl="1">
      <w:start w:val="1"/>
      <w:numFmt w:val="bullet"/>
      <w:lvlText w:val="-"/>
      <w:lvlJc w:val="left"/>
      <w:pPr>
        <w:ind w:left="1080" w:hanging="360"/>
      </w:pPr>
      <w:rPr>
        <w:rFonts w:ascii="Verdana" w:hAnsi="Verdana"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2C172843"/>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CC06E19"/>
    <w:multiLevelType w:val="hybridMultilevel"/>
    <w:tmpl w:val="F09AE6A0"/>
    <w:lvl w:ilvl="0" w:tplc="559CB33A">
      <w:start w:val="1"/>
      <w:numFmt w:val="none"/>
      <w:lvlText w:val="2.3."/>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9D27F3E"/>
    <w:multiLevelType w:val="hybridMultilevel"/>
    <w:tmpl w:val="1BF27536"/>
    <w:lvl w:ilvl="0" w:tplc="008AE70A">
      <w:start w:val="1"/>
      <w:numFmt w:val="bullet"/>
      <w:lvlText w:val=""/>
      <w:lvlJc w:val="left"/>
      <w:pPr>
        <w:ind w:left="360" w:hanging="360"/>
      </w:pPr>
      <w:rPr>
        <w:rFonts w:ascii="Symbol" w:hAnsi="Symbol" w:hint="default"/>
        <w:color w:val="auto"/>
      </w:rPr>
    </w:lvl>
    <w:lvl w:ilvl="1" w:tplc="5EF69CCA">
      <w:start w:val="1"/>
      <w:numFmt w:val="bullet"/>
      <w:lvlText w:val="o"/>
      <w:lvlJc w:val="left"/>
      <w:pPr>
        <w:ind w:left="1080" w:hanging="360"/>
      </w:pPr>
      <w:rPr>
        <w:rFonts w:ascii="Courier New" w:hAnsi="Courier New" w:cs="Courier New"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DBD3BA9"/>
    <w:multiLevelType w:val="hybridMultilevel"/>
    <w:tmpl w:val="0B9E1A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5924147"/>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7E7F30"/>
    <w:multiLevelType w:val="hybridMultilevel"/>
    <w:tmpl w:val="62BEB1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DD119C5"/>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DEF0679"/>
    <w:multiLevelType w:val="hybridMultilevel"/>
    <w:tmpl w:val="262487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72D1B95"/>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8F1564"/>
    <w:multiLevelType w:val="hybridMultilevel"/>
    <w:tmpl w:val="B0DC69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9C40F2B"/>
    <w:multiLevelType w:val="multilevel"/>
    <w:tmpl w:val="ADF88E5E"/>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nsid w:val="5D1F31CC"/>
    <w:multiLevelType w:val="hybridMultilevel"/>
    <w:tmpl w:val="1CF8B72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3">
    <w:nsid w:val="605C7191"/>
    <w:multiLevelType w:val="hybridMultilevel"/>
    <w:tmpl w:val="177EA8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12A5A19"/>
    <w:multiLevelType w:val="hybridMultilevel"/>
    <w:tmpl w:val="969A38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9774218"/>
    <w:multiLevelType w:val="hybridMultilevel"/>
    <w:tmpl w:val="8D0A28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FBC457F"/>
    <w:multiLevelType w:val="multilevel"/>
    <w:tmpl w:val="A746A8C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Verdana" w:hAnsi="Verdana"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nsid w:val="78FB191C"/>
    <w:multiLevelType w:val="hybridMultilevel"/>
    <w:tmpl w:val="D9505C88"/>
    <w:lvl w:ilvl="0" w:tplc="9B9ACA84">
      <w:start w:val="1"/>
      <w:numFmt w:val="bullet"/>
      <w:lvlText w:val=""/>
      <w:lvlJc w:val="left"/>
      <w:pPr>
        <w:ind w:left="1155" w:hanging="360"/>
      </w:pPr>
      <w:rPr>
        <w:rFonts w:ascii="Symbol" w:hAnsi="Symbo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28">
    <w:nsid w:val="795A4F21"/>
    <w:multiLevelType w:val="multilevel"/>
    <w:tmpl w:val="A746A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5"/>
  </w:num>
  <w:num w:numId="3">
    <w:abstractNumId w:val="7"/>
  </w:num>
  <w:num w:numId="4">
    <w:abstractNumId w:val="4"/>
  </w:num>
  <w:num w:numId="5">
    <w:abstractNumId w:val="12"/>
  </w:num>
  <w:num w:numId="6">
    <w:abstractNumId w:val="3"/>
  </w:num>
  <w:num w:numId="7">
    <w:abstractNumId w:val="0"/>
  </w:num>
  <w:num w:numId="8">
    <w:abstractNumId w:val="18"/>
  </w:num>
  <w:num w:numId="9">
    <w:abstractNumId w:val="17"/>
  </w:num>
  <w:num w:numId="10">
    <w:abstractNumId w:val="15"/>
  </w:num>
  <w:num w:numId="11">
    <w:abstractNumId w:val="19"/>
  </w:num>
  <w:num w:numId="12">
    <w:abstractNumId w:val="26"/>
  </w:num>
  <w:num w:numId="13">
    <w:abstractNumId w:val="28"/>
  </w:num>
  <w:num w:numId="14">
    <w:abstractNumId w:val="9"/>
  </w:num>
  <w:num w:numId="15">
    <w:abstractNumId w:val="27"/>
  </w:num>
  <w:num w:numId="16">
    <w:abstractNumId w:val="11"/>
  </w:num>
  <w:num w:numId="17">
    <w:abstractNumId w:val="16"/>
  </w:num>
  <w:num w:numId="18">
    <w:abstractNumId w:val="24"/>
  </w:num>
  <w:num w:numId="19">
    <w:abstractNumId w:val="25"/>
  </w:num>
  <w:num w:numId="20">
    <w:abstractNumId w:val="20"/>
  </w:num>
  <w:num w:numId="21">
    <w:abstractNumId w:val="14"/>
  </w:num>
  <w:num w:numId="22">
    <w:abstractNumId w:val="1"/>
  </w:num>
  <w:num w:numId="23">
    <w:abstractNumId w:val="23"/>
  </w:num>
  <w:num w:numId="24">
    <w:abstractNumId w:val="13"/>
  </w:num>
  <w:num w:numId="25">
    <w:abstractNumId w:val="22"/>
  </w:num>
  <w:num w:numId="26">
    <w:abstractNumId w:val="8"/>
  </w:num>
  <w:num w:numId="27">
    <w:abstractNumId w:val="10"/>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24"/>
    <w:rsid w:val="00005F56"/>
    <w:rsid w:val="00065B6B"/>
    <w:rsid w:val="00080317"/>
    <w:rsid w:val="000B0651"/>
    <w:rsid w:val="000E424B"/>
    <w:rsid w:val="001112DB"/>
    <w:rsid w:val="0012020C"/>
    <w:rsid w:val="00164D9F"/>
    <w:rsid w:val="001D1301"/>
    <w:rsid w:val="001F5E5C"/>
    <w:rsid w:val="0025635F"/>
    <w:rsid w:val="00262BA0"/>
    <w:rsid w:val="00290364"/>
    <w:rsid w:val="00332216"/>
    <w:rsid w:val="003371F3"/>
    <w:rsid w:val="00343441"/>
    <w:rsid w:val="003529B5"/>
    <w:rsid w:val="00354738"/>
    <w:rsid w:val="003B67CE"/>
    <w:rsid w:val="003B7E5B"/>
    <w:rsid w:val="00402CB7"/>
    <w:rsid w:val="0048642B"/>
    <w:rsid w:val="004E65C9"/>
    <w:rsid w:val="00517B47"/>
    <w:rsid w:val="00522FC9"/>
    <w:rsid w:val="005327F2"/>
    <w:rsid w:val="00536777"/>
    <w:rsid w:val="00561578"/>
    <w:rsid w:val="00586EB6"/>
    <w:rsid w:val="005F68EE"/>
    <w:rsid w:val="00614E6A"/>
    <w:rsid w:val="0063299E"/>
    <w:rsid w:val="006371FE"/>
    <w:rsid w:val="006A3A01"/>
    <w:rsid w:val="006B09D0"/>
    <w:rsid w:val="006B0CC9"/>
    <w:rsid w:val="006C15DB"/>
    <w:rsid w:val="006C4069"/>
    <w:rsid w:val="006C7B0B"/>
    <w:rsid w:val="006D5DC1"/>
    <w:rsid w:val="006E69AD"/>
    <w:rsid w:val="00716CDF"/>
    <w:rsid w:val="007274F4"/>
    <w:rsid w:val="00746147"/>
    <w:rsid w:val="00787264"/>
    <w:rsid w:val="008261AB"/>
    <w:rsid w:val="00845809"/>
    <w:rsid w:val="008471F2"/>
    <w:rsid w:val="008568E1"/>
    <w:rsid w:val="0089683B"/>
    <w:rsid w:val="008A3F97"/>
    <w:rsid w:val="008E3784"/>
    <w:rsid w:val="0093385C"/>
    <w:rsid w:val="009443F3"/>
    <w:rsid w:val="00954AF7"/>
    <w:rsid w:val="009553FE"/>
    <w:rsid w:val="0096345F"/>
    <w:rsid w:val="00970F04"/>
    <w:rsid w:val="00994A6F"/>
    <w:rsid w:val="009C0544"/>
    <w:rsid w:val="009E71D3"/>
    <w:rsid w:val="009F0F34"/>
    <w:rsid w:val="00A15404"/>
    <w:rsid w:val="00A244F3"/>
    <w:rsid w:val="00A92EB8"/>
    <w:rsid w:val="00AA4EFC"/>
    <w:rsid w:val="00B607A3"/>
    <w:rsid w:val="00B63039"/>
    <w:rsid w:val="00B94276"/>
    <w:rsid w:val="00BE5A5A"/>
    <w:rsid w:val="00C101B8"/>
    <w:rsid w:val="00C126B1"/>
    <w:rsid w:val="00C13F1F"/>
    <w:rsid w:val="00C165FA"/>
    <w:rsid w:val="00C2638C"/>
    <w:rsid w:val="00C536B4"/>
    <w:rsid w:val="00C73F9D"/>
    <w:rsid w:val="00CC4A93"/>
    <w:rsid w:val="00CD6B29"/>
    <w:rsid w:val="00D55C62"/>
    <w:rsid w:val="00D61FFC"/>
    <w:rsid w:val="00DD2150"/>
    <w:rsid w:val="00DF47E5"/>
    <w:rsid w:val="00EC32DF"/>
    <w:rsid w:val="00F060F6"/>
    <w:rsid w:val="00F07D4C"/>
    <w:rsid w:val="00F24BA3"/>
    <w:rsid w:val="00F56C2F"/>
    <w:rsid w:val="00F60324"/>
    <w:rsid w:val="00F7092D"/>
    <w:rsid w:val="00FA6206"/>
    <w:rsid w:val="00FD2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324"/>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after="0" w:line="240" w:lineRule="auto"/>
    </w:pPr>
    <w:rPr>
      <w:rFonts w:ascii="OCWTalent" w:hAnsi="OCWTalent" w:cs="Times New Roman"/>
      <w:sz w:val="24"/>
      <w:szCs w:val="20"/>
      <w:lang w:eastAsia="nl-NL"/>
    </w:rPr>
  </w:style>
  <w:style w:type="paragraph" w:styleId="Kop1">
    <w:name w:val="heading 1"/>
    <w:basedOn w:val="Standaard"/>
    <w:next w:val="Standaard"/>
    <w:link w:val="Kop1Char"/>
    <w:qFormat/>
    <w:rsid w:val="003371F3"/>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3371F3"/>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3371F3"/>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Ballontekst">
    <w:name w:val="Balloon Text"/>
    <w:basedOn w:val="Standaard"/>
    <w:link w:val="BallontekstChar"/>
    <w:uiPriority w:val="99"/>
    <w:semiHidden/>
    <w:unhideWhenUsed/>
    <w:rsid w:val="00C13F1F"/>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F1F"/>
    <w:rPr>
      <w:rFonts w:ascii="Tahoma" w:hAnsi="Tahoma" w:cs="Tahoma"/>
      <w:sz w:val="16"/>
      <w:szCs w:val="16"/>
      <w:lang w:eastAsia="nl-NL"/>
    </w:rPr>
  </w:style>
  <w:style w:type="paragraph" w:styleId="Koptekst">
    <w:name w:val="header"/>
    <w:basedOn w:val="Standaard"/>
    <w:link w:val="KoptekstChar"/>
    <w:uiPriority w:val="99"/>
    <w:unhideWhenUsed/>
    <w:rsid w:val="00C13F1F"/>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KoptekstChar">
    <w:name w:val="Koptekst Char"/>
    <w:basedOn w:val="Standaardalinea-lettertype"/>
    <w:link w:val="Koptekst"/>
    <w:uiPriority w:val="99"/>
    <w:rsid w:val="00C13F1F"/>
    <w:rPr>
      <w:rFonts w:ascii="OCWTalent" w:hAnsi="OCWTalent" w:cs="Times New Roman"/>
      <w:sz w:val="24"/>
      <w:szCs w:val="20"/>
      <w:lang w:eastAsia="nl-NL"/>
    </w:rPr>
  </w:style>
  <w:style w:type="paragraph" w:styleId="Voettekst">
    <w:name w:val="footer"/>
    <w:basedOn w:val="Standaard"/>
    <w:link w:val="VoettekstChar"/>
    <w:uiPriority w:val="99"/>
    <w:unhideWhenUsed/>
    <w:rsid w:val="00C13F1F"/>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VoettekstChar">
    <w:name w:val="Voettekst Char"/>
    <w:basedOn w:val="Standaardalinea-lettertype"/>
    <w:link w:val="Voettekst"/>
    <w:uiPriority w:val="99"/>
    <w:rsid w:val="00C13F1F"/>
    <w:rPr>
      <w:rFonts w:ascii="OCWTalent" w:hAnsi="OCWTalent" w:cs="Times New Roman"/>
      <w:sz w:val="24"/>
      <w:szCs w:val="20"/>
      <w:lang w:eastAsia="nl-NL"/>
    </w:rPr>
  </w:style>
  <w:style w:type="paragraph" w:styleId="Lijstalinea">
    <w:name w:val="List Paragraph"/>
    <w:basedOn w:val="Standaard"/>
    <w:uiPriority w:val="34"/>
    <w:qFormat/>
    <w:rsid w:val="00B607A3"/>
    <w:pPr>
      <w:ind w:left="720"/>
      <w:contextualSpacing/>
    </w:pPr>
  </w:style>
  <w:style w:type="paragraph" w:styleId="Tekstopmerking">
    <w:name w:val="annotation text"/>
    <w:basedOn w:val="Standaard"/>
    <w:link w:val="TekstopmerkingChar"/>
    <w:uiPriority w:val="99"/>
    <w:semiHidden/>
    <w:unhideWhenUsed/>
    <w:rsid w:val="0096345F"/>
    <w:rPr>
      <w:sz w:val="20"/>
    </w:rPr>
  </w:style>
  <w:style w:type="character" w:customStyle="1" w:styleId="TekstopmerkingChar">
    <w:name w:val="Tekst opmerking Char"/>
    <w:basedOn w:val="Standaardalinea-lettertype"/>
    <w:link w:val="Tekstopmerking"/>
    <w:uiPriority w:val="99"/>
    <w:semiHidden/>
    <w:rsid w:val="0096345F"/>
    <w:rPr>
      <w:rFonts w:ascii="OCWTalent" w:hAnsi="OCWTalent" w:cs="Times New Roman"/>
      <w:sz w:val="20"/>
      <w:szCs w:val="20"/>
      <w:lang w:eastAsia="nl-NL"/>
    </w:rPr>
  </w:style>
  <w:style w:type="character" w:styleId="Verwijzingopmerking">
    <w:name w:val="annotation reference"/>
    <w:basedOn w:val="Standaardalinea-lettertype"/>
    <w:uiPriority w:val="99"/>
    <w:semiHidden/>
    <w:unhideWhenUsed/>
    <w:rsid w:val="0096345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324"/>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after="0" w:line="240" w:lineRule="auto"/>
    </w:pPr>
    <w:rPr>
      <w:rFonts w:ascii="OCWTalent" w:hAnsi="OCWTalent" w:cs="Times New Roman"/>
      <w:sz w:val="24"/>
      <w:szCs w:val="20"/>
      <w:lang w:eastAsia="nl-NL"/>
    </w:rPr>
  </w:style>
  <w:style w:type="paragraph" w:styleId="Kop1">
    <w:name w:val="heading 1"/>
    <w:basedOn w:val="Standaard"/>
    <w:next w:val="Standaard"/>
    <w:link w:val="Kop1Char"/>
    <w:qFormat/>
    <w:rsid w:val="003371F3"/>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3371F3"/>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3371F3"/>
    <w:pPr>
      <w:keepNex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Ballontekst">
    <w:name w:val="Balloon Text"/>
    <w:basedOn w:val="Standaard"/>
    <w:link w:val="BallontekstChar"/>
    <w:uiPriority w:val="99"/>
    <w:semiHidden/>
    <w:unhideWhenUsed/>
    <w:rsid w:val="00C13F1F"/>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F1F"/>
    <w:rPr>
      <w:rFonts w:ascii="Tahoma" w:hAnsi="Tahoma" w:cs="Tahoma"/>
      <w:sz w:val="16"/>
      <w:szCs w:val="16"/>
      <w:lang w:eastAsia="nl-NL"/>
    </w:rPr>
  </w:style>
  <w:style w:type="paragraph" w:styleId="Koptekst">
    <w:name w:val="header"/>
    <w:basedOn w:val="Standaard"/>
    <w:link w:val="KoptekstChar"/>
    <w:uiPriority w:val="99"/>
    <w:unhideWhenUsed/>
    <w:rsid w:val="00C13F1F"/>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KoptekstChar">
    <w:name w:val="Koptekst Char"/>
    <w:basedOn w:val="Standaardalinea-lettertype"/>
    <w:link w:val="Koptekst"/>
    <w:uiPriority w:val="99"/>
    <w:rsid w:val="00C13F1F"/>
    <w:rPr>
      <w:rFonts w:ascii="OCWTalent" w:hAnsi="OCWTalent" w:cs="Times New Roman"/>
      <w:sz w:val="24"/>
      <w:szCs w:val="20"/>
      <w:lang w:eastAsia="nl-NL"/>
    </w:rPr>
  </w:style>
  <w:style w:type="paragraph" w:styleId="Voettekst">
    <w:name w:val="footer"/>
    <w:basedOn w:val="Standaard"/>
    <w:link w:val="VoettekstChar"/>
    <w:uiPriority w:val="99"/>
    <w:unhideWhenUsed/>
    <w:rsid w:val="00C13F1F"/>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customStyle="1" w:styleId="VoettekstChar">
    <w:name w:val="Voettekst Char"/>
    <w:basedOn w:val="Standaardalinea-lettertype"/>
    <w:link w:val="Voettekst"/>
    <w:uiPriority w:val="99"/>
    <w:rsid w:val="00C13F1F"/>
    <w:rPr>
      <w:rFonts w:ascii="OCWTalent" w:hAnsi="OCWTalent" w:cs="Times New Roman"/>
      <w:sz w:val="24"/>
      <w:szCs w:val="20"/>
      <w:lang w:eastAsia="nl-NL"/>
    </w:rPr>
  </w:style>
  <w:style w:type="paragraph" w:styleId="Lijstalinea">
    <w:name w:val="List Paragraph"/>
    <w:basedOn w:val="Standaard"/>
    <w:uiPriority w:val="34"/>
    <w:qFormat/>
    <w:rsid w:val="00B607A3"/>
    <w:pPr>
      <w:ind w:left="720"/>
      <w:contextualSpacing/>
    </w:pPr>
  </w:style>
  <w:style w:type="paragraph" w:styleId="Tekstopmerking">
    <w:name w:val="annotation text"/>
    <w:basedOn w:val="Standaard"/>
    <w:link w:val="TekstopmerkingChar"/>
    <w:uiPriority w:val="99"/>
    <w:semiHidden/>
    <w:unhideWhenUsed/>
    <w:rsid w:val="0096345F"/>
    <w:rPr>
      <w:sz w:val="20"/>
    </w:rPr>
  </w:style>
  <w:style w:type="character" w:customStyle="1" w:styleId="TekstopmerkingChar">
    <w:name w:val="Tekst opmerking Char"/>
    <w:basedOn w:val="Standaardalinea-lettertype"/>
    <w:link w:val="Tekstopmerking"/>
    <w:uiPriority w:val="99"/>
    <w:semiHidden/>
    <w:rsid w:val="0096345F"/>
    <w:rPr>
      <w:rFonts w:ascii="OCWTalent" w:hAnsi="OCWTalent" w:cs="Times New Roman"/>
      <w:sz w:val="20"/>
      <w:szCs w:val="20"/>
      <w:lang w:eastAsia="nl-NL"/>
    </w:rPr>
  </w:style>
  <w:style w:type="character" w:styleId="Verwijzingopmerking">
    <w:name w:val="annotation reference"/>
    <w:basedOn w:val="Standaardalinea-lettertype"/>
    <w:uiPriority w:val="99"/>
    <w:semiHidden/>
    <w:unhideWhenUsed/>
    <w:rsid w:val="009634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343">
      <w:bodyDiv w:val="1"/>
      <w:marLeft w:val="0"/>
      <w:marRight w:val="0"/>
      <w:marTop w:val="0"/>
      <w:marBottom w:val="0"/>
      <w:divBdr>
        <w:top w:val="none" w:sz="0" w:space="0" w:color="auto"/>
        <w:left w:val="none" w:sz="0" w:space="0" w:color="auto"/>
        <w:bottom w:val="none" w:sz="0" w:space="0" w:color="auto"/>
        <w:right w:val="none" w:sz="0" w:space="0" w:color="auto"/>
      </w:divBdr>
    </w:div>
    <w:div w:id="180629372">
      <w:bodyDiv w:val="1"/>
      <w:marLeft w:val="0"/>
      <w:marRight w:val="0"/>
      <w:marTop w:val="0"/>
      <w:marBottom w:val="0"/>
      <w:divBdr>
        <w:top w:val="none" w:sz="0" w:space="0" w:color="auto"/>
        <w:left w:val="none" w:sz="0" w:space="0" w:color="auto"/>
        <w:bottom w:val="none" w:sz="0" w:space="0" w:color="auto"/>
        <w:right w:val="none" w:sz="0" w:space="0" w:color="auto"/>
      </w:divBdr>
    </w:div>
    <w:div w:id="186216210">
      <w:bodyDiv w:val="1"/>
      <w:marLeft w:val="0"/>
      <w:marRight w:val="0"/>
      <w:marTop w:val="0"/>
      <w:marBottom w:val="0"/>
      <w:divBdr>
        <w:top w:val="none" w:sz="0" w:space="0" w:color="auto"/>
        <w:left w:val="none" w:sz="0" w:space="0" w:color="auto"/>
        <w:bottom w:val="none" w:sz="0" w:space="0" w:color="auto"/>
        <w:right w:val="none" w:sz="0" w:space="0" w:color="auto"/>
      </w:divBdr>
    </w:div>
    <w:div w:id="197744903">
      <w:bodyDiv w:val="1"/>
      <w:marLeft w:val="0"/>
      <w:marRight w:val="0"/>
      <w:marTop w:val="0"/>
      <w:marBottom w:val="0"/>
      <w:divBdr>
        <w:top w:val="none" w:sz="0" w:space="0" w:color="auto"/>
        <w:left w:val="none" w:sz="0" w:space="0" w:color="auto"/>
        <w:bottom w:val="none" w:sz="0" w:space="0" w:color="auto"/>
        <w:right w:val="none" w:sz="0" w:space="0" w:color="auto"/>
      </w:divBdr>
    </w:div>
    <w:div w:id="437258444">
      <w:bodyDiv w:val="1"/>
      <w:marLeft w:val="0"/>
      <w:marRight w:val="0"/>
      <w:marTop w:val="0"/>
      <w:marBottom w:val="0"/>
      <w:divBdr>
        <w:top w:val="none" w:sz="0" w:space="0" w:color="auto"/>
        <w:left w:val="none" w:sz="0" w:space="0" w:color="auto"/>
        <w:bottom w:val="none" w:sz="0" w:space="0" w:color="auto"/>
        <w:right w:val="none" w:sz="0" w:space="0" w:color="auto"/>
      </w:divBdr>
    </w:div>
    <w:div w:id="443576386">
      <w:bodyDiv w:val="1"/>
      <w:marLeft w:val="0"/>
      <w:marRight w:val="0"/>
      <w:marTop w:val="0"/>
      <w:marBottom w:val="0"/>
      <w:divBdr>
        <w:top w:val="none" w:sz="0" w:space="0" w:color="auto"/>
        <w:left w:val="none" w:sz="0" w:space="0" w:color="auto"/>
        <w:bottom w:val="none" w:sz="0" w:space="0" w:color="auto"/>
        <w:right w:val="none" w:sz="0" w:space="0" w:color="auto"/>
      </w:divBdr>
    </w:div>
    <w:div w:id="695887220">
      <w:bodyDiv w:val="1"/>
      <w:marLeft w:val="0"/>
      <w:marRight w:val="0"/>
      <w:marTop w:val="0"/>
      <w:marBottom w:val="0"/>
      <w:divBdr>
        <w:top w:val="none" w:sz="0" w:space="0" w:color="auto"/>
        <w:left w:val="none" w:sz="0" w:space="0" w:color="auto"/>
        <w:bottom w:val="none" w:sz="0" w:space="0" w:color="auto"/>
        <w:right w:val="none" w:sz="0" w:space="0" w:color="auto"/>
      </w:divBdr>
    </w:div>
    <w:div w:id="696351495">
      <w:bodyDiv w:val="1"/>
      <w:marLeft w:val="0"/>
      <w:marRight w:val="0"/>
      <w:marTop w:val="0"/>
      <w:marBottom w:val="0"/>
      <w:divBdr>
        <w:top w:val="none" w:sz="0" w:space="0" w:color="auto"/>
        <w:left w:val="none" w:sz="0" w:space="0" w:color="auto"/>
        <w:bottom w:val="none" w:sz="0" w:space="0" w:color="auto"/>
        <w:right w:val="none" w:sz="0" w:space="0" w:color="auto"/>
      </w:divBdr>
    </w:div>
    <w:div w:id="734359215">
      <w:bodyDiv w:val="1"/>
      <w:marLeft w:val="0"/>
      <w:marRight w:val="0"/>
      <w:marTop w:val="0"/>
      <w:marBottom w:val="0"/>
      <w:divBdr>
        <w:top w:val="none" w:sz="0" w:space="0" w:color="auto"/>
        <w:left w:val="none" w:sz="0" w:space="0" w:color="auto"/>
        <w:bottom w:val="none" w:sz="0" w:space="0" w:color="auto"/>
        <w:right w:val="none" w:sz="0" w:space="0" w:color="auto"/>
      </w:divBdr>
    </w:div>
    <w:div w:id="768886582">
      <w:bodyDiv w:val="1"/>
      <w:marLeft w:val="0"/>
      <w:marRight w:val="0"/>
      <w:marTop w:val="0"/>
      <w:marBottom w:val="0"/>
      <w:divBdr>
        <w:top w:val="none" w:sz="0" w:space="0" w:color="auto"/>
        <w:left w:val="none" w:sz="0" w:space="0" w:color="auto"/>
        <w:bottom w:val="none" w:sz="0" w:space="0" w:color="auto"/>
        <w:right w:val="none" w:sz="0" w:space="0" w:color="auto"/>
      </w:divBdr>
    </w:div>
    <w:div w:id="828251008">
      <w:bodyDiv w:val="1"/>
      <w:marLeft w:val="0"/>
      <w:marRight w:val="0"/>
      <w:marTop w:val="0"/>
      <w:marBottom w:val="0"/>
      <w:divBdr>
        <w:top w:val="none" w:sz="0" w:space="0" w:color="auto"/>
        <w:left w:val="none" w:sz="0" w:space="0" w:color="auto"/>
        <w:bottom w:val="none" w:sz="0" w:space="0" w:color="auto"/>
        <w:right w:val="none" w:sz="0" w:space="0" w:color="auto"/>
      </w:divBdr>
    </w:div>
    <w:div w:id="934091404">
      <w:bodyDiv w:val="1"/>
      <w:marLeft w:val="0"/>
      <w:marRight w:val="0"/>
      <w:marTop w:val="0"/>
      <w:marBottom w:val="0"/>
      <w:divBdr>
        <w:top w:val="none" w:sz="0" w:space="0" w:color="auto"/>
        <w:left w:val="none" w:sz="0" w:space="0" w:color="auto"/>
        <w:bottom w:val="none" w:sz="0" w:space="0" w:color="auto"/>
        <w:right w:val="none" w:sz="0" w:space="0" w:color="auto"/>
      </w:divBdr>
    </w:div>
    <w:div w:id="1127510655">
      <w:bodyDiv w:val="1"/>
      <w:marLeft w:val="0"/>
      <w:marRight w:val="0"/>
      <w:marTop w:val="0"/>
      <w:marBottom w:val="0"/>
      <w:divBdr>
        <w:top w:val="none" w:sz="0" w:space="0" w:color="auto"/>
        <w:left w:val="none" w:sz="0" w:space="0" w:color="auto"/>
        <w:bottom w:val="none" w:sz="0" w:space="0" w:color="auto"/>
        <w:right w:val="none" w:sz="0" w:space="0" w:color="auto"/>
      </w:divBdr>
    </w:div>
    <w:div w:id="1319767649">
      <w:bodyDiv w:val="1"/>
      <w:marLeft w:val="0"/>
      <w:marRight w:val="0"/>
      <w:marTop w:val="0"/>
      <w:marBottom w:val="0"/>
      <w:divBdr>
        <w:top w:val="none" w:sz="0" w:space="0" w:color="auto"/>
        <w:left w:val="none" w:sz="0" w:space="0" w:color="auto"/>
        <w:bottom w:val="none" w:sz="0" w:space="0" w:color="auto"/>
        <w:right w:val="none" w:sz="0" w:space="0" w:color="auto"/>
      </w:divBdr>
    </w:div>
    <w:div w:id="1349529299">
      <w:bodyDiv w:val="1"/>
      <w:marLeft w:val="0"/>
      <w:marRight w:val="0"/>
      <w:marTop w:val="0"/>
      <w:marBottom w:val="0"/>
      <w:divBdr>
        <w:top w:val="none" w:sz="0" w:space="0" w:color="auto"/>
        <w:left w:val="none" w:sz="0" w:space="0" w:color="auto"/>
        <w:bottom w:val="none" w:sz="0" w:space="0" w:color="auto"/>
        <w:right w:val="none" w:sz="0" w:space="0" w:color="auto"/>
      </w:divBdr>
    </w:div>
    <w:div w:id="1382822351">
      <w:bodyDiv w:val="1"/>
      <w:marLeft w:val="0"/>
      <w:marRight w:val="0"/>
      <w:marTop w:val="0"/>
      <w:marBottom w:val="0"/>
      <w:divBdr>
        <w:top w:val="none" w:sz="0" w:space="0" w:color="auto"/>
        <w:left w:val="none" w:sz="0" w:space="0" w:color="auto"/>
        <w:bottom w:val="none" w:sz="0" w:space="0" w:color="auto"/>
        <w:right w:val="none" w:sz="0" w:space="0" w:color="auto"/>
      </w:divBdr>
    </w:div>
    <w:div w:id="1426146683">
      <w:bodyDiv w:val="1"/>
      <w:marLeft w:val="0"/>
      <w:marRight w:val="0"/>
      <w:marTop w:val="0"/>
      <w:marBottom w:val="0"/>
      <w:divBdr>
        <w:top w:val="none" w:sz="0" w:space="0" w:color="auto"/>
        <w:left w:val="none" w:sz="0" w:space="0" w:color="auto"/>
        <w:bottom w:val="none" w:sz="0" w:space="0" w:color="auto"/>
        <w:right w:val="none" w:sz="0" w:space="0" w:color="auto"/>
      </w:divBdr>
    </w:div>
    <w:div w:id="1442459055">
      <w:bodyDiv w:val="1"/>
      <w:marLeft w:val="0"/>
      <w:marRight w:val="0"/>
      <w:marTop w:val="0"/>
      <w:marBottom w:val="0"/>
      <w:divBdr>
        <w:top w:val="none" w:sz="0" w:space="0" w:color="auto"/>
        <w:left w:val="none" w:sz="0" w:space="0" w:color="auto"/>
        <w:bottom w:val="none" w:sz="0" w:space="0" w:color="auto"/>
        <w:right w:val="none" w:sz="0" w:space="0" w:color="auto"/>
      </w:divBdr>
    </w:div>
    <w:div w:id="1522821733">
      <w:bodyDiv w:val="1"/>
      <w:marLeft w:val="0"/>
      <w:marRight w:val="0"/>
      <w:marTop w:val="0"/>
      <w:marBottom w:val="0"/>
      <w:divBdr>
        <w:top w:val="none" w:sz="0" w:space="0" w:color="auto"/>
        <w:left w:val="none" w:sz="0" w:space="0" w:color="auto"/>
        <w:bottom w:val="none" w:sz="0" w:space="0" w:color="auto"/>
        <w:right w:val="none" w:sz="0" w:space="0" w:color="auto"/>
      </w:divBdr>
    </w:div>
    <w:div w:id="1676685571">
      <w:bodyDiv w:val="1"/>
      <w:marLeft w:val="0"/>
      <w:marRight w:val="0"/>
      <w:marTop w:val="0"/>
      <w:marBottom w:val="0"/>
      <w:divBdr>
        <w:top w:val="none" w:sz="0" w:space="0" w:color="auto"/>
        <w:left w:val="none" w:sz="0" w:space="0" w:color="auto"/>
        <w:bottom w:val="none" w:sz="0" w:space="0" w:color="auto"/>
        <w:right w:val="none" w:sz="0" w:space="0" w:color="auto"/>
      </w:divBdr>
    </w:div>
    <w:div w:id="1851332655">
      <w:bodyDiv w:val="1"/>
      <w:marLeft w:val="0"/>
      <w:marRight w:val="0"/>
      <w:marTop w:val="0"/>
      <w:marBottom w:val="0"/>
      <w:divBdr>
        <w:top w:val="none" w:sz="0" w:space="0" w:color="auto"/>
        <w:left w:val="none" w:sz="0" w:space="0" w:color="auto"/>
        <w:bottom w:val="none" w:sz="0" w:space="0" w:color="auto"/>
        <w:right w:val="none" w:sz="0" w:space="0" w:color="auto"/>
      </w:divBdr>
    </w:div>
    <w:div w:id="1894803533">
      <w:bodyDiv w:val="1"/>
      <w:marLeft w:val="0"/>
      <w:marRight w:val="0"/>
      <w:marTop w:val="0"/>
      <w:marBottom w:val="0"/>
      <w:divBdr>
        <w:top w:val="none" w:sz="0" w:space="0" w:color="auto"/>
        <w:left w:val="none" w:sz="0" w:space="0" w:color="auto"/>
        <w:bottom w:val="none" w:sz="0" w:space="0" w:color="auto"/>
        <w:right w:val="none" w:sz="0" w:space="0" w:color="auto"/>
      </w:divBdr>
    </w:div>
    <w:div w:id="2107144591">
      <w:bodyDiv w:val="1"/>
      <w:marLeft w:val="0"/>
      <w:marRight w:val="0"/>
      <w:marTop w:val="0"/>
      <w:marBottom w:val="0"/>
      <w:divBdr>
        <w:top w:val="none" w:sz="0" w:space="0" w:color="auto"/>
        <w:left w:val="none" w:sz="0" w:space="0" w:color="auto"/>
        <w:bottom w:val="none" w:sz="0" w:space="0" w:color="auto"/>
        <w:right w:val="none" w:sz="0" w:space="0" w:color="auto"/>
      </w:divBdr>
    </w:div>
    <w:div w:id="2115443181">
      <w:bodyDiv w:val="1"/>
      <w:marLeft w:val="0"/>
      <w:marRight w:val="0"/>
      <w:marTop w:val="0"/>
      <w:marBottom w:val="0"/>
      <w:divBdr>
        <w:top w:val="none" w:sz="0" w:space="0" w:color="auto"/>
        <w:left w:val="none" w:sz="0" w:space="0" w:color="auto"/>
        <w:bottom w:val="none" w:sz="0" w:space="0" w:color="auto"/>
        <w:right w:val="none" w:sz="0" w:space="0" w:color="auto"/>
      </w:divBdr>
    </w:div>
    <w:div w:id="21302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7949F-F6E7-4635-88FA-64163EC88BE7}"/>
</file>

<file path=customXml/itemProps2.xml><?xml version="1.0" encoding="utf-8"?>
<ds:datastoreItem xmlns:ds="http://schemas.openxmlformats.org/officeDocument/2006/customXml" ds:itemID="{95691C38-E36B-47C5-A2EF-8AE1BDE759CC}"/>
</file>

<file path=customXml/itemProps3.xml><?xml version="1.0" encoding="utf-8"?>
<ds:datastoreItem xmlns:ds="http://schemas.openxmlformats.org/officeDocument/2006/customXml" ds:itemID="{23B47CCE-0F85-4BFF-8756-82DF6AC92EBA}"/>
</file>

<file path=customXml/itemProps4.xml><?xml version="1.0" encoding="utf-8"?>
<ds:datastoreItem xmlns:ds="http://schemas.openxmlformats.org/officeDocument/2006/customXml" ds:itemID="{8A943AEF-957A-42DA-98B3-15B4AE12B20C}"/>
</file>

<file path=docProps/app.xml><?xml version="1.0" encoding="utf-8"?>
<Properties xmlns="http://schemas.openxmlformats.org/officeDocument/2006/extended-properties" xmlns:vt="http://schemas.openxmlformats.org/officeDocument/2006/docPropsVTypes">
  <Template>CF57014C.dotm</Template>
  <TotalTime>0</TotalTime>
  <Pages>4</Pages>
  <Words>492</Words>
  <Characters>2711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 Rob van der</dc:creator>
  <cp:lastModifiedBy>Collaris T.</cp:lastModifiedBy>
  <cp:revision>2</cp:revision>
  <dcterms:created xsi:type="dcterms:W3CDTF">2015-06-01T16:13:00Z</dcterms:created>
  <dcterms:modified xsi:type="dcterms:W3CDTF">2015-06-01T16:13:00Z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