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6E" w:rsidRDefault="00A17C6E">
      <w:pPr>
        <w:rPr>
          <w:rFonts w:ascii="Verdana" w:hAnsi="Verdana"/>
          <w:sz w:val="18"/>
          <w:szCs w:val="18"/>
        </w:rPr>
      </w:pPr>
    </w:p>
    <w:p w:rsidR="008D0682" w:rsidRDefault="008D0682">
      <w:pPr>
        <w:rPr>
          <w:rFonts w:ascii="Verdana" w:hAnsi="Verdana"/>
          <w:sz w:val="18"/>
          <w:szCs w:val="18"/>
        </w:rPr>
      </w:pPr>
    </w:p>
    <w:p w:rsidR="00523328" w:rsidRDefault="00523328" w:rsidP="00523328">
      <w:pPr>
        <w:tabs>
          <w:tab w:val="left" w:pos="-1440"/>
          <w:tab w:val="left" w:pos="-720"/>
        </w:tabs>
        <w:suppressAutoHyphens/>
        <w:spacing w:line="312" w:lineRule="auto"/>
        <w:rPr>
          <w:rFonts w:ascii="Arial" w:hAnsi="Arial"/>
          <w:sz w:val="20"/>
          <w:lang w:val="nl-NL"/>
        </w:rPr>
      </w:pPr>
    </w:p>
    <w:p w:rsidR="00523328" w:rsidRDefault="00523328" w:rsidP="00523328">
      <w:pPr>
        <w:suppressAutoHyphens/>
        <w:spacing w:line="312" w:lineRule="auto"/>
        <w:ind w:right="-362"/>
        <w:rPr>
          <w:rFonts w:ascii="Arial" w:hAnsi="Arial"/>
          <w:b/>
          <w:sz w:val="20"/>
          <w:lang w:val="nl-NL"/>
        </w:rPr>
      </w:pPr>
      <w:r>
        <w:rPr>
          <w:rFonts w:ascii="Arial" w:hAnsi="Arial"/>
          <w:b/>
          <w:sz w:val="20"/>
          <w:lang w:val="nl-NL"/>
        </w:rPr>
        <w:t>Wijziging van de begrotingsstaten van het Ministerie van Sociale Zaken en Werkgel</w:t>
      </w:r>
      <w:r w:rsidR="008F5A0C">
        <w:rPr>
          <w:rFonts w:ascii="Arial" w:hAnsi="Arial"/>
          <w:b/>
          <w:sz w:val="20"/>
          <w:lang w:val="nl-NL"/>
        </w:rPr>
        <w:t>egenheid (XV) voor het jaar 2014</w:t>
      </w:r>
      <w:r>
        <w:rPr>
          <w:rFonts w:ascii="Arial" w:hAnsi="Arial"/>
          <w:b/>
          <w:sz w:val="20"/>
          <w:lang w:val="nl-NL"/>
        </w:rPr>
        <w:t xml:space="preserve"> (wijziging samenhangende met de Slotwet)</w:t>
      </w:r>
    </w:p>
    <w:p w:rsidR="00523328" w:rsidRDefault="00523328" w:rsidP="00523328">
      <w:pPr>
        <w:tabs>
          <w:tab w:val="left" w:pos="0"/>
        </w:tabs>
        <w:suppressAutoHyphens/>
        <w:spacing w:line="312" w:lineRule="auto"/>
        <w:rPr>
          <w:rFonts w:ascii="Arial" w:hAnsi="Arial"/>
          <w:sz w:val="20"/>
          <w:lang w:val="nl-NL"/>
        </w:rPr>
      </w:pPr>
    </w:p>
    <w:p w:rsidR="00523328" w:rsidRDefault="00523328" w:rsidP="00523328">
      <w:pPr>
        <w:tabs>
          <w:tab w:val="left" w:pos="0"/>
        </w:tabs>
        <w:suppressAutoHyphens/>
        <w:spacing w:line="312" w:lineRule="auto"/>
        <w:rPr>
          <w:rFonts w:ascii="Arial" w:hAnsi="Arial"/>
          <w:sz w:val="20"/>
          <w:lang w:val="nl-NL"/>
        </w:rPr>
      </w:pPr>
    </w:p>
    <w:p w:rsidR="00523328" w:rsidRDefault="00523328" w:rsidP="00523328">
      <w:pPr>
        <w:tabs>
          <w:tab w:val="left" w:pos="0"/>
        </w:tabs>
        <w:suppressAutoHyphens/>
        <w:spacing w:line="312" w:lineRule="auto"/>
        <w:rPr>
          <w:rFonts w:ascii="Arial" w:hAnsi="Arial"/>
          <w:sz w:val="20"/>
          <w:lang w:val="nl-NL"/>
        </w:rPr>
      </w:pPr>
      <w:r>
        <w:rPr>
          <w:rFonts w:ascii="Arial" w:hAnsi="Arial"/>
          <w:b/>
          <w:sz w:val="20"/>
          <w:lang w:val="nl-NL"/>
        </w:rPr>
        <w:t>VOORSTEL VAN WET</w:t>
      </w:r>
    </w:p>
    <w:p w:rsidR="00523328" w:rsidRDefault="00523328" w:rsidP="00523328">
      <w:pPr>
        <w:tabs>
          <w:tab w:val="left" w:pos="0"/>
        </w:tabs>
        <w:suppressAutoHyphens/>
        <w:spacing w:line="312" w:lineRule="auto"/>
        <w:rPr>
          <w:rFonts w:ascii="Arial" w:hAnsi="Arial"/>
          <w:sz w:val="20"/>
          <w:lang w:val="nl-NL"/>
        </w:rPr>
      </w:pPr>
    </w:p>
    <w:p w:rsidR="00BC2E52" w:rsidRDefault="00BB6CA5" w:rsidP="00BB6CA5">
      <w:pPr>
        <w:rPr>
          <w:rFonts w:ascii="Arial" w:hAnsi="Arial" w:cs="Arial"/>
          <w:iCs/>
          <w:sz w:val="20"/>
        </w:rPr>
      </w:pPr>
      <w:r w:rsidRPr="00BB6CA5">
        <w:rPr>
          <w:rFonts w:ascii="Arial" w:hAnsi="Arial" w:cs="Arial"/>
          <w:iCs/>
          <w:sz w:val="20"/>
        </w:rPr>
        <w:t xml:space="preserve">Wij Willem-Alexander, bij de gratie Gods, Koning der Nederlanden, Prins van Oranje-Nassau, </w:t>
      </w:r>
    </w:p>
    <w:p w:rsidR="00BB6CA5" w:rsidRPr="00BB6CA5" w:rsidRDefault="00BB6CA5" w:rsidP="00BB6CA5">
      <w:pPr>
        <w:rPr>
          <w:rFonts w:ascii="Arial" w:hAnsi="Arial" w:cs="Arial"/>
          <w:sz w:val="20"/>
        </w:rPr>
      </w:pPr>
      <w:r w:rsidRPr="00BB6CA5">
        <w:rPr>
          <w:rFonts w:ascii="Arial" w:hAnsi="Arial" w:cs="Arial"/>
          <w:iCs/>
          <w:sz w:val="20"/>
        </w:rPr>
        <w:t>enz. enz. enz.</w:t>
      </w:r>
      <w:r w:rsidRPr="00BB6CA5">
        <w:rPr>
          <w:rFonts w:ascii="Arial" w:hAnsi="Arial" w:cs="Arial"/>
          <w:sz w:val="20"/>
        </w:rPr>
        <w:t xml:space="preserve"> </w:t>
      </w:r>
    </w:p>
    <w:p w:rsidR="00523328" w:rsidRPr="00A0161C" w:rsidRDefault="00523328" w:rsidP="00523328">
      <w:pPr>
        <w:tabs>
          <w:tab w:val="left" w:pos="0"/>
        </w:tabs>
        <w:suppressAutoHyphens/>
        <w:spacing w:line="312" w:lineRule="auto"/>
        <w:ind w:right="119"/>
        <w:rPr>
          <w:rFonts w:ascii="Arial" w:hAnsi="Arial"/>
          <w:sz w:val="20"/>
          <w:lang w:val="fr-FR"/>
        </w:rPr>
      </w:pPr>
    </w:p>
    <w:p w:rsidR="00523328" w:rsidRDefault="00523328" w:rsidP="00523328">
      <w:pPr>
        <w:tabs>
          <w:tab w:val="left" w:pos="0"/>
        </w:tabs>
        <w:suppressAutoHyphens/>
        <w:spacing w:line="312" w:lineRule="auto"/>
        <w:ind w:right="261"/>
        <w:rPr>
          <w:rFonts w:ascii="Arial" w:hAnsi="Arial"/>
          <w:sz w:val="20"/>
          <w:lang w:val="nl-NL"/>
        </w:rPr>
      </w:pPr>
      <w:r>
        <w:rPr>
          <w:rFonts w:ascii="Arial" w:hAnsi="Arial"/>
          <w:sz w:val="20"/>
          <w:lang w:val="nl-NL"/>
        </w:rPr>
        <w:t>Allen, die deze zullen zien of horen lezen, saluut! doen te weten:</w:t>
      </w: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 xml:space="preserve">Alzo Wij in overweging genomen hebben, dat de noodzaak is gebleken van een wijziging van de departementale begrotingsstaat van het Ministerie van Sociale Zaken en Werkgelegenheid (XV), van de begrotingsstaat inzake </w:t>
      </w:r>
      <w:r w:rsidR="00101449">
        <w:rPr>
          <w:rFonts w:ascii="Arial" w:hAnsi="Arial"/>
          <w:sz w:val="20"/>
          <w:lang w:val="nl-NL"/>
        </w:rPr>
        <w:t>de agentschappen</w:t>
      </w:r>
      <w:r>
        <w:rPr>
          <w:rFonts w:ascii="Arial" w:hAnsi="Arial"/>
          <w:sz w:val="20"/>
          <w:lang w:val="nl-NL"/>
        </w:rPr>
        <w:t xml:space="preserve"> van dit min</w:t>
      </w:r>
      <w:r w:rsidR="00AE1991">
        <w:rPr>
          <w:rFonts w:ascii="Arial" w:hAnsi="Arial"/>
          <w:sz w:val="20"/>
          <w:lang w:val="nl-NL"/>
        </w:rPr>
        <w:t>isterie, alle voor het jaar 2014</w:t>
      </w:r>
      <w:r>
        <w:rPr>
          <w:rFonts w:ascii="Arial" w:hAnsi="Arial"/>
          <w:sz w:val="20"/>
          <w:lang w:val="nl-NL"/>
        </w:rPr>
        <w:t xml:space="preserve"> </w:t>
      </w:r>
      <w:r w:rsidR="008F5A0C">
        <w:rPr>
          <w:rFonts w:ascii="Arial" w:hAnsi="Arial"/>
          <w:sz w:val="20"/>
          <w:lang w:val="nl-NL"/>
        </w:rPr>
        <w:t>en vastgesteld bij de wet van 11</w:t>
      </w:r>
      <w:r w:rsidR="00F86DE6">
        <w:rPr>
          <w:rFonts w:ascii="Arial" w:hAnsi="Arial"/>
          <w:sz w:val="20"/>
          <w:lang w:val="nl-NL"/>
        </w:rPr>
        <w:t xml:space="preserve"> </w:t>
      </w:r>
      <w:r w:rsidR="008F5A0C">
        <w:rPr>
          <w:rFonts w:ascii="Arial" w:hAnsi="Arial"/>
          <w:sz w:val="20"/>
          <w:lang w:val="nl-NL"/>
        </w:rPr>
        <w:t>december</w:t>
      </w:r>
      <w:r w:rsidR="00F86DE6">
        <w:rPr>
          <w:rFonts w:ascii="Arial" w:hAnsi="Arial"/>
          <w:sz w:val="20"/>
          <w:lang w:val="nl-NL"/>
        </w:rPr>
        <w:t xml:space="preserve"> 2013, Stb. </w:t>
      </w:r>
      <w:r w:rsidR="008F5A0C">
        <w:rPr>
          <w:rFonts w:ascii="Arial" w:hAnsi="Arial"/>
          <w:sz w:val="20"/>
          <w:lang w:val="nl-NL"/>
        </w:rPr>
        <w:t>27</w:t>
      </w:r>
      <w:r>
        <w:rPr>
          <w:rFonts w:ascii="Arial" w:hAnsi="Arial"/>
          <w:sz w:val="20"/>
          <w:lang w:val="nl-NL"/>
        </w:rPr>
        <w:t xml:space="preserve">, </w:t>
      </w:r>
      <w:r w:rsidRPr="00AB3AFA">
        <w:rPr>
          <w:rFonts w:ascii="Arial" w:hAnsi="Arial"/>
          <w:sz w:val="20"/>
          <w:lang w:val="nl-NL"/>
        </w:rPr>
        <w:t>laatste</w:t>
      </w:r>
      <w:r>
        <w:rPr>
          <w:rFonts w:ascii="Arial" w:hAnsi="Arial"/>
          <w:sz w:val="20"/>
          <w:lang w:val="nl-NL"/>
        </w:rPr>
        <w:t>lijk gew</w:t>
      </w:r>
      <w:r w:rsidR="00F07662">
        <w:rPr>
          <w:rFonts w:ascii="Arial" w:hAnsi="Arial"/>
          <w:sz w:val="20"/>
          <w:lang w:val="nl-NL"/>
        </w:rPr>
        <w:t xml:space="preserve">ijzigd bij de wet van </w:t>
      </w:r>
      <w:r w:rsidR="00DC30A2">
        <w:rPr>
          <w:rFonts w:ascii="Arial" w:hAnsi="Arial"/>
          <w:sz w:val="20"/>
          <w:lang w:val="nl-NL"/>
        </w:rPr>
        <w:t>30</w:t>
      </w:r>
      <w:r w:rsidR="00F07662">
        <w:rPr>
          <w:rFonts w:ascii="Arial" w:hAnsi="Arial"/>
          <w:sz w:val="20"/>
          <w:lang w:val="nl-NL"/>
        </w:rPr>
        <w:t xml:space="preserve"> januari</w:t>
      </w:r>
      <w:r w:rsidR="008F5A0C">
        <w:rPr>
          <w:rFonts w:ascii="Arial" w:hAnsi="Arial"/>
          <w:sz w:val="20"/>
          <w:lang w:val="nl-NL"/>
        </w:rPr>
        <w:t xml:space="preserve"> 2015</w:t>
      </w:r>
      <w:r w:rsidRPr="00AB3AFA">
        <w:rPr>
          <w:rFonts w:ascii="Arial" w:hAnsi="Arial"/>
          <w:sz w:val="20"/>
          <w:lang w:val="nl-NL"/>
        </w:rPr>
        <w:t>, Stb</w:t>
      </w:r>
      <w:r w:rsidRPr="002C5D91">
        <w:rPr>
          <w:rFonts w:ascii="Arial" w:hAnsi="Arial"/>
          <w:sz w:val="20"/>
          <w:lang w:val="nl-NL"/>
        </w:rPr>
        <w:t>.</w:t>
      </w:r>
      <w:r w:rsidR="00DC30A2">
        <w:rPr>
          <w:rFonts w:ascii="Arial" w:hAnsi="Arial"/>
          <w:sz w:val="20"/>
          <w:lang w:val="nl-NL"/>
        </w:rPr>
        <w:t xml:space="preserve"> 31</w:t>
      </w:r>
      <w:r w:rsidRPr="002C5D91">
        <w:rPr>
          <w:rFonts w:ascii="Arial" w:hAnsi="Arial"/>
          <w:sz w:val="20"/>
          <w:lang w:val="nl-NL"/>
        </w:rPr>
        <w:t>;</w:t>
      </w: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Zo is het, dat Wij met gemeen overleg der Staten-Generaal, hebben goedgevonden en verstaan, gelijk Wij goedvinden en verstaan bij deze:</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b/>
          <w:sz w:val="20"/>
          <w:lang w:val="nl-NL"/>
        </w:rPr>
        <w:t>Artikel 1</w:t>
      </w:r>
    </w:p>
    <w:p w:rsidR="00523328" w:rsidRDefault="00523328" w:rsidP="00523328">
      <w:pPr>
        <w:tabs>
          <w:tab w:val="left" w:pos="0"/>
        </w:tabs>
        <w:suppressAutoHyphens/>
        <w:spacing w:line="312" w:lineRule="auto"/>
        <w:ind w:right="119"/>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De departementale begrotingsstaat van het Ministerie van Sociale Zaken en</w:t>
      </w: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Werkgel</w:t>
      </w:r>
      <w:r w:rsidR="008F5A0C">
        <w:rPr>
          <w:rFonts w:ascii="Arial" w:hAnsi="Arial"/>
          <w:sz w:val="20"/>
          <w:lang w:val="nl-NL"/>
        </w:rPr>
        <w:t>egenheid (XV) voor het jaar 2014</w:t>
      </w:r>
      <w:r>
        <w:rPr>
          <w:rFonts w:ascii="Arial" w:hAnsi="Arial"/>
          <w:sz w:val="20"/>
          <w:lang w:val="nl-NL"/>
        </w:rPr>
        <w:t xml:space="preserve"> wordt gewijzigd, zoals blijkt uit de desbetreffende bij deze wet behorende staat. </w:t>
      </w:r>
    </w:p>
    <w:p w:rsidR="00523328" w:rsidRDefault="00523328" w:rsidP="00523328">
      <w:pPr>
        <w:tabs>
          <w:tab w:val="left" w:pos="0"/>
        </w:tabs>
        <w:suppressAutoHyphens/>
        <w:spacing w:line="312" w:lineRule="auto"/>
        <w:ind w:right="119"/>
        <w:rPr>
          <w:rFonts w:ascii="Arial" w:hAnsi="Arial"/>
          <w:b/>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b/>
          <w:sz w:val="20"/>
          <w:lang w:val="nl-NL"/>
        </w:rPr>
        <w:t>Artikel 2</w:t>
      </w:r>
    </w:p>
    <w:p w:rsidR="00523328" w:rsidRDefault="00523328" w:rsidP="00523328">
      <w:pPr>
        <w:tabs>
          <w:tab w:val="left" w:pos="0"/>
        </w:tabs>
        <w:suppressAutoHyphens/>
        <w:spacing w:line="312" w:lineRule="auto"/>
        <w:ind w:right="119"/>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 xml:space="preserve">De begrotingsstaat </w:t>
      </w:r>
      <w:r w:rsidR="00FA69AD">
        <w:rPr>
          <w:rFonts w:ascii="Arial" w:hAnsi="Arial"/>
          <w:sz w:val="20"/>
          <w:lang w:val="nl-NL"/>
        </w:rPr>
        <w:t>van</w:t>
      </w:r>
      <w:r>
        <w:rPr>
          <w:rFonts w:ascii="Arial" w:hAnsi="Arial"/>
          <w:sz w:val="20"/>
          <w:lang w:val="nl-NL"/>
        </w:rPr>
        <w:t xml:space="preserve"> </w:t>
      </w:r>
      <w:r w:rsidR="008F5A0C">
        <w:rPr>
          <w:rFonts w:ascii="Arial" w:hAnsi="Arial"/>
          <w:sz w:val="20"/>
          <w:lang w:val="nl-NL"/>
        </w:rPr>
        <w:t>het agentschap</w:t>
      </w:r>
      <w:r>
        <w:rPr>
          <w:rFonts w:ascii="Arial" w:hAnsi="Arial"/>
          <w:sz w:val="20"/>
          <w:lang w:val="nl-NL"/>
        </w:rPr>
        <w:t xml:space="preserve"> voor het jaar 20</w:t>
      </w:r>
      <w:r w:rsidR="008F5A0C">
        <w:rPr>
          <w:rFonts w:ascii="Arial" w:hAnsi="Arial"/>
          <w:sz w:val="20"/>
          <w:lang w:val="nl-NL"/>
        </w:rPr>
        <w:t>14</w:t>
      </w:r>
      <w:r>
        <w:rPr>
          <w:rFonts w:ascii="Arial" w:hAnsi="Arial"/>
          <w:sz w:val="20"/>
          <w:lang w:val="nl-NL"/>
        </w:rPr>
        <w:t xml:space="preserve"> wordt gewijzigd, zoals blijkt uit de desbetreffende bij deze wet behorende staat.</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b/>
          <w:sz w:val="20"/>
          <w:lang w:val="nl-NL"/>
        </w:rPr>
        <w:t>Artikel 3</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261"/>
        <w:rPr>
          <w:rFonts w:ascii="Arial" w:hAnsi="Arial"/>
          <w:sz w:val="20"/>
          <w:lang w:val="nl-NL"/>
        </w:rPr>
      </w:pPr>
      <w:r>
        <w:rPr>
          <w:rFonts w:ascii="Arial" w:hAnsi="Arial"/>
          <w:sz w:val="20"/>
          <w:lang w:val="nl-NL"/>
        </w:rPr>
        <w:t>De vaststelling van de in de artikelen 1 en 2 bedoelde begrotingsstaten geschiedt in duizenden euro’s.</w:t>
      </w:r>
    </w:p>
    <w:p w:rsidR="00523328" w:rsidRDefault="00523328" w:rsidP="00523328">
      <w:pPr>
        <w:tabs>
          <w:tab w:val="left" w:pos="0"/>
        </w:tabs>
        <w:suppressAutoHyphens/>
        <w:spacing w:line="312" w:lineRule="auto"/>
        <w:ind w:right="261"/>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b/>
          <w:sz w:val="20"/>
          <w:lang w:val="nl-NL"/>
        </w:rPr>
        <w:t>Artikel 4</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Deze wet treedt in werking met ingang van de dag na de datum van uitgifte van het Staatsblad waarin zij wordt geplaatst en werkt terug tot en met 31 december van het onderhavige begrotingsjaar.</w:t>
      </w:r>
    </w:p>
    <w:p w:rsidR="00523328" w:rsidRDefault="00523328"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Lasten en bevelen dat deze in het Staatsblad zal worden geplaatst en dat alle ministeries, autoriteiten, colleges en ambtenaren wie zulks aangaat, aan de nauwkeurige uitvoering de hand zullen houden.</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sz w:val="20"/>
          <w:lang w:val="nl-NL"/>
        </w:rPr>
        <w:t>Gegeven</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sz w:val="20"/>
          <w:lang w:val="nl-NL"/>
        </w:rPr>
        <w:t>De Minister van Sociale Zaken en Werkgelegenheid,</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sectPr w:rsidR="00523328" w:rsidSect="00A17C6E">
          <w:footerReference w:type="default" r:id="rId11"/>
          <w:pgSz w:w="11906" w:h="16838"/>
          <w:pgMar w:top="1417" w:right="1417" w:bottom="1417" w:left="1417" w:header="708" w:footer="708" w:gutter="0"/>
          <w:cols w:space="708"/>
          <w:docGrid w:linePitch="360"/>
        </w:sectPr>
      </w:pPr>
    </w:p>
    <w:tbl>
      <w:tblPr>
        <w:tblW w:w="13171" w:type="dxa"/>
        <w:tblInd w:w="55" w:type="dxa"/>
        <w:tblCellMar>
          <w:left w:w="70" w:type="dxa"/>
          <w:right w:w="70" w:type="dxa"/>
        </w:tblCellMar>
        <w:tblLook w:val="04A0" w:firstRow="1" w:lastRow="0" w:firstColumn="1" w:lastColumn="0" w:noHBand="0" w:noVBand="1"/>
      </w:tblPr>
      <w:tblGrid>
        <w:gridCol w:w="389"/>
        <w:gridCol w:w="3449"/>
        <w:gridCol w:w="1169"/>
        <w:gridCol w:w="941"/>
        <w:gridCol w:w="1050"/>
        <w:gridCol w:w="1205"/>
        <w:gridCol w:w="772"/>
        <w:gridCol w:w="1072"/>
        <w:gridCol w:w="1154"/>
        <w:gridCol w:w="1060"/>
        <w:gridCol w:w="1048"/>
      </w:tblGrid>
      <w:tr w:rsidR="00E278ED" w:rsidRPr="00E278ED" w:rsidTr="00E278ED">
        <w:trPr>
          <w:trHeight w:val="225"/>
        </w:trPr>
        <w:tc>
          <w:tcPr>
            <w:tcW w:w="8879" w:type="dxa"/>
            <w:gridSpan w:val="7"/>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r w:rsidRPr="00E278ED">
              <w:rPr>
                <w:rFonts w:ascii="Arial" w:hAnsi="Arial" w:cs="Arial"/>
                <w:b/>
                <w:bCs/>
                <w:sz w:val="16"/>
                <w:szCs w:val="16"/>
                <w:lang w:val="nl-NL"/>
              </w:rPr>
              <w:lastRenderedPageBreak/>
              <w:t>Departementale suppletoire begrotingsstaat (slotwet) behorende bij de Wet van ....... ...., Stb. ...</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761" w:type="dxa"/>
            <w:gridSpan w:val="2"/>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r w:rsidRPr="00E278ED">
              <w:rPr>
                <w:rFonts w:ascii="Arial" w:hAnsi="Arial" w:cs="Arial"/>
                <w:b/>
                <w:bCs/>
                <w:sz w:val="16"/>
                <w:szCs w:val="16"/>
                <w:lang w:val="nl-NL"/>
              </w:rPr>
              <w:t>Begroting 2014</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4930" w:type="dxa"/>
            <w:gridSpan w:val="3"/>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r w:rsidRPr="00E278ED">
              <w:rPr>
                <w:rFonts w:ascii="Arial" w:hAnsi="Arial" w:cs="Arial"/>
                <w:b/>
                <w:bCs/>
                <w:sz w:val="16"/>
                <w:szCs w:val="16"/>
                <w:lang w:val="nl-NL"/>
              </w:rPr>
              <w:t>Ministerie van Sociale Zaken en Werkgelegenheid (XV)</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r>
      <w:tr w:rsidR="00E278ED" w:rsidRPr="00E278ED" w:rsidTr="00E278ED">
        <w:trPr>
          <w:trHeight w:val="225"/>
        </w:trPr>
        <w:tc>
          <w:tcPr>
            <w:tcW w:w="3761" w:type="dxa"/>
            <w:gridSpan w:val="2"/>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r w:rsidRPr="00E278ED">
              <w:rPr>
                <w:rFonts w:ascii="Arial" w:hAnsi="Arial" w:cs="Arial"/>
                <w:b/>
                <w:bCs/>
                <w:sz w:val="16"/>
                <w:szCs w:val="16"/>
                <w:lang w:val="nl-NL"/>
              </w:rPr>
              <w:t>Bedragen x € 1000</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3449"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169"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(1)</w:t>
            </w:r>
          </w:p>
        </w:tc>
        <w:tc>
          <w:tcPr>
            <w:tcW w:w="930"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050"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205"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(2)</w:t>
            </w:r>
          </w:p>
        </w:tc>
        <w:tc>
          <w:tcPr>
            <w:tcW w:w="764"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center"/>
              <w:textAlignment w:val="auto"/>
              <w:rPr>
                <w:rFonts w:ascii="Arial" w:hAnsi="Arial" w:cs="Arial"/>
                <w:sz w:val="16"/>
                <w:szCs w:val="16"/>
                <w:lang w:val="nl-NL"/>
              </w:rPr>
            </w:pPr>
            <w:r w:rsidRPr="00E278ED">
              <w:rPr>
                <w:rFonts w:ascii="Arial" w:hAnsi="Arial" w:cs="Arial"/>
                <w:sz w:val="16"/>
                <w:szCs w:val="16"/>
                <w:lang w:val="nl-NL"/>
              </w:rPr>
              <w:t> </w:t>
            </w:r>
          </w:p>
        </w:tc>
        <w:tc>
          <w:tcPr>
            <w:tcW w:w="1072"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120"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(3)</w:t>
            </w:r>
          </w:p>
        </w:tc>
        <w:tc>
          <w:tcPr>
            <w:tcW w:w="1060"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center"/>
              <w:textAlignment w:val="auto"/>
              <w:rPr>
                <w:rFonts w:ascii="Arial" w:hAnsi="Arial" w:cs="Arial"/>
                <w:sz w:val="16"/>
                <w:szCs w:val="16"/>
                <w:lang w:val="nl-NL"/>
              </w:rPr>
            </w:pPr>
            <w:r w:rsidRPr="00E278ED">
              <w:rPr>
                <w:rFonts w:ascii="Arial" w:hAnsi="Arial" w:cs="Arial"/>
                <w:sz w:val="16"/>
                <w:szCs w:val="16"/>
                <w:lang w:val="nl-NL"/>
              </w:rPr>
              <w:t> </w:t>
            </w:r>
          </w:p>
        </w:tc>
        <w:tc>
          <w:tcPr>
            <w:tcW w:w="1040" w:type="dxa"/>
            <w:tcBorders>
              <w:top w:val="single" w:sz="4" w:space="0" w:color="auto"/>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Art.</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Omschrijving</w:t>
            </w:r>
          </w:p>
        </w:tc>
        <w:tc>
          <w:tcPr>
            <w:tcW w:w="3149" w:type="dxa"/>
            <w:gridSpan w:val="3"/>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Oorspronkelijk vastgestelde begroting</w:t>
            </w:r>
          </w:p>
        </w:tc>
        <w:tc>
          <w:tcPr>
            <w:tcW w:w="3041" w:type="dxa"/>
            <w:gridSpan w:val="3"/>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Mutaties (+ of -) suppletoire begroting VJN</w:t>
            </w:r>
          </w:p>
        </w:tc>
        <w:tc>
          <w:tcPr>
            <w:tcW w:w="3220" w:type="dxa"/>
            <w:gridSpan w:val="3"/>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Mutaties (+ of -) suppletoire begroting NJN</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center"/>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center"/>
              <w:textAlignment w:val="auto"/>
              <w:rPr>
                <w:rFonts w:ascii="Arial" w:hAnsi="Arial" w:cs="Arial"/>
                <w:color w:val="000000"/>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color w:val="000000"/>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69"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Verplichtingen</w:t>
            </w:r>
          </w:p>
        </w:tc>
        <w:tc>
          <w:tcPr>
            <w:tcW w:w="93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color w:val="000000"/>
                <w:sz w:val="16"/>
                <w:szCs w:val="16"/>
                <w:lang w:val="nl-NL"/>
              </w:rPr>
            </w:pPr>
            <w:r w:rsidRPr="00E278ED">
              <w:rPr>
                <w:rFonts w:ascii="Arial" w:hAnsi="Arial" w:cs="Arial"/>
                <w:color w:val="000000"/>
                <w:sz w:val="16"/>
                <w:szCs w:val="16"/>
                <w:lang w:val="nl-NL"/>
              </w:rPr>
              <w:t>Uitgaven</w:t>
            </w:r>
          </w:p>
        </w:tc>
        <w:tc>
          <w:tcPr>
            <w:tcW w:w="105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color w:val="000000"/>
                <w:sz w:val="16"/>
                <w:szCs w:val="16"/>
                <w:lang w:val="nl-NL"/>
              </w:rPr>
            </w:pPr>
            <w:r w:rsidRPr="00E278ED">
              <w:rPr>
                <w:rFonts w:ascii="Arial" w:hAnsi="Arial" w:cs="Arial"/>
                <w:color w:val="000000"/>
                <w:sz w:val="16"/>
                <w:szCs w:val="16"/>
                <w:lang w:val="nl-NL"/>
              </w:rPr>
              <w:t>Ontvangsten</w:t>
            </w:r>
          </w:p>
        </w:tc>
        <w:tc>
          <w:tcPr>
            <w:tcW w:w="1205"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Verplichtingen</w:t>
            </w:r>
          </w:p>
        </w:tc>
        <w:tc>
          <w:tcPr>
            <w:tcW w:w="764"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Uitgaven</w:t>
            </w:r>
          </w:p>
        </w:tc>
        <w:tc>
          <w:tcPr>
            <w:tcW w:w="1072"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color w:val="000000"/>
                <w:sz w:val="16"/>
                <w:szCs w:val="16"/>
                <w:lang w:val="nl-NL"/>
              </w:rPr>
            </w:pPr>
            <w:r w:rsidRPr="00E278ED">
              <w:rPr>
                <w:rFonts w:ascii="Arial" w:hAnsi="Arial" w:cs="Arial"/>
                <w:color w:val="000000"/>
                <w:sz w:val="16"/>
                <w:szCs w:val="16"/>
                <w:lang w:val="nl-NL"/>
              </w:rPr>
              <w:t>Ontvangsten</w:t>
            </w:r>
          </w:p>
        </w:tc>
        <w:tc>
          <w:tcPr>
            <w:tcW w:w="112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Verplichtingen</w:t>
            </w:r>
          </w:p>
        </w:tc>
        <w:tc>
          <w:tcPr>
            <w:tcW w:w="106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Uitgaven</w:t>
            </w:r>
          </w:p>
        </w:tc>
        <w:tc>
          <w:tcPr>
            <w:tcW w:w="104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color w:val="000000"/>
                <w:sz w:val="16"/>
                <w:szCs w:val="16"/>
                <w:lang w:val="nl-NL"/>
              </w:rPr>
            </w:pPr>
            <w:r w:rsidRPr="00E278ED">
              <w:rPr>
                <w:rFonts w:ascii="Arial" w:hAnsi="Arial" w:cs="Arial"/>
                <w:color w:val="000000"/>
                <w:sz w:val="16"/>
                <w:szCs w:val="16"/>
                <w:lang w:val="nl-NL"/>
              </w:rPr>
              <w:t>Ontvangsten</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color w:val="000000"/>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color w:val="000000"/>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r w:rsidRPr="00E278ED">
              <w:rPr>
                <w:rFonts w:ascii="Arial" w:hAnsi="Arial" w:cs="Arial"/>
                <w:b/>
                <w:bCs/>
                <w:sz w:val="16"/>
                <w:szCs w:val="16"/>
                <w:lang w:val="nl-NL"/>
              </w:rPr>
              <w:t>TOTAAL</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33.784.622</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33.784.574</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1.766.181</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-422.137</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-423.136</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-690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-3.144.005</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-451.759</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b/>
                <w:bCs/>
                <w:sz w:val="16"/>
                <w:szCs w:val="16"/>
                <w:lang w:val="nl-NL"/>
              </w:rPr>
            </w:pPr>
            <w:r w:rsidRPr="00E278ED">
              <w:rPr>
                <w:rFonts w:ascii="Arial" w:hAnsi="Arial" w:cs="Arial"/>
                <w:b/>
                <w:bCs/>
                <w:sz w:val="16"/>
                <w:szCs w:val="16"/>
                <w:lang w:val="nl-NL"/>
              </w:rPr>
              <w:t>213.080</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r w:rsidRPr="00E278ED">
              <w:rPr>
                <w:rFonts w:ascii="Arial" w:hAnsi="Arial" w:cs="Arial"/>
                <w:b/>
                <w:bCs/>
                <w:sz w:val="16"/>
                <w:szCs w:val="16"/>
                <w:lang w:val="nl-NL"/>
              </w:rPr>
              <w:t>Beleidsartikelen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Arbeidsmarkt</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19.687</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19.665</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39.039</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-1.274</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-1.274</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786</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-4.214</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-10.039</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Bijstand, Toeslage</w:t>
            </w:r>
            <w:r>
              <w:rPr>
                <w:rFonts w:ascii="Arial" w:hAnsi="Arial" w:cs="Arial"/>
                <w:sz w:val="16"/>
                <w:szCs w:val="16"/>
                <w:lang w:val="nl-NL"/>
              </w:rPr>
              <w:t>n</w:t>
            </w:r>
            <w:r w:rsidRPr="00E278ED">
              <w:rPr>
                <w:rFonts w:ascii="Arial" w:hAnsi="Arial" w:cs="Arial"/>
                <w:sz w:val="16"/>
                <w:szCs w:val="16"/>
                <w:lang w:val="nl-NL"/>
              </w:rPr>
              <w:t>wet en Sociale</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10.578.380</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10.578.354</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53.853</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-505.286</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-506.231</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-2.988.628</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-283.086</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44.363</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Werkvoorziening</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Arbeidsongeschiktheid</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649</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649</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-63</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-63</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Jonggehandicapten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2.952.962</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2.952.962</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19.480</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19.480</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52.455</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52.455</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12.273</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Werkloosheid</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32.444</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32.444</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6.787</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6.787</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-13.101</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-13.101</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627</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Ziekte en zwangerschap</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6.805</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6.805</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-131</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-131</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572</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572</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836</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7</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Kinderopvang</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2.502.197</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2.502.197</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1.413.397</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-78.164</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-78.164</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-110.697</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-113.697</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134.350</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8</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Oudedagsvoorziening</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1.053.343</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1.053.343</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-14.785</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-14.785</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-22.394</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-22.394</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32.211</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9</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Nabestaanden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964</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964</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-163</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-163</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10</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Tegemoetkoming ouders</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4.515.476</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4.515.476</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251.967</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-3.252</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-3.252</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-803</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7.444</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7.444</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-10.351</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11</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Uitvoeringskosten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481.338</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481.338</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-40.832</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-40.832</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5.242</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5.242</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6.318</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12</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Rijksbijdragen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11.102.706</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11.102.706</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235.580</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235.580</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13.898</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13.898</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169</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13</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Integratie en maatschappelijke samenhang</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121.521</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121.521</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4.425</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2.271</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2.271</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-20.879</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-25.875</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-1.625</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r w:rsidRPr="00E278ED">
              <w:rPr>
                <w:rFonts w:ascii="Arial" w:hAnsi="Arial" w:cs="Arial"/>
                <w:b/>
                <w:bCs/>
                <w:sz w:val="16"/>
                <w:szCs w:val="16"/>
                <w:lang w:val="nl-NL"/>
              </w:rPr>
              <w:t>Niet-beleidsartikelen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b/>
                <w:bCs/>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96</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Apparaatsuitgaven kerndepartement</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285.829</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285.829</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3.500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-25.095</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-25.095</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113</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-498</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-498</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97</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Aflopende regelingen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98</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Algemeen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48.804</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48.804</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-1.671</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-1.725</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-2.231</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-2.531</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3.947</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99</w:t>
            </w: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Nominaal en onvoorzien</w:t>
            </w: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81.517</w:t>
            </w: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81.517</w:t>
            </w: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-15.769</w:t>
            </w: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-15.769</w:t>
            </w: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-65.748</w:t>
            </w: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-65.748</w:t>
            </w: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jc w:val="right"/>
              <w:textAlignment w:val="auto"/>
              <w:rPr>
                <w:rFonts w:ascii="Arial" w:hAnsi="Arial" w:cs="Arial"/>
                <w:sz w:val="16"/>
                <w:szCs w:val="16"/>
                <w:lang w:val="nl-NL"/>
              </w:rPr>
            </w:pPr>
            <w:r w:rsidRPr="00E278ED">
              <w:rPr>
                <w:rFonts w:ascii="Arial" w:hAnsi="Arial" w:cs="Arial"/>
                <w:sz w:val="16"/>
                <w:szCs w:val="16"/>
                <w:lang w:val="nl-NL"/>
              </w:rPr>
              <w:t>0</w:t>
            </w:r>
          </w:p>
        </w:tc>
      </w:tr>
      <w:tr w:rsidR="00E278ED" w:rsidRPr="00E278ED" w:rsidTr="00E278ED">
        <w:trPr>
          <w:trHeight w:val="225"/>
        </w:trPr>
        <w:tc>
          <w:tcPr>
            <w:tcW w:w="312"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3449"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169"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93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05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205"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764"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072"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12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c>
          <w:tcPr>
            <w:tcW w:w="1040" w:type="dxa"/>
            <w:tcBorders>
              <w:top w:val="nil"/>
              <w:left w:val="nil"/>
              <w:bottom w:val="single" w:sz="4" w:space="0" w:color="auto"/>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r w:rsidRPr="00E278ED">
              <w:rPr>
                <w:rFonts w:ascii="Arial" w:hAnsi="Arial" w:cs="Arial"/>
                <w:sz w:val="16"/>
                <w:szCs w:val="16"/>
                <w:lang w:val="nl-NL"/>
              </w:rPr>
              <w:t> </w:t>
            </w:r>
          </w:p>
        </w:tc>
      </w:tr>
      <w:tr w:rsidR="00E278ED" w:rsidRPr="00E278ED" w:rsidTr="00E278ED">
        <w:trPr>
          <w:trHeight w:val="225"/>
        </w:trPr>
        <w:tc>
          <w:tcPr>
            <w:tcW w:w="31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344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69"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93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5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205"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764"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72"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E278ED" w:rsidRPr="00E278ED" w:rsidRDefault="00E278ED" w:rsidP="00E278ED">
            <w:pPr>
              <w:widowControl/>
              <w:overflowPunct/>
              <w:autoSpaceDE/>
              <w:autoSpaceDN/>
              <w:adjustRightInd/>
              <w:textAlignment w:val="auto"/>
              <w:rPr>
                <w:rFonts w:ascii="Arial" w:hAnsi="Arial" w:cs="Arial"/>
                <w:sz w:val="16"/>
                <w:szCs w:val="16"/>
                <w:lang w:val="nl-NL"/>
              </w:rPr>
            </w:pPr>
          </w:p>
        </w:tc>
      </w:tr>
    </w:tbl>
    <w:p w:rsidR="00F545F7" w:rsidRDefault="00F545F7">
      <w:pPr>
        <w:widowControl/>
        <w:overflowPunct/>
        <w:autoSpaceDE/>
        <w:autoSpaceDN/>
        <w:adjustRightInd/>
        <w:spacing w:after="200" w:line="276" w:lineRule="auto"/>
        <w:textAlignment w:val="auto"/>
        <w:rPr>
          <w:rFonts w:ascii="Arial" w:hAnsi="Arial"/>
          <w:sz w:val="20"/>
          <w:lang w:val="nl-NL"/>
        </w:rPr>
      </w:pPr>
      <w:r>
        <w:rPr>
          <w:rFonts w:ascii="Arial" w:hAnsi="Arial"/>
          <w:sz w:val="20"/>
          <w:lang w:val="nl-NL"/>
        </w:rPr>
        <w:br w:type="page"/>
      </w:r>
    </w:p>
    <w:tbl>
      <w:tblPr>
        <w:tblW w:w="13575" w:type="dxa"/>
        <w:tblInd w:w="55" w:type="dxa"/>
        <w:tblCellMar>
          <w:left w:w="70" w:type="dxa"/>
          <w:right w:w="70" w:type="dxa"/>
        </w:tblCellMar>
        <w:tblLook w:val="04A0" w:firstRow="1" w:lastRow="0" w:firstColumn="1" w:lastColumn="0" w:noHBand="0" w:noVBand="1"/>
      </w:tblPr>
      <w:tblGrid>
        <w:gridCol w:w="440"/>
        <w:gridCol w:w="3220"/>
        <w:gridCol w:w="1154"/>
        <w:gridCol w:w="1120"/>
        <w:gridCol w:w="1065"/>
        <w:gridCol w:w="1154"/>
        <w:gridCol w:w="1040"/>
        <w:gridCol w:w="1048"/>
        <w:gridCol w:w="1154"/>
        <w:gridCol w:w="1060"/>
        <w:gridCol w:w="1120"/>
      </w:tblGrid>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8153" w:type="dxa"/>
            <w:gridSpan w:val="6"/>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r>
              <w:rPr>
                <w:rFonts w:ascii="Arial" w:hAnsi="Arial" w:cs="Arial"/>
                <w:b/>
                <w:bCs/>
                <w:sz w:val="16"/>
                <w:szCs w:val="16"/>
              </w:rPr>
              <w:t>Departementale suppletoire begrotingsstaat (slotwet) behorende bij de Wet van ....... ...., Stb. ...</w:t>
            </w: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3660" w:type="dxa"/>
            <w:gridSpan w:val="2"/>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r>
              <w:rPr>
                <w:rFonts w:ascii="Arial" w:hAnsi="Arial" w:cs="Arial"/>
                <w:b/>
                <w:bCs/>
                <w:sz w:val="16"/>
                <w:szCs w:val="16"/>
              </w:rPr>
              <w:t>Begroting 2014</w:t>
            </w: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814" w:type="dxa"/>
            <w:gridSpan w:val="3"/>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r>
              <w:rPr>
                <w:rFonts w:ascii="Arial" w:hAnsi="Arial" w:cs="Arial"/>
                <w:b/>
                <w:bCs/>
                <w:sz w:val="16"/>
                <w:szCs w:val="16"/>
              </w:rPr>
              <w:t>Ministerie van Sociale Zaken en Werkgelegenheid (XV)</w:t>
            </w: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r>
      <w:tr w:rsidR="00AA421D" w:rsidTr="00AA421D">
        <w:trPr>
          <w:trHeight w:val="225"/>
        </w:trPr>
        <w:tc>
          <w:tcPr>
            <w:tcW w:w="3660" w:type="dxa"/>
            <w:gridSpan w:val="2"/>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r>
              <w:rPr>
                <w:rFonts w:ascii="Arial" w:hAnsi="Arial" w:cs="Arial"/>
                <w:b/>
                <w:bCs/>
                <w:sz w:val="16"/>
                <w:szCs w:val="16"/>
              </w:rPr>
              <w:t>Bedragen x € 1000</w:t>
            </w: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single" w:sz="4" w:space="0" w:color="auto"/>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3220" w:type="dxa"/>
            <w:tcBorders>
              <w:top w:val="single" w:sz="4" w:space="0" w:color="auto"/>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2274" w:type="dxa"/>
            <w:gridSpan w:val="2"/>
            <w:tcBorders>
              <w:top w:val="single" w:sz="4" w:space="0" w:color="auto"/>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(4)=(1)+(2)+(3)</w:t>
            </w:r>
          </w:p>
        </w:tc>
        <w:tc>
          <w:tcPr>
            <w:tcW w:w="1065" w:type="dxa"/>
            <w:tcBorders>
              <w:top w:val="single" w:sz="4" w:space="0" w:color="auto"/>
              <w:left w:val="nil"/>
              <w:bottom w:val="single" w:sz="4" w:space="0" w:color="auto"/>
              <w:right w:val="nil"/>
            </w:tcBorders>
            <w:shd w:val="clear" w:color="auto" w:fill="auto"/>
            <w:noWrap/>
            <w:vAlign w:val="bottom"/>
            <w:hideMark/>
          </w:tcPr>
          <w:p w:rsidR="00AA421D" w:rsidRDefault="00AA421D">
            <w:pPr>
              <w:jc w:val="center"/>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(5)</w:t>
            </w:r>
          </w:p>
        </w:tc>
        <w:tc>
          <w:tcPr>
            <w:tcW w:w="1040" w:type="dxa"/>
            <w:tcBorders>
              <w:top w:val="single" w:sz="4" w:space="0" w:color="auto"/>
              <w:left w:val="nil"/>
              <w:bottom w:val="single" w:sz="4" w:space="0" w:color="auto"/>
              <w:right w:val="nil"/>
            </w:tcBorders>
            <w:shd w:val="clear" w:color="auto" w:fill="auto"/>
            <w:noWrap/>
            <w:vAlign w:val="bottom"/>
            <w:hideMark/>
          </w:tcPr>
          <w:p w:rsidR="00AA421D" w:rsidRDefault="00AA421D">
            <w:pPr>
              <w:jc w:val="center"/>
              <w:rPr>
                <w:rFonts w:ascii="Arial" w:hAnsi="Arial" w:cs="Arial"/>
                <w:sz w:val="16"/>
                <w:szCs w:val="16"/>
              </w:rPr>
            </w:pPr>
            <w:r>
              <w:rPr>
                <w:rFonts w:ascii="Arial" w:hAnsi="Arial" w:cs="Arial"/>
                <w:sz w:val="16"/>
                <w:szCs w:val="16"/>
              </w:rPr>
              <w:t> </w:t>
            </w:r>
          </w:p>
        </w:tc>
        <w:tc>
          <w:tcPr>
            <w:tcW w:w="1048" w:type="dxa"/>
            <w:tcBorders>
              <w:top w:val="single" w:sz="4" w:space="0" w:color="auto"/>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154" w:type="dxa"/>
            <w:tcBorders>
              <w:top w:val="single" w:sz="4" w:space="0" w:color="auto"/>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(6) = (5) - (4)</w:t>
            </w:r>
          </w:p>
        </w:tc>
        <w:tc>
          <w:tcPr>
            <w:tcW w:w="1060" w:type="dxa"/>
            <w:tcBorders>
              <w:top w:val="single" w:sz="4" w:space="0" w:color="auto"/>
              <w:left w:val="nil"/>
              <w:bottom w:val="single" w:sz="4" w:space="0" w:color="auto"/>
              <w:right w:val="nil"/>
            </w:tcBorders>
            <w:shd w:val="clear" w:color="auto" w:fill="auto"/>
            <w:noWrap/>
            <w:vAlign w:val="bottom"/>
            <w:hideMark/>
          </w:tcPr>
          <w:p w:rsidR="00AA421D" w:rsidRDefault="00AA421D">
            <w:pPr>
              <w:jc w:val="center"/>
              <w:rPr>
                <w:rFonts w:ascii="Arial" w:hAnsi="Arial" w:cs="Arial"/>
                <w:sz w:val="16"/>
                <w:szCs w:val="16"/>
              </w:rPr>
            </w:pPr>
            <w:r>
              <w:rPr>
                <w:rFonts w:ascii="Arial" w:hAnsi="Arial" w:cs="Arial"/>
                <w:sz w:val="16"/>
                <w:szCs w:val="16"/>
              </w:rPr>
              <w:t> </w:t>
            </w:r>
          </w:p>
        </w:tc>
        <w:tc>
          <w:tcPr>
            <w:tcW w:w="1120" w:type="dxa"/>
            <w:tcBorders>
              <w:top w:val="single" w:sz="4" w:space="0" w:color="auto"/>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Art.</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Omschrijving</w:t>
            </w:r>
          </w:p>
        </w:tc>
        <w:tc>
          <w:tcPr>
            <w:tcW w:w="2274" w:type="dxa"/>
            <w:gridSpan w:val="2"/>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Totaal geraamd</w:t>
            </w: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Realisatie</w:t>
            </w:r>
          </w:p>
        </w:tc>
        <w:tc>
          <w:tcPr>
            <w:tcW w:w="1040" w:type="dxa"/>
            <w:tcBorders>
              <w:top w:val="nil"/>
              <w:left w:val="nil"/>
              <w:bottom w:val="nil"/>
              <w:right w:val="nil"/>
            </w:tcBorders>
            <w:shd w:val="clear" w:color="auto" w:fill="auto"/>
            <w:noWrap/>
            <w:vAlign w:val="bottom"/>
            <w:hideMark/>
          </w:tcPr>
          <w:p w:rsidR="00AA421D" w:rsidRDefault="00AA421D">
            <w:pPr>
              <w:jc w:val="center"/>
              <w:rPr>
                <w:rFonts w:ascii="Arial" w:hAnsi="Arial" w:cs="Arial"/>
                <w:sz w:val="16"/>
                <w:szCs w:val="16"/>
              </w:rPr>
            </w:pPr>
            <w:r>
              <w:rPr>
                <w:rFonts w:ascii="Arial" w:hAnsi="Arial" w:cs="Arial"/>
                <w:sz w:val="16"/>
                <w:szCs w:val="16"/>
              </w:rPr>
              <w:t> </w:t>
            </w:r>
          </w:p>
        </w:tc>
        <w:tc>
          <w:tcPr>
            <w:tcW w:w="1048" w:type="dxa"/>
            <w:tcBorders>
              <w:top w:val="nil"/>
              <w:left w:val="nil"/>
              <w:bottom w:val="nil"/>
              <w:right w:val="nil"/>
            </w:tcBorders>
            <w:shd w:val="clear" w:color="auto" w:fill="auto"/>
            <w:noWrap/>
            <w:vAlign w:val="bottom"/>
            <w:hideMark/>
          </w:tcPr>
          <w:p w:rsidR="00AA421D" w:rsidRDefault="00AA421D">
            <w:pPr>
              <w:jc w:val="center"/>
              <w:rPr>
                <w:rFonts w:ascii="Arial" w:hAnsi="Arial" w:cs="Arial"/>
                <w:sz w:val="16"/>
                <w:szCs w:val="16"/>
              </w:rPr>
            </w:pPr>
            <w:r>
              <w:rPr>
                <w:rFonts w:ascii="Arial" w:hAnsi="Arial" w:cs="Arial"/>
                <w:sz w:val="16"/>
                <w:szCs w:val="16"/>
              </w:rPr>
              <w:t> </w:t>
            </w:r>
          </w:p>
        </w:tc>
        <w:tc>
          <w:tcPr>
            <w:tcW w:w="3334" w:type="dxa"/>
            <w:gridSpan w:val="3"/>
            <w:tcBorders>
              <w:top w:val="single" w:sz="4" w:space="0" w:color="auto"/>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Slotwetmutaties (+ of -) + is tekort-</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jc w:val="center"/>
              <w:rPr>
                <w:rFonts w:ascii="Arial" w:hAnsi="Arial" w:cs="Arial"/>
                <w:color w:val="000000"/>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color w:val="000000"/>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334" w:type="dxa"/>
            <w:gridSpan w:val="3"/>
            <w:tcBorders>
              <w:top w:val="nil"/>
              <w:left w:val="nil"/>
              <w:bottom w:val="nil"/>
              <w:right w:val="nil"/>
            </w:tcBorders>
            <w:shd w:val="clear" w:color="auto" w:fill="auto"/>
            <w:noWrap/>
            <w:vAlign w:val="bottom"/>
            <w:hideMark/>
          </w:tcPr>
          <w:p w:rsidR="00AA421D" w:rsidRDefault="00BC710F">
            <w:pPr>
              <w:rPr>
                <w:rFonts w:ascii="Arial" w:hAnsi="Arial" w:cs="Arial"/>
                <w:sz w:val="16"/>
                <w:szCs w:val="16"/>
              </w:rPr>
            </w:pPr>
            <w:r>
              <w:rPr>
                <w:rFonts w:ascii="Arial" w:hAnsi="Arial" w:cs="Arial"/>
                <w:sz w:val="16"/>
                <w:szCs w:val="16"/>
              </w:rPr>
              <w:t>schietend geraamd</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Verplichtingen</w:t>
            </w:r>
          </w:p>
        </w:tc>
        <w:tc>
          <w:tcPr>
            <w:tcW w:w="1120"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color w:val="000000"/>
                <w:sz w:val="16"/>
                <w:szCs w:val="16"/>
              </w:rPr>
            </w:pPr>
            <w:r>
              <w:rPr>
                <w:rFonts w:ascii="Arial" w:hAnsi="Arial" w:cs="Arial"/>
                <w:color w:val="000000"/>
                <w:sz w:val="16"/>
                <w:szCs w:val="16"/>
              </w:rPr>
              <w:t>Uitgaven</w:t>
            </w:r>
          </w:p>
        </w:tc>
        <w:tc>
          <w:tcPr>
            <w:tcW w:w="1065"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color w:val="000000"/>
                <w:sz w:val="16"/>
                <w:szCs w:val="16"/>
              </w:rPr>
            </w:pPr>
            <w:r>
              <w:rPr>
                <w:rFonts w:ascii="Arial" w:hAnsi="Arial" w:cs="Arial"/>
                <w:color w:val="000000"/>
                <w:sz w:val="16"/>
                <w:szCs w:val="16"/>
              </w:rPr>
              <w:t>Ontvangsten</w:t>
            </w:r>
          </w:p>
        </w:tc>
        <w:tc>
          <w:tcPr>
            <w:tcW w:w="1154"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Verplichtingen</w:t>
            </w:r>
          </w:p>
        </w:tc>
        <w:tc>
          <w:tcPr>
            <w:tcW w:w="1040"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Uitgaven</w:t>
            </w:r>
          </w:p>
        </w:tc>
        <w:tc>
          <w:tcPr>
            <w:tcW w:w="1048"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color w:val="000000"/>
                <w:sz w:val="16"/>
                <w:szCs w:val="16"/>
              </w:rPr>
            </w:pPr>
            <w:r>
              <w:rPr>
                <w:rFonts w:ascii="Arial" w:hAnsi="Arial" w:cs="Arial"/>
                <w:color w:val="000000"/>
                <w:sz w:val="16"/>
                <w:szCs w:val="16"/>
              </w:rPr>
              <w:t>Ontvangsten</w:t>
            </w:r>
          </w:p>
        </w:tc>
        <w:tc>
          <w:tcPr>
            <w:tcW w:w="1154"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Verplichtingen</w:t>
            </w:r>
          </w:p>
        </w:tc>
        <w:tc>
          <w:tcPr>
            <w:tcW w:w="1060"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Uitgaven</w:t>
            </w:r>
          </w:p>
        </w:tc>
        <w:tc>
          <w:tcPr>
            <w:tcW w:w="1120" w:type="dxa"/>
            <w:tcBorders>
              <w:top w:val="nil"/>
              <w:left w:val="nil"/>
              <w:bottom w:val="single" w:sz="4" w:space="0" w:color="auto"/>
              <w:right w:val="nil"/>
            </w:tcBorders>
            <w:shd w:val="clear" w:color="auto" w:fill="auto"/>
            <w:noWrap/>
            <w:vAlign w:val="bottom"/>
            <w:hideMark/>
          </w:tcPr>
          <w:p w:rsidR="00AA421D" w:rsidRDefault="00AA421D">
            <w:pPr>
              <w:jc w:val="right"/>
              <w:rPr>
                <w:rFonts w:ascii="Arial" w:hAnsi="Arial" w:cs="Arial"/>
                <w:color w:val="000000"/>
                <w:sz w:val="16"/>
                <w:szCs w:val="16"/>
              </w:rPr>
            </w:pPr>
            <w:r>
              <w:rPr>
                <w:rFonts w:ascii="Arial" w:hAnsi="Arial" w:cs="Arial"/>
                <w:color w:val="000000"/>
                <w:sz w:val="16"/>
                <w:szCs w:val="16"/>
              </w:rPr>
              <w:t>Ontvangsten</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color w:val="000000"/>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color w:val="000000"/>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r>
              <w:rPr>
                <w:rFonts w:ascii="Arial" w:hAnsi="Arial" w:cs="Arial"/>
                <w:b/>
                <w:bCs/>
                <w:sz w:val="16"/>
                <w:szCs w:val="16"/>
              </w:rPr>
              <w:t>TOTAAL</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30.218.480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32.909.679</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1.978.571</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29.243.749</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32.625.672</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1.919.500</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-974.731</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b/>
                <w:bCs/>
                <w:sz w:val="16"/>
                <w:szCs w:val="16"/>
              </w:rPr>
            </w:pPr>
            <w:r>
              <w:rPr>
                <w:rFonts w:ascii="Arial" w:hAnsi="Arial" w:cs="Arial"/>
                <w:b/>
                <w:bCs/>
                <w:sz w:val="16"/>
                <w:szCs w:val="16"/>
              </w:rPr>
              <w:t>-284.007</w:t>
            </w:r>
          </w:p>
        </w:tc>
        <w:tc>
          <w:tcPr>
            <w:tcW w:w="1120" w:type="dxa"/>
            <w:tcBorders>
              <w:top w:val="nil"/>
              <w:left w:val="nil"/>
              <w:bottom w:val="nil"/>
              <w:right w:val="nil"/>
            </w:tcBorders>
            <w:shd w:val="clear" w:color="auto" w:fill="auto"/>
            <w:noWrap/>
            <w:vAlign w:val="bottom"/>
            <w:hideMark/>
          </w:tcPr>
          <w:p w:rsidR="00AA421D" w:rsidRDefault="00BC710F">
            <w:pPr>
              <w:jc w:val="right"/>
              <w:rPr>
                <w:rFonts w:ascii="Arial" w:hAnsi="Arial" w:cs="Arial"/>
                <w:b/>
                <w:bCs/>
                <w:sz w:val="16"/>
                <w:szCs w:val="16"/>
              </w:rPr>
            </w:pPr>
            <w:r>
              <w:rPr>
                <w:rFonts w:ascii="Arial" w:hAnsi="Arial" w:cs="Arial"/>
                <w:b/>
                <w:bCs/>
                <w:sz w:val="16"/>
                <w:szCs w:val="16"/>
              </w:rPr>
              <w:t>-</w:t>
            </w:r>
            <w:r w:rsidR="00AA421D">
              <w:rPr>
                <w:rFonts w:ascii="Arial" w:hAnsi="Arial" w:cs="Arial"/>
                <w:b/>
                <w:bCs/>
                <w:sz w:val="16"/>
                <w:szCs w:val="16"/>
              </w:rPr>
              <w:t>59.</w:t>
            </w:r>
            <w:r>
              <w:rPr>
                <w:rFonts w:ascii="Arial" w:hAnsi="Arial" w:cs="Arial"/>
                <w:b/>
                <w:bCs/>
                <w:sz w:val="16"/>
                <w:szCs w:val="16"/>
              </w:rPr>
              <w:t>071</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r>
              <w:rPr>
                <w:rFonts w:ascii="Arial" w:hAnsi="Arial" w:cs="Arial"/>
                <w:b/>
                <w:bCs/>
                <w:sz w:val="16"/>
                <w:szCs w:val="16"/>
              </w:rPr>
              <w:t>Beleidsartikelen</w:t>
            </w: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Arbeidsmarkt</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19.199</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14.177</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29.000</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16.545</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14.103</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29.645</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-2.654</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-74</w:t>
            </w:r>
          </w:p>
        </w:tc>
        <w:tc>
          <w:tcPr>
            <w:tcW w:w="1120" w:type="dxa"/>
            <w:tcBorders>
              <w:top w:val="nil"/>
              <w:left w:val="nil"/>
              <w:bottom w:val="nil"/>
              <w:right w:val="nil"/>
            </w:tcBorders>
            <w:shd w:val="clear" w:color="auto" w:fill="auto"/>
            <w:noWrap/>
            <w:vAlign w:val="bottom"/>
            <w:hideMark/>
          </w:tcPr>
          <w:p w:rsidR="00AA421D" w:rsidRDefault="00BC710F">
            <w:pPr>
              <w:jc w:val="right"/>
              <w:rPr>
                <w:rFonts w:ascii="Arial" w:hAnsi="Arial" w:cs="Arial"/>
                <w:sz w:val="16"/>
                <w:szCs w:val="16"/>
              </w:rPr>
            </w:pPr>
            <w:r>
              <w:rPr>
                <w:rFonts w:ascii="Arial" w:hAnsi="Arial" w:cs="Arial"/>
                <w:sz w:val="16"/>
                <w:szCs w:val="16"/>
              </w:rPr>
              <w:t>645</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Bijstand, Toeslagenwet en Sociale</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7.084.466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9.789.037</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98.216</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6.333.698</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9.732.855</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106.277</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-750.768</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-56.182</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8.061</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Werkvoorziening</w:t>
            </w: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Arbeidsongeschiktheid</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586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586</w:t>
            </w: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616</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616</w:t>
            </w: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30</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Jonggehandicapten</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3.024.897</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3.024.897</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12.273</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3.019.261</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3.019.261</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12.273</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-5.636</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-5.636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Werkloosheid</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26.130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26.130</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627</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25.483</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25.483</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627</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-647</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-647</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Ziekte en zwangerschap</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7.246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7.246</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836</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6.430</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6.430</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836</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-816</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-816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Kinderopvang</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2.313.336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2.310.336</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1.547.747</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2.192.340</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2.188.829</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1.503.008</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-120.996</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-121.507</w:t>
            </w:r>
          </w:p>
        </w:tc>
        <w:tc>
          <w:tcPr>
            <w:tcW w:w="1120" w:type="dxa"/>
            <w:tcBorders>
              <w:top w:val="nil"/>
              <w:left w:val="nil"/>
              <w:bottom w:val="nil"/>
              <w:right w:val="nil"/>
            </w:tcBorders>
            <w:shd w:val="clear" w:color="auto" w:fill="auto"/>
            <w:noWrap/>
            <w:vAlign w:val="bottom"/>
            <w:hideMark/>
          </w:tcPr>
          <w:p w:rsidR="00AA421D" w:rsidRDefault="00BC710F">
            <w:pPr>
              <w:jc w:val="right"/>
              <w:rPr>
                <w:rFonts w:ascii="Arial" w:hAnsi="Arial" w:cs="Arial"/>
                <w:sz w:val="16"/>
                <w:szCs w:val="16"/>
              </w:rPr>
            </w:pPr>
            <w:r>
              <w:rPr>
                <w:rFonts w:ascii="Arial" w:hAnsi="Arial" w:cs="Arial"/>
                <w:sz w:val="16"/>
                <w:szCs w:val="16"/>
              </w:rPr>
              <w:t>-</w:t>
            </w:r>
            <w:r w:rsidR="00AA421D">
              <w:rPr>
                <w:rFonts w:ascii="Arial" w:hAnsi="Arial" w:cs="Arial"/>
                <w:sz w:val="16"/>
                <w:szCs w:val="16"/>
              </w:rPr>
              <w:t>44.739</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Oudedagsvoorziening</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1.016.164</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1.016.164</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32.211</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1.011.827</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1.011.827</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32.212</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-4.337</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-4.337</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Nabestaanden</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805</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805</w:t>
            </w: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864</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864</w:t>
            </w: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59</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59</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10</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Tegemoetkoming ouders</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4.519.668</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4.519.668</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240.813</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4.441.886</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4.441.886</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205.454</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-77.782</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-77.782</w:t>
            </w:r>
          </w:p>
        </w:tc>
        <w:tc>
          <w:tcPr>
            <w:tcW w:w="1120" w:type="dxa"/>
            <w:tcBorders>
              <w:top w:val="nil"/>
              <w:left w:val="nil"/>
              <w:bottom w:val="nil"/>
              <w:right w:val="nil"/>
            </w:tcBorders>
            <w:shd w:val="clear" w:color="auto" w:fill="auto"/>
            <w:noWrap/>
            <w:vAlign w:val="bottom"/>
            <w:hideMark/>
          </w:tcPr>
          <w:p w:rsidR="00AA421D" w:rsidRDefault="00BC710F">
            <w:pPr>
              <w:jc w:val="right"/>
              <w:rPr>
                <w:rFonts w:ascii="Arial" w:hAnsi="Arial" w:cs="Arial"/>
                <w:sz w:val="16"/>
                <w:szCs w:val="16"/>
              </w:rPr>
            </w:pPr>
            <w:r>
              <w:rPr>
                <w:rFonts w:ascii="Arial" w:hAnsi="Arial" w:cs="Arial"/>
                <w:sz w:val="16"/>
                <w:szCs w:val="16"/>
              </w:rPr>
              <w:t>-</w:t>
            </w:r>
            <w:r w:rsidR="00AA421D">
              <w:rPr>
                <w:rFonts w:ascii="Arial" w:hAnsi="Arial" w:cs="Arial"/>
                <w:sz w:val="16"/>
                <w:szCs w:val="16"/>
              </w:rPr>
              <w:t>35.359</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Uitvoeringskosten</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445.748</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445.748</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6.318</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445.088</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445.088</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6.522</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-660</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-660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204</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12</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Rijksbijdragen</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11.352.184</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11.352.184</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169</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11.353.370</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11.353.370</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169</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1.186</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1.186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13</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Integratie en maatschappelijke samenhang</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102.913</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97.917</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2.800</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97.515</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94.761</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7.933</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-5.398</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-3.156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5.133</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r>
              <w:rPr>
                <w:rFonts w:ascii="Arial" w:hAnsi="Arial" w:cs="Arial"/>
                <w:b/>
                <w:bCs/>
                <w:sz w:val="16"/>
                <w:szCs w:val="16"/>
              </w:rPr>
              <w:t>Niet-beleidsartikelen</w:t>
            </w: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b/>
                <w:bCs/>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96</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Apparaatsuitgaven kerndepartement</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260.236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260.236</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3.613</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256.278</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250.857</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4.761</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-3.958</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-9.379</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1.148</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97</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Aflopende regelingen</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1</w:t>
            </w: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98</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Algemeen</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44.902</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44.548</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3.947</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42.548</w:t>
            </w:r>
          </w:p>
        </w:tc>
        <w:tc>
          <w:tcPr>
            <w:tcW w:w="10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39.442</w:t>
            </w:r>
          </w:p>
        </w:tc>
        <w:tc>
          <w:tcPr>
            <w:tcW w:w="1048"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9.779</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-2.354</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-5.106</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5.832</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99</w:t>
            </w: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Nominaal en onvoorzien</w:t>
            </w: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065"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06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c>
          <w:tcPr>
            <w:tcW w:w="1120" w:type="dxa"/>
            <w:tcBorders>
              <w:top w:val="nil"/>
              <w:left w:val="nil"/>
              <w:bottom w:val="nil"/>
              <w:right w:val="nil"/>
            </w:tcBorders>
            <w:shd w:val="clear" w:color="auto" w:fill="auto"/>
            <w:noWrap/>
            <w:vAlign w:val="bottom"/>
            <w:hideMark/>
          </w:tcPr>
          <w:p w:rsidR="00AA421D" w:rsidRDefault="00AA421D">
            <w:pPr>
              <w:jc w:val="right"/>
              <w:rPr>
                <w:rFonts w:ascii="Arial" w:hAnsi="Arial" w:cs="Arial"/>
                <w:sz w:val="16"/>
                <w:szCs w:val="16"/>
              </w:rPr>
            </w:pPr>
            <w:r>
              <w:rPr>
                <w:rFonts w:ascii="Arial" w:hAnsi="Arial" w:cs="Arial"/>
                <w:sz w:val="16"/>
                <w:szCs w:val="16"/>
              </w:rPr>
              <w:t>0</w:t>
            </w:r>
          </w:p>
        </w:tc>
      </w:tr>
      <w:tr w:rsidR="00AA421D" w:rsidTr="00AA421D">
        <w:trPr>
          <w:trHeight w:val="225"/>
        </w:trPr>
        <w:tc>
          <w:tcPr>
            <w:tcW w:w="440"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3220"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120"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065"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040"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048"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154"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060"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c>
          <w:tcPr>
            <w:tcW w:w="1120" w:type="dxa"/>
            <w:tcBorders>
              <w:top w:val="nil"/>
              <w:left w:val="nil"/>
              <w:bottom w:val="single" w:sz="4" w:space="0" w:color="auto"/>
              <w:right w:val="nil"/>
            </w:tcBorders>
            <w:shd w:val="clear" w:color="auto" w:fill="auto"/>
            <w:noWrap/>
            <w:vAlign w:val="bottom"/>
            <w:hideMark/>
          </w:tcPr>
          <w:p w:rsidR="00AA421D" w:rsidRDefault="00AA421D">
            <w:pPr>
              <w:rPr>
                <w:rFonts w:ascii="Arial" w:hAnsi="Arial" w:cs="Arial"/>
                <w:sz w:val="16"/>
                <w:szCs w:val="16"/>
              </w:rPr>
            </w:pPr>
            <w:r>
              <w:rPr>
                <w:rFonts w:ascii="Arial" w:hAnsi="Arial" w:cs="Arial"/>
                <w:sz w:val="16"/>
                <w:szCs w:val="16"/>
              </w:rPr>
              <w:t> </w:t>
            </w:r>
          </w:p>
        </w:tc>
      </w:tr>
      <w:tr w:rsidR="00AA421D" w:rsidTr="00AA421D">
        <w:trPr>
          <w:trHeight w:val="225"/>
        </w:trPr>
        <w:tc>
          <w:tcPr>
            <w:tcW w:w="4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32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5"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48"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54"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AA421D" w:rsidRDefault="00AA421D">
            <w:pPr>
              <w:rPr>
                <w:rFonts w:ascii="Arial" w:hAnsi="Arial" w:cs="Arial"/>
                <w:sz w:val="16"/>
                <w:szCs w:val="16"/>
              </w:rPr>
            </w:pPr>
          </w:p>
        </w:tc>
      </w:tr>
    </w:tbl>
    <w:p w:rsidR="0025678D" w:rsidRPr="00AA421D" w:rsidRDefault="0025678D" w:rsidP="00AA421D"/>
    <w:p w:rsidR="0025678D" w:rsidRDefault="0025678D">
      <w:pPr>
        <w:widowControl/>
        <w:overflowPunct/>
        <w:autoSpaceDE/>
        <w:autoSpaceDN/>
        <w:adjustRightInd/>
        <w:spacing w:after="200" w:line="276" w:lineRule="auto"/>
        <w:textAlignment w:val="auto"/>
        <w:rPr>
          <w:rFonts w:ascii="Arial" w:hAnsi="Arial"/>
          <w:sz w:val="20"/>
          <w:lang w:val="nl-NL"/>
        </w:rPr>
      </w:pPr>
      <w:r>
        <w:rPr>
          <w:rFonts w:ascii="Arial" w:hAnsi="Arial"/>
          <w:sz w:val="20"/>
          <w:lang w:val="nl-NL"/>
        </w:rPr>
        <w:br w:type="page"/>
      </w:r>
    </w:p>
    <w:p w:rsidR="00F545F7" w:rsidRDefault="00F545F7" w:rsidP="00523328">
      <w:pPr>
        <w:tabs>
          <w:tab w:val="left" w:pos="0"/>
        </w:tabs>
        <w:suppressAutoHyphens/>
        <w:spacing w:line="312" w:lineRule="auto"/>
        <w:ind w:right="-418"/>
        <w:rPr>
          <w:rFonts w:ascii="Arial" w:hAnsi="Arial"/>
          <w:sz w:val="20"/>
          <w:lang w:val="nl-NL"/>
        </w:rPr>
      </w:pPr>
    </w:p>
    <w:tbl>
      <w:tblPr>
        <w:tblW w:w="12020" w:type="dxa"/>
        <w:tblInd w:w="55" w:type="dxa"/>
        <w:tblCellMar>
          <w:left w:w="70" w:type="dxa"/>
          <w:right w:w="70" w:type="dxa"/>
        </w:tblCellMar>
        <w:tblLook w:val="04A0" w:firstRow="1" w:lastRow="0" w:firstColumn="1" w:lastColumn="0" w:noHBand="0" w:noVBand="1"/>
      </w:tblPr>
      <w:tblGrid>
        <w:gridCol w:w="3000"/>
        <w:gridCol w:w="1380"/>
        <w:gridCol w:w="1620"/>
        <w:gridCol w:w="1540"/>
        <w:gridCol w:w="1400"/>
        <w:gridCol w:w="1100"/>
        <w:gridCol w:w="1980"/>
      </w:tblGrid>
      <w:tr w:rsidR="0025678D" w:rsidRPr="0025678D" w:rsidTr="0025678D">
        <w:trPr>
          <w:trHeight w:val="255"/>
        </w:trPr>
        <w:tc>
          <w:tcPr>
            <w:tcW w:w="30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3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62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54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30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3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62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54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10040" w:type="dxa"/>
            <w:gridSpan w:val="6"/>
            <w:noWrap/>
            <w:vAlign w:val="bottom"/>
            <w:hideMark/>
          </w:tcPr>
          <w:p w:rsidR="0025678D" w:rsidRPr="0025678D" w:rsidRDefault="0025678D">
            <w:pPr>
              <w:widowControl/>
              <w:overflowPunct/>
              <w:autoSpaceDE/>
              <w:adjustRightInd/>
              <w:spacing w:line="276" w:lineRule="auto"/>
              <w:rPr>
                <w:rFonts w:ascii="Arial" w:hAnsi="Arial" w:cs="Arial"/>
                <w:b/>
                <w:bCs/>
                <w:sz w:val="16"/>
                <w:szCs w:val="16"/>
                <w:lang w:val="nl-NL"/>
              </w:rPr>
            </w:pPr>
            <w:r w:rsidRPr="0025678D">
              <w:rPr>
                <w:rFonts w:ascii="Arial" w:hAnsi="Arial" w:cs="Arial"/>
                <w:b/>
                <w:bCs/>
                <w:sz w:val="16"/>
                <w:szCs w:val="16"/>
                <w:lang w:val="nl-NL"/>
              </w:rPr>
              <w:t>Suppletoire begrotingsstaat inzake het agentschap (slotwet) behorende bij de Wet van ..........., Stb......</w:t>
            </w: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b/>
                <w:bCs/>
                <w:sz w:val="16"/>
                <w:szCs w:val="16"/>
                <w:lang w:val="nl-NL"/>
              </w:rPr>
            </w:pPr>
            <w:r w:rsidRPr="0025678D">
              <w:rPr>
                <w:rFonts w:ascii="Arial" w:hAnsi="Arial" w:cs="Arial"/>
                <w:b/>
                <w:bCs/>
                <w:sz w:val="16"/>
                <w:szCs w:val="16"/>
                <w:lang w:val="nl-NL"/>
              </w:rPr>
              <w:t>Begroting 2014</w:t>
            </w:r>
          </w:p>
        </w:tc>
        <w:tc>
          <w:tcPr>
            <w:tcW w:w="13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62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54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6000" w:type="dxa"/>
            <w:gridSpan w:val="3"/>
            <w:noWrap/>
            <w:vAlign w:val="bottom"/>
            <w:hideMark/>
          </w:tcPr>
          <w:p w:rsidR="0025678D" w:rsidRPr="0025678D" w:rsidRDefault="0025678D">
            <w:pPr>
              <w:widowControl/>
              <w:overflowPunct/>
              <w:autoSpaceDE/>
              <w:adjustRightInd/>
              <w:spacing w:line="276" w:lineRule="auto"/>
              <w:rPr>
                <w:rFonts w:ascii="Arial" w:hAnsi="Arial" w:cs="Arial"/>
                <w:b/>
                <w:bCs/>
                <w:sz w:val="16"/>
                <w:szCs w:val="16"/>
                <w:lang w:val="nl-NL"/>
              </w:rPr>
            </w:pPr>
            <w:r w:rsidRPr="0025678D">
              <w:rPr>
                <w:rFonts w:ascii="Arial" w:hAnsi="Arial" w:cs="Arial"/>
                <w:b/>
                <w:bCs/>
                <w:sz w:val="16"/>
                <w:szCs w:val="16"/>
                <w:lang w:val="nl-NL"/>
              </w:rPr>
              <w:t>Ministerie van Sociale Zaken en Werkgelegenheid (XV)</w:t>
            </w:r>
          </w:p>
        </w:tc>
        <w:tc>
          <w:tcPr>
            <w:tcW w:w="154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b/>
                <w:bCs/>
                <w:sz w:val="16"/>
                <w:szCs w:val="16"/>
                <w:lang w:val="nl-NL"/>
              </w:rPr>
            </w:pPr>
            <w:r w:rsidRPr="0025678D">
              <w:rPr>
                <w:rFonts w:ascii="Arial" w:hAnsi="Arial" w:cs="Arial"/>
                <w:b/>
                <w:bCs/>
                <w:sz w:val="16"/>
                <w:szCs w:val="16"/>
                <w:lang w:val="nl-NL"/>
              </w:rPr>
              <w:t>Bedragen x € 1.000</w:t>
            </w:r>
          </w:p>
        </w:tc>
        <w:tc>
          <w:tcPr>
            <w:tcW w:w="13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62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54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30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3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62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54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4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1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9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r>
      <w:tr w:rsidR="0025678D" w:rsidRPr="0025678D" w:rsidTr="0025678D">
        <w:trPr>
          <w:trHeight w:val="255"/>
        </w:trPr>
        <w:tc>
          <w:tcPr>
            <w:tcW w:w="30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3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(1)</w:t>
            </w:r>
          </w:p>
        </w:tc>
        <w:tc>
          <w:tcPr>
            <w:tcW w:w="162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(2)</w:t>
            </w:r>
          </w:p>
        </w:tc>
        <w:tc>
          <w:tcPr>
            <w:tcW w:w="154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(3)</w:t>
            </w:r>
          </w:p>
        </w:tc>
        <w:tc>
          <w:tcPr>
            <w:tcW w:w="14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(4)=(1)+(2)+(3)</w:t>
            </w:r>
          </w:p>
        </w:tc>
        <w:tc>
          <w:tcPr>
            <w:tcW w:w="11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(5)</w:t>
            </w:r>
          </w:p>
        </w:tc>
        <w:tc>
          <w:tcPr>
            <w:tcW w:w="19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(6)=(5)-(4)</w:t>
            </w: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Omschrijving</w:t>
            </w:r>
          </w:p>
        </w:tc>
        <w:tc>
          <w:tcPr>
            <w:tcW w:w="138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Oorspronkelijk</w:t>
            </w:r>
          </w:p>
        </w:tc>
        <w:tc>
          <w:tcPr>
            <w:tcW w:w="162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Mutaties (+ of -)</w:t>
            </w:r>
          </w:p>
        </w:tc>
        <w:tc>
          <w:tcPr>
            <w:tcW w:w="154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Mutaties (+ of -)</w:t>
            </w:r>
          </w:p>
        </w:tc>
        <w:tc>
          <w:tcPr>
            <w:tcW w:w="140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Totaal</w:t>
            </w:r>
          </w:p>
        </w:tc>
        <w:tc>
          <w:tcPr>
            <w:tcW w:w="110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Realisatie</w:t>
            </w:r>
          </w:p>
        </w:tc>
        <w:tc>
          <w:tcPr>
            <w:tcW w:w="198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Slotwetmutaties</w:t>
            </w:r>
          </w:p>
        </w:tc>
      </w:tr>
      <w:tr w:rsidR="0025678D" w:rsidRPr="0025678D" w:rsidTr="0025678D">
        <w:trPr>
          <w:trHeight w:val="255"/>
        </w:trPr>
        <w:tc>
          <w:tcPr>
            <w:tcW w:w="30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38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vastgestelde</w:t>
            </w:r>
          </w:p>
        </w:tc>
        <w:tc>
          <w:tcPr>
            <w:tcW w:w="162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1e suppletoire</w:t>
            </w:r>
          </w:p>
        </w:tc>
        <w:tc>
          <w:tcPr>
            <w:tcW w:w="154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2e suppletoire</w:t>
            </w:r>
          </w:p>
        </w:tc>
        <w:tc>
          <w:tcPr>
            <w:tcW w:w="140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geraamd</w:t>
            </w: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 of -)</w:t>
            </w:r>
          </w:p>
        </w:tc>
      </w:tr>
      <w:tr w:rsidR="0025678D" w:rsidRPr="0025678D" w:rsidTr="0025678D">
        <w:trPr>
          <w:trHeight w:val="255"/>
        </w:trPr>
        <w:tc>
          <w:tcPr>
            <w:tcW w:w="30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38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begroting</w:t>
            </w:r>
          </w:p>
        </w:tc>
        <w:tc>
          <w:tcPr>
            <w:tcW w:w="162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begroting</w:t>
            </w:r>
          </w:p>
        </w:tc>
        <w:tc>
          <w:tcPr>
            <w:tcW w:w="154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begroting</w:t>
            </w: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 = tekortschietend</w:t>
            </w:r>
          </w:p>
        </w:tc>
      </w:tr>
      <w:tr w:rsidR="0025678D" w:rsidRPr="0025678D" w:rsidTr="0025678D">
        <w:trPr>
          <w:trHeight w:val="255"/>
        </w:trPr>
        <w:tc>
          <w:tcPr>
            <w:tcW w:w="30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3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w:t>
            </w:r>
          </w:p>
        </w:tc>
        <w:tc>
          <w:tcPr>
            <w:tcW w:w="162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w:t>
            </w:r>
          </w:p>
        </w:tc>
        <w:tc>
          <w:tcPr>
            <w:tcW w:w="154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w:t>
            </w:r>
          </w:p>
        </w:tc>
        <w:tc>
          <w:tcPr>
            <w:tcW w:w="14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w:t>
            </w:r>
          </w:p>
        </w:tc>
        <w:tc>
          <w:tcPr>
            <w:tcW w:w="11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w:t>
            </w:r>
          </w:p>
        </w:tc>
        <w:tc>
          <w:tcPr>
            <w:tcW w:w="19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jc w:val="center"/>
              <w:rPr>
                <w:rFonts w:ascii="Arial" w:hAnsi="Arial" w:cs="Arial"/>
                <w:sz w:val="16"/>
                <w:szCs w:val="16"/>
                <w:lang w:val="nl-NL"/>
              </w:rPr>
            </w:pPr>
            <w:r w:rsidRPr="0025678D">
              <w:rPr>
                <w:rFonts w:ascii="Arial" w:hAnsi="Arial" w:cs="Arial"/>
                <w:sz w:val="16"/>
                <w:szCs w:val="16"/>
                <w:lang w:val="nl-NL"/>
              </w:rPr>
              <w:t>t.o.v. geraamd bedrag)</w:t>
            </w: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b/>
                <w:bCs/>
                <w:sz w:val="16"/>
                <w:szCs w:val="16"/>
                <w:lang w:val="nl-NL"/>
              </w:rPr>
            </w:pPr>
            <w:r w:rsidRPr="0025678D">
              <w:rPr>
                <w:rFonts w:ascii="Arial" w:hAnsi="Arial" w:cs="Arial"/>
                <w:b/>
                <w:bCs/>
                <w:sz w:val="16"/>
                <w:szCs w:val="16"/>
                <w:lang w:val="nl-NL"/>
              </w:rPr>
              <w:t>Agentschap SZW</w:t>
            </w:r>
          </w:p>
        </w:tc>
        <w:tc>
          <w:tcPr>
            <w:tcW w:w="13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62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54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xml:space="preserve">Totaal baten </w:t>
            </w:r>
          </w:p>
        </w:tc>
        <w:tc>
          <w:tcPr>
            <w:tcW w:w="138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15.430</w:t>
            </w:r>
          </w:p>
        </w:tc>
        <w:tc>
          <w:tcPr>
            <w:tcW w:w="162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6.143</w:t>
            </w:r>
          </w:p>
        </w:tc>
        <w:tc>
          <w:tcPr>
            <w:tcW w:w="154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- 1.297</w:t>
            </w:r>
          </w:p>
        </w:tc>
        <w:tc>
          <w:tcPr>
            <w:tcW w:w="140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20.276</w:t>
            </w:r>
          </w:p>
        </w:tc>
        <w:tc>
          <w:tcPr>
            <w:tcW w:w="1100" w:type="dxa"/>
            <w:noWrap/>
            <w:vAlign w:val="bottom"/>
            <w:hideMark/>
          </w:tcPr>
          <w:p w:rsidR="0025678D" w:rsidRPr="0025678D" w:rsidRDefault="00ED29CD">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19.763</w:t>
            </w:r>
          </w:p>
        </w:tc>
        <w:tc>
          <w:tcPr>
            <w:tcW w:w="1980" w:type="dxa"/>
            <w:noWrap/>
            <w:vAlign w:val="bottom"/>
            <w:hideMark/>
          </w:tcPr>
          <w:p w:rsidR="0025678D" w:rsidRPr="0025678D" w:rsidRDefault="00ED29CD">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- 513</w:t>
            </w: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Totaal lasten</w:t>
            </w:r>
          </w:p>
        </w:tc>
        <w:tc>
          <w:tcPr>
            <w:tcW w:w="138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15.430</w:t>
            </w:r>
          </w:p>
        </w:tc>
        <w:tc>
          <w:tcPr>
            <w:tcW w:w="162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6.143</w:t>
            </w:r>
          </w:p>
        </w:tc>
        <w:tc>
          <w:tcPr>
            <w:tcW w:w="154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- 501</w:t>
            </w:r>
          </w:p>
        </w:tc>
        <w:tc>
          <w:tcPr>
            <w:tcW w:w="140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21.0</w:t>
            </w:r>
            <w:r w:rsidR="00C84D9D">
              <w:rPr>
                <w:rFonts w:ascii="Arial" w:hAnsi="Arial" w:cs="Arial"/>
                <w:sz w:val="16"/>
                <w:szCs w:val="16"/>
                <w:lang w:val="nl-NL"/>
              </w:rPr>
              <w:t>72</w:t>
            </w:r>
          </w:p>
        </w:tc>
        <w:tc>
          <w:tcPr>
            <w:tcW w:w="1100" w:type="dxa"/>
            <w:noWrap/>
            <w:vAlign w:val="bottom"/>
            <w:hideMark/>
          </w:tcPr>
          <w:p w:rsidR="0025678D" w:rsidRPr="0025678D" w:rsidRDefault="00ED29CD">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20.453</w:t>
            </w:r>
          </w:p>
        </w:tc>
        <w:tc>
          <w:tcPr>
            <w:tcW w:w="1980" w:type="dxa"/>
            <w:noWrap/>
            <w:vAlign w:val="bottom"/>
            <w:hideMark/>
          </w:tcPr>
          <w:p w:rsidR="0025678D" w:rsidRPr="0025678D" w:rsidRDefault="00ED29CD">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- 619</w:t>
            </w: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Saldo van baten en lasten</w:t>
            </w:r>
          </w:p>
        </w:tc>
        <w:tc>
          <w:tcPr>
            <w:tcW w:w="138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62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54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- 796</w:t>
            </w:r>
          </w:p>
        </w:tc>
        <w:tc>
          <w:tcPr>
            <w:tcW w:w="140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- 796</w:t>
            </w:r>
          </w:p>
        </w:tc>
        <w:tc>
          <w:tcPr>
            <w:tcW w:w="1100" w:type="dxa"/>
            <w:noWrap/>
            <w:vAlign w:val="bottom"/>
            <w:hideMark/>
          </w:tcPr>
          <w:p w:rsidR="0025678D" w:rsidRPr="0025678D" w:rsidRDefault="00ED29CD">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 xml:space="preserve">- </w:t>
            </w:r>
            <w:r w:rsidR="007353AC">
              <w:rPr>
                <w:rFonts w:ascii="Arial" w:hAnsi="Arial" w:cs="Arial"/>
                <w:sz w:val="16"/>
                <w:szCs w:val="16"/>
                <w:lang w:val="nl-NL"/>
              </w:rPr>
              <w:t>690</w:t>
            </w:r>
          </w:p>
        </w:tc>
        <w:tc>
          <w:tcPr>
            <w:tcW w:w="1980" w:type="dxa"/>
            <w:noWrap/>
            <w:vAlign w:val="bottom"/>
            <w:hideMark/>
          </w:tcPr>
          <w:p w:rsidR="0025678D" w:rsidRPr="0025678D" w:rsidRDefault="007353AC">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106</w:t>
            </w:r>
          </w:p>
        </w:tc>
      </w:tr>
      <w:tr w:rsidR="0025678D" w:rsidRPr="0025678D" w:rsidTr="0025678D">
        <w:trPr>
          <w:trHeight w:val="255"/>
        </w:trPr>
        <w:tc>
          <w:tcPr>
            <w:tcW w:w="30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3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62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54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4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10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c>
          <w:tcPr>
            <w:tcW w:w="1980" w:type="dxa"/>
            <w:noWrap/>
            <w:vAlign w:val="bottom"/>
            <w:hideMark/>
          </w:tcPr>
          <w:p w:rsidR="0025678D" w:rsidRPr="0025678D" w:rsidRDefault="0025678D">
            <w:pPr>
              <w:widowControl/>
              <w:overflowPunct/>
              <w:autoSpaceDE/>
              <w:autoSpaceDN/>
              <w:adjustRightInd/>
              <w:rPr>
                <w:rFonts w:asciiTheme="minorHAnsi" w:eastAsiaTheme="minorEastAsia" w:hAnsiTheme="minorHAnsi" w:cstheme="minorBidi"/>
                <w:sz w:val="16"/>
                <w:szCs w:val="16"/>
                <w:lang w:val="nl-NL"/>
              </w:rPr>
            </w:pP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Totale kapitaalontvangsten</w:t>
            </w:r>
          </w:p>
        </w:tc>
        <w:tc>
          <w:tcPr>
            <w:tcW w:w="138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62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54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40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10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98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r>
      <w:tr w:rsidR="0025678D" w:rsidRPr="0025678D" w:rsidTr="0025678D">
        <w:trPr>
          <w:trHeight w:val="255"/>
        </w:trPr>
        <w:tc>
          <w:tcPr>
            <w:tcW w:w="3000" w:type="dxa"/>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Totale kapitaaluitgaven</w:t>
            </w:r>
          </w:p>
        </w:tc>
        <w:tc>
          <w:tcPr>
            <w:tcW w:w="138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750</w:t>
            </w:r>
          </w:p>
        </w:tc>
        <w:tc>
          <w:tcPr>
            <w:tcW w:w="162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54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0</w:t>
            </w:r>
          </w:p>
        </w:tc>
        <w:tc>
          <w:tcPr>
            <w:tcW w:w="1400" w:type="dxa"/>
            <w:noWrap/>
            <w:vAlign w:val="bottom"/>
            <w:hideMark/>
          </w:tcPr>
          <w:p w:rsidR="0025678D" w:rsidRPr="0025678D" w:rsidRDefault="0025678D">
            <w:pPr>
              <w:widowControl/>
              <w:overflowPunct/>
              <w:autoSpaceDE/>
              <w:adjustRightInd/>
              <w:spacing w:line="276" w:lineRule="auto"/>
              <w:jc w:val="right"/>
              <w:rPr>
                <w:rFonts w:ascii="Arial" w:hAnsi="Arial" w:cs="Arial"/>
                <w:sz w:val="16"/>
                <w:szCs w:val="16"/>
                <w:lang w:val="nl-NL"/>
              </w:rPr>
            </w:pPr>
            <w:r w:rsidRPr="0025678D">
              <w:rPr>
                <w:rFonts w:ascii="Arial" w:hAnsi="Arial" w:cs="Arial"/>
                <w:sz w:val="16"/>
                <w:szCs w:val="16"/>
                <w:lang w:val="nl-NL"/>
              </w:rPr>
              <w:t>750</w:t>
            </w:r>
          </w:p>
        </w:tc>
        <w:tc>
          <w:tcPr>
            <w:tcW w:w="1100" w:type="dxa"/>
            <w:noWrap/>
            <w:vAlign w:val="bottom"/>
            <w:hideMark/>
          </w:tcPr>
          <w:p w:rsidR="0025678D" w:rsidRPr="0025678D" w:rsidRDefault="007353AC">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1.503</w:t>
            </w:r>
          </w:p>
        </w:tc>
        <w:tc>
          <w:tcPr>
            <w:tcW w:w="1980" w:type="dxa"/>
            <w:noWrap/>
            <w:vAlign w:val="bottom"/>
            <w:hideMark/>
          </w:tcPr>
          <w:p w:rsidR="0025678D" w:rsidRPr="0025678D" w:rsidRDefault="007353AC">
            <w:pPr>
              <w:widowControl/>
              <w:overflowPunct/>
              <w:autoSpaceDE/>
              <w:adjustRightInd/>
              <w:spacing w:line="276" w:lineRule="auto"/>
              <w:jc w:val="right"/>
              <w:rPr>
                <w:rFonts w:ascii="Arial" w:hAnsi="Arial" w:cs="Arial"/>
                <w:sz w:val="16"/>
                <w:szCs w:val="16"/>
                <w:lang w:val="nl-NL"/>
              </w:rPr>
            </w:pPr>
            <w:r>
              <w:rPr>
                <w:rFonts w:ascii="Arial" w:hAnsi="Arial" w:cs="Arial"/>
                <w:sz w:val="16"/>
                <w:szCs w:val="16"/>
                <w:lang w:val="nl-NL"/>
              </w:rPr>
              <w:t>753</w:t>
            </w:r>
          </w:p>
        </w:tc>
      </w:tr>
      <w:tr w:rsidR="0025678D" w:rsidRPr="0025678D" w:rsidTr="0025678D">
        <w:trPr>
          <w:trHeight w:val="255"/>
        </w:trPr>
        <w:tc>
          <w:tcPr>
            <w:tcW w:w="30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3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62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54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4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10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c>
          <w:tcPr>
            <w:tcW w:w="1980" w:type="dxa"/>
            <w:tcBorders>
              <w:top w:val="nil"/>
              <w:left w:val="nil"/>
              <w:bottom w:val="single" w:sz="4" w:space="0" w:color="auto"/>
              <w:right w:val="nil"/>
            </w:tcBorders>
            <w:noWrap/>
            <w:vAlign w:val="bottom"/>
            <w:hideMark/>
          </w:tcPr>
          <w:p w:rsidR="0025678D" w:rsidRPr="0025678D" w:rsidRDefault="0025678D">
            <w:pPr>
              <w:widowControl/>
              <w:overflowPunct/>
              <w:autoSpaceDE/>
              <w:adjustRightInd/>
              <w:spacing w:line="276" w:lineRule="auto"/>
              <w:rPr>
                <w:rFonts w:ascii="Arial" w:hAnsi="Arial" w:cs="Arial"/>
                <w:sz w:val="16"/>
                <w:szCs w:val="16"/>
                <w:lang w:val="nl-NL"/>
              </w:rPr>
            </w:pPr>
            <w:r w:rsidRPr="0025678D">
              <w:rPr>
                <w:rFonts w:ascii="Arial" w:hAnsi="Arial" w:cs="Arial"/>
                <w:sz w:val="16"/>
                <w:szCs w:val="16"/>
                <w:lang w:val="nl-NL"/>
              </w:rPr>
              <w:t> </w:t>
            </w:r>
          </w:p>
        </w:tc>
      </w:tr>
    </w:tbl>
    <w:p w:rsidR="00F545F7" w:rsidRDefault="00F545F7">
      <w:pPr>
        <w:widowControl/>
        <w:overflowPunct/>
        <w:autoSpaceDE/>
        <w:autoSpaceDN/>
        <w:adjustRightInd/>
        <w:spacing w:after="200" w:line="276" w:lineRule="auto"/>
        <w:textAlignment w:val="auto"/>
        <w:rPr>
          <w:rFonts w:ascii="Arial" w:hAnsi="Arial"/>
          <w:sz w:val="20"/>
          <w:lang w:val="nl-NL"/>
        </w:rPr>
      </w:pPr>
      <w:r>
        <w:rPr>
          <w:rFonts w:ascii="Arial" w:hAnsi="Arial"/>
          <w:sz w:val="20"/>
          <w:lang w:val="nl-NL"/>
        </w:rPr>
        <w:br w:type="page"/>
      </w:r>
    </w:p>
    <w:p w:rsidR="00F545F7" w:rsidRDefault="00F545F7">
      <w:pPr>
        <w:widowControl/>
        <w:overflowPunct/>
        <w:autoSpaceDE/>
        <w:autoSpaceDN/>
        <w:adjustRightInd/>
        <w:spacing w:after="200" w:line="276" w:lineRule="auto"/>
        <w:textAlignment w:val="auto"/>
        <w:rPr>
          <w:rFonts w:ascii="Arial" w:hAnsi="Arial"/>
          <w:sz w:val="20"/>
          <w:lang w:val="nl-NL"/>
        </w:rPr>
        <w:sectPr w:rsidR="00F545F7" w:rsidSect="00523328">
          <w:pgSz w:w="16838" w:h="11906" w:orient="landscape"/>
          <w:pgMar w:top="1417" w:right="1417" w:bottom="1417" w:left="1417" w:header="708" w:footer="708" w:gutter="0"/>
          <w:cols w:space="708"/>
          <w:docGrid w:linePitch="360"/>
        </w:sectPr>
      </w:pPr>
    </w:p>
    <w:p w:rsidR="00523328" w:rsidRPr="00F545F7" w:rsidRDefault="00523328" w:rsidP="00BC2E52">
      <w:pPr>
        <w:widowControl/>
        <w:overflowPunct/>
        <w:autoSpaceDE/>
        <w:autoSpaceDN/>
        <w:adjustRightInd/>
        <w:spacing w:after="200" w:line="276" w:lineRule="auto"/>
        <w:textAlignment w:val="auto"/>
        <w:rPr>
          <w:rFonts w:ascii="Arial" w:hAnsi="Arial"/>
          <w:sz w:val="20"/>
          <w:lang w:val="nl-NL"/>
        </w:rPr>
      </w:pPr>
      <w:bookmarkStart w:id="0" w:name="_GoBack"/>
      <w:bookmarkEnd w:id="0"/>
    </w:p>
    <w:sectPr w:rsidR="00523328" w:rsidRPr="00F545F7" w:rsidSect="005233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91" w:rsidRDefault="00AE1991" w:rsidP="006A37EB">
      <w:r>
        <w:separator/>
      </w:r>
    </w:p>
  </w:endnote>
  <w:endnote w:type="continuationSeparator" w:id="0">
    <w:p w:rsidR="00AE1991" w:rsidRDefault="00AE1991" w:rsidP="006A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8325"/>
      <w:docPartObj>
        <w:docPartGallery w:val="Page Numbers (Bottom of Page)"/>
        <w:docPartUnique/>
      </w:docPartObj>
    </w:sdtPr>
    <w:sdtEndPr/>
    <w:sdtContent>
      <w:p w:rsidR="00AE1991" w:rsidRDefault="00A240B7" w:rsidP="006A37EB">
        <w:pPr>
          <w:pStyle w:val="Voettekst"/>
          <w:ind w:left="4536" w:firstLine="3960"/>
        </w:pPr>
        <w:r>
          <w:fldChar w:fldCharType="begin"/>
        </w:r>
        <w:r>
          <w:instrText xml:space="preserve"> PAGE   \* MERGEFORMAT </w:instrText>
        </w:r>
        <w:r>
          <w:fldChar w:fldCharType="separate"/>
        </w:r>
        <w:r>
          <w:rPr>
            <w:noProof/>
          </w:rPr>
          <w:t>1</w:t>
        </w:r>
        <w:r>
          <w:rPr>
            <w:noProof/>
          </w:rPr>
          <w:fldChar w:fldCharType="end"/>
        </w:r>
      </w:p>
    </w:sdtContent>
  </w:sdt>
  <w:p w:rsidR="00AE1991" w:rsidRDefault="00AE19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91" w:rsidRDefault="00AE1991" w:rsidP="006A37EB">
      <w:r>
        <w:separator/>
      </w:r>
    </w:p>
  </w:footnote>
  <w:footnote w:type="continuationSeparator" w:id="0">
    <w:p w:rsidR="00AE1991" w:rsidRDefault="00AE1991" w:rsidP="006A3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3328"/>
    <w:rsid w:val="00017F63"/>
    <w:rsid w:val="000D105D"/>
    <w:rsid w:val="00101449"/>
    <w:rsid w:val="001417CD"/>
    <w:rsid w:val="00197F40"/>
    <w:rsid w:val="001B6F9B"/>
    <w:rsid w:val="00207FB0"/>
    <w:rsid w:val="0025678D"/>
    <w:rsid w:val="00351046"/>
    <w:rsid w:val="00371554"/>
    <w:rsid w:val="00445B13"/>
    <w:rsid w:val="004C4E8A"/>
    <w:rsid w:val="0051064A"/>
    <w:rsid w:val="00516E32"/>
    <w:rsid w:val="00523328"/>
    <w:rsid w:val="005823AE"/>
    <w:rsid w:val="005A40DB"/>
    <w:rsid w:val="005C5803"/>
    <w:rsid w:val="005F79F1"/>
    <w:rsid w:val="006A37EB"/>
    <w:rsid w:val="006B6E47"/>
    <w:rsid w:val="00726022"/>
    <w:rsid w:val="007353AC"/>
    <w:rsid w:val="0076092B"/>
    <w:rsid w:val="008D0682"/>
    <w:rsid w:val="008F5A0C"/>
    <w:rsid w:val="009C5B82"/>
    <w:rsid w:val="00A17C6E"/>
    <w:rsid w:val="00A240B7"/>
    <w:rsid w:val="00A43001"/>
    <w:rsid w:val="00AA421D"/>
    <w:rsid w:val="00AC4960"/>
    <w:rsid w:val="00AE1991"/>
    <w:rsid w:val="00AF4FA8"/>
    <w:rsid w:val="00B03489"/>
    <w:rsid w:val="00BB6CA5"/>
    <w:rsid w:val="00BC2E52"/>
    <w:rsid w:val="00BC710F"/>
    <w:rsid w:val="00C84D9D"/>
    <w:rsid w:val="00C92A89"/>
    <w:rsid w:val="00C9646D"/>
    <w:rsid w:val="00D17F11"/>
    <w:rsid w:val="00DC30A2"/>
    <w:rsid w:val="00DF1826"/>
    <w:rsid w:val="00E00B90"/>
    <w:rsid w:val="00E278ED"/>
    <w:rsid w:val="00ED29CD"/>
    <w:rsid w:val="00F07662"/>
    <w:rsid w:val="00F22CDC"/>
    <w:rsid w:val="00F237AD"/>
    <w:rsid w:val="00F545F7"/>
    <w:rsid w:val="00F86DE6"/>
    <w:rsid w:val="00FA0C2B"/>
    <w:rsid w:val="00FA3965"/>
    <w:rsid w:val="00FA6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332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6DE6"/>
    <w:rPr>
      <w:rFonts w:ascii="Tahoma" w:hAnsi="Tahoma" w:cs="Tahoma"/>
      <w:sz w:val="16"/>
      <w:szCs w:val="16"/>
    </w:rPr>
  </w:style>
  <w:style w:type="character" w:customStyle="1" w:styleId="BallontekstChar">
    <w:name w:val="Ballontekst Char"/>
    <w:basedOn w:val="Standaardalinea-lettertype"/>
    <w:link w:val="Ballontekst"/>
    <w:uiPriority w:val="99"/>
    <w:semiHidden/>
    <w:rsid w:val="00F86DE6"/>
    <w:rPr>
      <w:rFonts w:ascii="Tahoma" w:eastAsia="Times New Roman" w:hAnsi="Tahoma" w:cs="Tahoma"/>
      <w:sz w:val="16"/>
      <w:szCs w:val="16"/>
      <w:lang w:val="nl" w:eastAsia="nl-NL"/>
    </w:rPr>
  </w:style>
  <w:style w:type="paragraph" w:styleId="Koptekst">
    <w:name w:val="header"/>
    <w:basedOn w:val="Standaard"/>
    <w:link w:val="KoptekstChar"/>
    <w:uiPriority w:val="99"/>
    <w:semiHidden/>
    <w:unhideWhenUsed/>
    <w:rsid w:val="006A37EB"/>
    <w:pPr>
      <w:tabs>
        <w:tab w:val="center" w:pos="4536"/>
        <w:tab w:val="right" w:pos="9072"/>
      </w:tabs>
    </w:pPr>
  </w:style>
  <w:style w:type="character" w:customStyle="1" w:styleId="KoptekstChar">
    <w:name w:val="Koptekst Char"/>
    <w:basedOn w:val="Standaardalinea-lettertype"/>
    <w:link w:val="Koptekst"/>
    <w:uiPriority w:val="99"/>
    <w:semiHidden/>
    <w:rsid w:val="006A37EB"/>
    <w:rPr>
      <w:rFonts w:ascii="Times New Roman" w:eastAsia="Times New Roman" w:hAnsi="Times New Roman" w:cs="Times New Roman"/>
      <w:szCs w:val="20"/>
      <w:lang w:val="nl" w:eastAsia="nl-NL"/>
    </w:rPr>
  </w:style>
  <w:style w:type="paragraph" w:styleId="Voettekst">
    <w:name w:val="footer"/>
    <w:basedOn w:val="Standaard"/>
    <w:link w:val="VoettekstChar"/>
    <w:uiPriority w:val="99"/>
    <w:unhideWhenUsed/>
    <w:rsid w:val="006A37EB"/>
    <w:pPr>
      <w:tabs>
        <w:tab w:val="center" w:pos="4536"/>
        <w:tab w:val="right" w:pos="9072"/>
      </w:tabs>
    </w:pPr>
  </w:style>
  <w:style w:type="character" w:customStyle="1" w:styleId="VoettekstChar">
    <w:name w:val="Voettekst Char"/>
    <w:basedOn w:val="Standaardalinea-lettertype"/>
    <w:link w:val="Voettekst"/>
    <w:uiPriority w:val="99"/>
    <w:rsid w:val="006A37EB"/>
    <w:rPr>
      <w:rFonts w:ascii="Times New Roman" w:eastAsia="Times New Roman" w:hAnsi="Times New Roman" w:cs="Times New Roman"/>
      <w:szCs w:val="20"/>
      <w:lang w:va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0205">
      <w:bodyDiv w:val="1"/>
      <w:marLeft w:val="0"/>
      <w:marRight w:val="0"/>
      <w:marTop w:val="0"/>
      <w:marBottom w:val="0"/>
      <w:divBdr>
        <w:top w:val="none" w:sz="0" w:space="0" w:color="auto"/>
        <w:left w:val="none" w:sz="0" w:space="0" w:color="auto"/>
        <w:bottom w:val="none" w:sz="0" w:space="0" w:color="auto"/>
        <w:right w:val="none" w:sz="0" w:space="0" w:color="auto"/>
      </w:divBdr>
    </w:div>
    <w:div w:id="135413615">
      <w:bodyDiv w:val="1"/>
      <w:marLeft w:val="0"/>
      <w:marRight w:val="0"/>
      <w:marTop w:val="0"/>
      <w:marBottom w:val="0"/>
      <w:divBdr>
        <w:top w:val="none" w:sz="0" w:space="0" w:color="auto"/>
        <w:left w:val="none" w:sz="0" w:space="0" w:color="auto"/>
        <w:bottom w:val="none" w:sz="0" w:space="0" w:color="auto"/>
        <w:right w:val="none" w:sz="0" w:space="0" w:color="auto"/>
      </w:divBdr>
    </w:div>
    <w:div w:id="280183631">
      <w:bodyDiv w:val="1"/>
      <w:marLeft w:val="0"/>
      <w:marRight w:val="0"/>
      <w:marTop w:val="0"/>
      <w:marBottom w:val="0"/>
      <w:divBdr>
        <w:top w:val="none" w:sz="0" w:space="0" w:color="auto"/>
        <w:left w:val="none" w:sz="0" w:space="0" w:color="auto"/>
        <w:bottom w:val="none" w:sz="0" w:space="0" w:color="auto"/>
        <w:right w:val="none" w:sz="0" w:space="0" w:color="auto"/>
      </w:divBdr>
    </w:div>
    <w:div w:id="349071742">
      <w:bodyDiv w:val="1"/>
      <w:marLeft w:val="0"/>
      <w:marRight w:val="0"/>
      <w:marTop w:val="0"/>
      <w:marBottom w:val="0"/>
      <w:divBdr>
        <w:top w:val="none" w:sz="0" w:space="0" w:color="auto"/>
        <w:left w:val="none" w:sz="0" w:space="0" w:color="auto"/>
        <w:bottom w:val="none" w:sz="0" w:space="0" w:color="auto"/>
        <w:right w:val="none" w:sz="0" w:space="0" w:color="auto"/>
      </w:divBdr>
    </w:div>
    <w:div w:id="498927923">
      <w:bodyDiv w:val="1"/>
      <w:marLeft w:val="0"/>
      <w:marRight w:val="0"/>
      <w:marTop w:val="0"/>
      <w:marBottom w:val="0"/>
      <w:divBdr>
        <w:top w:val="none" w:sz="0" w:space="0" w:color="auto"/>
        <w:left w:val="none" w:sz="0" w:space="0" w:color="auto"/>
        <w:bottom w:val="none" w:sz="0" w:space="0" w:color="auto"/>
        <w:right w:val="none" w:sz="0" w:space="0" w:color="auto"/>
      </w:divBdr>
    </w:div>
    <w:div w:id="566234130">
      <w:bodyDiv w:val="1"/>
      <w:marLeft w:val="0"/>
      <w:marRight w:val="0"/>
      <w:marTop w:val="0"/>
      <w:marBottom w:val="0"/>
      <w:divBdr>
        <w:top w:val="none" w:sz="0" w:space="0" w:color="auto"/>
        <w:left w:val="none" w:sz="0" w:space="0" w:color="auto"/>
        <w:bottom w:val="none" w:sz="0" w:space="0" w:color="auto"/>
        <w:right w:val="none" w:sz="0" w:space="0" w:color="auto"/>
      </w:divBdr>
    </w:div>
    <w:div w:id="709181973">
      <w:bodyDiv w:val="1"/>
      <w:marLeft w:val="0"/>
      <w:marRight w:val="0"/>
      <w:marTop w:val="0"/>
      <w:marBottom w:val="0"/>
      <w:divBdr>
        <w:top w:val="none" w:sz="0" w:space="0" w:color="auto"/>
        <w:left w:val="none" w:sz="0" w:space="0" w:color="auto"/>
        <w:bottom w:val="none" w:sz="0" w:space="0" w:color="auto"/>
        <w:right w:val="none" w:sz="0" w:space="0" w:color="auto"/>
      </w:divBdr>
    </w:div>
    <w:div w:id="729159716">
      <w:bodyDiv w:val="1"/>
      <w:marLeft w:val="0"/>
      <w:marRight w:val="0"/>
      <w:marTop w:val="0"/>
      <w:marBottom w:val="0"/>
      <w:divBdr>
        <w:top w:val="none" w:sz="0" w:space="0" w:color="auto"/>
        <w:left w:val="none" w:sz="0" w:space="0" w:color="auto"/>
        <w:bottom w:val="none" w:sz="0" w:space="0" w:color="auto"/>
        <w:right w:val="none" w:sz="0" w:space="0" w:color="auto"/>
      </w:divBdr>
    </w:div>
    <w:div w:id="733822938">
      <w:bodyDiv w:val="1"/>
      <w:marLeft w:val="0"/>
      <w:marRight w:val="0"/>
      <w:marTop w:val="0"/>
      <w:marBottom w:val="0"/>
      <w:divBdr>
        <w:top w:val="none" w:sz="0" w:space="0" w:color="auto"/>
        <w:left w:val="none" w:sz="0" w:space="0" w:color="auto"/>
        <w:bottom w:val="none" w:sz="0" w:space="0" w:color="auto"/>
        <w:right w:val="none" w:sz="0" w:space="0" w:color="auto"/>
      </w:divBdr>
    </w:div>
    <w:div w:id="786314748">
      <w:bodyDiv w:val="1"/>
      <w:marLeft w:val="0"/>
      <w:marRight w:val="0"/>
      <w:marTop w:val="0"/>
      <w:marBottom w:val="0"/>
      <w:divBdr>
        <w:top w:val="none" w:sz="0" w:space="0" w:color="auto"/>
        <w:left w:val="none" w:sz="0" w:space="0" w:color="auto"/>
        <w:bottom w:val="none" w:sz="0" w:space="0" w:color="auto"/>
        <w:right w:val="none" w:sz="0" w:space="0" w:color="auto"/>
      </w:divBdr>
    </w:div>
    <w:div w:id="841941154">
      <w:bodyDiv w:val="1"/>
      <w:marLeft w:val="0"/>
      <w:marRight w:val="0"/>
      <w:marTop w:val="0"/>
      <w:marBottom w:val="0"/>
      <w:divBdr>
        <w:top w:val="none" w:sz="0" w:space="0" w:color="auto"/>
        <w:left w:val="none" w:sz="0" w:space="0" w:color="auto"/>
        <w:bottom w:val="none" w:sz="0" w:space="0" w:color="auto"/>
        <w:right w:val="none" w:sz="0" w:space="0" w:color="auto"/>
      </w:divBdr>
    </w:div>
    <w:div w:id="926230879">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035428431">
      <w:bodyDiv w:val="1"/>
      <w:marLeft w:val="0"/>
      <w:marRight w:val="0"/>
      <w:marTop w:val="0"/>
      <w:marBottom w:val="0"/>
      <w:divBdr>
        <w:top w:val="none" w:sz="0" w:space="0" w:color="auto"/>
        <w:left w:val="none" w:sz="0" w:space="0" w:color="auto"/>
        <w:bottom w:val="none" w:sz="0" w:space="0" w:color="auto"/>
        <w:right w:val="none" w:sz="0" w:space="0" w:color="auto"/>
      </w:divBdr>
    </w:div>
    <w:div w:id="1113210401">
      <w:bodyDiv w:val="1"/>
      <w:marLeft w:val="0"/>
      <w:marRight w:val="0"/>
      <w:marTop w:val="0"/>
      <w:marBottom w:val="0"/>
      <w:divBdr>
        <w:top w:val="none" w:sz="0" w:space="0" w:color="auto"/>
        <w:left w:val="none" w:sz="0" w:space="0" w:color="auto"/>
        <w:bottom w:val="none" w:sz="0" w:space="0" w:color="auto"/>
        <w:right w:val="none" w:sz="0" w:space="0" w:color="auto"/>
      </w:divBdr>
    </w:div>
    <w:div w:id="1265379403">
      <w:bodyDiv w:val="1"/>
      <w:marLeft w:val="0"/>
      <w:marRight w:val="0"/>
      <w:marTop w:val="0"/>
      <w:marBottom w:val="0"/>
      <w:divBdr>
        <w:top w:val="none" w:sz="0" w:space="0" w:color="auto"/>
        <w:left w:val="none" w:sz="0" w:space="0" w:color="auto"/>
        <w:bottom w:val="none" w:sz="0" w:space="0" w:color="auto"/>
        <w:right w:val="none" w:sz="0" w:space="0" w:color="auto"/>
      </w:divBdr>
    </w:div>
    <w:div w:id="1327786331">
      <w:bodyDiv w:val="1"/>
      <w:marLeft w:val="0"/>
      <w:marRight w:val="0"/>
      <w:marTop w:val="0"/>
      <w:marBottom w:val="0"/>
      <w:divBdr>
        <w:top w:val="none" w:sz="0" w:space="0" w:color="auto"/>
        <w:left w:val="none" w:sz="0" w:space="0" w:color="auto"/>
        <w:bottom w:val="none" w:sz="0" w:space="0" w:color="auto"/>
        <w:right w:val="none" w:sz="0" w:space="0" w:color="auto"/>
      </w:divBdr>
    </w:div>
    <w:div w:id="1506091547">
      <w:bodyDiv w:val="1"/>
      <w:marLeft w:val="0"/>
      <w:marRight w:val="0"/>
      <w:marTop w:val="0"/>
      <w:marBottom w:val="0"/>
      <w:divBdr>
        <w:top w:val="none" w:sz="0" w:space="0" w:color="auto"/>
        <w:left w:val="none" w:sz="0" w:space="0" w:color="auto"/>
        <w:bottom w:val="none" w:sz="0" w:space="0" w:color="auto"/>
        <w:right w:val="none" w:sz="0" w:space="0" w:color="auto"/>
      </w:divBdr>
    </w:div>
    <w:div w:id="1520779937">
      <w:bodyDiv w:val="1"/>
      <w:marLeft w:val="0"/>
      <w:marRight w:val="0"/>
      <w:marTop w:val="0"/>
      <w:marBottom w:val="0"/>
      <w:divBdr>
        <w:top w:val="none" w:sz="0" w:space="0" w:color="auto"/>
        <w:left w:val="none" w:sz="0" w:space="0" w:color="auto"/>
        <w:bottom w:val="none" w:sz="0" w:space="0" w:color="auto"/>
        <w:right w:val="none" w:sz="0" w:space="0" w:color="auto"/>
      </w:divBdr>
    </w:div>
    <w:div w:id="1545485350">
      <w:bodyDiv w:val="1"/>
      <w:marLeft w:val="0"/>
      <w:marRight w:val="0"/>
      <w:marTop w:val="0"/>
      <w:marBottom w:val="0"/>
      <w:divBdr>
        <w:top w:val="none" w:sz="0" w:space="0" w:color="auto"/>
        <w:left w:val="none" w:sz="0" w:space="0" w:color="auto"/>
        <w:bottom w:val="none" w:sz="0" w:space="0" w:color="auto"/>
        <w:right w:val="none" w:sz="0" w:space="0" w:color="auto"/>
      </w:divBdr>
    </w:div>
    <w:div w:id="1571889612">
      <w:bodyDiv w:val="1"/>
      <w:marLeft w:val="0"/>
      <w:marRight w:val="0"/>
      <w:marTop w:val="0"/>
      <w:marBottom w:val="0"/>
      <w:divBdr>
        <w:top w:val="none" w:sz="0" w:space="0" w:color="auto"/>
        <w:left w:val="none" w:sz="0" w:space="0" w:color="auto"/>
        <w:bottom w:val="none" w:sz="0" w:space="0" w:color="auto"/>
        <w:right w:val="none" w:sz="0" w:space="0" w:color="auto"/>
      </w:divBdr>
    </w:div>
    <w:div w:id="1832477420">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21433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1B4A0-F0F6-4D59-ADD6-8C954BAC586D}"/>
</file>

<file path=customXml/itemProps2.xml><?xml version="1.0" encoding="utf-8"?>
<ds:datastoreItem xmlns:ds="http://schemas.openxmlformats.org/officeDocument/2006/customXml" ds:itemID="{CDE8C025-3A22-4DDC-BEAD-41067CD5F797}"/>
</file>

<file path=customXml/itemProps3.xml><?xml version="1.0" encoding="utf-8"?>
<ds:datastoreItem xmlns:ds="http://schemas.openxmlformats.org/officeDocument/2006/customXml" ds:itemID="{F1A50C70-ACA5-4F13-8C21-028637425653}"/>
</file>

<file path=customXml/itemProps4.xml><?xml version="1.0" encoding="utf-8"?>
<ds:datastoreItem xmlns:ds="http://schemas.openxmlformats.org/officeDocument/2006/customXml" ds:itemID="{A8F43BE7-E18B-4004-BBCF-C24E7F96DD10}"/>
</file>

<file path=docProps/app.xml><?xml version="1.0" encoding="utf-8"?>
<Properties xmlns="http://schemas.openxmlformats.org/officeDocument/2006/extended-properties" xmlns:vt="http://schemas.openxmlformats.org/officeDocument/2006/docPropsVTypes">
  <Template>708B91FA.dotm</Template>
  <TotalTime>32</TotalTime>
  <Pages>6</Pages>
  <Words>1059</Words>
  <Characters>5826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LWillemse</dc:creator>
  <cp:lastModifiedBy>Collaris T.</cp:lastModifiedBy>
  <cp:revision>3</cp:revision>
  <cp:lastPrinted>2015-05-11T06:38:00Z</cp:lastPrinted>
  <dcterms:created xsi:type="dcterms:W3CDTF">2015-05-13T06:10:00Z</dcterms:created>
  <dcterms:modified xsi:type="dcterms:W3CDTF">2015-05-20T13:37:00Z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