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33" w:rsidRPr="00137A2E" w:rsidRDefault="009E6B33" w:rsidP="00455564">
      <w:pPr>
        <w:rPr>
          <w:rFonts w:ascii="Verdana" w:hAnsi="Verdana"/>
          <w:b/>
          <w:sz w:val="24"/>
          <w:szCs w:val="24"/>
        </w:rPr>
      </w:pPr>
      <w:bookmarkStart w:id="0" w:name="_GoBack"/>
      <w:bookmarkEnd w:id="0"/>
      <w:r w:rsidRPr="00137A2E">
        <w:rPr>
          <w:rFonts w:ascii="Verdana" w:hAnsi="Verdana"/>
          <w:b/>
          <w:sz w:val="24"/>
          <w:szCs w:val="24"/>
        </w:rPr>
        <w:t xml:space="preserve">Wijziging van de begrotingsstaat van het Infrastructuurfonds voor het jaar </w:t>
      </w:r>
      <w:r w:rsidR="0074402A" w:rsidRPr="00137A2E">
        <w:rPr>
          <w:rFonts w:ascii="Verdana" w:hAnsi="Verdana"/>
          <w:b/>
          <w:sz w:val="24"/>
          <w:szCs w:val="24"/>
        </w:rPr>
        <w:t>2014</w:t>
      </w:r>
      <w:r w:rsidRPr="00137A2E">
        <w:rPr>
          <w:rFonts w:ascii="Verdana" w:hAnsi="Verdana"/>
          <w:b/>
          <w:sz w:val="24"/>
          <w:szCs w:val="24"/>
        </w:rPr>
        <w:t xml:space="preserve"> (</w:t>
      </w:r>
      <w:r w:rsidR="00484B2E" w:rsidRPr="00137A2E">
        <w:rPr>
          <w:rFonts w:ascii="Verdana" w:hAnsi="Verdana"/>
          <w:b/>
          <w:sz w:val="24"/>
          <w:szCs w:val="24"/>
        </w:rPr>
        <w:t xml:space="preserve">wijziging samenhangende met de </w:t>
      </w:r>
      <w:r w:rsidR="00197B7A" w:rsidRPr="00137A2E">
        <w:rPr>
          <w:rFonts w:ascii="Verdana" w:hAnsi="Verdana"/>
          <w:b/>
          <w:sz w:val="24"/>
          <w:szCs w:val="24"/>
        </w:rPr>
        <w:t>Naj</w:t>
      </w:r>
      <w:r w:rsidR="00484B2E" w:rsidRPr="00137A2E">
        <w:rPr>
          <w:rFonts w:ascii="Verdana" w:hAnsi="Verdana"/>
          <w:b/>
          <w:sz w:val="24"/>
          <w:szCs w:val="24"/>
        </w:rPr>
        <w:t>aarsnota</w:t>
      </w:r>
      <w:r w:rsidRPr="00137A2E">
        <w:rPr>
          <w:rFonts w:ascii="Verdana" w:hAnsi="Verdana"/>
          <w:b/>
          <w:sz w:val="24"/>
          <w:szCs w:val="24"/>
        </w:rPr>
        <w:t>)</w:t>
      </w:r>
    </w:p>
    <w:p w:rsidR="009E6B33" w:rsidRDefault="009E6B33" w:rsidP="0043136A">
      <w:pPr>
        <w:rPr>
          <w:rFonts w:ascii="Verdana" w:hAnsi="Verdana"/>
          <w:b/>
        </w:rPr>
      </w:pPr>
    </w:p>
    <w:p w:rsidR="009E6B33" w:rsidRDefault="009E6B33" w:rsidP="0043136A">
      <w:pPr>
        <w:rPr>
          <w:rFonts w:ascii="Verdana" w:hAnsi="Verdana"/>
          <w:b/>
        </w:rPr>
      </w:pPr>
    </w:p>
    <w:p w:rsidR="009E6B33" w:rsidRDefault="009E6B33" w:rsidP="0043136A">
      <w:pPr>
        <w:rPr>
          <w:rFonts w:ascii="Verdana" w:hAnsi="Verdana"/>
          <w:b/>
        </w:rPr>
      </w:pPr>
    </w:p>
    <w:p w:rsidR="009E6B33" w:rsidRDefault="009E6B33" w:rsidP="00137A2E">
      <w:pPr>
        <w:pStyle w:val="Kop5"/>
        <w:jc w:val="left"/>
        <w:rPr>
          <w:rFonts w:ascii="Verdana" w:hAnsi="Verdana"/>
          <w:lang w:val="nl-NL"/>
        </w:rPr>
      </w:pPr>
      <w:r>
        <w:rPr>
          <w:rFonts w:ascii="Verdana" w:hAnsi="Verdana"/>
          <w:lang w:val="nl-NL"/>
        </w:rPr>
        <w:t>MEMORIE VAN TOELICHTING</w:t>
      </w:r>
    </w:p>
    <w:p w:rsidR="009E6B33" w:rsidRDefault="009E6B33" w:rsidP="00137A2E">
      <w:pPr>
        <w:rPr>
          <w:rFonts w:ascii="Verdana" w:hAnsi="Verdana"/>
          <w:b/>
        </w:rPr>
      </w:pPr>
    </w:p>
    <w:p w:rsidR="009E6B33" w:rsidRDefault="009E6B33" w:rsidP="00137A2E">
      <w:pPr>
        <w:rPr>
          <w:rFonts w:ascii="Verdana" w:hAnsi="Verdana"/>
        </w:rPr>
      </w:pPr>
      <w:r>
        <w:rPr>
          <w:rFonts w:ascii="Verdana" w:hAnsi="Verdana"/>
          <w:b/>
        </w:rPr>
        <w:t>A.</w:t>
      </w:r>
      <w:r>
        <w:rPr>
          <w:rFonts w:ascii="Verdana" w:hAnsi="Verdana"/>
          <w:b/>
        </w:rPr>
        <w:tab/>
        <w:t>ARTIKELGEWIJZE TOELICHTING BIJ HET WETSVOORSTEL</w:t>
      </w:r>
    </w:p>
    <w:p w:rsidR="009E6B33" w:rsidRDefault="009E6B33" w:rsidP="00137A2E">
      <w:pPr>
        <w:rPr>
          <w:rFonts w:ascii="Verdana" w:hAnsi="Verdana"/>
        </w:rPr>
      </w:pPr>
    </w:p>
    <w:p w:rsidR="009E6B33" w:rsidRPr="00484B2E" w:rsidRDefault="009E6B33" w:rsidP="00137A2E">
      <w:pPr>
        <w:rPr>
          <w:rFonts w:ascii="Verdana" w:hAnsi="Verdana"/>
          <w:bCs/>
        </w:rPr>
      </w:pPr>
      <w:r w:rsidRPr="00484B2E">
        <w:rPr>
          <w:rFonts w:ascii="Verdana" w:hAnsi="Verdana"/>
          <w:bCs/>
        </w:rPr>
        <w:t xml:space="preserve">Wetsartikel 1 </w:t>
      </w:r>
    </w:p>
    <w:p w:rsidR="009E6B33" w:rsidRDefault="009E6B33" w:rsidP="00137A2E">
      <w:pPr>
        <w:rPr>
          <w:rFonts w:ascii="Verdana" w:hAnsi="Verdana"/>
        </w:rPr>
      </w:pPr>
    </w:p>
    <w:p w:rsidR="009E6B33" w:rsidRDefault="00484B2E" w:rsidP="00137A2E">
      <w:pPr>
        <w:rPr>
          <w:rFonts w:ascii="Verdana" w:hAnsi="Verdana"/>
        </w:rPr>
      </w:pPr>
      <w:r>
        <w:rPr>
          <w:rFonts w:ascii="Verdana" w:hAnsi="Verdana"/>
        </w:rPr>
        <w:t xml:space="preserve"> </w:t>
      </w:r>
      <w:r w:rsidR="009E6B33">
        <w:rPr>
          <w:rFonts w:ascii="Verdana" w:hAnsi="Verdana"/>
        </w:rPr>
        <w:t xml:space="preserve">De begrotingsstaten die onderdeel zijn van de Rijksbegroting, worden op grond van artikel 1, derde lid, van de Comptabiliteitswet 2001 elk afzonderlijk bij de wet vastgesteld en derhalve ook gewijzigd. Het onderhavige wetsvoorstel strekt ertoe om voor het jaar </w:t>
      </w:r>
      <w:r w:rsidR="0074402A">
        <w:rPr>
          <w:rFonts w:ascii="Verdana" w:hAnsi="Verdana"/>
        </w:rPr>
        <w:t>2014</w:t>
      </w:r>
      <w:r w:rsidR="009E6B33">
        <w:rPr>
          <w:rFonts w:ascii="Verdana" w:hAnsi="Verdana"/>
        </w:rPr>
        <w:t xml:space="preserve"> wijzigingen aan te brengen in de begrotingsstaat van het Infrastructuurfonds.</w:t>
      </w:r>
    </w:p>
    <w:p w:rsidR="009E6B33" w:rsidRDefault="009E6B33" w:rsidP="00137A2E">
      <w:pPr>
        <w:rPr>
          <w:rFonts w:ascii="Verdana" w:hAnsi="Verdana"/>
        </w:rPr>
      </w:pPr>
    </w:p>
    <w:p w:rsidR="009E6B33" w:rsidRDefault="00484B2E" w:rsidP="00137A2E">
      <w:pPr>
        <w:rPr>
          <w:rFonts w:ascii="Verdana" w:hAnsi="Verdana"/>
        </w:rPr>
      </w:pPr>
      <w:r>
        <w:rPr>
          <w:rFonts w:ascii="Verdana" w:hAnsi="Verdana"/>
        </w:rPr>
        <w:t xml:space="preserve"> </w:t>
      </w:r>
      <w:r w:rsidR="009E6B33">
        <w:rPr>
          <w:rFonts w:ascii="Verdana" w:hAnsi="Verdana"/>
        </w:rPr>
        <w:t>De in de begrotingsstaat opgenomen begrotingsartikelen worden in onderdeel B van deze memorie van toelichting toegelicht (de zgn. begrotingstoelichting).</w:t>
      </w:r>
    </w:p>
    <w:p w:rsidR="009E6B33" w:rsidRDefault="009E6B33" w:rsidP="00137A2E">
      <w:pPr>
        <w:rPr>
          <w:rFonts w:ascii="Verdana" w:hAnsi="Verdana"/>
        </w:rPr>
      </w:pPr>
    </w:p>
    <w:p w:rsidR="00484B2E" w:rsidRDefault="00484B2E" w:rsidP="00137A2E">
      <w:pPr>
        <w:rPr>
          <w:rFonts w:ascii="Verdana" w:hAnsi="Verdana"/>
        </w:rPr>
      </w:pPr>
    </w:p>
    <w:p w:rsidR="00484B2E" w:rsidRDefault="00484B2E" w:rsidP="00137A2E">
      <w:pPr>
        <w:rPr>
          <w:rFonts w:ascii="Verdana" w:hAnsi="Verdana"/>
        </w:rPr>
      </w:pPr>
    </w:p>
    <w:p w:rsidR="003A0E00" w:rsidRDefault="009E6B33" w:rsidP="00137A2E">
      <w:pPr>
        <w:rPr>
          <w:rFonts w:ascii="Verdana" w:hAnsi="Verdana"/>
        </w:rPr>
      </w:pPr>
      <w:r>
        <w:rPr>
          <w:rFonts w:ascii="Verdana" w:hAnsi="Verdana"/>
        </w:rPr>
        <w:t xml:space="preserve">De Minister </w:t>
      </w:r>
      <w:r w:rsidR="003A0E00">
        <w:rPr>
          <w:rFonts w:ascii="Verdana" w:hAnsi="Verdana"/>
        </w:rPr>
        <w:t>van Infrastructuur en Milieu,</w:t>
      </w:r>
    </w:p>
    <w:p w:rsidR="009E6B33" w:rsidRDefault="009E6B33" w:rsidP="00137A2E">
      <w:pPr>
        <w:rPr>
          <w:rFonts w:ascii="Verdana" w:hAnsi="Verdana"/>
        </w:rPr>
      </w:pPr>
    </w:p>
    <w:p w:rsidR="009E6B33" w:rsidRDefault="009E6B33" w:rsidP="00137A2E">
      <w:pPr>
        <w:rPr>
          <w:rFonts w:ascii="Verdana" w:hAnsi="Verdana"/>
        </w:rPr>
      </w:pPr>
    </w:p>
    <w:p w:rsidR="009E6B33" w:rsidRDefault="009E6B33" w:rsidP="00137A2E">
      <w:pPr>
        <w:pBdr>
          <w:bottom w:val="single" w:sz="4" w:space="1" w:color="auto"/>
        </w:pBdr>
        <w:rPr>
          <w:rFonts w:ascii="Verdana" w:hAnsi="Verdana"/>
        </w:rPr>
      </w:pPr>
    </w:p>
    <w:p w:rsidR="009E6B33" w:rsidRDefault="009E6B33" w:rsidP="00137A2E">
      <w:pPr>
        <w:pBdr>
          <w:bottom w:val="single" w:sz="4" w:space="1" w:color="auto"/>
        </w:pBdr>
        <w:rPr>
          <w:rFonts w:ascii="Verdana" w:hAnsi="Verdana"/>
        </w:rPr>
      </w:pPr>
    </w:p>
    <w:p w:rsidR="009E6B33" w:rsidRDefault="009E6B33" w:rsidP="00137A2E">
      <w:pPr>
        <w:pBdr>
          <w:bottom w:val="single" w:sz="4" w:space="1" w:color="auto"/>
        </w:pBdr>
        <w:rPr>
          <w:rFonts w:ascii="Verdana" w:hAnsi="Verdana"/>
        </w:rPr>
      </w:pPr>
    </w:p>
    <w:p w:rsidR="009E6B33" w:rsidRDefault="009E6B33" w:rsidP="00137A2E">
      <w:pPr>
        <w:pBdr>
          <w:bottom w:val="single" w:sz="4" w:space="1" w:color="auto"/>
        </w:pBdr>
        <w:rPr>
          <w:rFonts w:ascii="Verdana" w:hAnsi="Verdana"/>
        </w:rPr>
      </w:pPr>
    </w:p>
    <w:p w:rsidR="009E6B33" w:rsidRDefault="009E6B33" w:rsidP="00137A2E">
      <w:pPr>
        <w:pBdr>
          <w:bottom w:val="single" w:sz="4" w:space="1" w:color="auto"/>
        </w:pBdr>
        <w:rPr>
          <w:rFonts w:ascii="Verdana" w:hAnsi="Verdana"/>
        </w:rPr>
      </w:pPr>
    </w:p>
    <w:p w:rsidR="009E6B33" w:rsidRDefault="009E6B33" w:rsidP="00137A2E">
      <w:pPr>
        <w:pStyle w:val="Kop1"/>
        <w:rPr>
          <w:rFonts w:ascii="Verdana" w:hAnsi="Verdana"/>
          <w:bCs w:val="0"/>
        </w:rPr>
      </w:pPr>
    </w:p>
    <w:p w:rsidR="009E6B33" w:rsidRDefault="009E6B33" w:rsidP="00137A2E">
      <w:pPr>
        <w:pStyle w:val="Kop1"/>
        <w:rPr>
          <w:rFonts w:ascii="Verdana" w:hAnsi="Verdana"/>
          <w:bCs w:val="0"/>
        </w:rPr>
      </w:pPr>
    </w:p>
    <w:p w:rsidR="009E6B33" w:rsidRDefault="009E6B33" w:rsidP="00137A2E">
      <w:pPr>
        <w:pStyle w:val="Kop1"/>
        <w:rPr>
          <w:rFonts w:ascii="Verdana" w:hAnsi="Verdana"/>
          <w:bCs w:val="0"/>
        </w:rPr>
      </w:pPr>
      <w:r>
        <w:rPr>
          <w:rFonts w:ascii="Verdana" w:hAnsi="Verdana"/>
          <w:bCs w:val="0"/>
        </w:rPr>
        <w:t>B.</w:t>
      </w:r>
      <w:r>
        <w:rPr>
          <w:rFonts w:ascii="Verdana" w:hAnsi="Verdana"/>
          <w:bCs w:val="0"/>
        </w:rPr>
        <w:tab/>
        <w:t>BEGROTINGSTOELICHTING</w:t>
      </w:r>
    </w:p>
    <w:p w:rsidR="009E6B33" w:rsidRDefault="009E6B33" w:rsidP="00137A2E">
      <w:pPr>
        <w:rPr>
          <w:rFonts w:ascii="Verdana" w:hAnsi="Verdana"/>
          <w:b/>
          <w:bCs/>
        </w:rPr>
      </w:pPr>
      <w:r>
        <w:rPr>
          <w:rFonts w:ascii="Verdana" w:hAnsi="Verdana"/>
        </w:rPr>
        <w:br/>
      </w:r>
      <w:r>
        <w:rPr>
          <w:rFonts w:ascii="Verdana" w:hAnsi="Verdana"/>
          <w:b/>
          <w:bCs/>
        </w:rPr>
        <w:t>1.</w:t>
      </w:r>
      <w:r>
        <w:rPr>
          <w:rFonts w:ascii="Verdana" w:hAnsi="Verdana"/>
          <w:b/>
          <w:bCs/>
        </w:rPr>
        <w:tab/>
        <w:t>Leeswijzer</w:t>
      </w:r>
    </w:p>
    <w:p w:rsidR="009E6B33" w:rsidRDefault="009E6B33" w:rsidP="00137A2E">
      <w:pPr>
        <w:rPr>
          <w:rFonts w:ascii="Verdana" w:hAnsi="Verdana"/>
        </w:rPr>
      </w:pPr>
    </w:p>
    <w:p w:rsidR="009E6B33" w:rsidRDefault="009E6B33" w:rsidP="00137A2E">
      <w:pPr>
        <w:rPr>
          <w:rFonts w:ascii="Verdana" w:hAnsi="Verdana"/>
          <w:b/>
          <w:bCs/>
        </w:rPr>
      </w:pPr>
      <w:r>
        <w:rPr>
          <w:rFonts w:ascii="Verdana" w:hAnsi="Verdana"/>
          <w:b/>
          <w:bCs/>
        </w:rPr>
        <w:t>2.</w:t>
      </w:r>
      <w:r>
        <w:rPr>
          <w:rFonts w:ascii="Verdana" w:hAnsi="Verdana"/>
          <w:b/>
          <w:bCs/>
        </w:rPr>
        <w:tab/>
        <w:t>De producten</w:t>
      </w:r>
    </w:p>
    <w:p w:rsidR="009E6B33" w:rsidRDefault="009E6B33" w:rsidP="00137A2E">
      <w:pPr>
        <w:rPr>
          <w:rFonts w:ascii="Verdana" w:hAnsi="Verdana"/>
        </w:rPr>
      </w:pPr>
    </w:p>
    <w:p w:rsidR="009E6B33" w:rsidRDefault="009E6B33" w:rsidP="00137A2E">
      <w:pPr>
        <w:pStyle w:val="Voettekst"/>
        <w:rPr>
          <w:rFonts w:ascii="Verdana" w:hAnsi="Verdana"/>
          <w:sz w:val="20"/>
        </w:rPr>
      </w:pPr>
      <w:r>
        <w:rPr>
          <w:rFonts w:ascii="Verdana" w:hAnsi="Verdana"/>
          <w:sz w:val="20"/>
        </w:rPr>
        <w:t>2.1 Overzicht uitgaven- en ontvangstenmutaties</w:t>
      </w:r>
    </w:p>
    <w:p w:rsidR="009E6B33" w:rsidRDefault="009E6B33" w:rsidP="00137A2E">
      <w:pPr>
        <w:rPr>
          <w:rFonts w:ascii="Verdana" w:hAnsi="Verdana"/>
        </w:rPr>
      </w:pPr>
      <w:r>
        <w:rPr>
          <w:rFonts w:ascii="Verdana" w:hAnsi="Verdana"/>
        </w:rPr>
        <w:t>2.2 De productartikelen</w:t>
      </w:r>
    </w:p>
    <w:p w:rsidR="00480F65" w:rsidRDefault="00480F65" w:rsidP="00137A2E">
      <w:pPr>
        <w:rPr>
          <w:rFonts w:ascii="Verdana" w:hAnsi="Verdana"/>
        </w:rPr>
      </w:pPr>
      <w:r>
        <w:rPr>
          <w:rFonts w:ascii="Verdana" w:hAnsi="Verdana"/>
        </w:rPr>
        <w:t>2.3 Verdiepingsbijlage</w:t>
      </w:r>
    </w:p>
    <w:p w:rsidR="009E6B33" w:rsidRDefault="009E6B33">
      <w:pPr>
        <w:ind w:left="900"/>
        <w:rPr>
          <w:rFonts w:ascii="Verdana" w:hAnsi="Verdana"/>
        </w:rPr>
      </w:pPr>
    </w:p>
    <w:p w:rsidR="009E6B33" w:rsidRDefault="009E6B33" w:rsidP="00137A2E">
      <w:pPr>
        <w:rPr>
          <w:rFonts w:ascii="Verdana" w:hAnsi="Verdana"/>
          <w:b/>
          <w:bCs/>
        </w:rPr>
      </w:pPr>
      <w:r>
        <w:rPr>
          <w:rFonts w:ascii="Verdana" w:hAnsi="Verdana"/>
        </w:rPr>
        <w:br w:type="page"/>
      </w:r>
      <w:r>
        <w:rPr>
          <w:rFonts w:ascii="Verdana" w:hAnsi="Verdana"/>
          <w:b/>
          <w:bCs/>
        </w:rPr>
        <w:lastRenderedPageBreak/>
        <w:t xml:space="preserve">1. </w:t>
      </w:r>
      <w:r>
        <w:rPr>
          <w:rFonts w:ascii="Verdana" w:hAnsi="Verdana"/>
          <w:b/>
          <w:bCs/>
        </w:rPr>
        <w:tab/>
        <w:t>Leeswijzer</w:t>
      </w:r>
    </w:p>
    <w:p w:rsidR="009E6B33" w:rsidRDefault="009E6B33" w:rsidP="00137A2E">
      <w:pPr>
        <w:rPr>
          <w:rFonts w:ascii="Verdana" w:hAnsi="Verdana"/>
        </w:rPr>
      </w:pPr>
    </w:p>
    <w:p w:rsidR="000B2FCE" w:rsidRDefault="00D031EA" w:rsidP="00137A2E">
      <w:pPr>
        <w:pStyle w:val="Geenafstand"/>
        <w:rPr>
          <w:rFonts w:ascii="Verdana" w:hAnsi="Verdana"/>
          <w:sz w:val="20"/>
          <w:szCs w:val="20"/>
        </w:rPr>
      </w:pPr>
      <w:r>
        <w:rPr>
          <w:rFonts w:ascii="Verdana" w:hAnsi="Verdana"/>
          <w:sz w:val="20"/>
          <w:szCs w:val="20"/>
        </w:rPr>
        <w:t xml:space="preserve">  </w:t>
      </w:r>
      <w:r w:rsidR="000B2FCE">
        <w:rPr>
          <w:rFonts w:ascii="Verdana" w:hAnsi="Verdana"/>
          <w:sz w:val="20"/>
          <w:szCs w:val="20"/>
        </w:rPr>
        <w:t xml:space="preserve">Allereerst is de begrotingsstaat voor het Infrastructuurfonds voor het jaar 2014 opgenomen. </w:t>
      </w:r>
      <w:r w:rsidR="00C61183">
        <w:rPr>
          <w:rFonts w:ascii="Verdana" w:hAnsi="Verdana"/>
          <w:sz w:val="20"/>
          <w:szCs w:val="20"/>
        </w:rPr>
        <w:t>Met deze suppletoire begroting</w:t>
      </w:r>
      <w:r w:rsidR="000B2FCE">
        <w:rPr>
          <w:rFonts w:ascii="Verdana" w:hAnsi="Verdana"/>
          <w:sz w:val="20"/>
          <w:szCs w:val="20"/>
        </w:rPr>
        <w:t xml:space="preserve"> wordt inzicht verstrekt in de mutaties die op artikelniveau in de verplichtingen-, de uitgaven- en de ontvangstenramingen worden voorgesteld</w:t>
      </w:r>
      <w:r w:rsidR="00C61183" w:rsidRPr="00C61183">
        <w:rPr>
          <w:rFonts w:ascii="Verdana" w:hAnsi="Verdana"/>
          <w:sz w:val="20"/>
          <w:szCs w:val="20"/>
        </w:rPr>
        <w:t xml:space="preserve"> </w:t>
      </w:r>
      <w:r w:rsidR="00C61183">
        <w:rPr>
          <w:rFonts w:ascii="Verdana" w:hAnsi="Verdana"/>
          <w:sz w:val="20"/>
          <w:szCs w:val="20"/>
        </w:rPr>
        <w:t>ten opzichte van de begrotingsstaat voor het Infrastructuurfonds voor het jaar 2014</w:t>
      </w:r>
      <w:r w:rsidR="000B2FCE">
        <w:rPr>
          <w:rFonts w:ascii="Verdana" w:hAnsi="Verdana"/>
          <w:sz w:val="20"/>
          <w:szCs w:val="20"/>
        </w:rPr>
        <w:t>.</w:t>
      </w:r>
    </w:p>
    <w:p w:rsidR="00D031EA" w:rsidRDefault="00D031EA" w:rsidP="00137A2E">
      <w:pPr>
        <w:pStyle w:val="Geenafstand"/>
        <w:rPr>
          <w:rFonts w:ascii="Verdana" w:hAnsi="Verdana"/>
          <w:sz w:val="20"/>
          <w:szCs w:val="20"/>
        </w:rPr>
      </w:pPr>
    </w:p>
    <w:p w:rsidR="000B2FCE" w:rsidRDefault="00D031EA" w:rsidP="00137A2E">
      <w:pPr>
        <w:pStyle w:val="Geenafstand"/>
        <w:rPr>
          <w:rFonts w:ascii="Verdana" w:hAnsi="Verdana"/>
          <w:sz w:val="20"/>
          <w:szCs w:val="20"/>
        </w:rPr>
      </w:pPr>
      <w:r>
        <w:rPr>
          <w:rFonts w:ascii="Verdana" w:hAnsi="Verdana"/>
          <w:sz w:val="20"/>
          <w:szCs w:val="20"/>
        </w:rPr>
        <w:t xml:space="preserve">  </w:t>
      </w:r>
      <w:r w:rsidR="00E277A0">
        <w:rPr>
          <w:rFonts w:ascii="Verdana" w:hAnsi="Verdana"/>
          <w:sz w:val="20"/>
          <w:szCs w:val="20"/>
        </w:rPr>
        <w:t>In</w:t>
      </w:r>
      <w:r w:rsidR="00C61183">
        <w:rPr>
          <w:rFonts w:ascii="Verdana" w:hAnsi="Verdana"/>
          <w:sz w:val="20"/>
          <w:szCs w:val="20"/>
        </w:rPr>
        <w:t xml:space="preserve"> paragraaf </w:t>
      </w:r>
      <w:r w:rsidR="000B2FCE">
        <w:rPr>
          <w:rFonts w:ascii="Verdana" w:hAnsi="Verdana"/>
          <w:sz w:val="20"/>
          <w:szCs w:val="20"/>
        </w:rPr>
        <w:t xml:space="preserve">2.1 </w:t>
      </w:r>
      <w:r w:rsidR="00E277A0">
        <w:rPr>
          <w:rFonts w:ascii="Verdana" w:hAnsi="Verdana"/>
          <w:sz w:val="20"/>
          <w:szCs w:val="20"/>
        </w:rPr>
        <w:t xml:space="preserve">is </w:t>
      </w:r>
      <w:r w:rsidR="000B2FCE">
        <w:rPr>
          <w:rFonts w:ascii="Verdana" w:hAnsi="Verdana"/>
          <w:sz w:val="20"/>
          <w:szCs w:val="20"/>
        </w:rPr>
        <w:t>in een overzicht met de uitgaven- en ontvangstenmutaties de aansluiting gemaakt met de budgettaire nota (</w:t>
      </w:r>
      <w:r w:rsidR="00C61183">
        <w:rPr>
          <w:rFonts w:ascii="Verdana" w:hAnsi="Verdana"/>
          <w:sz w:val="20"/>
          <w:szCs w:val="20"/>
        </w:rPr>
        <w:t>Na</w:t>
      </w:r>
      <w:r w:rsidR="000B2FCE">
        <w:rPr>
          <w:rFonts w:ascii="Verdana" w:hAnsi="Verdana"/>
          <w:sz w:val="20"/>
          <w:szCs w:val="20"/>
        </w:rPr>
        <w:t>jaarsnota) van het ministerie van Financiën.</w:t>
      </w:r>
    </w:p>
    <w:p w:rsidR="000B2FCE" w:rsidRDefault="000B2FCE" w:rsidP="00137A2E">
      <w:pPr>
        <w:pStyle w:val="Geenafstand"/>
        <w:rPr>
          <w:rFonts w:ascii="Verdana" w:eastAsia="Times New Roman" w:hAnsi="Verdana"/>
          <w:sz w:val="20"/>
          <w:szCs w:val="20"/>
          <w:lang w:eastAsia="nl-NL"/>
        </w:rPr>
      </w:pPr>
    </w:p>
    <w:p w:rsidR="000B2FCE" w:rsidRDefault="00E277A0" w:rsidP="00137A2E">
      <w:pPr>
        <w:pStyle w:val="Geenafstand"/>
        <w:rPr>
          <w:rFonts w:ascii="Verdana" w:hAnsi="Verdana"/>
          <w:sz w:val="20"/>
          <w:szCs w:val="20"/>
        </w:rPr>
      </w:pPr>
      <w:r>
        <w:rPr>
          <w:rFonts w:ascii="Verdana" w:eastAsia="Times New Roman" w:hAnsi="Verdana"/>
          <w:sz w:val="20"/>
          <w:szCs w:val="20"/>
          <w:lang w:eastAsia="nl-NL"/>
        </w:rPr>
        <w:t xml:space="preserve">  In paragraaf</w:t>
      </w:r>
      <w:r w:rsidR="000B2FCE">
        <w:rPr>
          <w:rFonts w:ascii="Verdana" w:eastAsia="Times New Roman" w:hAnsi="Verdana"/>
          <w:sz w:val="20"/>
          <w:szCs w:val="20"/>
          <w:lang w:eastAsia="nl-NL"/>
        </w:rPr>
        <w:t xml:space="preserve"> 2.2 </w:t>
      </w:r>
      <w:r w:rsidR="00A33FE3">
        <w:rPr>
          <w:rFonts w:ascii="Verdana" w:eastAsia="Times New Roman" w:hAnsi="Verdana"/>
          <w:sz w:val="20"/>
          <w:szCs w:val="20"/>
          <w:lang w:eastAsia="nl-NL"/>
        </w:rPr>
        <w:t>‘</w:t>
      </w:r>
      <w:r w:rsidR="000B2FCE">
        <w:rPr>
          <w:rFonts w:ascii="Verdana" w:eastAsia="Times New Roman" w:hAnsi="Verdana"/>
          <w:sz w:val="20"/>
          <w:szCs w:val="20"/>
          <w:lang w:eastAsia="nl-NL"/>
        </w:rPr>
        <w:t>De productartikelen</w:t>
      </w:r>
      <w:r w:rsidR="00A33FE3">
        <w:rPr>
          <w:rFonts w:ascii="Verdana" w:eastAsia="Times New Roman" w:hAnsi="Verdana"/>
          <w:sz w:val="20"/>
          <w:szCs w:val="20"/>
          <w:lang w:eastAsia="nl-NL"/>
        </w:rPr>
        <w:t>’</w:t>
      </w:r>
      <w:r w:rsidR="000B2FCE">
        <w:rPr>
          <w:rFonts w:ascii="Verdana" w:eastAsia="Times New Roman" w:hAnsi="Verdana"/>
          <w:sz w:val="20"/>
          <w:szCs w:val="20"/>
          <w:lang w:eastAsia="nl-NL"/>
        </w:rPr>
        <w:t xml:space="preserve"> wordt inzicht verstrekt in de mutaties op </w:t>
      </w:r>
      <w:r w:rsidR="00D031EA">
        <w:rPr>
          <w:rFonts w:ascii="Verdana" w:eastAsia="Times New Roman" w:hAnsi="Verdana"/>
          <w:sz w:val="20"/>
          <w:szCs w:val="20"/>
          <w:lang w:eastAsia="nl-NL"/>
        </w:rPr>
        <w:t>hoofdproductniveau</w:t>
      </w:r>
      <w:r w:rsidR="000B2FCE">
        <w:rPr>
          <w:rFonts w:ascii="Verdana" w:hAnsi="Verdana"/>
          <w:sz w:val="20"/>
          <w:szCs w:val="20"/>
        </w:rPr>
        <w:t>.</w:t>
      </w:r>
      <w:r w:rsidR="00D031EA">
        <w:rPr>
          <w:rFonts w:ascii="Verdana" w:hAnsi="Verdana"/>
          <w:sz w:val="20"/>
          <w:szCs w:val="20"/>
        </w:rPr>
        <w:t xml:space="preserve"> </w:t>
      </w:r>
      <w:r w:rsidR="000B2FCE">
        <w:rPr>
          <w:rFonts w:ascii="Verdana" w:hAnsi="Verdana"/>
          <w:sz w:val="20"/>
          <w:szCs w:val="20"/>
        </w:rPr>
        <w:t>Verder zijn project</w:t>
      </w:r>
      <w:r>
        <w:rPr>
          <w:rFonts w:ascii="Verdana" w:hAnsi="Verdana"/>
          <w:sz w:val="20"/>
          <w:szCs w:val="20"/>
        </w:rPr>
        <w:t>overzichten</w:t>
      </w:r>
      <w:r w:rsidR="000B2FCE">
        <w:rPr>
          <w:rFonts w:ascii="Verdana" w:hAnsi="Verdana"/>
          <w:sz w:val="20"/>
          <w:szCs w:val="20"/>
        </w:rPr>
        <w:t xml:space="preserve"> met de </w:t>
      </w:r>
      <w:r w:rsidR="00D031EA">
        <w:rPr>
          <w:rFonts w:ascii="Verdana" w:hAnsi="Verdana"/>
          <w:sz w:val="20"/>
          <w:szCs w:val="20"/>
        </w:rPr>
        <w:t>realisatieprojecten alsmede de verkenningen en p</w:t>
      </w:r>
      <w:r w:rsidR="000B2FCE">
        <w:rPr>
          <w:rFonts w:ascii="Verdana" w:hAnsi="Verdana"/>
          <w:sz w:val="20"/>
          <w:szCs w:val="20"/>
        </w:rPr>
        <w:t>la</w:t>
      </w:r>
      <w:r w:rsidR="00D031EA">
        <w:rPr>
          <w:rFonts w:ascii="Verdana" w:hAnsi="Verdana"/>
          <w:sz w:val="20"/>
          <w:szCs w:val="20"/>
        </w:rPr>
        <w:t>nuitwerkingen</w:t>
      </w:r>
      <w:r w:rsidR="000B2FCE">
        <w:rPr>
          <w:rFonts w:ascii="Verdana" w:hAnsi="Verdana"/>
          <w:sz w:val="20"/>
          <w:szCs w:val="20"/>
        </w:rPr>
        <w:t xml:space="preserve"> opgenomen waarin de begrotingsmutaties op projectniveau zichtbaar zijn gemaakt. </w:t>
      </w:r>
      <w:r w:rsidR="00342E00">
        <w:rPr>
          <w:rFonts w:ascii="Verdana" w:hAnsi="Verdana"/>
          <w:sz w:val="20"/>
          <w:szCs w:val="20"/>
        </w:rPr>
        <w:t>In deze projectoverzichten worden tevens eventuele wijzigingen in het projectbudget en/of wijzigingen in de oplevering van het project aangegeven en toegelicht.</w:t>
      </w:r>
    </w:p>
    <w:p w:rsidR="000B2FCE" w:rsidRDefault="000B2FCE" w:rsidP="00137A2E">
      <w:pPr>
        <w:rPr>
          <w:rFonts w:ascii="Verdana" w:hAnsi="Verdana"/>
        </w:rPr>
      </w:pPr>
    </w:p>
    <w:p w:rsidR="000B2FCE" w:rsidRDefault="00A33FE3" w:rsidP="00137A2E">
      <w:pPr>
        <w:rPr>
          <w:rFonts w:ascii="Verdana" w:hAnsi="Verdana"/>
        </w:rPr>
      </w:pPr>
      <w:r>
        <w:rPr>
          <w:rFonts w:ascii="Verdana" w:hAnsi="Verdana"/>
        </w:rPr>
        <w:t xml:space="preserve">  </w:t>
      </w:r>
      <w:r w:rsidR="000B2FCE">
        <w:rPr>
          <w:rFonts w:ascii="Verdana" w:hAnsi="Verdana"/>
        </w:rPr>
        <w:t>Naar aanleiding van de aanbeveling uit het rapport van de Tijdelijke commissie onderhoud en innovatie spoor (Kamerstukken II, 2011/12, 32 707, nr. 9, blz. 22) is de normering gehanteerd waarbij geldt dat begrotingsbedragen boven de €</w:t>
      </w:r>
      <w:r w:rsidR="000F70A8">
        <w:rPr>
          <w:rFonts w:ascii="Verdana" w:hAnsi="Verdana"/>
        </w:rPr>
        <w:t xml:space="preserve"> 50 </w:t>
      </w:r>
      <w:r w:rsidR="004E3AB0">
        <w:rPr>
          <w:rFonts w:ascii="Verdana" w:hAnsi="Verdana"/>
        </w:rPr>
        <w:t>miljoen</w:t>
      </w:r>
      <w:r w:rsidR="000B2FCE">
        <w:rPr>
          <w:rFonts w:ascii="Verdana" w:hAnsi="Verdana"/>
        </w:rPr>
        <w:t xml:space="preserve"> met een</w:t>
      </w:r>
      <w:r w:rsidR="000F70A8">
        <w:rPr>
          <w:rFonts w:ascii="Verdana" w:hAnsi="Verdana"/>
        </w:rPr>
        <w:t xml:space="preserve"> afwijking van meer dan € 5 </w:t>
      </w:r>
      <w:r w:rsidR="004E3AB0">
        <w:rPr>
          <w:rFonts w:ascii="Verdana" w:hAnsi="Verdana"/>
        </w:rPr>
        <w:t>miljoen</w:t>
      </w:r>
      <w:r w:rsidR="000B2FCE">
        <w:rPr>
          <w:rFonts w:ascii="Verdana" w:hAnsi="Verdana"/>
        </w:rPr>
        <w:t xml:space="preserve"> ook worden toegelicht.</w:t>
      </w:r>
      <w:r w:rsidR="00AA7A5A">
        <w:rPr>
          <w:rFonts w:ascii="Verdana" w:hAnsi="Verdana"/>
        </w:rPr>
        <w:t xml:space="preserve"> </w:t>
      </w:r>
      <w:r w:rsidR="000B2FCE">
        <w:rPr>
          <w:rFonts w:ascii="Verdana" w:hAnsi="Verdana"/>
        </w:rPr>
        <w:t>Het bovenstaande heeft er toe geleid dat aan de hand van onderstaande norm is bepaald of een verschil wordt toegelicht:</w:t>
      </w:r>
    </w:p>
    <w:p w:rsidR="000B2FCE" w:rsidRDefault="000B2FCE" w:rsidP="00137A2E">
      <w:pPr>
        <w:rPr>
          <w:rFonts w:ascii="Verdana" w:hAnsi="Verdana"/>
        </w:rPr>
      </w:pPr>
    </w:p>
    <w:tbl>
      <w:tblPr>
        <w:tblpPr w:leftFromText="141" w:rightFromText="141" w:vertAnchor="text" w:horzAnchor="margin" w:tblpY="111"/>
        <w:tblW w:w="3616" w:type="dxa"/>
        <w:tblCellMar>
          <w:left w:w="70" w:type="dxa"/>
          <w:right w:w="70" w:type="dxa"/>
        </w:tblCellMar>
        <w:tblLook w:val="04A0" w:firstRow="1" w:lastRow="0" w:firstColumn="1" w:lastColumn="0" w:noHBand="0" w:noVBand="1"/>
      </w:tblPr>
      <w:tblGrid>
        <w:gridCol w:w="2055"/>
        <w:gridCol w:w="1561"/>
      </w:tblGrid>
      <w:tr w:rsidR="00137A2E" w:rsidTr="00137A2E">
        <w:trPr>
          <w:trHeight w:val="180"/>
        </w:trPr>
        <w:tc>
          <w:tcPr>
            <w:tcW w:w="2055" w:type="dxa"/>
            <w:tcBorders>
              <w:top w:val="nil"/>
              <w:left w:val="nil"/>
              <w:bottom w:val="single" w:sz="4" w:space="0" w:color="auto"/>
              <w:right w:val="nil"/>
            </w:tcBorders>
            <w:noWrap/>
            <w:vAlign w:val="bottom"/>
            <w:hideMark/>
          </w:tcPr>
          <w:p w:rsidR="00137A2E" w:rsidRDefault="00137A2E" w:rsidP="00137A2E">
            <w:pPr>
              <w:rPr>
                <w:rFonts w:ascii="Verdana" w:hAnsi="Verdana" w:cs="Arial"/>
                <w:sz w:val="16"/>
                <w:szCs w:val="16"/>
              </w:rPr>
            </w:pPr>
            <w:r>
              <w:rPr>
                <w:rFonts w:ascii="Verdana" w:hAnsi="Verdana" w:cs="Arial"/>
                <w:sz w:val="16"/>
                <w:szCs w:val="16"/>
              </w:rPr>
              <w:t>Begrotingsbedrag</w:t>
            </w:r>
          </w:p>
        </w:tc>
        <w:tc>
          <w:tcPr>
            <w:tcW w:w="1561" w:type="dxa"/>
            <w:tcBorders>
              <w:top w:val="nil"/>
              <w:left w:val="nil"/>
              <w:bottom w:val="single" w:sz="4" w:space="0" w:color="auto"/>
              <w:right w:val="nil"/>
            </w:tcBorders>
            <w:noWrap/>
            <w:vAlign w:val="bottom"/>
            <w:hideMark/>
          </w:tcPr>
          <w:p w:rsidR="00137A2E" w:rsidRDefault="00137A2E" w:rsidP="00137A2E">
            <w:pPr>
              <w:rPr>
                <w:rFonts w:ascii="Verdana" w:hAnsi="Verdana" w:cs="Arial"/>
                <w:sz w:val="16"/>
                <w:szCs w:val="16"/>
              </w:rPr>
            </w:pPr>
            <w:r>
              <w:rPr>
                <w:rFonts w:ascii="Verdana" w:hAnsi="Verdana" w:cs="Arial"/>
                <w:sz w:val="16"/>
                <w:szCs w:val="16"/>
              </w:rPr>
              <w:t>Verschil</w:t>
            </w:r>
          </w:p>
        </w:tc>
      </w:tr>
      <w:tr w:rsidR="00137A2E" w:rsidTr="00137A2E">
        <w:trPr>
          <w:trHeight w:val="180"/>
        </w:trPr>
        <w:tc>
          <w:tcPr>
            <w:tcW w:w="2055" w:type="dxa"/>
            <w:noWrap/>
            <w:vAlign w:val="bottom"/>
            <w:hideMark/>
          </w:tcPr>
          <w:p w:rsidR="00137A2E" w:rsidRDefault="00137A2E" w:rsidP="00137A2E">
            <w:pPr>
              <w:rPr>
                <w:rFonts w:ascii="Verdana" w:hAnsi="Verdana" w:cs="Arial"/>
                <w:sz w:val="16"/>
                <w:szCs w:val="16"/>
              </w:rPr>
            </w:pPr>
            <w:r>
              <w:rPr>
                <w:rFonts w:ascii="Verdana" w:hAnsi="Verdana" w:cs="Arial"/>
                <w:sz w:val="16"/>
                <w:szCs w:val="16"/>
              </w:rPr>
              <w:t>&lt; € 4,5 miljoen</w:t>
            </w:r>
          </w:p>
        </w:tc>
        <w:tc>
          <w:tcPr>
            <w:tcW w:w="1561" w:type="dxa"/>
            <w:noWrap/>
            <w:vAlign w:val="bottom"/>
            <w:hideMark/>
          </w:tcPr>
          <w:p w:rsidR="00137A2E" w:rsidRDefault="00137A2E" w:rsidP="00137A2E">
            <w:pPr>
              <w:rPr>
                <w:rFonts w:ascii="Verdana" w:hAnsi="Verdana" w:cs="Arial"/>
                <w:sz w:val="16"/>
                <w:szCs w:val="16"/>
              </w:rPr>
            </w:pPr>
            <w:r>
              <w:rPr>
                <w:rFonts w:ascii="Verdana" w:hAnsi="Verdana" w:cs="Arial"/>
                <w:sz w:val="16"/>
                <w:szCs w:val="16"/>
              </w:rPr>
              <w:t>&gt; 50%</w:t>
            </w:r>
          </w:p>
        </w:tc>
      </w:tr>
      <w:tr w:rsidR="00137A2E" w:rsidTr="00137A2E">
        <w:trPr>
          <w:trHeight w:val="180"/>
        </w:trPr>
        <w:tc>
          <w:tcPr>
            <w:tcW w:w="2055" w:type="dxa"/>
            <w:noWrap/>
            <w:vAlign w:val="bottom"/>
            <w:hideMark/>
          </w:tcPr>
          <w:p w:rsidR="00137A2E" w:rsidRDefault="00137A2E" w:rsidP="00137A2E">
            <w:pPr>
              <w:rPr>
                <w:rFonts w:ascii="Verdana" w:hAnsi="Verdana" w:cs="Arial"/>
                <w:sz w:val="16"/>
                <w:szCs w:val="16"/>
              </w:rPr>
            </w:pPr>
            <w:r>
              <w:rPr>
                <w:rFonts w:ascii="Verdana" w:hAnsi="Verdana" w:cs="Arial"/>
                <w:sz w:val="16"/>
                <w:szCs w:val="16"/>
              </w:rPr>
              <w:t>€ 4,5 -  € 22,5 miljoen</w:t>
            </w:r>
          </w:p>
        </w:tc>
        <w:tc>
          <w:tcPr>
            <w:tcW w:w="1561" w:type="dxa"/>
            <w:noWrap/>
            <w:vAlign w:val="bottom"/>
            <w:hideMark/>
          </w:tcPr>
          <w:p w:rsidR="00137A2E" w:rsidRDefault="00137A2E" w:rsidP="00137A2E">
            <w:pPr>
              <w:rPr>
                <w:rFonts w:ascii="Verdana" w:hAnsi="Verdana" w:cs="Arial"/>
                <w:sz w:val="16"/>
                <w:szCs w:val="16"/>
              </w:rPr>
            </w:pPr>
            <w:r>
              <w:rPr>
                <w:rFonts w:ascii="Verdana" w:hAnsi="Verdana" w:cs="Arial"/>
                <w:sz w:val="16"/>
                <w:szCs w:val="16"/>
              </w:rPr>
              <w:t>&gt; € 2,5 miljoen</w:t>
            </w:r>
          </w:p>
        </w:tc>
      </w:tr>
      <w:tr w:rsidR="00137A2E" w:rsidTr="00137A2E">
        <w:trPr>
          <w:trHeight w:val="180"/>
        </w:trPr>
        <w:tc>
          <w:tcPr>
            <w:tcW w:w="2055" w:type="dxa"/>
            <w:noWrap/>
            <w:vAlign w:val="bottom"/>
            <w:hideMark/>
          </w:tcPr>
          <w:p w:rsidR="00137A2E" w:rsidRDefault="00137A2E" w:rsidP="00137A2E">
            <w:pPr>
              <w:rPr>
                <w:rFonts w:ascii="Verdana" w:hAnsi="Verdana" w:cs="Arial"/>
                <w:sz w:val="16"/>
                <w:szCs w:val="16"/>
              </w:rPr>
            </w:pPr>
            <w:r>
              <w:rPr>
                <w:rFonts w:ascii="Verdana" w:hAnsi="Verdana" w:cs="Arial"/>
                <w:sz w:val="16"/>
                <w:szCs w:val="16"/>
              </w:rPr>
              <w:t>&gt; € 22,5 miljoen</w:t>
            </w:r>
          </w:p>
        </w:tc>
        <w:tc>
          <w:tcPr>
            <w:tcW w:w="1561" w:type="dxa"/>
            <w:noWrap/>
            <w:vAlign w:val="bottom"/>
            <w:hideMark/>
          </w:tcPr>
          <w:p w:rsidR="00137A2E" w:rsidRDefault="00137A2E" w:rsidP="00137A2E">
            <w:pPr>
              <w:rPr>
                <w:rFonts w:ascii="Verdana" w:hAnsi="Verdana" w:cs="Arial"/>
                <w:sz w:val="16"/>
                <w:szCs w:val="16"/>
              </w:rPr>
            </w:pPr>
            <w:r>
              <w:rPr>
                <w:rFonts w:ascii="Verdana" w:hAnsi="Verdana" w:cs="Arial"/>
                <w:sz w:val="16"/>
                <w:szCs w:val="16"/>
              </w:rPr>
              <w:t>&gt; 10%</w:t>
            </w:r>
          </w:p>
        </w:tc>
      </w:tr>
      <w:tr w:rsidR="00137A2E" w:rsidTr="00137A2E">
        <w:trPr>
          <w:trHeight w:val="180"/>
        </w:trPr>
        <w:tc>
          <w:tcPr>
            <w:tcW w:w="2055" w:type="dxa"/>
            <w:noWrap/>
            <w:vAlign w:val="bottom"/>
            <w:hideMark/>
          </w:tcPr>
          <w:p w:rsidR="00137A2E" w:rsidRDefault="00137A2E" w:rsidP="00137A2E">
            <w:pPr>
              <w:rPr>
                <w:rFonts w:ascii="Verdana" w:hAnsi="Verdana" w:cs="Arial"/>
                <w:sz w:val="16"/>
                <w:szCs w:val="16"/>
              </w:rPr>
            </w:pPr>
            <w:r>
              <w:rPr>
                <w:rFonts w:ascii="Verdana" w:hAnsi="Verdana" w:cs="Arial"/>
                <w:sz w:val="16"/>
                <w:szCs w:val="16"/>
              </w:rPr>
              <w:t>&gt; € 50 miljoen</w:t>
            </w:r>
          </w:p>
        </w:tc>
        <w:tc>
          <w:tcPr>
            <w:tcW w:w="1561" w:type="dxa"/>
            <w:noWrap/>
            <w:vAlign w:val="bottom"/>
            <w:hideMark/>
          </w:tcPr>
          <w:p w:rsidR="00137A2E" w:rsidRDefault="00137A2E" w:rsidP="00137A2E">
            <w:pPr>
              <w:rPr>
                <w:rFonts w:ascii="Verdana" w:hAnsi="Verdana" w:cs="Arial"/>
                <w:sz w:val="16"/>
                <w:szCs w:val="16"/>
              </w:rPr>
            </w:pPr>
            <w:r>
              <w:rPr>
                <w:rFonts w:ascii="Verdana" w:hAnsi="Verdana" w:cs="Arial"/>
                <w:sz w:val="16"/>
                <w:szCs w:val="16"/>
              </w:rPr>
              <w:t>&gt; € 5 miljoen</w:t>
            </w:r>
          </w:p>
        </w:tc>
      </w:tr>
    </w:tbl>
    <w:p w:rsidR="000B2FCE" w:rsidRDefault="000B2FCE" w:rsidP="00137A2E">
      <w:pPr>
        <w:rPr>
          <w:rFonts w:ascii="Verdana" w:hAnsi="Verdana"/>
        </w:rPr>
      </w:pPr>
    </w:p>
    <w:p w:rsidR="000B2FCE" w:rsidRDefault="000B2FCE" w:rsidP="00137A2E">
      <w:pPr>
        <w:rPr>
          <w:rFonts w:ascii="Verdana" w:hAnsi="Verdana"/>
        </w:rPr>
      </w:pPr>
    </w:p>
    <w:p w:rsidR="000B2FCE" w:rsidRDefault="000B2FCE" w:rsidP="00137A2E">
      <w:pPr>
        <w:rPr>
          <w:rFonts w:ascii="Verdana" w:hAnsi="Verdana"/>
        </w:rPr>
      </w:pPr>
    </w:p>
    <w:p w:rsidR="000B2FCE" w:rsidRDefault="000B2FCE" w:rsidP="00137A2E">
      <w:pPr>
        <w:rPr>
          <w:rFonts w:ascii="Verdana" w:hAnsi="Verdana"/>
        </w:rPr>
      </w:pPr>
    </w:p>
    <w:p w:rsidR="000B2FCE" w:rsidRDefault="000B2FCE" w:rsidP="00137A2E">
      <w:pPr>
        <w:rPr>
          <w:rFonts w:ascii="Verdana" w:hAnsi="Verdana"/>
        </w:rPr>
      </w:pPr>
    </w:p>
    <w:p w:rsidR="000B2FCE" w:rsidRDefault="000B2FCE" w:rsidP="00137A2E">
      <w:pPr>
        <w:rPr>
          <w:rFonts w:ascii="Verdana" w:hAnsi="Verdana"/>
        </w:rPr>
      </w:pPr>
    </w:p>
    <w:p w:rsidR="000B2FCE" w:rsidRDefault="00A33FE3" w:rsidP="00137A2E">
      <w:pPr>
        <w:rPr>
          <w:rFonts w:ascii="Verdana" w:hAnsi="Verdana"/>
        </w:rPr>
      </w:pPr>
      <w:r>
        <w:rPr>
          <w:rFonts w:ascii="Verdana" w:hAnsi="Verdana"/>
        </w:rPr>
        <w:t xml:space="preserve">  </w:t>
      </w:r>
      <w:r w:rsidR="00D031EA">
        <w:rPr>
          <w:rFonts w:ascii="Verdana" w:hAnsi="Verdana"/>
        </w:rPr>
        <w:t>Dit</w:t>
      </w:r>
      <w:r w:rsidR="000B2FCE">
        <w:rPr>
          <w:rFonts w:ascii="Verdana" w:hAnsi="Verdana"/>
        </w:rPr>
        <w:t xml:space="preserve"> houdt in dat </w:t>
      </w:r>
      <w:r w:rsidR="00AA7A5A">
        <w:rPr>
          <w:rFonts w:ascii="Verdana" w:hAnsi="Verdana"/>
        </w:rPr>
        <w:t xml:space="preserve">die </w:t>
      </w:r>
      <w:r w:rsidR="000B2FCE">
        <w:rPr>
          <w:rFonts w:ascii="Verdana" w:hAnsi="Verdana"/>
        </w:rPr>
        <w:t>(hoofd)producten, waarbij het verschil kleiner is dan de aangegeven norm niet worden toegelicht. Een uitzondering hierop wordt gemaakt voor beleidsmatige relevante mutaties; deze worden ongeacht bovenstaande normering wel toegelicht.</w:t>
      </w:r>
    </w:p>
    <w:p w:rsidR="000B2FCE" w:rsidRDefault="000B2FCE" w:rsidP="00137A2E">
      <w:pPr>
        <w:pStyle w:val="Geenafstand"/>
        <w:rPr>
          <w:rFonts w:ascii="Verdana" w:hAnsi="Verdana"/>
          <w:sz w:val="20"/>
          <w:szCs w:val="20"/>
        </w:rPr>
      </w:pPr>
    </w:p>
    <w:p w:rsidR="000B2FCE" w:rsidRDefault="00E277A0" w:rsidP="00D767F7">
      <w:pPr>
        <w:rPr>
          <w:rFonts w:ascii="Verdana" w:hAnsi="Verdana"/>
          <w:lang w:val="nl"/>
        </w:rPr>
      </w:pPr>
      <w:r>
        <w:rPr>
          <w:rFonts w:ascii="Verdana" w:hAnsi="Verdana" w:cs="Arial"/>
        </w:rPr>
        <w:t xml:space="preserve">  In paragraaf 2.3 ‘Verdiepingsbijlage’ wordt inzicht geboden in de begrotingsmutaties per </w:t>
      </w:r>
      <w:r w:rsidR="001F5A8F">
        <w:rPr>
          <w:rFonts w:ascii="Verdana" w:hAnsi="Verdana" w:cs="Arial"/>
        </w:rPr>
        <w:t>artikelonderdeel</w:t>
      </w:r>
      <w:r>
        <w:rPr>
          <w:rFonts w:ascii="Verdana" w:hAnsi="Verdana" w:cs="Arial"/>
        </w:rPr>
        <w:t xml:space="preserve"> tot en met 2028, waarbij zowel de Miljoenennota- als de Najaarsnotamutaties wordt toegelicht.</w:t>
      </w:r>
      <w:r w:rsidR="00D767F7">
        <w:rPr>
          <w:rFonts w:ascii="Verdana" w:hAnsi="Verdana" w:cs="Arial"/>
        </w:rPr>
        <w:t xml:space="preserve"> </w:t>
      </w:r>
    </w:p>
    <w:p w:rsidR="009E6B33" w:rsidRDefault="009E6B33" w:rsidP="00F52D4D">
      <w:pPr>
        <w:rPr>
          <w:rFonts w:ascii="Verdana" w:hAnsi="Verdana"/>
          <w:b/>
          <w:bCs/>
        </w:rPr>
      </w:pPr>
      <w:r>
        <w:rPr>
          <w:rFonts w:ascii="Verdana" w:hAnsi="Verdana"/>
        </w:rPr>
        <w:br w:type="page"/>
      </w:r>
      <w:r>
        <w:rPr>
          <w:rFonts w:ascii="Verdana" w:hAnsi="Verdana"/>
          <w:b/>
          <w:bCs/>
        </w:rPr>
        <w:lastRenderedPageBreak/>
        <w:t xml:space="preserve">2. </w:t>
      </w:r>
      <w:r>
        <w:rPr>
          <w:rFonts w:ascii="Verdana" w:hAnsi="Verdana"/>
          <w:b/>
          <w:bCs/>
        </w:rPr>
        <w:tab/>
        <w:t>De producten</w:t>
      </w:r>
    </w:p>
    <w:p w:rsidR="009E6B33" w:rsidRDefault="009E6B33" w:rsidP="00EE2DA4">
      <w:pPr>
        <w:rPr>
          <w:rFonts w:ascii="Verdana" w:hAnsi="Verdana"/>
          <w:bCs/>
        </w:rPr>
      </w:pPr>
    </w:p>
    <w:p w:rsidR="009E6B33" w:rsidRDefault="009E6B33" w:rsidP="00EE2DA4">
      <w:pPr>
        <w:rPr>
          <w:rFonts w:ascii="Verdana" w:hAnsi="Verdana"/>
          <w:bCs/>
        </w:rPr>
      </w:pPr>
      <w:r>
        <w:rPr>
          <w:rFonts w:ascii="Verdana" w:hAnsi="Verdana"/>
          <w:bCs/>
        </w:rPr>
        <w:t xml:space="preserve">Dit wetsvoorstel sluit aan bij de </w:t>
      </w:r>
      <w:r w:rsidR="00C61183">
        <w:rPr>
          <w:rFonts w:ascii="Verdana" w:hAnsi="Verdana"/>
          <w:bCs/>
        </w:rPr>
        <w:t>Na</w:t>
      </w:r>
      <w:r>
        <w:rPr>
          <w:rFonts w:ascii="Verdana" w:hAnsi="Verdana"/>
          <w:bCs/>
        </w:rPr>
        <w:t xml:space="preserve">jaarsnota </w:t>
      </w:r>
      <w:r w:rsidR="0074402A">
        <w:rPr>
          <w:rFonts w:ascii="Verdana" w:hAnsi="Verdana"/>
          <w:bCs/>
        </w:rPr>
        <w:t>2014</w:t>
      </w:r>
      <w:r>
        <w:rPr>
          <w:rFonts w:ascii="Verdana" w:hAnsi="Verdana"/>
          <w:bCs/>
        </w:rPr>
        <w:t xml:space="preserve"> van het Ministerie van Financiën en bevat alleen begrotingsmutaties die betrekking hebben op de uitvoering van reeds ingezet beleid. </w:t>
      </w:r>
    </w:p>
    <w:p w:rsidR="009E6B33" w:rsidRDefault="009E6B33" w:rsidP="00EE2DA4">
      <w:pPr>
        <w:rPr>
          <w:rFonts w:ascii="Verdana" w:hAnsi="Verdana"/>
          <w:bCs/>
        </w:rPr>
      </w:pPr>
      <w:r>
        <w:rPr>
          <w:rFonts w:ascii="Verdana" w:hAnsi="Verdana"/>
          <w:bCs/>
        </w:rPr>
        <w:t>De mutaties zijn hieronder in tabelvorm weergegeven en toegelicht.</w:t>
      </w:r>
    </w:p>
    <w:p w:rsidR="009E6B33" w:rsidRDefault="009E6B33" w:rsidP="00EE2DA4">
      <w:pPr>
        <w:rPr>
          <w:rFonts w:ascii="Verdana" w:hAnsi="Verdana"/>
          <w:bCs/>
        </w:rPr>
      </w:pPr>
      <w:r>
        <w:rPr>
          <w:rFonts w:ascii="Verdana" w:hAnsi="Verdana"/>
          <w:bCs/>
        </w:rPr>
        <w:t xml:space="preserve">De budgettaire gevolgen van de begrotingsmutaties zijn verder </w:t>
      </w:r>
      <w:r w:rsidR="00E277A0">
        <w:rPr>
          <w:rFonts w:ascii="Verdana" w:hAnsi="Verdana"/>
          <w:bCs/>
        </w:rPr>
        <w:t>in paragraaf 2.2</w:t>
      </w:r>
      <w:r>
        <w:rPr>
          <w:rFonts w:ascii="Verdana" w:hAnsi="Verdana"/>
          <w:bCs/>
        </w:rPr>
        <w:t xml:space="preserve"> </w:t>
      </w:r>
      <w:r w:rsidR="00E277A0">
        <w:rPr>
          <w:rFonts w:ascii="Verdana" w:hAnsi="Verdana"/>
          <w:bCs/>
        </w:rPr>
        <w:t>‘D</w:t>
      </w:r>
      <w:r>
        <w:rPr>
          <w:rFonts w:ascii="Verdana" w:hAnsi="Verdana"/>
          <w:bCs/>
        </w:rPr>
        <w:t>e pro</w:t>
      </w:r>
      <w:r w:rsidR="00D031EA">
        <w:rPr>
          <w:rFonts w:ascii="Verdana" w:hAnsi="Verdana"/>
          <w:bCs/>
        </w:rPr>
        <w:t>duct</w:t>
      </w:r>
      <w:r w:rsidR="00E277A0">
        <w:rPr>
          <w:rFonts w:ascii="Verdana" w:hAnsi="Verdana"/>
          <w:bCs/>
        </w:rPr>
        <w:t xml:space="preserve">artikelen’ </w:t>
      </w:r>
      <w:r w:rsidR="00447D69">
        <w:rPr>
          <w:rFonts w:ascii="Verdana" w:hAnsi="Verdana"/>
          <w:bCs/>
        </w:rPr>
        <w:t xml:space="preserve">en in paragraaf 2.3 ‘Verdiepingsbijlage’ </w:t>
      </w:r>
      <w:r w:rsidR="00E277A0">
        <w:rPr>
          <w:rFonts w:ascii="Verdana" w:hAnsi="Verdana"/>
          <w:bCs/>
        </w:rPr>
        <w:t>zichtbaar gemaakt.</w:t>
      </w:r>
    </w:p>
    <w:p w:rsidR="009E6B33" w:rsidRDefault="009E6B33" w:rsidP="00EE2DA4">
      <w:pPr>
        <w:rPr>
          <w:rFonts w:ascii="Verdana" w:hAnsi="Verdana"/>
        </w:rPr>
      </w:pPr>
    </w:p>
    <w:p w:rsidR="009E6B33" w:rsidRDefault="009E6B33" w:rsidP="00EE2DA4">
      <w:pPr>
        <w:rPr>
          <w:rFonts w:ascii="Verdana" w:hAnsi="Verdana"/>
          <w:b/>
          <w:bCs/>
        </w:rPr>
      </w:pPr>
      <w:r>
        <w:rPr>
          <w:rFonts w:ascii="Verdana" w:hAnsi="Verdana"/>
          <w:b/>
          <w:bCs/>
        </w:rPr>
        <w:t>2.1</w:t>
      </w:r>
      <w:r>
        <w:rPr>
          <w:rFonts w:ascii="Verdana" w:hAnsi="Verdana"/>
          <w:b/>
          <w:bCs/>
        </w:rPr>
        <w:tab/>
        <w:t>Overzicht uitgaven- en ontvangsten mutaties</w:t>
      </w:r>
    </w:p>
    <w:p w:rsidR="009E6B33" w:rsidRDefault="009E6B33" w:rsidP="00EE2DA4">
      <w:pPr>
        <w:rPr>
          <w:rFonts w:ascii="Verdana" w:hAnsi="Verdana"/>
        </w:rPr>
      </w:pPr>
    </w:p>
    <w:p w:rsidR="00E653F6" w:rsidRDefault="00234BB8" w:rsidP="00EE2DA4">
      <w:pPr>
        <w:rPr>
          <w:rFonts w:ascii="Verdana" w:hAnsi="Verdana"/>
        </w:rPr>
      </w:pPr>
      <w:r>
        <w:rPr>
          <w:rFonts w:ascii="Verdana" w:hAnsi="Verdana"/>
          <w:noProof/>
        </w:rPr>
        <w:drawing>
          <wp:inline distT="0" distB="0" distL="0" distR="0">
            <wp:extent cx="4981575" cy="23717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2371725"/>
                    </a:xfrm>
                    <a:prstGeom prst="rect">
                      <a:avLst/>
                    </a:prstGeom>
                    <a:noFill/>
                    <a:ln>
                      <a:noFill/>
                    </a:ln>
                  </pic:spPr>
                </pic:pic>
              </a:graphicData>
            </a:graphic>
          </wp:inline>
        </w:drawing>
      </w:r>
    </w:p>
    <w:p w:rsidR="000E371A" w:rsidRPr="009461F3" w:rsidRDefault="000E371A" w:rsidP="009461F3">
      <w:pPr>
        <w:pStyle w:val="Geenafstand"/>
        <w:rPr>
          <w:rFonts w:ascii="Verdana" w:hAnsi="Verdana"/>
          <w:sz w:val="20"/>
          <w:szCs w:val="20"/>
        </w:rPr>
      </w:pPr>
    </w:p>
    <w:p w:rsidR="000177BE" w:rsidRPr="00890FAF" w:rsidRDefault="000177BE" w:rsidP="009461F3">
      <w:pPr>
        <w:pStyle w:val="Geenafstand"/>
        <w:rPr>
          <w:rFonts w:ascii="Verdana" w:hAnsi="Verdana"/>
          <w:b/>
          <w:sz w:val="20"/>
          <w:szCs w:val="20"/>
        </w:rPr>
      </w:pPr>
      <w:r w:rsidRPr="00890FAF">
        <w:rPr>
          <w:rFonts w:ascii="Verdana" w:hAnsi="Verdana"/>
          <w:b/>
          <w:sz w:val="20"/>
          <w:szCs w:val="20"/>
        </w:rPr>
        <w:t>Toelichting</w:t>
      </w:r>
    </w:p>
    <w:p w:rsidR="000177BE" w:rsidRPr="00890FAF" w:rsidRDefault="000177BE" w:rsidP="009461F3">
      <w:pPr>
        <w:pStyle w:val="Geenafstand"/>
        <w:rPr>
          <w:rFonts w:ascii="Verdana" w:hAnsi="Verdana"/>
          <w:sz w:val="20"/>
          <w:szCs w:val="20"/>
        </w:rPr>
      </w:pPr>
    </w:p>
    <w:p w:rsidR="00335760" w:rsidRPr="00890FAF" w:rsidRDefault="00934623" w:rsidP="00BD2E1F">
      <w:pPr>
        <w:pStyle w:val="Geenafstand"/>
        <w:numPr>
          <w:ilvl w:val="0"/>
          <w:numId w:val="6"/>
        </w:numPr>
        <w:ind w:left="360"/>
        <w:rPr>
          <w:rFonts w:ascii="Verdana" w:hAnsi="Verdana"/>
          <w:sz w:val="20"/>
          <w:szCs w:val="20"/>
        </w:rPr>
      </w:pPr>
      <w:r w:rsidRPr="00890FAF">
        <w:rPr>
          <w:rFonts w:ascii="Verdana" w:hAnsi="Verdana"/>
          <w:sz w:val="20"/>
          <w:szCs w:val="20"/>
        </w:rPr>
        <w:t>Voordelig</w:t>
      </w:r>
      <w:r w:rsidR="00335760" w:rsidRPr="00890FAF">
        <w:rPr>
          <w:rFonts w:ascii="Verdana" w:hAnsi="Verdana"/>
          <w:sz w:val="20"/>
          <w:szCs w:val="20"/>
        </w:rPr>
        <w:t xml:space="preserve"> saldo 2014</w:t>
      </w:r>
    </w:p>
    <w:p w:rsidR="00335760" w:rsidRPr="00890FAF" w:rsidRDefault="00BF4BED" w:rsidP="00335760">
      <w:pPr>
        <w:pStyle w:val="Geenafstand"/>
        <w:rPr>
          <w:rFonts w:ascii="Verdana" w:hAnsi="Verdana"/>
          <w:sz w:val="20"/>
          <w:szCs w:val="20"/>
        </w:rPr>
      </w:pPr>
      <w:r>
        <w:rPr>
          <w:rFonts w:ascii="Verdana" w:hAnsi="Verdana"/>
          <w:sz w:val="20"/>
          <w:szCs w:val="20"/>
        </w:rPr>
        <w:t>De N</w:t>
      </w:r>
      <w:r w:rsidR="00335760" w:rsidRPr="00890FAF">
        <w:rPr>
          <w:rFonts w:ascii="Verdana" w:hAnsi="Verdana"/>
          <w:sz w:val="20"/>
          <w:szCs w:val="20"/>
        </w:rPr>
        <w:t xml:space="preserve">ajaarsnota 2014 laat een </w:t>
      </w:r>
      <w:r w:rsidR="00934623" w:rsidRPr="00890FAF">
        <w:rPr>
          <w:rFonts w:ascii="Verdana" w:hAnsi="Verdana"/>
          <w:sz w:val="20"/>
          <w:szCs w:val="20"/>
        </w:rPr>
        <w:t>voordelig</w:t>
      </w:r>
      <w:r w:rsidR="00335760" w:rsidRPr="00890FAF">
        <w:rPr>
          <w:rFonts w:ascii="Verdana" w:hAnsi="Verdana"/>
          <w:sz w:val="20"/>
          <w:szCs w:val="20"/>
        </w:rPr>
        <w:t xml:space="preserve"> saldo zien van € </w:t>
      </w:r>
      <w:r w:rsidR="00E62EA3">
        <w:rPr>
          <w:rFonts w:ascii="Verdana" w:hAnsi="Verdana"/>
          <w:sz w:val="20"/>
          <w:szCs w:val="20"/>
        </w:rPr>
        <w:t>24,3</w:t>
      </w:r>
      <w:r w:rsidR="00335760" w:rsidRPr="00890FAF">
        <w:rPr>
          <w:rFonts w:ascii="Verdana" w:hAnsi="Verdana"/>
          <w:sz w:val="20"/>
          <w:szCs w:val="20"/>
        </w:rPr>
        <w:t xml:space="preserve"> </w:t>
      </w:r>
      <w:r w:rsidR="005073DF">
        <w:rPr>
          <w:rFonts w:ascii="Verdana" w:hAnsi="Verdana"/>
          <w:sz w:val="20"/>
          <w:szCs w:val="20"/>
        </w:rPr>
        <w:t>miljoen</w:t>
      </w:r>
      <w:r w:rsidR="00335760" w:rsidRPr="00890FAF">
        <w:rPr>
          <w:rFonts w:ascii="Verdana" w:hAnsi="Verdana"/>
          <w:sz w:val="20"/>
          <w:szCs w:val="20"/>
        </w:rPr>
        <w:t xml:space="preserve">; dit saldo wordt gevormd door </w:t>
      </w:r>
      <w:r w:rsidR="00805991">
        <w:rPr>
          <w:rFonts w:ascii="Verdana" w:hAnsi="Verdana"/>
          <w:sz w:val="20"/>
          <w:szCs w:val="20"/>
        </w:rPr>
        <w:t xml:space="preserve">€ </w:t>
      </w:r>
      <w:r w:rsidR="00E62EA3">
        <w:rPr>
          <w:rFonts w:ascii="Verdana" w:hAnsi="Verdana"/>
          <w:sz w:val="20"/>
          <w:szCs w:val="20"/>
        </w:rPr>
        <w:t>46,6</w:t>
      </w:r>
      <w:r w:rsidR="00934623" w:rsidRPr="00890FAF">
        <w:rPr>
          <w:rFonts w:ascii="Verdana" w:hAnsi="Verdana"/>
          <w:sz w:val="20"/>
          <w:szCs w:val="20"/>
        </w:rPr>
        <w:t xml:space="preserve"> </w:t>
      </w:r>
      <w:r w:rsidR="005073DF">
        <w:rPr>
          <w:rFonts w:ascii="Verdana" w:hAnsi="Verdana"/>
          <w:sz w:val="20"/>
          <w:szCs w:val="20"/>
        </w:rPr>
        <w:t>miljoen</w:t>
      </w:r>
      <w:r w:rsidR="00A11241" w:rsidRPr="00890FAF">
        <w:rPr>
          <w:rFonts w:ascii="Verdana" w:hAnsi="Verdana"/>
          <w:sz w:val="20"/>
          <w:szCs w:val="20"/>
        </w:rPr>
        <w:t xml:space="preserve"> aan</w:t>
      </w:r>
      <w:r w:rsidR="00934623" w:rsidRPr="00890FAF">
        <w:rPr>
          <w:rFonts w:ascii="Verdana" w:hAnsi="Verdana"/>
          <w:sz w:val="20"/>
          <w:szCs w:val="20"/>
        </w:rPr>
        <w:t xml:space="preserve"> lagere</w:t>
      </w:r>
      <w:r w:rsidR="00335760" w:rsidRPr="00890FAF">
        <w:rPr>
          <w:rFonts w:ascii="Verdana" w:hAnsi="Verdana"/>
          <w:sz w:val="20"/>
          <w:szCs w:val="20"/>
        </w:rPr>
        <w:t xml:space="preserve"> uitgaven en € </w:t>
      </w:r>
      <w:r w:rsidR="0056116B">
        <w:rPr>
          <w:rFonts w:ascii="Verdana" w:hAnsi="Verdana"/>
          <w:sz w:val="20"/>
          <w:szCs w:val="20"/>
        </w:rPr>
        <w:t>22,3</w:t>
      </w:r>
      <w:r w:rsidR="00934623" w:rsidRPr="00890FAF">
        <w:rPr>
          <w:rFonts w:ascii="Verdana" w:hAnsi="Verdana"/>
          <w:sz w:val="20"/>
          <w:szCs w:val="20"/>
        </w:rPr>
        <w:t xml:space="preserve"> </w:t>
      </w:r>
      <w:r w:rsidR="005073DF">
        <w:rPr>
          <w:rFonts w:ascii="Verdana" w:hAnsi="Verdana"/>
          <w:sz w:val="20"/>
          <w:szCs w:val="20"/>
        </w:rPr>
        <w:t>miljoen</w:t>
      </w:r>
      <w:r w:rsidR="00934623" w:rsidRPr="00890FAF">
        <w:rPr>
          <w:rFonts w:ascii="Verdana" w:hAnsi="Verdana"/>
          <w:sz w:val="20"/>
          <w:szCs w:val="20"/>
        </w:rPr>
        <w:t xml:space="preserve"> </w:t>
      </w:r>
      <w:r w:rsidR="00335760" w:rsidRPr="00890FAF">
        <w:rPr>
          <w:rFonts w:ascii="Verdana" w:hAnsi="Verdana"/>
          <w:sz w:val="20"/>
          <w:szCs w:val="20"/>
        </w:rPr>
        <w:t xml:space="preserve">aan </w:t>
      </w:r>
      <w:r w:rsidR="00452E08" w:rsidRPr="00890FAF">
        <w:rPr>
          <w:rFonts w:ascii="Verdana" w:hAnsi="Verdana"/>
          <w:sz w:val="20"/>
          <w:szCs w:val="20"/>
        </w:rPr>
        <w:t>la</w:t>
      </w:r>
      <w:r w:rsidR="00335760" w:rsidRPr="00890FAF">
        <w:rPr>
          <w:rFonts w:ascii="Verdana" w:hAnsi="Verdana"/>
          <w:sz w:val="20"/>
          <w:szCs w:val="20"/>
        </w:rPr>
        <w:t xml:space="preserve">gere ontvangsten. Het </w:t>
      </w:r>
      <w:r w:rsidR="00934623" w:rsidRPr="00890FAF">
        <w:rPr>
          <w:rFonts w:ascii="Verdana" w:hAnsi="Verdana"/>
          <w:sz w:val="20"/>
          <w:szCs w:val="20"/>
        </w:rPr>
        <w:t>voordelig</w:t>
      </w:r>
      <w:r w:rsidR="00A11241" w:rsidRPr="00890FAF">
        <w:rPr>
          <w:rFonts w:ascii="Verdana" w:hAnsi="Verdana"/>
          <w:sz w:val="20"/>
          <w:szCs w:val="20"/>
        </w:rPr>
        <w:t xml:space="preserve"> saldo over 2014 zal in </w:t>
      </w:r>
      <w:r w:rsidR="00335760" w:rsidRPr="00890FAF">
        <w:rPr>
          <w:rFonts w:ascii="Verdana" w:hAnsi="Verdana"/>
          <w:sz w:val="20"/>
          <w:szCs w:val="20"/>
        </w:rPr>
        <w:t xml:space="preserve">latere jaren </w:t>
      </w:r>
      <w:r w:rsidR="00A11241" w:rsidRPr="00890FAF">
        <w:rPr>
          <w:rFonts w:ascii="Verdana" w:hAnsi="Verdana"/>
          <w:sz w:val="20"/>
          <w:szCs w:val="20"/>
        </w:rPr>
        <w:t>aan</w:t>
      </w:r>
      <w:r w:rsidR="00335760" w:rsidRPr="00890FAF">
        <w:rPr>
          <w:rFonts w:ascii="Verdana" w:hAnsi="Verdana"/>
          <w:sz w:val="20"/>
          <w:szCs w:val="20"/>
        </w:rPr>
        <w:t xml:space="preserve"> het fonds </w:t>
      </w:r>
      <w:r w:rsidR="00A11241" w:rsidRPr="00890FAF">
        <w:rPr>
          <w:rFonts w:ascii="Verdana" w:hAnsi="Verdana"/>
          <w:sz w:val="20"/>
          <w:szCs w:val="20"/>
        </w:rPr>
        <w:t xml:space="preserve">worden </w:t>
      </w:r>
      <w:r w:rsidR="00002319" w:rsidRPr="00890FAF">
        <w:rPr>
          <w:rFonts w:ascii="Verdana" w:hAnsi="Verdana"/>
          <w:sz w:val="20"/>
          <w:szCs w:val="20"/>
        </w:rPr>
        <w:t>toe</w:t>
      </w:r>
      <w:r w:rsidR="00002319">
        <w:rPr>
          <w:rFonts w:ascii="Verdana" w:hAnsi="Verdana"/>
          <w:sz w:val="20"/>
          <w:szCs w:val="20"/>
        </w:rPr>
        <w:t>ge</w:t>
      </w:r>
      <w:r w:rsidR="00002319" w:rsidRPr="00890FAF">
        <w:rPr>
          <w:rFonts w:ascii="Verdana" w:hAnsi="Verdana"/>
          <w:sz w:val="20"/>
          <w:szCs w:val="20"/>
        </w:rPr>
        <w:t>voegd</w:t>
      </w:r>
      <w:r w:rsidR="00A11241" w:rsidRPr="00890FAF">
        <w:rPr>
          <w:rFonts w:ascii="Verdana" w:hAnsi="Verdana"/>
          <w:sz w:val="20"/>
          <w:szCs w:val="20"/>
        </w:rPr>
        <w:t xml:space="preserve">. </w:t>
      </w:r>
      <w:r w:rsidR="00335760" w:rsidRPr="00890FAF">
        <w:rPr>
          <w:rFonts w:ascii="Verdana" w:hAnsi="Verdana"/>
          <w:sz w:val="20"/>
          <w:szCs w:val="20"/>
        </w:rPr>
        <w:t>Voor een nadere (projectgewijze) toelichting</w:t>
      </w:r>
      <w:r w:rsidR="00F434BB">
        <w:rPr>
          <w:rFonts w:ascii="Verdana" w:hAnsi="Verdana"/>
          <w:sz w:val="20"/>
          <w:szCs w:val="20"/>
        </w:rPr>
        <w:t xml:space="preserve"> op het voordelig saldo 2014</w:t>
      </w:r>
      <w:r w:rsidR="00335760" w:rsidRPr="00890FAF">
        <w:rPr>
          <w:rFonts w:ascii="Verdana" w:hAnsi="Verdana"/>
          <w:sz w:val="20"/>
          <w:szCs w:val="20"/>
        </w:rPr>
        <w:t xml:space="preserve"> wordt verwezen naar de toelichtingen bij de afzonderlijke </w:t>
      </w:r>
      <w:r w:rsidR="00BC3594">
        <w:rPr>
          <w:rFonts w:ascii="Verdana" w:hAnsi="Verdana"/>
          <w:sz w:val="20"/>
          <w:szCs w:val="20"/>
        </w:rPr>
        <w:t>product</w:t>
      </w:r>
      <w:r w:rsidR="00335760" w:rsidRPr="00890FAF">
        <w:rPr>
          <w:rFonts w:ascii="Verdana" w:hAnsi="Verdana"/>
          <w:sz w:val="20"/>
          <w:szCs w:val="20"/>
        </w:rPr>
        <w:t>artikelen</w:t>
      </w:r>
      <w:r w:rsidR="00247650">
        <w:rPr>
          <w:rFonts w:ascii="Verdana" w:hAnsi="Verdana"/>
          <w:sz w:val="20"/>
          <w:szCs w:val="20"/>
        </w:rPr>
        <w:t xml:space="preserve"> en de verdiepingsbijlage (mutaties a)</w:t>
      </w:r>
      <w:r w:rsidR="00335760" w:rsidRPr="00890FAF">
        <w:rPr>
          <w:rFonts w:ascii="Verdana" w:hAnsi="Verdana"/>
          <w:sz w:val="20"/>
          <w:szCs w:val="20"/>
        </w:rPr>
        <w:t>.</w:t>
      </w:r>
    </w:p>
    <w:p w:rsidR="00A11241" w:rsidRPr="00890FAF" w:rsidRDefault="00A11241" w:rsidP="00A03339">
      <w:pPr>
        <w:pStyle w:val="Geenafstand"/>
        <w:rPr>
          <w:rFonts w:ascii="Verdana" w:hAnsi="Verdana"/>
          <w:sz w:val="20"/>
          <w:szCs w:val="20"/>
        </w:rPr>
      </w:pPr>
    </w:p>
    <w:p w:rsidR="00890FAF" w:rsidRDefault="00760D6A" w:rsidP="00A03339">
      <w:pPr>
        <w:pStyle w:val="Geenafstand"/>
        <w:rPr>
          <w:rFonts w:ascii="Verdana" w:hAnsi="Verdana"/>
          <w:sz w:val="20"/>
          <w:szCs w:val="20"/>
        </w:rPr>
      </w:pPr>
      <w:r w:rsidRPr="00890FAF">
        <w:rPr>
          <w:rFonts w:ascii="Verdana" w:hAnsi="Verdana"/>
          <w:sz w:val="20"/>
          <w:szCs w:val="20"/>
        </w:rPr>
        <w:t>b.</w:t>
      </w:r>
      <w:r w:rsidR="00890FAF" w:rsidRPr="00890FAF">
        <w:rPr>
          <w:rFonts w:ascii="Verdana" w:hAnsi="Verdana"/>
          <w:sz w:val="20"/>
          <w:szCs w:val="20"/>
        </w:rPr>
        <w:t xml:space="preserve"> Desalderingen </w:t>
      </w:r>
    </w:p>
    <w:p w:rsidR="00F434BB" w:rsidRDefault="009027F0" w:rsidP="00A03339">
      <w:pPr>
        <w:pStyle w:val="Geenafstand"/>
        <w:rPr>
          <w:rFonts w:ascii="Verdana" w:hAnsi="Verdana"/>
          <w:sz w:val="20"/>
          <w:szCs w:val="20"/>
        </w:rPr>
      </w:pPr>
      <w:r w:rsidRPr="00247650">
        <w:rPr>
          <w:rFonts w:ascii="Verdana" w:hAnsi="Verdana"/>
          <w:sz w:val="20"/>
          <w:szCs w:val="20"/>
        </w:rPr>
        <w:t xml:space="preserve">Bij Najaarsnota 2014 wordt </w:t>
      </w:r>
      <w:r w:rsidR="00F434BB">
        <w:rPr>
          <w:rFonts w:ascii="Verdana" w:hAnsi="Verdana"/>
          <w:sz w:val="20"/>
          <w:szCs w:val="20"/>
        </w:rPr>
        <w:t>het ontvangstenbudget met</w:t>
      </w:r>
      <w:r w:rsidRPr="00247650">
        <w:rPr>
          <w:rFonts w:ascii="Verdana" w:hAnsi="Verdana"/>
          <w:sz w:val="20"/>
          <w:szCs w:val="20"/>
        </w:rPr>
        <w:t xml:space="preserve"> € 23,6 </w:t>
      </w:r>
      <w:r w:rsidR="005073DF">
        <w:rPr>
          <w:rFonts w:ascii="Verdana" w:hAnsi="Verdana"/>
          <w:sz w:val="20"/>
          <w:szCs w:val="20"/>
        </w:rPr>
        <w:t>miljoen</w:t>
      </w:r>
      <w:r w:rsidR="00903998" w:rsidRPr="00247650">
        <w:rPr>
          <w:rFonts w:ascii="Verdana" w:hAnsi="Verdana"/>
          <w:sz w:val="20"/>
          <w:szCs w:val="20"/>
        </w:rPr>
        <w:t xml:space="preserve"> verhoogd</w:t>
      </w:r>
      <w:r w:rsidR="00F434BB">
        <w:rPr>
          <w:rFonts w:ascii="Verdana" w:hAnsi="Verdana"/>
          <w:sz w:val="20"/>
          <w:szCs w:val="20"/>
        </w:rPr>
        <w:t xml:space="preserve">. Deze niet begrote ontvangsten worden aangewend voor een verhoging van het uitgavenbudget. Voor een nadere (projectgewijze) toelichting op de desalderingen wordt verwezen naar de toelichtingen bij de afzonderlijke productartikelen en de verdiepingsbijlage (mutaties b). </w:t>
      </w:r>
    </w:p>
    <w:p w:rsidR="0049368A" w:rsidRDefault="0049368A" w:rsidP="00A03339">
      <w:pPr>
        <w:pStyle w:val="Geenafstand"/>
        <w:rPr>
          <w:rFonts w:ascii="Verdana" w:hAnsi="Verdana"/>
          <w:sz w:val="20"/>
          <w:szCs w:val="20"/>
        </w:rPr>
      </w:pPr>
    </w:p>
    <w:p w:rsidR="00000628" w:rsidRDefault="00000628" w:rsidP="00A03339">
      <w:pPr>
        <w:pStyle w:val="Geenafstand"/>
        <w:rPr>
          <w:rFonts w:ascii="Verdana" w:hAnsi="Verdana"/>
          <w:sz w:val="20"/>
          <w:szCs w:val="20"/>
        </w:rPr>
      </w:pPr>
      <w:r>
        <w:rPr>
          <w:rFonts w:ascii="Verdana" w:hAnsi="Verdana"/>
          <w:sz w:val="20"/>
          <w:szCs w:val="20"/>
        </w:rPr>
        <w:t>c. Overboekingen HXII</w:t>
      </w:r>
      <w:r w:rsidR="0076426B">
        <w:rPr>
          <w:rFonts w:ascii="Verdana" w:hAnsi="Verdana"/>
          <w:sz w:val="20"/>
          <w:szCs w:val="20"/>
        </w:rPr>
        <w:t>-IF</w:t>
      </w:r>
    </w:p>
    <w:p w:rsidR="00F434BB" w:rsidRPr="00F434BB" w:rsidRDefault="00BF4BED" w:rsidP="00F434BB">
      <w:pPr>
        <w:rPr>
          <w:rFonts w:ascii="Verdana" w:hAnsi="Verdana"/>
        </w:rPr>
      </w:pPr>
      <w:r w:rsidRPr="007317BD">
        <w:rPr>
          <w:rFonts w:ascii="Verdana" w:eastAsia="Calibri" w:hAnsi="Verdana"/>
          <w:lang w:eastAsia="en-US"/>
        </w:rPr>
        <w:t>Bij Najaarsnota</w:t>
      </w:r>
      <w:r w:rsidR="007317BD" w:rsidRPr="007317BD">
        <w:rPr>
          <w:rFonts w:ascii="Verdana" w:eastAsia="Calibri" w:hAnsi="Verdana"/>
          <w:lang w:eastAsia="en-US"/>
        </w:rPr>
        <w:t xml:space="preserve"> 2014</w:t>
      </w:r>
      <w:r w:rsidRPr="007317BD">
        <w:rPr>
          <w:rFonts w:ascii="Verdana" w:eastAsia="Calibri" w:hAnsi="Verdana"/>
          <w:lang w:eastAsia="en-US"/>
        </w:rPr>
        <w:t xml:space="preserve"> wordt er € </w:t>
      </w:r>
      <w:r w:rsidR="000224BD">
        <w:rPr>
          <w:rFonts w:ascii="Verdana" w:eastAsia="Calibri" w:hAnsi="Verdana"/>
          <w:lang w:eastAsia="en-US"/>
        </w:rPr>
        <w:t>12,9</w:t>
      </w:r>
      <w:r w:rsidRPr="007317BD">
        <w:rPr>
          <w:rFonts w:ascii="Verdana" w:eastAsia="Calibri" w:hAnsi="Verdana"/>
          <w:lang w:eastAsia="en-US"/>
        </w:rPr>
        <w:t xml:space="preserve"> </w:t>
      </w:r>
      <w:r w:rsidR="005073DF">
        <w:rPr>
          <w:rFonts w:ascii="Verdana" w:eastAsia="Calibri" w:hAnsi="Verdana"/>
          <w:lang w:eastAsia="en-US"/>
        </w:rPr>
        <w:t>miljoen</w:t>
      </w:r>
      <w:r w:rsidRPr="007317BD">
        <w:rPr>
          <w:rFonts w:ascii="Verdana" w:eastAsia="Calibri" w:hAnsi="Verdana"/>
          <w:lang w:eastAsia="en-US"/>
        </w:rPr>
        <w:t xml:space="preserve"> overgeboekt van het Infrastructuurfonds </w:t>
      </w:r>
      <w:r w:rsidR="007317BD" w:rsidRPr="007317BD">
        <w:rPr>
          <w:rFonts w:ascii="Verdana" w:eastAsia="Calibri" w:hAnsi="Verdana"/>
          <w:lang w:eastAsia="en-US"/>
        </w:rPr>
        <w:t xml:space="preserve">naar de Begroting Hoofdstuk XII en € 4,2 </w:t>
      </w:r>
      <w:r w:rsidR="005073DF">
        <w:rPr>
          <w:rFonts w:ascii="Verdana" w:eastAsia="Calibri" w:hAnsi="Verdana"/>
          <w:lang w:eastAsia="en-US"/>
        </w:rPr>
        <w:t>miljoen</w:t>
      </w:r>
      <w:r w:rsidR="007317BD" w:rsidRPr="007317BD">
        <w:rPr>
          <w:rFonts w:ascii="Verdana" w:eastAsia="Calibri" w:hAnsi="Verdana"/>
          <w:lang w:eastAsia="en-US"/>
        </w:rPr>
        <w:t xml:space="preserve"> van </w:t>
      </w:r>
      <w:r w:rsidR="009027F0">
        <w:rPr>
          <w:rFonts w:ascii="Verdana" w:eastAsia="Calibri" w:hAnsi="Verdana"/>
          <w:lang w:eastAsia="en-US"/>
        </w:rPr>
        <w:t xml:space="preserve">HXII </w:t>
      </w:r>
      <w:r w:rsidR="007317BD" w:rsidRPr="007317BD">
        <w:rPr>
          <w:rFonts w:ascii="Verdana" w:eastAsia="Calibri" w:hAnsi="Verdana"/>
          <w:lang w:eastAsia="en-US"/>
        </w:rPr>
        <w:t xml:space="preserve">naar het </w:t>
      </w:r>
      <w:r w:rsidR="009027F0">
        <w:rPr>
          <w:rFonts w:ascii="Verdana" w:eastAsia="Calibri" w:hAnsi="Verdana"/>
          <w:lang w:eastAsia="en-US"/>
        </w:rPr>
        <w:t>IF</w:t>
      </w:r>
      <w:r w:rsidR="007317BD" w:rsidRPr="007317BD">
        <w:rPr>
          <w:rFonts w:ascii="Verdana" w:eastAsia="Calibri" w:hAnsi="Verdana"/>
          <w:lang w:eastAsia="en-US"/>
        </w:rPr>
        <w:t>. Per saldo leidt dit</w:t>
      </w:r>
      <w:r w:rsidR="0049368A">
        <w:rPr>
          <w:rFonts w:ascii="Verdana" w:eastAsia="Calibri" w:hAnsi="Verdana"/>
          <w:lang w:eastAsia="en-US"/>
        </w:rPr>
        <w:t xml:space="preserve"> dus</w:t>
      </w:r>
      <w:r w:rsidR="007317BD" w:rsidRPr="007317BD">
        <w:rPr>
          <w:rFonts w:ascii="Verdana" w:eastAsia="Calibri" w:hAnsi="Verdana"/>
          <w:lang w:eastAsia="en-US"/>
        </w:rPr>
        <w:t xml:space="preserve"> tot een verlaging v</w:t>
      </w:r>
      <w:r w:rsidR="000224BD">
        <w:rPr>
          <w:rFonts w:ascii="Verdana" w:eastAsia="Calibri" w:hAnsi="Verdana"/>
          <w:lang w:eastAsia="en-US"/>
        </w:rPr>
        <w:t>an de uitgaven in 2014 met € 8,7</w:t>
      </w:r>
      <w:r w:rsidR="007317BD" w:rsidRPr="007317BD">
        <w:rPr>
          <w:rFonts w:ascii="Verdana" w:eastAsia="Calibri" w:hAnsi="Verdana"/>
          <w:lang w:eastAsia="en-US"/>
        </w:rPr>
        <w:t xml:space="preserve"> </w:t>
      </w:r>
      <w:r w:rsidR="005073DF">
        <w:rPr>
          <w:rFonts w:ascii="Verdana" w:eastAsia="Calibri" w:hAnsi="Verdana"/>
          <w:lang w:eastAsia="en-US"/>
        </w:rPr>
        <w:t>miljoen</w:t>
      </w:r>
      <w:r w:rsidR="007317BD" w:rsidRPr="007317BD">
        <w:rPr>
          <w:rFonts w:ascii="Verdana" w:eastAsia="Calibri" w:hAnsi="Verdana"/>
          <w:lang w:eastAsia="en-US"/>
        </w:rPr>
        <w:t xml:space="preserve"> </w:t>
      </w:r>
      <w:r w:rsidR="00F434BB" w:rsidRPr="00F434BB">
        <w:rPr>
          <w:rFonts w:ascii="Verdana" w:hAnsi="Verdana"/>
        </w:rPr>
        <w:t xml:space="preserve">Voor een nadere (projectgewijze) toelichting op de </w:t>
      </w:r>
      <w:r w:rsidR="00F434BB">
        <w:rPr>
          <w:rFonts w:ascii="Verdana" w:hAnsi="Verdana"/>
        </w:rPr>
        <w:t>overboekingen HXII-IF</w:t>
      </w:r>
      <w:r w:rsidR="00F434BB" w:rsidRPr="00F434BB">
        <w:rPr>
          <w:rFonts w:ascii="Verdana" w:hAnsi="Verdana"/>
        </w:rPr>
        <w:t xml:space="preserve"> wordt verwezen naar de toelichtingen bij de afzonderlijke productartikelen en d</w:t>
      </w:r>
      <w:r w:rsidR="00F434BB">
        <w:rPr>
          <w:rFonts w:ascii="Verdana" w:hAnsi="Verdana"/>
        </w:rPr>
        <w:t>e verdiepingsbijlage (mutaties c</w:t>
      </w:r>
      <w:r w:rsidR="00F434BB" w:rsidRPr="00F434BB">
        <w:rPr>
          <w:rFonts w:ascii="Verdana" w:hAnsi="Verdana"/>
        </w:rPr>
        <w:t xml:space="preserve">). </w:t>
      </w:r>
    </w:p>
    <w:p w:rsidR="009E6B33" w:rsidRPr="009027F0" w:rsidRDefault="00AC4BCB" w:rsidP="00523DE2">
      <w:pPr>
        <w:rPr>
          <w:rFonts w:ascii="Verdana" w:eastAsia="Calibri" w:hAnsi="Verdana"/>
          <w:lang w:eastAsia="en-US"/>
        </w:rPr>
      </w:pPr>
      <w:r w:rsidRPr="00862FD1">
        <w:rPr>
          <w:rFonts w:ascii="Verdana" w:hAnsi="Verdana"/>
          <w:b/>
          <w:bCs/>
        </w:rPr>
        <w:br w:type="page"/>
      </w:r>
      <w:r w:rsidR="009E6B33" w:rsidRPr="004B6ED4">
        <w:rPr>
          <w:rFonts w:ascii="Verdana" w:hAnsi="Verdana"/>
          <w:b/>
          <w:bCs/>
        </w:rPr>
        <w:lastRenderedPageBreak/>
        <w:t>2.2</w:t>
      </w:r>
      <w:r w:rsidR="009E6B33" w:rsidRPr="004B6ED4">
        <w:rPr>
          <w:rFonts w:ascii="Verdana" w:hAnsi="Verdana"/>
          <w:b/>
          <w:bCs/>
        </w:rPr>
        <w:tab/>
        <w:t>De productartikelen</w:t>
      </w:r>
    </w:p>
    <w:p w:rsidR="0017202A" w:rsidRPr="004B6ED4" w:rsidRDefault="0017202A" w:rsidP="008E2954"/>
    <w:p w:rsidR="00966C06" w:rsidRPr="004B6ED4" w:rsidRDefault="00966C06" w:rsidP="008E2954">
      <w:pPr>
        <w:rPr>
          <w:rFonts w:ascii="Verdana" w:hAnsi="Verdana"/>
          <w:b/>
          <w:bCs/>
        </w:rPr>
      </w:pPr>
      <w:r w:rsidRPr="004B6ED4">
        <w:rPr>
          <w:rFonts w:ascii="Verdana" w:hAnsi="Verdana"/>
          <w:b/>
          <w:bCs/>
        </w:rPr>
        <w:t>Artikel 12 Hoofdwegennet</w:t>
      </w:r>
    </w:p>
    <w:p w:rsidR="00966C06" w:rsidRPr="004B6ED4" w:rsidRDefault="00966C06" w:rsidP="008E2954"/>
    <w:p w:rsidR="00250265" w:rsidRDefault="00234BB8" w:rsidP="00883B6E">
      <w:pPr>
        <w:rPr>
          <w:rFonts w:ascii="Verdana" w:hAnsi="Verdana"/>
        </w:rPr>
      </w:pPr>
      <w:r>
        <w:rPr>
          <w:rFonts w:ascii="Verdana" w:hAnsi="Verdana"/>
          <w:noProof/>
        </w:rPr>
        <w:drawing>
          <wp:inline distT="0" distB="0" distL="0" distR="0">
            <wp:extent cx="5724525" cy="33718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371850"/>
                    </a:xfrm>
                    <a:prstGeom prst="rect">
                      <a:avLst/>
                    </a:prstGeom>
                    <a:noFill/>
                    <a:ln>
                      <a:noFill/>
                    </a:ln>
                  </pic:spPr>
                </pic:pic>
              </a:graphicData>
            </a:graphic>
          </wp:inline>
        </w:drawing>
      </w:r>
    </w:p>
    <w:p w:rsidR="00AC4BCB" w:rsidRDefault="00AC4BCB" w:rsidP="00DF131E">
      <w:pPr>
        <w:pStyle w:val="Geenafstand"/>
        <w:rPr>
          <w:rFonts w:ascii="Verdana" w:hAnsi="Verdana"/>
          <w:sz w:val="20"/>
          <w:szCs w:val="20"/>
        </w:rPr>
      </w:pPr>
    </w:p>
    <w:p w:rsidR="00DC115F" w:rsidRPr="004B33C7" w:rsidRDefault="00DC115F" w:rsidP="00DC115F">
      <w:pPr>
        <w:pStyle w:val="Geenafstand"/>
        <w:rPr>
          <w:rFonts w:ascii="Verdana" w:hAnsi="Verdana"/>
          <w:i/>
          <w:sz w:val="20"/>
          <w:szCs w:val="20"/>
        </w:rPr>
      </w:pPr>
      <w:r w:rsidRPr="004B33C7">
        <w:rPr>
          <w:rFonts w:ascii="Verdana" w:hAnsi="Verdana"/>
          <w:i/>
          <w:sz w:val="20"/>
          <w:szCs w:val="20"/>
        </w:rPr>
        <w:t>12.02</w:t>
      </w:r>
      <w:r w:rsidR="004B6ED4">
        <w:rPr>
          <w:rFonts w:ascii="Verdana" w:hAnsi="Verdana"/>
          <w:i/>
          <w:sz w:val="20"/>
          <w:szCs w:val="20"/>
        </w:rPr>
        <w:t xml:space="preserve"> Beheer, onderhoud en vervanging</w:t>
      </w:r>
    </w:p>
    <w:p w:rsidR="0088415B" w:rsidRDefault="0088415B" w:rsidP="00CB6ABB">
      <w:pPr>
        <w:pStyle w:val="Geenafstand"/>
        <w:rPr>
          <w:rFonts w:ascii="Verdana" w:hAnsi="Verdana"/>
          <w:sz w:val="20"/>
          <w:szCs w:val="20"/>
        </w:rPr>
      </w:pPr>
    </w:p>
    <w:p w:rsidR="00DF131E" w:rsidRPr="00C15043" w:rsidRDefault="00CB6ABB" w:rsidP="00DF131E">
      <w:pPr>
        <w:pStyle w:val="Geenafstand"/>
        <w:rPr>
          <w:rFonts w:ascii="Verdana" w:hAnsi="Verdana"/>
          <w:sz w:val="20"/>
          <w:szCs w:val="20"/>
        </w:rPr>
      </w:pPr>
      <w:r>
        <w:rPr>
          <w:rFonts w:ascii="Verdana" w:hAnsi="Verdana"/>
          <w:sz w:val="20"/>
          <w:szCs w:val="20"/>
        </w:rPr>
        <w:t>De lagere uitgaven</w:t>
      </w:r>
      <w:r w:rsidR="000B266E">
        <w:rPr>
          <w:rFonts w:ascii="Verdana" w:hAnsi="Verdana"/>
          <w:sz w:val="20"/>
          <w:szCs w:val="20"/>
        </w:rPr>
        <w:t xml:space="preserve"> in 2014 </w:t>
      </w:r>
      <w:r>
        <w:rPr>
          <w:rFonts w:ascii="Verdana" w:hAnsi="Verdana"/>
          <w:sz w:val="20"/>
          <w:szCs w:val="20"/>
        </w:rPr>
        <w:t xml:space="preserve">op 12.02.04 Vervanging zijn het gevolg van vertraging in de aanbesteding van </w:t>
      </w:r>
      <w:r w:rsidR="000B266E">
        <w:rPr>
          <w:rFonts w:ascii="Verdana" w:hAnsi="Verdana"/>
          <w:sz w:val="20"/>
          <w:szCs w:val="20"/>
        </w:rPr>
        <w:t>enkele projecten binnen het programma</w:t>
      </w:r>
      <w:r>
        <w:rPr>
          <w:rFonts w:ascii="Verdana" w:hAnsi="Verdana"/>
          <w:sz w:val="20"/>
          <w:szCs w:val="20"/>
        </w:rPr>
        <w:t xml:space="preserve"> </w:t>
      </w:r>
      <w:r w:rsidR="000B266E">
        <w:rPr>
          <w:rFonts w:ascii="Verdana" w:hAnsi="Verdana"/>
          <w:sz w:val="20"/>
          <w:szCs w:val="20"/>
        </w:rPr>
        <w:t xml:space="preserve">Vervanging en Renovatie (V&amp;R). Hier tegenover staan hogere uitgaven in 2014 op het V&amp;R deelprogramma Renovatie Stalen Bruggen. Per saldo leidt dit </w:t>
      </w:r>
      <w:r w:rsidR="0049368A">
        <w:rPr>
          <w:rFonts w:ascii="Verdana" w:hAnsi="Verdana"/>
          <w:sz w:val="20"/>
          <w:szCs w:val="20"/>
        </w:rPr>
        <w:t xml:space="preserve">dus </w:t>
      </w:r>
      <w:r w:rsidR="000B266E">
        <w:rPr>
          <w:rFonts w:ascii="Verdana" w:hAnsi="Verdana"/>
          <w:sz w:val="20"/>
          <w:szCs w:val="20"/>
        </w:rPr>
        <w:t xml:space="preserve">tot een verlaging van de uitgaven in 2014 met € 12,9 </w:t>
      </w:r>
      <w:r w:rsidR="005073DF">
        <w:rPr>
          <w:rFonts w:ascii="Verdana" w:hAnsi="Verdana"/>
          <w:sz w:val="20"/>
          <w:szCs w:val="20"/>
        </w:rPr>
        <w:t>miljoen</w:t>
      </w:r>
      <w:r w:rsidR="00804916">
        <w:rPr>
          <w:rFonts w:ascii="Verdana" w:hAnsi="Verdana"/>
          <w:sz w:val="20"/>
          <w:szCs w:val="20"/>
        </w:rPr>
        <w:br w:type="page"/>
      </w:r>
      <w:r w:rsidR="00DF131E" w:rsidRPr="00257F53">
        <w:rPr>
          <w:rFonts w:ascii="Verdana" w:hAnsi="Verdana"/>
          <w:i/>
          <w:iCs/>
          <w:sz w:val="20"/>
          <w:szCs w:val="20"/>
        </w:rPr>
        <w:lastRenderedPageBreak/>
        <w:t>1</w:t>
      </w:r>
      <w:r w:rsidR="00DF131E">
        <w:rPr>
          <w:rFonts w:ascii="Verdana" w:hAnsi="Verdana"/>
          <w:i/>
          <w:iCs/>
          <w:sz w:val="20"/>
          <w:szCs w:val="20"/>
        </w:rPr>
        <w:t>2</w:t>
      </w:r>
      <w:r w:rsidR="00DF131E" w:rsidRPr="00257F53">
        <w:rPr>
          <w:rFonts w:ascii="Verdana" w:hAnsi="Verdana"/>
          <w:i/>
          <w:iCs/>
          <w:sz w:val="20"/>
          <w:szCs w:val="20"/>
        </w:rPr>
        <w:t>.0</w:t>
      </w:r>
      <w:r w:rsidR="00DC115F">
        <w:rPr>
          <w:rFonts w:ascii="Verdana" w:hAnsi="Verdana"/>
          <w:i/>
          <w:iCs/>
          <w:sz w:val="20"/>
          <w:szCs w:val="20"/>
        </w:rPr>
        <w:t>3</w:t>
      </w:r>
      <w:r w:rsidR="0088415B">
        <w:rPr>
          <w:rFonts w:ascii="Verdana" w:hAnsi="Verdana"/>
          <w:i/>
          <w:iCs/>
          <w:sz w:val="20"/>
          <w:szCs w:val="20"/>
        </w:rPr>
        <w:t xml:space="preserve"> Aanleg</w:t>
      </w:r>
    </w:p>
    <w:p w:rsidR="002A50AC" w:rsidRDefault="002A50AC" w:rsidP="009A1CFC">
      <w:pPr>
        <w:pStyle w:val="Geenafstand"/>
        <w:rPr>
          <w:rFonts w:ascii="Verdana" w:hAnsi="Verdana"/>
          <w:sz w:val="20"/>
          <w:szCs w:val="20"/>
        </w:rPr>
      </w:pPr>
    </w:p>
    <w:p w:rsidR="0088415B" w:rsidRPr="0088415B" w:rsidRDefault="0088415B" w:rsidP="009A1CFC">
      <w:pPr>
        <w:pStyle w:val="Geenafstand"/>
        <w:rPr>
          <w:rFonts w:ascii="Verdana" w:hAnsi="Verdana"/>
          <w:i/>
          <w:sz w:val="20"/>
          <w:szCs w:val="20"/>
        </w:rPr>
      </w:pPr>
      <w:r>
        <w:rPr>
          <w:rFonts w:ascii="Verdana" w:hAnsi="Verdana"/>
          <w:i/>
          <w:sz w:val="20"/>
          <w:szCs w:val="20"/>
        </w:rPr>
        <w:t>12.03.01 Realisatie</w:t>
      </w:r>
    </w:p>
    <w:p w:rsidR="0088415B" w:rsidRPr="0011088B" w:rsidRDefault="0088415B" w:rsidP="009A1CFC">
      <w:pPr>
        <w:pStyle w:val="Geenafstand"/>
        <w:rPr>
          <w:rFonts w:ascii="Verdana" w:hAnsi="Verdana"/>
          <w:sz w:val="20"/>
          <w:szCs w:val="20"/>
        </w:rPr>
      </w:pPr>
    </w:p>
    <w:p w:rsidR="00E957B4" w:rsidRDefault="00234BB8" w:rsidP="00DC115F">
      <w:pPr>
        <w:pStyle w:val="Geenafstand"/>
        <w:rPr>
          <w:rFonts w:ascii="Verdana" w:hAnsi="Verdana"/>
          <w:sz w:val="20"/>
          <w:szCs w:val="20"/>
        </w:rPr>
      </w:pPr>
      <w:r>
        <w:rPr>
          <w:rFonts w:ascii="Verdana" w:hAnsi="Verdana"/>
          <w:noProof/>
          <w:sz w:val="20"/>
          <w:szCs w:val="20"/>
          <w:lang w:eastAsia="nl-NL"/>
        </w:rPr>
        <w:drawing>
          <wp:inline distT="0" distB="0" distL="0" distR="0">
            <wp:extent cx="5829300" cy="74771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7477125"/>
                    </a:xfrm>
                    <a:prstGeom prst="rect">
                      <a:avLst/>
                    </a:prstGeom>
                    <a:noFill/>
                    <a:ln>
                      <a:noFill/>
                    </a:ln>
                  </pic:spPr>
                </pic:pic>
              </a:graphicData>
            </a:graphic>
          </wp:inline>
        </w:drawing>
      </w:r>
    </w:p>
    <w:p w:rsidR="0021129C" w:rsidRDefault="0021129C" w:rsidP="00DC115F">
      <w:pPr>
        <w:pStyle w:val="Geenafstand"/>
        <w:rPr>
          <w:rFonts w:ascii="Verdana" w:hAnsi="Verdana"/>
          <w:sz w:val="20"/>
          <w:szCs w:val="20"/>
        </w:rPr>
      </w:pPr>
    </w:p>
    <w:p w:rsidR="00DC115F" w:rsidRDefault="00DC115F" w:rsidP="00DC115F">
      <w:pPr>
        <w:pStyle w:val="Geenafstand"/>
        <w:rPr>
          <w:rFonts w:ascii="Verdana" w:hAnsi="Verdana"/>
          <w:sz w:val="20"/>
          <w:szCs w:val="20"/>
        </w:rPr>
      </w:pPr>
      <w:r>
        <w:rPr>
          <w:rFonts w:ascii="Verdana" w:hAnsi="Verdana"/>
          <w:sz w:val="20"/>
          <w:szCs w:val="20"/>
        </w:rPr>
        <w:lastRenderedPageBreak/>
        <w:t xml:space="preserve">1. </w:t>
      </w:r>
      <w:r w:rsidR="0056116B">
        <w:rPr>
          <w:rFonts w:ascii="Verdana" w:hAnsi="Verdana"/>
          <w:sz w:val="20"/>
          <w:szCs w:val="20"/>
        </w:rPr>
        <w:t>Er zullen naar verwachting minder risico’s in 2014 optreden dan verwacht, waardoor een deel van de risicoreservering van 2014 naar 2015 wordt doorgeschoven.</w:t>
      </w:r>
    </w:p>
    <w:p w:rsidR="00DC115F" w:rsidRDefault="00DC115F" w:rsidP="00DC115F">
      <w:pPr>
        <w:pStyle w:val="Geenafstand"/>
        <w:rPr>
          <w:rFonts w:ascii="Verdana" w:hAnsi="Verdana"/>
          <w:sz w:val="20"/>
          <w:szCs w:val="20"/>
        </w:rPr>
      </w:pPr>
    </w:p>
    <w:p w:rsidR="00DC115F" w:rsidRDefault="00DC115F" w:rsidP="00DC115F">
      <w:pPr>
        <w:pStyle w:val="Geenafstand"/>
        <w:rPr>
          <w:rFonts w:ascii="Verdana" w:hAnsi="Verdana"/>
          <w:sz w:val="20"/>
          <w:szCs w:val="20"/>
        </w:rPr>
      </w:pPr>
      <w:r>
        <w:rPr>
          <w:rFonts w:ascii="Verdana" w:hAnsi="Verdana"/>
          <w:sz w:val="20"/>
          <w:szCs w:val="20"/>
        </w:rPr>
        <w:t>2. Er is sprake van</w:t>
      </w:r>
      <w:r w:rsidR="0088415B">
        <w:rPr>
          <w:rFonts w:ascii="Verdana" w:hAnsi="Verdana"/>
          <w:sz w:val="20"/>
          <w:szCs w:val="20"/>
        </w:rPr>
        <w:t xml:space="preserve"> </w:t>
      </w:r>
      <w:r w:rsidRPr="00024F86">
        <w:rPr>
          <w:rFonts w:ascii="Verdana" w:hAnsi="Verdana"/>
          <w:sz w:val="20"/>
          <w:szCs w:val="20"/>
        </w:rPr>
        <w:t xml:space="preserve">vertraging bij de aansluiting A15-N3 in verband met het als nog verleggen van een gasleiding en vertraging bij de aansluiting </w:t>
      </w:r>
      <w:r>
        <w:rPr>
          <w:rFonts w:ascii="Verdana" w:hAnsi="Verdana"/>
          <w:sz w:val="20"/>
          <w:szCs w:val="20"/>
        </w:rPr>
        <w:t>A4 Prins Clausp</w:t>
      </w:r>
      <w:r w:rsidRPr="00024F86">
        <w:rPr>
          <w:rFonts w:ascii="Verdana" w:hAnsi="Verdana"/>
          <w:sz w:val="20"/>
          <w:szCs w:val="20"/>
        </w:rPr>
        <w:t xml:space="preserve">lein conform </w:t>
      </w:r>
      <w:r w:rsidR="00B961CD">
        <w:rPr>
          <w:rFonts w:ascii="Verdana" w:hAnsi="Verdana"/>
          <w:sz w:val="20"/>
          <w:szCs w:val="20"/>
        </w:rPr>
        <w:t>de uitvoeringsplanning van de aannemer</w:t>
      </w:r>
    </w:p>
    <w:p w:rsidR="00DC115F" w:rsidRPr="00A05D7C" w:rsidRDefault="00DC115F" w:rsidP="00DC115F">
      <w:pPr>
        <w:pStyle w:val="Geenafstand"/>
        <w:rPr>
          <w:rFonts w:ascii="Verdana" w:hAnsi="Verdana"/>
          <w:sz w:val="20"/>
          <w:szCs w:val="20"/>
        </w:rPr>
      </w:pPr>
    </w:p>
    <w:p w:rsidR="00DC115F" w:rsidRDefault="00DC115F" w:rsidP="00DC115F">
      <w:pPr>
        <w:pStyle w:val="Geenafstand"/>
        <w:rPr>
          <w:rFonts w:ascii="Verdana" w:hAnsi="Verdana"/>
          <w:sz w:val="20"/>
          <w:szCs w:val="20"/>
        </w:rPr>
      </w:pPr>
      <w:r>
        <w:rPr>
          <w:rFonts w:ascii="Verdana" w:hAnsi="Verdana"/>
          <w:sz w:val="20"/>
          <w:szCs w:val="20"/>
        </w:rPr>
        <w:t>3. H</w:t>
      </w:r>
      <w:r w:rsidRPr="005434D7">
        <w:rPr>
          <w:rFonts w:ascii="Verdana" w:hAnsi="Verdana"/>
          <w:sz w:val="20"/>
          <w:szCs w:val="20"/>
        </w:rPr>
        <w:t>et programma</w:t>
      </w:r>
      <w:r w:rsidR="000B266E">
        <w:rPr>
          <w:rFonts w:ascii="Verdana" w:hAnsi="Verdana"/>
          <w:sz w:val="20"/>
          <w:szCs w:val="20"/>
        </w:rPr>
        <w:t xml:space="preserve"> ZSM</w:t>
      </w:r>
      <w:r w:rsidR="0021129C">
        <w:rPr>
          <w:rFonts w:ascii="Verdana" w:hAnsi="Verdana"/>
          <w:sz w:val="20"/>
          <w:szCs w:val="20"/>
        </w:rPr>
        <w:t xml:space="preserve"> 1+2</w:t>
      </w:r>
      <w:r w:rsidRPr="005434D7">
        <w:rPr>
          <w:rFonts w:ascii="Verdana" w:hAnsi="Verdana"/>
          <w:sz w:val="20"/>
          <w:szCs w:val="20"/>
        </w:rPr>
        <w:t xml:space="preserve"> </w:t>
      </w:r>
      <w:r w:rsidR="000B266E">
        <w:rPr>
          <w:rFonts w:ascii="Verdana" w:hAnsi="Verdana"/>
          <w:sz w:val="20"/>
          <w:szCs w:val="20"/>
        </w:rPr>
        <w:t>(</w:t>
      </w:r>
      <w:r w:rsidRPr="005434D7">
        <w:rPr>
          <w:rFonts w:ascii="Verdana" w:hAnsi="Verdana"/>
          <w:sz w:val="20"/>
          <w:szCs w:val="20"/>
        </w:rPr>
        <w:t>Spoedwet</w:t>
      </w:r>
      <w:r>
        <w:rPr>
          <w:rFonts w:ascii="Verdana" w:hAnsi="Verdana"/>
          <w:sz w:val="20"/>
          <w:szCs w:val="20"/>
        </w:rPr>
        <w:t xml:space="preserve"> Wegverbreding</w:t>
      </w:r>
      <w:r w:rsidR="000B266E">
        <w:rPr>
          <w:rFonts w:ascii="Verdana" w:hAnsi="Verdana"/>
          <w:sz w:val="20"/>
          <w:szCs w:val="20"/>
        </w:rPr>
        <w:t>)</w:t>
      </w:r>
      <w:r w:rsidRPr="005434D7">
        <w:rPr>
          <w:rFonts w:ascii="Verdana" w:hAnsi="Verdana"/>
          <w:sz w:val="20"/>
          <w:szCs w:val="20"/>
        </w:rPr>
        <w:t xml:space="preserve"> kent verschillende projecten. Bij een aantal projecten treed</w:t>
      </w:r>
      <w:r>
        <w:rPr>
          <w:rFonts w:ascii="Verdana" w:hAnsi="Verdana"/>
          <w:sz w:val="20"/>
          <w:szCs w:val="20"/>
        </w:rPr>
        <w:t>t nu</w:t>
      </w:r>
      <w:r w:rsidRPr="005434D7">
        <w:rPr>
          <w:rFonts w:ascii="Verdana" w:hAnsi="Verdana"/>
          <w:sz w:val="20"/>
          <w:szCs w:val="20"/>
        </w:rPr>
        <w:t>, als gevolg van diverse oorzaken, een aanpassing op waardoor er lagere uitgaven</w:t>
      </w:r>
      <w:r>
        <w:rPr>
          <w:rFonts w:ascii="Verdana" w:hAnsi="Verdana"/>
          <w:sz w:val="20"/>
          <w:szCs w:val="20"/>
        </w:rPr>
        <w:t xml:space="preserve"> in 2014</w:t>
      </w:r>
      <w:r w:rsidRPr="005434D7">
        <w:rPr>
          <w:rFonts w:ascii="Verdana" w:hAnsi="Verdana"/>
          <w:sz w:val="20"/>
          <w:szCs w:val="20"/>
        </w:rPr>
        <w:t xml:space="preserve"> worden </w:t>
      </w:r>
      <w:r>
        <w:rPr>
          <w:rFonts w:ascii="Verdana" w:hAnsi="Verdana"/>
          <w:sz w:val="20"/>
          <w:szCs w:val="20"/>
        </w:rPr>
        <w:t>gerealiseerd</w:t>
      </w:r>
      <w:r w:rsidRPr="005434D7">
        <w:rPr>
          <w:rFonts w:ascii="Verdana" w:hAnsi="Verdana"/>
          <w:sz w:val="20"/>
          <w:szCs w:val="20"/>
        </w:rPr>
        <w:t>.</w:t>
      </w:r>
      <w:r w:rsidR="0056116B">
        <w:rPr>
          <w:rFonts w:ascii="Verdana" w:hAnsi="Verdana"/>
          <w:sz w:val="20"/>
          <w:szCs w:val="20"/>
        </w:rPr>
        <w:t xml:space="preserve"> </w:t>
      </w:r>
      <w:r w:rsidR="00086915">
        <w:rPr>
          <w:rFonts w:ascii="Verdana" w:hAnsi="Verdana"/>
          <w:sz w:val="20"/>
          <w:szCs w:val="20"/>
        </w:rPr>
        <w:t xml:space="preserve">De oorzaken liggen in de sfeer van minder risico’s, bijstelling van de plannen en vertragingen. </w:t>
      </w:r>
      <w:r w:rsidR="0056116B">
        <w:rPr>
          <w:rFonts w:ascii="Verdana" w:hAnsi="Verdana"/>
          <w:sz w:val="20"/>
          <w:szCs w:val="20"/>
        </w:rPr>
        <w:t>Dit betreft onder andere de projecten Woerden-Gouda, Holdendrecht-Diemen, Geluidsplan A1, Gorinchem-Noordeloos, A1/A6 ZSM, A28 Hattemerbroek-Lankhorst en A12 Waterberg-Velperbroek.</w:t>
      </w:r>
      <w:r w:rsidRPr="005434D7">
        <w:rPr>
          <w:rFonts w:ascii="Verdana" w:hAnsi="Verdana"/>
          <w:sz w:val="20"/>
          <w:szCs w:val="20"/>
        </w:rPr>
        <w:t xml:space="preserve"> </w:t>
      </w:r>
      <w:r w:rsidR="0056116B">
        <w:rPr>
          <w:rFonts w:ascii="Verdana" w:hAnsi="Verdana"/>
          <w:sz w:val="20"/>
          <w:szCs w:val="20"/>
        </w:rPr>
        <w:t xml:space="preserve">Dit zijn projecten die in afronding zitten </w:t>
      </w:r>
      <w:r w:rsidR="00D9003D">
        <w:rPr>
          <w:rFonts w:ascii="Verdana" w:hAnsi="Verdana"/>
          <w:sz w:val="20"/>
          <w:szCs w:val="20"/>
        </w:rPr>
        <w:t>en waar rest</w:t>
      </w:r>
      <w:r w:rsidR="00086915">
        <w:rPr>
          <w:rFonts w:ascii="Verdana" w:hAnsi="Verdana"/>
          <w:sz w:val="20"/>
          <w:szCs w:val="20"/>
        </w:rPr>
        <w:t>werkzaamheden worden uitgevoerd. De vertragingen en bijstelling van de plannen komen voor bij de geluidsplannen.</w:t>
      </w:r>
      <w:r w:rsidR="00D223A5">
        <w:rPr>
          <w:rFonts w:ascii="Verdana" w:hAnsi="Verdana"/>
          <w:sz w:val="20"/>
          <w:szCs w:val="20"/>
        </w:rPr>
        <w:t xml:space="preserve"> </w:t>
      </w:r>
      <w:r>
        <w:rPr>
          <w:rFonts w:ascii="Verdana" w:hAnsi="Verdana"/>
          <w:sz w:val="20"/>
          <w:szCs w:val="20"/>
        </w:rPr>
        <w:t>Het hogere projectbudget wordt veroorzaakt door een bijdrag</w:t>
      </w:r>
      <w:r w:rsidR="00AA2EF6">
        <w:rPr>
          <w:rFonts w:ascii="Verdana" w:hAnsi="Verdana"/>
          <w:sz w:val="20"/>
          <w:szCs w:val="20"/>
        </w:rPr>
        <w:t xml:space="preserve">e van de provincie Zuid-Holland </w:t>
      </w:r>
      <w:r w:rsidR="00086915">
        <w:rPr>
          <w:rFonts w:ascii="Verdana" w:hAnsi="Verdana"/>
          <w:sz w:val="20"/>
          <w:szCs w:val="20"/>
        </w:rPr>
        <w:t xml:space="preserve">aan het project A20/A12 aansluiting Moordrecht </w:t>
      </w:r>
      <w:r>
        <w:rPr>
          <w:rFonts w:ascii="Verdana" w:hAnsi="Verdana"/>
          <w:sz w:val="20"/>
          <w:szCs w:val="20"/>
        </w:rPr>
        <w:t>als gevolg van een scopeaanpassing in verband met extra werkzaamheden voor de p</w:t>
      </w:r>
      <w:r w:rsidR="00086915">
        <w:rPr>
          <w:rFonts w:ascii="Verdana" w:hAnsi="Verdana"/>
          <w:sz w:val="20"/>
          <w:szCs w:val="20"/>
        </w:rPr>
        <w:t xml:space="preserve">rovincie Zuid-Holland </w:t>
      </w:r>
      <w:r>
        <w:rPr>
          <w:rFonts w:ascii="Verdana" w:hAnsi="Verdana"/>
          <w:sz w:val="20"/>
          <w:szCs w:val="20"/>
        </w:rPr>
        <w:t xml:space="preserve">(€ 1,7 </w:t>
      </w:r>
      <w:r w:rsidR="005073DF">
        <w:rPr>
          <w:rFonts w:ascii="Verdana" w:hAnsi="Verdana"/>
          <w:sz w:val="20"/>
          <w:szCs w:val="20"/>
        </w:rPr>
        <w:t>miljoen</w:t>
      </w:r>
      <w:r>
        <w:rPr>
          <w:rFonts w:ascii="Verdana" w:hAnsi="Verdana"/>
          <w:sz w:val="20"/>
          <w:szCs w:val="20"/>
        </w:rPr>
        <w:t>).</w:t>
      </w:r>
    </w:p>
    <w:p w:rsidR="00086915" w:rsidRDefault="00086915" w:rsidP="00DC115F">
      <w:pPr>
        <w:pStyle w:val="Geenafstand"/>
        <w:rPr>
          <w:rFonts w:ascii="Verdana" w:hAnsi="Verdana"/>
          <w:sz w:val="20"/>
          <w:szCs w:val="20"/>
        </w:rPr>
      </w:pPr>
    </w:p>
    <w:p w:rsidR="009F2A06" w:rsidRDefault="00DC115F" w:rsidP="00DC115F">
      <w:pPr>
        <w:pStyle w:val="Geenafstand"/>
        <w:rPr>
          <w:rFonts w:ascii="Verdana" w:hAnsi="Verdana"/>
          <w:sz w:val="20"/>
          <w:szCs w:val="20"/>
        </w:rPr>
      </w:pPr>
      <w:r>
        <w:rPr>
          <w:rFonts w:ascii="Verdana" w:hAnsi="Verdana"/>
          <w:sz w:val="20"/>
          <w:szCs w:val="20"/>
        </w:rPr>
        <w:t xml:space="preserve">4. </w:t>
      </w:r>
      <w:r w:rsidR="009F2A06">
        <w:rPr>
          <w:rFonts w:ascii="Verdana" w:hAnsi="Verdana"/>
          <w:sz w:val="20"/>
          <w:szCs w:val="20"/>
        </w:rPr>
        <w:t>Voor het</w:t>
      </w:r>
      <w:r w:rsidR="000B266E">
        <w:rPr>
          <w:rFonts w:ascii="Verdana" w:hAnsi="Verdana"/>
          <w:sz w:val="20"/>
          <w:szCs w:val="20"/>
        </w:rPr>
        <w:t xml:space="preserve"> deelproject</w:t>
      </w:r>
      <w:r w:rsidRPr="00F903CC">
        <w:rPr>
          <w:rFonts w:ascii="Verdana" w:hAnsi="Verdana"/>
          <w:sz w:val="20"/>
          <w:szCs w:val="20"/>
        </w:rPr>
        <w:t xml:space="preserve"> A1-A6</w:t>
      </w:r>
      <w:r w:rsidR="009F2A06">
        <w:rPr>
          <w:rFonts w:ascii="Verdana" w:hAnsi="Verdana"/>
          <w:sz w:val="20"/>
          <w:szCs w:val="20"/>
        </w:rPr>
        <w:t xml:space="preserve"> is een nieuwe scope opgesteld (noodzakelijk als gevolg van de omzetting naar DBFM) met tot gevolg dat de uitvoeringsplanning is aangepast. Deze aanpassing wordt nu in de Najaarsnota verwerkt.</w:t>
      </w:r>
    </w:p>
    <w:p w:rsidR="00DC115F" w:rsidRDefault="00DC115F" w:rsidP="00DC115F">
      <w:pPr>
        <w:pStyle w:val="Geenafstand"/>
        <w:rPr>
          <w:rFonts w:ascii="Verdana" w:hAnsi="Verdana"/>
          <w:sz w:val="20"/>
          <w:szCs w:val="20"/>
        </w:rPr>
      </w:pPr>
    </w:p>
    <w:p w:rsidR="00FE7479" w:rsidRDefault="00DC115F" w:rsidP="00DC115F">
      <w:pPr>
        <w:pStyle w:val="Geenafstand"/>
        <w:rPr>
          <w:rFonts w:ascii="Verdana" w:hAnsi="Verdana"/>
          <w:sz w:val="20"/>
          <w:szCs w:val="20"/>
        </w:rPr>
      </w:pPr>
      <w:r>
        <w:rPr>
          <w:rFonts w:ascii="Verdana" w:hAnsi="Verdana"/>
          <w:sz w:val="20"/>
          <w:szCs w:val="20"/>
        </w:rPr>
        <w:t>5. Er zullen naar verwachting minder risico</w:t>
      </w:r>
      <w:r w:rsidR="00FE7479">
        <w:rPr>
          <w:rFonts w:ascii="Verdana" w:hAnsi="Verdana"/>
          <w:sz w:val="20"/>
          <w:szCs w:val="20"/>
        </w:rPr>
        <w:t>’</w:t>
      </w:r>
      <w:r>
        <w:rPr>
          <w:rFonts w:ascii="Verdana" w:hAnsi="Verdana"/>
          <w:sz w:val="20"/>
          <w:szCs w:val="20"/>
        </w:rPr>
        <w:t xml:space="preserve">s </w:t>
      </w:r>
      <w:r w:rsidR="00FE7479">
        <w:rPr>
          <w:rFonts w:ascii="Verdana" w:hAnsi="Verdana"/>
          <w:sz w:val="20"/>
          <w:szCs w:val="20"/>
        </w:rPr>
        <w:t xml:space="preserve">in 2014 optreden dan verwacht, waardoor </w:t>
      </w:r>
      <w:r w:rsidR="00B80C07">
        <w:rPr>
          <w:rFonts w:ascii="Verdana" w:hAnsi="Verdana"/>
          <w:sz w:val="20"/>
          <w:szCs w:val="20"/>
        </w:rPr>
        <w:t xml:space="preserve">een deel van </w:t>
      </w:r>
      <w:r w:rsidR="00FE7479">
        <w:rPr>
          <w:rFonts w:ascii="Verdana" w:hAnsi="Verdana"/>
          <w:sz w:val="20"/>
          <w:szCs w:val="20"/>
        </w:rPr>
        <w:t xml:space="preserve">de risicoreservering van 2014 naar 2015 wordt doorgeschoven. Daarnaast zullen er </w:t>
      </w:r>
      <w:r w:rsidR="00086915">
        <w:rPr>
          <w:rFonts w:ascii="Verdana" w:hAnsi="Verdana"/>
          <w:sz w:val="20"/>
          <w:szCs w:val="20"/>
        </w:rPr>
        <w:t xml:space="preserve">in 2014 </w:t>
      </w:r>
      <w:r w:rsidR="00FE7479">
        <w:rPr>
          <w:rFonts w:ascii="Verdana" w:hAnsi="Verdana"/>
          <w:sz w:val="20"/>
          <w:szCs w:val="20"/>
        </w:rPr>
        <w:t>minder uitgaven voor nadeelcompensatie optreden dan geraamd.</w:t>
      </w:r>
    </w:p>
    <w:p w:rsidR="00FE7479" w:rsidRDefault="00FE7479" w:rsidP="00DC115F">
      <w:pPr>
        <w:pStyle w:val="Geenafstand"/>
        <w:rPr>
          <w:rFonts w:ascii="Verdana" w:hAnsi="Verdana"/>
          <w:sz w:val="20"/>
          <w:szCs w:val="20"/>
        </w:rPr>
      </w:pPr>
    </w:p>
    <w:p w:rsidR="00DC115F" w:rsidRDefault="00DC115F" w:rsidP="00DC115F">
      <w:pPr>
        <w:pStyle w:val="Geenafstand"/>
        <w:rPr>
          <w:rFonts w:ascii="Verdana" w:hAnsi="Verdana"/>
          <w:sz w:val="20"/>
          <w:szCs w:val="20"/>
        </w:rPr>
      </w:pPr>
      <w:r>
        <w:rPr>
          <w:rFonts w:ascii="Verdana" w:hAnsi="Verdana"/>
          <w:sz w:val="20"/>
          <w:szCs w:val="20"/>
        </w:rPr>
        <w:t>6</w:t>
      </w:r>
      <w:r w:rsidR="000E371A">
        <w:rPr>
          <w:rFonts w:ascii="Verdana" w:hAnsi="Verdana"/>
          <w:sz w:val="20"/>
          <w:szCs w:val="20"/>
        </w:rPr>
        <w:t>. E</w:t>
      </w:r>
      <w:r w:rsidRPr="00F903CC">
        <w:rPr>
          <w:rFonts w:ascii="Verdana" w:hAnsi="Verdana"/>
          <w:sz w:val="20"/>
          <w:szCs w:val="20"/>
        </w:rPr>
        <w:t>nkele werkzaamheden in de voorbereiding van de uitvoer</w:t>
      </w:r>
      <w:r>
        <w:rPr>
          <w:rFonts w:ascii="Verdana" w:hAnsi="Verdana"/>
          <w:sz w:val="20"/>
          <w:szCs w:val="20"/>
        </w:rPr>
        <w:t xml:space="preserve">ing (kabels, leidingen en vastgoed) </w:t>
      </w:r>
      <w:r w:rsidR="000E371A">
        <w:rPr>
          <w:rFonts w:ascii="Verdana" w:hAnsi="Verdana"/>
          <w:sz w:val="20"/>
          <w:szCs w:val="20"/>
        </w:rPr>
        <w:t xml:space="preserve">worden </w:t>
      </w:r>
      <w:r>
        <w:rPr>
          <w:rFonts w:ascii="Verdana" w:hAnsi="Verdana"/>
          <w:sz w:val="20"/>
          <w:szCs w:val="20"/>
        </w:rPr>
        <w:t>niet meer in 2014 betaald.</w:t>
      </w:r>
      <w:r w:rsidR="000E371A">
        <w:rPr>
          <w:rFonts w:ascii="Verdana" w:hAnsi="Verdana"/>
          <w:sz w:val="20"/>
          <w:szCs w:val="20"/>
        </w:rPr>
        <w:t xml:space="preserve"> Daarnaast zullen er naar verwachting geen risico’s meer in 2014 optreden, waardoor de risicoreservering van 2014 naar 2015 wordt doorgeschoven.</w:t>
      </w:r>
    </w:p>
    <w:p w:rsidR="00DC115F" w:rsidRDefault="00DC115F" w:rsidP="00DC115F">
      <w:pPr>
        <w:pStyle w:val="Geenafstand"/>
        <w:rPr>
          <w:rFonts w:ascii="Verdana" w:hAnsi="Verdana"/>
          <w:sz w:val="20"/>
          <w:szCs w:val="20"/>
        </w:rPr>
      </w:pPr>
    </w:p>
    <w:p w:rsidR="00DC115F" w:rsidRDefault="00DC115F" w:rsidP="00DC115F">
      <w:pPr>
        <w:pStyle w:val="Geenafstand"/>
        <w:rPr>
          <w:rFonts w:ascii="Verdana" w:hAnsi="Verdana"/>
          <w:sz w:val="20"/>
          <w:szCs w:val="20"/>
        </w:rPr>
      </w:pPr>
      <w:r>
        <w:rPr>
          <w:rFonts w:ascii="Verdana" w:hAnsi="Verdana"/>
          <w:sz w:val="20"/>
          <w:szCs w:val="20"/>
        </w:rPr>
        <w:t>7. De</w:t>
      </w:r>
      <w:r w:rsidRPr="00F903CC">
        <w:rPr>
          <w:rFonts w:ascii="Verdana" w:hAnsi="Verdana"/>
          <w:sz w:val="20"/>
          <w:szCs w:val="20"/>
        </w:rPr>
        <w:t xml:space="preserve"> </w:t>
      </w:r>
      <w:r w:rsidR="00FE7479">
        <w:rPr>
          <w:rFonts w:ascii="Verdana" w:hAnsi="Verdana"/>
          <w:sz w:val="20"/>
          <w:szCs w:val="20"/>
        </w:rPr>
        <w:t>kasreeks</w:t>
      </w:r>
      <w:r w:rsidRPr="00F903CC">
        <w:rPr>
          <w:rFonts w:ascii="Verdana" w:hAnsi="Verdana"/>
          <w:sz w:val="20"/>
          <w:szCs w:val="20"/>
        </w:rPr>
        <w:t xml:space="preserve"> van het project</w:t>
      </w:r>
      <w:r>
        <w:rPr>
          <w:rFonts w:ascii="Verdana" w:hAnsi="Verdana"/>
          <w:sz w:val="20"/>
          <w:szCs w:val="20"/>
        </w:rPr>
        <w:t xml:space="preserve"> </w:t>
      </w:r>
      <w:r w:rsidRPr="00F903CC">
        <w:rPr>
          <w:rFonts w:ascii="Verdana" w:hAnsi="Verdana"/>
          <w:sz w:val="20"/>
          <w:szCs w:val="20"/>
        </w:rPr>
        <w:t xml:space="preserve">is </w:t>
      </w:r>
      <w:r w:rsidR="00FE7479">
        <w:rPr>
          <w:rFonts w:ascii="Verdana" w:hAnsi="Verdana"/>
          <w:sz w:val="20"/>
          <w:szCs w:val="20"/>
        </w:rPr>
        <w:t>in overeenstemming gebracht met</w:t>
      </w:r>
      <w:r w:rsidRPr="00F903CC">
        <w:rPr>
          <w:rFonts w:ascii="Verdana" w:hAnsi="Verdana"/>
          <w:sz w:val="20"/>
          <w:szCs w:val="20"/>
        </w:rPr>
        <w:t xml:space="preserve"> de uitvoeringsplanning van de aannemer.</w:t>
      </w:r>
    </w:p>
    <w:p w:rsidR="00DC115F" w:rsidRDefault="00DC115F" w:rsidP="00DC115F">
      <w:pPr>
        <w:pStyle w:val="Geenafstand"/>
        <w:rPr>
          <w:rFonts w:ascii="Verdana" w:hAnsi="Verdana"/>
          <w:sz w:val="20"/>
          <w:szCs w:val="20"/>
        </w:rPr>
      </w:pPr>
    </w:p>
    <w:p w:rsidR="00D223A5" w:rsidRDefault="00807EAA" w:rsidP="00BE3C90">
      <w:pPr>
        <w:pStyle w:val="Geenafstand"/>
        <w:rPr>
          <w:rFonts w:ascii="Verdana" w:hAnsi="Verdana"/>
          <w:sz w:val="20"/>
          <w:szCs w:val="20"/>
        </w:rPr>
      </w:pPr>
      <w:r>
        <w:rPr>
          <w:rFonts w:ascii="Verdana" w:hAnsi="Verdana"/>
          <w:sz w:val="20"/>
          <w:szCs w:val="20"/>
        </w:rPr>
        <w:t xml:space="preserve">8. </w:t>
      </w:r>
      <w:r w:rsidR="00874CA3">
        <w:rPr>
          <w:rFonts w:ascii="Verdana" w:hAnsi="Verdana"/>
          <w:sz w:val="20"/>
          <w:szCs w:val="20"/>
        </w:rPr>
        <w:t xml:space="preserve">N50 Ens - Emmeloord is </w:t>
      </w:r>
      <w:r w:rsidR="00B80C07">
        <w:rPr>
          <w:rFonts w:ascii="Verdana" w:hAnsi="Verdana"/>
          <w:sz w:val="20"/>
          <w:szCs w:val="20"/>
        </w:rPr>
        <w:t xml:space="preserve">een </w:t>
      </w:r>
      <w:r w:rsidR="00874CA3">
        <w:rPr>
          <w:rFonts w:ascii="Verdana" w:hAnsi="Verdana"/>
          <w:sz w:val="20"/>
          <w:szCs w:val="20"/>
        </w:rPr>
        <w:t>nieuw</w:t>
      </w:r>
      <w:r>
        <w:rPr>
          <w:rFonts w:ascii="Verdana" w:hAnsi="Verdana"/>
          <w:sz w:val="20"/>
          <w:szCs w:val="20"/>
        </w:rPr>
        <w:t xml:space="preserve"> </w:t>
      </w:r>
      <w:r w:rsidR="00B80C07">
        <w:rPr>
          <w:rFonts w:ascii="Verdana" w:hAnsi="Verdana"/>
          <w:sz w:val="20"/>
          <w:szCs w:val="20"/>
        </w:rPr>
        <w:t>project binnen</w:t>
      </w:r>
      <w:r>
        <w:rPr>
          <w:rFonts w:ascii="Verdana" w:hAnsi="Verdana"/>
          <w:sz w:val="20"/>
          <w:szCs w:val="20"/>
        </w:rPr>
        <w:t xml:space="preserve"> het realisatieprogramma Hoofdwegennet. </w:t>
      </w:r>
      <w:r w:rsidR="00BE3C90">
        <w:rPr>
          <w:rFonts w:ascii="Verdana" w:hAnsi="Verdana"/>
          <w:sz w:val="20"/>
          <w:szCs w:val="20"/>
        </w:rPr>
        <w:t xml:space="preserve">De </w:t>
      </w:r>
      <w:r w:rsidR="00D223A5">
        <w:rPr>
          <w:rFonts w:ascii="Verdana" w:hAnsi="Verdana"/>
          <w:sz w:val="20"/>
          <w:szCs w:val="20"/>
        </w:rPr>
        <w:t>werkzaamheden worden,</w:t>
      </w:r>
      <w:r w:rsidR="00BE3C90">
        <w:rPr>
          <w:rFonts w:ascii="Verdana" w:hAnsi="Verdana"/>
          <w:sz w:val="20"/>
          <w:szCs w:val="20"/>
        </w:rPr>
        <w:t xml:space="preserve"> conform</w:t>
      </w:r>
      <w:r w:rsidR="00D223A5">
        <w:rPr>
          <w:rFonts w:ascii="Verdana" w:hAnsi="Verdana"/>
          <w:sz w:val="20"/>
          <w:szCs w:val="20"/>
        </w:rPr>
        <w:t xml:space="preserve"> het convenant en</w:t>
      </w:r>
      <w:r w:rsidR="00BE3C90">
        <w:rPr>
          <w:rFonts w:ascii="Verdana" w:hAnsi="Verdana"/>
          <w:sz w:val="20"/>
          <w:szCs w:val="20"/>
        </w:rPr>
        <w:t xml:space="preserve"> </w:t>
      </w:r>
      <w:r w:rsidR="00D223A5">
        <w:rPr>
          <w:rFonts w:ascii="Verdana" w:hAnsi="Verdana"/>
          <w:sz w:val="20"/>
          <w:szCs w:val="20"/>
        </w:rPr>
        <w:t>de realisatieovereenkomst</w:t>
      </w:r>
      <w:r w:rsidR="00FD075F">
        <w:rPr>
          <w:rFonts w:ascii="Verdana" w:hAnsi="Verdana"/>
          <w:sz w:val="20"/>
          <w:szCs w:val="20"/>
        </w:rPr>
        <w:t>,</w:t>
      </w:r>
      <w:r w:rsidR="00D223A5">
        <w:rPr>
          <w:rFonts w:ascii="Verdana" w:hAnsi="Verdana"/>
          <w:sz w:val="20"/>
          <w:szCs w:val="20"/>
        </w:rPr>
        <w:t xml:space="preserve"> </w:t>
      </w:r>
      <w:r w:rsidR="00BE3C90">
        <w:rPr>
          <w:rFonts w:ascii="Verdana" w:hAnsi="Verdana"/>
          <w:sz w:val="20"/>
          <w:szCs w:val="20"/>
        </w:rPr>
        <w:t>door RWS uitgevoerd in opdra</w:t>
      </w:r>
      <w:r w:rsidR="00D223A5">
        <w:rPr>
          <w:rFonts w:ascii="Verdana" w:hAnsi="Verdana"/>
          <w:sz w:val="20"/>
          <w:szCs w:val="20"/>
        </w:rPr>
        <w:t>cht van de provincie Flevoland.</w:t>
      </w:r>
    </w:p>
    <w:p w:rsidR="00BE3C90" w:rsidRPr="00BE3C90" w:rsidRDefault="00BE3C90" w:rsidP="00BE3C90">
      <w:pPr>
        <w:pStyle w:val="Geenafstand"/>
        <w:rPr>
          <w:rFonts w:ascii="Verdana" w:hAnsi="Verdana"/>
          <w:sz w:val="20"/>
          <w:szCs w:val="20"/>
        </w:rPr>
      </w:pPr>
      <w:r>
        <w:rPr>
          <w:rFonts w:ascii="Verdana" w:hAnsi="Verdana"/>
          <w:sz w:val="20"/>
          <w:szCs w:val="20"/>
        </w:rPr>
        <w:t xml:space="preserve">Het projectbudget ten laste van het realisatieprogramma is € 15,7 </w:t>
      </w:r>
      <w:r w:rsidR="005073DF">
        <w:rPr>
          <w:rFonts w:ascii="Verdana" w:hAnsi="Verdana"/>
          <w:sz w:val="20"/>
          <w:szCs w:val="20"/>
        </w:rPr>
        <w:t>miljoen</w:t>
      </w:r>
      <w:r w:rsidRPr="00BE3C90">
        <w:rPr>
          <w:rFonts w:ascii="Verdana" w:hAnsi="Verdana"/>
          <w:sz w:val="20"/>
          <w:szCs w:val="20"/>
        </w:rPr>
        <w:t xml:space="preserve"> De kosten worden gefinancierd vanuit het regionale deel van het Ruimtelijk Economisch Programma (REP), onderdeel van het RSP en een regionale bijdrage</w:t>
      </w:r>
      <w:r w:rsidR="00D223A5">
        <w:rPr>
          <w:rFonts w:ascii="Verdana" w:hAnsi="Verdana"/>
          <w:sz w:val="20"/>
          <w:szCs w:val="20"/>
        </w:rPr>
        <w:t>.</w:t>
      </w:r>
    </w:p>
    <w:p w:rsidR="00B00A0B" w:rsidRDefault="00B00A0B" w:rsidP="00DC115F">
      <w:pPr>
        <w:pStyle w:val="Geenafstand"/>
        <w:rPr>
          <w:rFonts w:ascii="Verdana" w:hAnsi="Verdana"/>
          <w:sz w:val="20"/>
          <w:szCs w:val="20"/>
        </w:rPr>
      </w:pPr>
    </w:p>
    <w:p w:rsidR="00DC115F" w:rsidRDefault="00807EAA" w:rsidP="00DC115F">
      <w:pPr>
        <w:pStyle w:val="Geenafstand"/>
        <w:rPr>
          <w:rFonts w:ascii="Verdana" w:hAnsi="Verdana"/>
          <w:sz w:val="20"/>
          <w:szCs w:val="20"/>
        </w:rPr>
      </w:pPr>
      <w:r>
        <w:rPr>
          <w:rFonts w:ascii="Verdana" w:hAnsi="Verdana"/>
          <w:sz w:val="20"/>
          <w:szCs w:val="20"/>
        </w:rPr>
        <w:t>9</w:t>
      </w:r>
      <w:r w:rsidR="00DC115F">
        <w:rPr>
          <w:rFonts w:ascii="Verdana" w:hAnsi="Verdana"/>
          <w:sz w:val="20"/>
          <w:szCs w:val="20"/>
        </w:rPr>
        <w:t xml:space="preserve">. </w:t>
      </w:r>
      <w:r w:rsidR="004F509C">
        <w:rPr>
          <w:rFonts w:ascii="Verdana" w:hAnsi="Verdana"/>
          <w:sz w:val="20"/>
          <w:szCs w:val="20"/>
        </w:rPr>
        <w:t>De betalingen aan de aannemer lopen als gevolg van een tekortkoming bij de werkzaamheden achter bij de planning.</w:t>
      </w:r>
    </w:p>
    <w:p w:rsidR="00DC115F" w:rsidRDefault="00DC115F" w:rsidP="00DC115F">
      <w:pPr>
        <w:pStyle w:val="Geenafstand"/>
        <w:rPr>
          <w:rFonts w:ascii="Verdana" w:hAnsi="Verdana"/>
          <w:sz w:val="20"/>
          <w:szCs w:val="20"/>
        </w:rPr>
      </w:pPr>
    </w:p>
    <w:p w:rsidR="00DC115F" w:rsidRDefault="00807EAA" w:rsidP="00DC115F">
      <w:pPr>
        <w:pStyle w:val="Geenafstand"/>
        <w:rPr>
          <w:rFonts w:ascii="Verdana" w:hAnsi="Verdana"/>
          <w:sz w:val="20"/>
          <w:szCs w:val="20"/>
        </w:rPr>
      </w:pPr>
      <w:r>
        <w:rPr>
          <w:rFonts w:ascii="Verdana" w:hAnsi="Verdana"/>
          <w:sz w:val="20"/>
          <w:szCs w:val="20"/>
        </w:rPr>
        <w:t>10</w:t>
      </w:r>
      <w:r w:rsidR="00DC115F">
        <w:rPr>
          <w:rFonts w:ascii="Verdana" w:hAnsi="Verdana"/>
          <w:sz w:val="20"/>
          <w:szCs w:val="20"/>
        </w:rPr>
        <w:t>. Als gevolg van d</w:t>
      </w:r>
      <w:r w:rsidR="00B80C07">
        <w:rPr>
          <w:rFonts w:ascii="Verdana" w:hAnsi="Verdana"/>
          <w:sz w:val="20"/>
          <w:szCs w:val="20"/>
        </w:rPr>
        <w:t xml:space="preserve">e milde winter 2013/2014 konden </w:t>
      </w:r>
      <w:r w:rsidR="00DC115F">
        <w:rPr>
          <w:rFonts w:ascii="Verdana" w:hAnsi="Verdana"/>
          <w:sz w:val="20"/>
          <w:szCs w:val="20"/>
        </w:rPr>
        <w:t>er meer w</w:t>
      </w:r>
      <w:r w:rsidR="00B80C07">
        <w:rPr>
          <w:rFonts w:ascii="Verdana" w:hAnsi="Verdana"/>
          <w:sz w:val="20"/>
          <w:szCs w:val="20"/>
        </w:rPr>
        <w:t>erkzaamheden worden uitgevoerd dan vooraf verwacht.</w:t>
      </w:r>
    </w:p>
    <w:p w:rsidR="00DC115F" w:rsidRDefault="00DC115F" w:rsidP="00DC115F">
      <w:pPr>
        <w:pStyle w:val="Geenafstand"/>
        <w:rPr>
          <w:rFonts w:ascii="Verdana" w:hAnsi="Verdana"/>
          <w:sz w:val="20"/>
          <w:szCs w:val="20"/>
        </w:rPr>
      </w:pPr>
    </w:p>
    <w:p w:rsidR="00874CA3" w:rsidRPr="00846888" w:rsidRDefault="00874CA3" w:rsidP="00874CA3">
      <w:pPr>
        <w:rPr>
          <w:rFonts w:ascii="Verdana" w:eastAsia="Calibri" w:hAnsi="Verdana"/>
          <w:lang w:eastAsia="en-US"/>
        </w:rPr>
      </w:pPr>
      <w:r>
        <w:rPr>
          <w:rFonts w:ascii="Verdana" w:eastAsia="Calibri" w:hAnsi="Verdana"/>
          <w:lang w:eastAsia="en-US"/>
        </w:rPr>
        <w:t xml:space="preserve">11. </w:t>
      </w:r>
      <w:r w:rsidRPr="00846888">
        <w:rPr>
          <w:rFonts w:ascii="Verdana" w:eastAsia="Calibri" w:hAnsi="Verdana"/>
          <w:lang w:eastAsia="en-US"/>
        </w:rPr>
        <w:t xml:space="preserve">Het hogere projectbudget wordt veroorzaakt door diverse bijdragen (in totaal € 4,4 </w:t>
      </w:r>
      <w:r w:rsidR="005073DF">
        <w:rPr>
          <w:rFonts w:ascii="Verdana" w:eastAsia="Calibri" w:hAnsi="Verdana"/>
          <w:lang w:eastAsia="en-US"/>
        </w:rPr>
        <w:t>miljoen</w:t>
      </w:r>
      <w:r w:rsidRPr="00846888">
        <w:rPr>
          <w:rFonts w:ascii="Verdana" w:eastAsia="Calibri" w:hAnsi="Verdana"/>
          <w:lang w:eastAsia="en-US"/>
        </w:rPr>
        <w:t xml:space="preserve">): provincie Overijssel voor anticiperende verkenning (€ 3,1 </w:t>
      </w:r>
      <w:r w:rsidR="005073DF">
        <w:rPr>
          <w:rFonts w:ascii="Verdana" w:eastAsia="Calibri" w:hAnsi="Verdana"/>
          <w:lang w:eastAsia="en-US"/>
        </w:rPr>
        <w:t>miljoen</w:t>
      </w:r>
      <w:r w:rsidRPr="00846888">
        <w:rPr>
          <w:rFonts w:ascii="Verdana" w:eastAsia="Calibri" w:hAnsi="Verdana"/>
          <w:lang w:eastAsia="en-US"/>
        </w:rPr>
        <w:t xml:space="preserve">), gemeente Hellendoorn inzake gevelisolatie (€ 0,4 </w:t>
      </w:r>
      <w:r w:rsidR="005073DF">
        <w:rPr>
          <w:rFonts w:ascii="Verdana" w:eastAsia="Calibri" w:hAnsi="Verdana"/>
          <w:lang w:eastAsia="en-US"/>
        </w:rPr>
        <w:t>miljoen</w:t>
      </w:r>
      <w:r w:rsidRPr="00846888">
        <w:rPr>
          <w:rFonts w:ascii="Verdana" w:eastAsia="Calibri" w:hAnsi="Verdana"/>
          <w:lang w:eastAsia="en-US"/>
        </w:rPr>
        <w:t>), BTW suppletie Belastingdienst (€ 0,8</w:t>
      </w:r>
      <w:r>
        <w:rPr>
          <w:rFonts w:ascii="Verdana" w:eastAsia="Calibri" w:hAnsi="Verdana"/>
          <w:lang w:eastAsia="en-US"/>
        </w:rPr>
        <w:t xml:space="preserve"> </w:t>
      </w:r>
      <w:r w:rsidR="005073DF">
        <w:rPr>
          <w:rFonts w:ascii="Verdana" w:eastAsia="Calibri" w:hAnsi="Verdana"/>
          <w:lang w:eastAsia="en-US"/>
        </w:rPr>
        <w:t>miljoen</w:t>
      </w:r>
      <w:r w:rsidRPr="00846888">
        <w:rPr>
          <w:rFonts w:ascii="Verdana" w:eastAsia="Calibri" w:hAnsi="Verdana"/>
          <w:lang w:eastAsia="en-US"/>
        </w:rPr>
        <w:t xml:space="preserve">) en grondtransacties (€ 0,1 </w:t>
      </w:r>
      <w:r w:rsidR="005073DF">
        <w:rPr>
          <w:rFonts w:ascii="Verdana" w:eastAsia="Calibri" w:hAnsi="Verdana"/>
          <w:lang w:eastAsia="en-US"/>
        </w:rPr>
        <w:t>miljoen</w:t>
      </w:r>
      <w:r w:rsidRPr="00846888">
        <w:rPr>
          <w:rFonts w:ascii="Verdana" w:eastAsia="Calibri" w:hAnsi="Verdana"/>
          <w:lang w:eastAsia="en-US"/>
        </w:rPr>
        <w:t xml:space="preserve">). </w:t>
      </w:r>
      <w:r w:rsidR="00B80C07">
        <w:rPr>
          <w:rFonts w:ascii="Verdana" w:eastAsia="Calibri" w:hAnsi="Verdana"/>
          <w:lang w:eastAsia="en-US"/>
        </w:rPr>
        <w:t>Deze bijdragen worden niet meer in 2014 uitgegeven.</w:t>
      </w:r>
    </w:p>
    <w:p w:rsidR="00874CA3" w:rsidRDefault="00874CA3" w:rsidP="00DC115F">
      <w:pPr>
        <w:pStyle w:val="Geenafstand"/>
        <w:rPr>
          <w:rFonts w:ascii="Verdana" w:hAnsi="Verdana"/>
          <w:sz w:val="20"/>
          <w:szCs w:val="20"/>
        </w:rPr>
      </w:pPr>
    </w:p>
    <w:p w:rsidR="00DC115F" w:rsidRDefault="00874CA3" w:rsidP="00DC115F">
      <w:pPr>
        <w:pStyle w:val="Geenafstand"/>
        <w:rPr>
          <w:rFonts w:ascii="Verdana" w:hAnsi="Verdana"/>
          <w:sz w:val="20"/>
          <w:szCs w:val="20"/>
        </w:rPr>
      </w:pPr>
      <w:r>
        <w:rPr>
          <w:rFonts w:ascii="Verdana" w:hAnsi="Verdana"/>
          <w:sz w:val="20"/>
          <w:szCs w:val="20"/>
        </w:rPr>
        <w:lastRenderedPageBreak/>
        <w:t>12</w:t>
      </w:r>
      <w:r w:rsidR="00DC115F">
        <w:rPr>
          <w:rFonts w:ascii="Verdana" w:hAnsi="Verdana"/>
          <w:sz w:val="20"/>
          <w:szCs w:val="20"/>
        </w:rPr>
        <w:t>.</w:t>
      </w:r>
      <w:r w:rsidR="00DC115F" w:rsidRPr="002D6CE7">
        <w:t xml:space="preserve"> </w:t>
      </w:r>
      <w:r w:rsidR="00DC115F" w:rsidRPr="002D6CE7">
        <w:rPr>
          <w:rFonts w:ascii="Verdana" w:hAnsi="Verdana"/>
          <w:sz w:val="20"/>
          <w:szCs w:val="20"/>
        </w:rPr>
        <w:t>Voor de kosten voor voorbereiding van de realisatie is in 2014 meer b</w:t>
      </w:r>
      <w:r w:rsidR="00DC115F">
        <w:rPr>
          <w:rFonts w:ascii="Verdana" w:hAnsi="Verdana"/>
          <w:sz w:val="20"/>
          <w:szCs w:val="20"/>
        </w:rPr>
        <w:t>udget noodzakelijk dan verwacht. Het</w:t>
      </w:r>
      <w:r w:rsidR="00DC115F" w:rsidRPr="00F903CC">
        <w:rPr>
          <w:rFonts w:ascii="Verdana" w:hAnsi="Verdana"/>
          <w:sz w:val="20"/>
          <w:szCs w:val="20"/>
        </w:rPr>
        <w:t xml:space="preserve"> betreft voornameli</w:t>
      </w:r>
      <w:r w:rsidR="00D223A5">
        <w:rPr>
          <w:rFonts w:ascii="Verdana" w:hAnsi="Verdana"/>
          <w:sz w:val="20"/>
          <w:szCs w:val="20"/>
        </w:rPr>
        <w:t xml:space="preserve">jk verlegging van gasleidingen </w:t>
      </w:r>
      <w:r w:rsidR="00E20F15">
        <w:rPr>
          <w:rFonts w:ascii="Verdana" w:hAnsi="Verdana"/>
          <w:sz w:val="20"/>
          <w:szCs w:val="20"/>
        </w:rPr>
        <w:t>(Gasunie).</w:t>
      </w:r>
    </w:p>
    <w:p w:rsidR="00DC115F" w:rsidRDefault="00DC115F" w:rsidP="00DC115F">
      <w:pPr>
        <w:pStyle w:val="Geenafstand"/>
        <w:rPr>
          <w:rFonts w:ascii="Verdana" w:hAnsi="Verdana"/>
          <w:sz w:val="20"/>
          <w:szCs w:val="20"/>
        </w:rPr>
      </w:pPr>
    </w:p>
    <w:p w:rsidR="00DC115F" w:rsidRDefault="00874CA3" w:rsidP="00DC115F">
      <w:pPr>
        <w:pStyle w:val="Geenafstand"/>
        <w:rPr>
          <w:rFonts w:ascii="Verdana" w:hAnsi="Verdana"/>
          <w:sz w:val="20"/>
          <w:szCs w:val="20"/>
        </w:rPr>
      </w:pPr>
      <w:r>
        <w:rPr>
          <w:rFonts w:ascii="Verdana" w:hAnsi="Verdana"/>
          <w:sz w:val="20"/>
          <w:szCs w:val="20"/>
        </w:rPr>
        <w:t>13</w:t>
      </w:r>
      <w:r w:rsidR="00DC115F">
        <w:rPr>
          <w:rFonts w:ascii="Verdana" w:hAnsi="Verdana"/>
          <w:sz w:val="20"/>
          <w:szCs w:val="20"/>
        </w:rPr>
        <w:t xml:space="preserve">. </w:t>
      </w:r>
      <w:r w:rsidR="00964451">
        <w:rPr>
          <w:rFonts w:ascii="Verdana" w:hAnsi="Verdana"/>
          <w:sz w:val="20"/>
          <w:szCs w:val="20"/>
        </w:rPr>
        <w:t>De uitvoeringsplanning van de aannemer is geactualiseerd. Deze aanpassing wordt nu in de Najaarsnota verwerkt.</w:t>
      </w:r>
    </w:p>
    <w:p w:rsidR="00964451" w:rsidRDefault="00964451" w:rsidP="00DC115F">
      <w:pPr>
        <w:pStyle w:val="Geenafstand"/>
        <w:rPr>
          <w:rFonts w:ascii="Verdana" w:hAnsi="Verdana"/>
          <w:sz w:val="20"/>
          <w:szCs w:val="20"/>
        </w:rPr>
      </w:pPr>
    </w:p>
    <w:p w:rsidR="00DC115F" w:rsidRDefault="00874CA3" w:rsidP="00DC115F">
      <w:pPr>
        <w:pStyle w:val="Geenafstand"/>
        <w:rPr>
          <w:rFonts w:ascii="Verdana" w:hAnsi="Verdana"/>
          <w:sz w:val="20"/>
          <w:szCs w:val="20"/>
        </w:rPr>
      </w:pPr>
      <w:r>
        <w:rPr>
          <w:rFonts w:ascii="Verdana" w:hAnsi="Verdana"/>
          <w:sz w:val="20"/>
          <w:szCs w:val="20"/>
        </w:rPr>
        <w:t xml:space="preserve">14. </w:t>
      </w:r>
      <w:r w:rsidR="00DC115F">
        <w:rPr>
          <w:rFonts w:ascii="Verdana" w:hAnsi="Verdana"/>
          <w:sz w:val="20"/>
          <w:szCs w:val="20"/>
        </w:rPr>
        <w:t>De lagere realisatie-uitgaven op 12.03.01 met betrekking tot planuitwerking zijn voornamelijk te vinden op de onderstaande projecten:</w:t>
      </w:r>
    </w:p>
    <w:p w:rsidR="00DC115F" w:rsidRDefault="00DC115F" w:rsidP="00DC115F">
      <w:pPr>
        <w:pStyle w:val="Geenafstand"/>
        <w:rPr>
          <w:rFonts w:ascii="Verdana" w:hAnsi="Verdana"/>
          <w:sz w:val="20"/>
          <w:szCs w:val="20"/>
        </w:rPr>
      </w:pPr>
      <w:r>
        <w:rPr>
          <w:rFonts w:ascii="Verdana" w:hAnsi="Verdana"/>
          <w:sz w:val="20"/>
          <w:szCs w:val="20"/>
        </w:rPr>
        <w:t>- Beter Benutten: m</w:t>
      </w:r>
      <w:r w:rsidRPr="003F73B6">
        <w:rPr>
          <w:rFonts w:ascii="Verdana" w:hAnsi="Verdana"/>
          <w:sz w:val="20"/>
          <w:szCs w:val="20"/>
        </w:rPr>
        <w:t>omenteel zijn 42</w:t>
      </w:r>
      <w:r>
        <w:rPr>
          <w:rFonts w:ascii="Verdana" w:hAnsi="Verdana"/>
          <w:sz w:val="20"/>
          <w:szCs w:val="20"/>
        </w:rPr>
        <w:t xml:space="preserve"> </w:t>
      </w:r>
      <w:r w:rsidRPr="003F73B6">
        <w:rPr>
          <w:rFonts w:ascii="Verdana" w:hAnsi="Verdana"/>
          <w:sz w:val="20"/>
          <w:szCs w:val="20"/>
        </w:rPr>
        <w:t>projecten in de uitvoering. Een aantal</w:t>
      </w:r>
      <w:r>
        <w:rPr>
          <w:rFonts w:ascii="Verdana" w:hAnsi="Verdana"/>
          <w:sz w:val="20"/>
          <w:szCs w:val="20"/>
        </w:rPr>
        <w:t xml:space="preserve"> van deze projecten heeft </w:t>
      </w:r>
      <w:r w:rsidR="0045029C">
        <w:rPr>
          <w:rFonts w:ascii="Verdana" w:hAnsi="Verdana"/>
          <w:sz w:val="20"/>
          <w:szCs w:val="20"/>
        </w:rPr>
        <w:t>kas</w:t>
      </w:r>
      <w:r>
        <w:rPr>
          <w:rFonts w:ascii="Verdana" w:hAnsi="Verdana"/>
          <w:sz w:val="20"/>
          <w:szCs w:val="20"/>
        </w:rPr>
        <w:t xml:space="preserve">vertraging opgelopen, waardoor er circa € 13 </w:t>
      </w:r>
      <w:r w:rsidR="005073DF">
        <w:rPr>
          <w:rFonts w:ascii="Verdana" w:hAnsi="Verdana"/>
          <w:sz w:val="20"/>
          <w:szCs w:val="20"/>
        </w:rPr>
        <w:t>miljoen</w:t>
      </w:r>
      <w:r>
        <w:rPr>
          <w:rFonts w:ascii="Verdana" w:hAnsi="Verdana"/>
          <w:sz w:val="20"/>
          <w:szCs w:val="20"/>
        </w:rPr>
        <w:t xml:space="preserve"> van 2014 naar 2015 wordt doorgeschoven. De redenen van de vertraging liggen in de sfeer van </w:t>
      </w:r>
      <w:r w:rsidRPr="003F73B6">
        <w:rPr>
          <w:rFonts w:ascii="Verdana" w:hAnsi="Verdana"/>
          <w:sz w:val="20"/>
          <w:szCs w:val="20"/>
        </w:rPr>
        <w:t>omgevingsman</w:t>
      </w:r>
      <w:r>
        <w:rPr>
          <w:rFonts w:ascii="Verdana" w:hAnsi="Verdana"/>
          <w:sz w:val="20"/>
          <w:szCs w:val="20"/>
        </w:rPr>
        <w:t>agement, bestuurlijke afspraken en</w:t>
      </w:r>
      <w:r w:rsidRPr="003F73B6">
        <w:rPr>
          <w:rFonts w:ascii="Verdana" w:hAnsi="Verdana"/>
          <w:sz w:val="20"/>
          <w:szCs w:val="20"/>
        </w:rPr>
        <w:t xml:space="preserve"> tussentijdse scope aanpassingen.</w:t>
      </w:r>
    </w:p>
    <w:p w:rsidR="00DC115F" w:rsidRDefault="00DC115F" w:rsidP="00DC115F">
      <w:pPr>
        <w:pStyle w:val="Geenafstand"/>
        <w:rPr>
          <w:rFonts w:ascii="Verdana" w:hAnsi="Verdana"/>
          <w:sz w:val="20"/>
          <w:szCs w:val="20"/>
        </w:rPr>
      </w:pPr>
      <w:r>
        <w:rPr>
          <w:rFonts w:ascii="Verdana" w:hAnsi="Verdana"/>
          <w:sz w:val="20"/>
          <w:szCs w:val="20"/>
        </w:rPr>
        <w:t>- A13/A16 Rotterdam: er is sprake van</w:t>
      </w:r>
      <w:r w:rsidRPr="003F73B6">
        <w:rPr>
          <w:rFonts w:ascii="Verdana" w:hAnsi="Verdana"/>
          <w:sz w:val="20"/>
          <w:szCs w:val="20"/>
        </w:rPr>
        <w:t xml:space="preserve"> achterblijvende</w:t>
      </w:r>
      <w:r>
        <w:rPr>
          <w:rFonts w:ascii="Verdana" w:hAnsi="Verdana"/>
          <w:sz w:val="20"/>
          <w:szCs w:val="20"/>
        </w:rPr>
        <w:t xml:space="preserve"> realisatie van grondverwerving, waardoor er circa 10 </w:t>
      </w:r>
      <w:r w:rsidR="005073DF">
        <w:rPr>
          <w:rFonts w:ascii="Verdana" w:hAnsi="Verdana"/>
          <w:sz w:val="20"/>
          <w:szCs w:val="20"/>
        </w:rPr>
        <w:t>miljoen</w:t>
      </w:r>
      <w:r>
        <w:rPr>
          <w:rFonts w:ascii="Verdana" w:hAnsi="Verdana"/>
          <w:sz w:val="20"/>
          <w:szCs w:val="20"/>
        </w:rPr>
        <w:t xml:space="preserve"> van 2014 naar 2015 wordt doorgeschoven.</w:t>
      </w:r>
    </w:p>
    <w:p w:rsidR="0069605C" w:rsidRDefault="0069605C" w:rsidP="00F91C8F">
      <w:pPr>
        <w:pStyle w:val="Geenafstand"/>
        <w:rPr>
          <w:rFonts w:ascii="Verdana" w:hAnsi="Verdana"/>
          <w:sz w:val="20"/>
          <w:szCs w:val="20"/>
        </w:rPr>
      </w:pPr>
    </w:p>
    <w:p w:rsidR="00E20F15" w:rsidRPr="0088415B" w:rsidRDefault="00E20F15" w:rsidP="00E20F15">
      <w:pPr>
        <w:pStyle w:val="Geenafstand"/>
        <w:rPr>
          <w:rFonts w:ascii="Verdana" w:hAnsi="Verdana"/>
          <w:i/>
          <w:sz w:val="20"/>
          <w:szCs w:val="20"/>
        </w:rPr>
      </w:pPr>
      <w:r>
        <w:rPr>
          <w:rFonts w:ascii="Verdana" w:hAnsi="Verdana"/>
          <w:i/>
          <w:sz w:val="20"/>
          <w:szCs w:val="20"/>
        </w:rPr>
        <w:br w:type="page"/>
      </w:r>
      <w:r>
        <w:rPr>
          <w:rFonts w:ascii="Verdana" w:hAnsi="Verdana"/>
          <w:i/>
          <w:sz w:val="20"/>
          <w:szCs w:val="20"/>
        </w:rPr>
        <w:lastRenderedPageBreak/>
        <w:t>12.03.02 Verkenningen en planuitwerkingen</w:t>
      </w:r>
    </w:p>
    <w:p w:rsidR="00E20F15" w:rsidRPr="00F91C8F" w:rsidRDefault="00E20F15" w:rsidP="00F91C8F">
      <w:pPr>
        <w:pStyle w:val="Geenafstand"/>
        <w:rPr>
          <w:rFonts w:ascii="Verdana" w:hAnsi="Verdana"/>
          <w:sz w:val="20"/>
          <w:szCs w:val="20"/>
        </w:rPr>
      </w:pPr>
    </w:p>
    <w:p w:rsidR="00157E39" w:rsidRDefault="00234BB8" w:rsidP="00F91C8F">
      <w:pPr>
        <w:pStyle w:val="Geenafstand"/>
        <w:rPr>
          <w:rFonts w:ascii="Verdana" w:hAnsi="Verdana"/>
          <w:sz w:val="20"/>
          <w:szCs w:val="20"/>
        </w:rPr>
      </w:pPr>
      <w:r>
        <w:rPr>
          <w:rFonts w:ascii="Verdana" w:hAnsi="Verdana"/>
          <w:noProof/>
          <w:sz w:val="20"/>
          <w:szCs w:val="20"/>
          <w:lang w:eastAsia="nl-NL"/>
        </w:rPr>
        <w:drawing>
          <wp:inline distT="0" distB="0" distL="0" distR="0">
            <wp:extent cx="5962650" cy="76009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7600950"/>
                    </a:xfrm>
                    <a:prstGeom prst="rect">
                      <a:avLst/>
                    </a:prstGeom>
                    <a:noFill/>
                    <a:ln>
                      <a:noFill/>
                    </a:ln>
                  </pic:spPr>
                </pic:pic>
              </a:graphicData>
            </a:graphic>
          </wp:inline>
        </w:drawing>
      </w:r>
    </w:p>
    <w:p w:rsidR="00DC115F" w:rsidRDefault="00DC115F" w:rsidP="00DC115F">
      <w:pPr>
        <w:pStyle w:val="Geenafstand"/>
        <w:rPr>
          <w:rFonts w:ascii="Verdana" w:hAnsi="Verdana"/>
          <w:sz w:val="20"/>
          <w:szCs w:val="20"/>
        </w:rPr>
      </w:pPr>
      <w:r>
        <w:rPr>
          <w:rFonts w:ascii="Verdana" w:hAnsi="Verdana"/>
          <w:sz w:val="20"/>
          <w:szCs w:val="20"/>
        </w:rPr>
        <w:t xml:space="preserve">1. De hogere realisatie-uitgaven op 12.03.01 binnen het totale projectbudget </w:t>
      </w:r>
      <w:r w:rsidR="00C307DD">
        <w:rPr>
          <w:rFonts w:ascii="Verdana" w:hAnsi="Verdana"/>
          <w:sz w:val="20"/>
          <w:szCs w:val="20"/>
        </w:rPr>
        <w:t xml:space="preserve">van de planuitwerkingen </w:t>
      </w:r>
      <w:r>
        <w:rPr>
          <w:rFonts w:ascii="Verdana" w:hAnsi="Verdana"/>
          <w:sz w:val="20"/>
          <w:szCs w:val="20"/>
        </w:rPr>
        <w:t xml:space="preserve">zijn voornamelijk te vinden op </w:t>
      </w:r>
      <w:r w:rsidR="00D8510B">
        <w:rPr>
          <w:rFonts w:ascii="Verdana" w:hAnsi="Verdana"/>
          <w:sz w:val="20"/>
          <w:szCs w:val="20"/>
        </w:rPr>
        <w:t xml:space="preserve">het project </w:t>
      </w:r>
      <w:r w:rsidRPr="00A8061F">
        <w:rPr>
          <w:rFonts w:ascii="Verdana" w:hAnsi="Verdana"/>
          <w:sz w:val="20"/>
          <w:szCs w:val="20"/>
        </w:rPr>
        <w:t xml:space="preserve">N18 Varsseveld </w:t>
      </w:r>
      <w:r>
        <w:rPr>
          <w:rFonts w:ascii="Verdana" w:hAnsi="Verdana"/>
          <w:sz w:val="20"/>
          <w:szCs w:val="20"/>
        </w:rPr>
        <w:t>–</w:t>
      </w:r>
      <w:r w:rsidRPr="00A8061F">
        <w:rPr>
          <w:rFonts w:ascii="Verdana" w:hAnsi="Verdana"/>
          <w:sz w:val="20"/>
          <w:szCs w:val="20"/>
        </w:rPr>
        <w:t xml:space="preserve"> Enschede</w:t>
      </w:r>
      <w:r w:rsidR="00D8510B">
        <w:rPr>
          <w:rFonts w:ascii="Verdana" w:hAnsi="Verdana"/>
          <w:sz w:val="20"/>
          <w:szCs w:val="20"/>
        </w:rPr>
        <w:t>.</w:t>
      </w:r>
      <w:r>
        <w:rPr>
          <w:rFonts w:ascii="Verdana" w:hAnsi="Verdana"/>
          <w:sz w:val="20"/>
          <w:szCs w:val="20"/>
        </w:rPr>
        <w:t xml:space="preserve"> </w:t>
      </w:r>
      <w:r w:rsidR="00D8510B">
        <w:rPr>
          <w:rFonts w:ascii="Verdana" w:hAnsi="Verdana"/>
          <w:sz w:val="20"/>
          <w:szCs w:val="20"/>
        </w:rPr>
        <w:t>V</w:t>
      </w:r>
      <w:r w:rsidRPr="00510215">
        <w:rPr>
          <w:rFonts w:ascii="Verdana" w:hAnsi="Verdana"/>
          <w:sz w:val="20"/>
          <w:szCs w:val="20"/>
        </w:rPr>
        <w:t>oor de voorbereiding van de realisatie</w:t>
      </w:r>
      <w:r>
        <w:rPr>
          <w:rFonts w:ascii="Verdana" w:hAnsi="Verdana"/>
          <w:sz w:val="20"/>
          <w:szCs w:val="20"/>
        </w:rPr>
        <w:t xml:space="preserve">, </w:t>
      </w:r>
      <w:r w:rsidRPr="00510215">
        <w:rPr>
          <w:rFonts w:ascii="Verdana" w:hAnsi="Verdana"/>
          <w:sz w:val="20"/>
          <w:szCs w:val="20"/>
        </w:rPr>
        <w:t>waaronder vastgoedverwerving</w:t>
      </w:r>
      <w:r>
        <w:rPr>
          <w:rFonts w:ascii="Verdana" w:hAnsi="Verdana"/>
          <w:sz w:val="20"/>
          <w:szCs w:val="20"/>
        </w:rPr>
        <w:t xml:space="preserve">, is circa € 24 </w:t>
      </w:r>
      <w:r w:rsidR="005073DF">
        <w:rPr>
          <w:rFonts w:ascii="Verdana" w:hAnsi="Verdana"/>
          <w:sz w:val="20"/>
          <w:szCs w:val="20"/>
        </w:rPr>
        <w:lastRenderedPageBreak/>
        <w:t>miljoen</w:t>
      </w:r>
      <w:r>
        <w:rPr>
          <w:rFonts w:ascii="Verdana" w:hAnsi="Verdana"/>
          <w:sz w:val="20"/>
          <w:szCs w:val="20"/>
        </w:rPr>
        <w:t xml:space="preserve"> overgeheveld </w:t>
      </w:r>
      <w:r w:rsidR="00F63E03">
        <w:rPr>
          <w:rFonts w:ascii="Verdana" w:hAnsi="Verdana"/>
          <w:sz w:val="20"/>
          <w:szCs w:val="20"/>
        </w:rPr>
        <w:t>van 12.03.02 Verkenningen en Planuitwerkingen naar 12.03.01 Realisatie.</w:t>
      </w:r>
    </w:p>
    <w:p w:rsidR="00DC115F" w:rsidRPr="00BE304E" w:rsidRDefault="00DC115F" w:rsidP="00DC115F">
      <w:pPr>
        <w:pStyle w:val="Geenafstand"/>
        <w:rPr>
          <w:rFonts w:ascii="Verdana" w:hAnsi="Verdana"/>
          <w:sz w:val="20"/>
          <w:szCs w:val="20"/>
        </w:rPr>
      </w:pPr>
    </w:p>
    <w:p w:rsidR="00DC115F" w:rsidRPr="00BE304E" w:rsidRDefault="00DC115F" w:rsidP="00DC115F">
      <w:pPr>
        <w:pStyle w:val="Geenafstand"/>
        <w:rPr>
          <w:rFonts w:ascii="Verdana" w:hAnsi="Verdana"/>
          <w:sz w:val="20"/>
          <w:szCs w:val="20"/>
        </w:rPr>
      </w:pPr>
      <w:r w:rsidRPr="00BE304E">
        <w:rPr>
          <w:rFonts w:ascii="Verdana" w:hAnsi="Verdana"/>
          <w:sz w:val="20"/>
          <w:szCs w:val="20"/>
        </w:rPr>
        <w:t xml:space="preserve">2. </w:t>
      </w:r>
      <w:r>
        <w:rPr>
          <w:rFonts w:ascii="Verdana" w:hAnsi="Verdana"/>
          <w:sz w:val="20"/>
          <w:szCs w:val="20"/>
        </w:rPr>
        <w:t>Het lagere projectbudget wordt</w:t>
      </w:r>
      <w:r w:rsidRPr="00BE304E">
        <w:rPr>
          <w:rFonts w:ascii="Verdana" w:hAnsi="Verdana"/>
          <w:sz w:val="20"/>
          <w:szCs w:val="20"/>
        </w:rPr>
        <w:t xml:space="preserve"> met name veroorzaakt door: </w:t>
      </w:r>
    </w:p>
    <w:p w:rsidR="00DC115F" w:rsidRPr="00BE304E" w:rsidRDefault="00DC115F" w:rsidP="00DC115F">
      <w:pPr>
        <w:rPr>
          <w:rFonts w:ascii="Verdana" w:hAnsi="Verdana"/>
        </w:rPr>
      </w:pPr>
      <w:r w:rsidRPr="00BE304E">
        <w:rPr>
          <w:rFonts w:ascii="Verdana" w:hAnsi="Verdana"/>
        </w:rPr>
        <w:t xml:space="preserve">- Diverse overboekingen </w:t>
      </w:r>
      <w:r>
        <w:rPr>
          <w:rFonts w:ascii="Verdana" w:hAnsi="Verdana"/>
        </w:rPr>
        <w:t>naar HXII (in totaal € 3,6</w:t>
      </w:r>
      <w:r w:rsidRPr="00BE304E">
        <w:rPr>
          <w:rFonts w:ascii="Verdana" w:hAnsi="Verdana"/>
        </w:rPr>
        <w:t xml:space="preserve"> </w:t>
      </w:r>
      <w:r w:rsidR="005073DF">
        <w:rPr>
          <w:rFonts w:ascii="Verdana" w:hAnsi="Verdana"/>
        </w:rPr>
        <w:t>miljoen</w:t>
      </w:r>
      <w:r w:rsidRPr="00BE304E">
        <w:rPr>
          <w:rFonts w:ascii="Verdana" w:hAnsi="Verdana"/>
        </w:rPr>
        <w:t xml:space="preserve">): </w:t>
      </w:r>
      <w:r>
        <w:rPr>
          <w:rFonts w:ascii="Verdana" w:hAnsi="Verdana"/>
        </w:rPr>
        <w:t xml:space="preserve">het verantwoorden </w:t>
      </w:r>
      <w:r w:rsidRPr="00BE304E">
        <w:rPr>
          <w:rFonts w:ascii="Verdana" w:hAnsi="Verdana"/>
        </w:rPr>
        <w:t>van de uitgaven op het gebied van Intelligente Transport Systemen (ITS)</w:t>
      </w:r>
      <w:r>
        <w:rPr>
          <w:rFonts w:ascii="Verdana" w:hAnsi="Verdana"/>
        </w:rPr>
        <w:t xml:space="preserve"> om verantwoordingstechnische redenen op HXII (€ 2,4</w:t>
      </w:r>
      <w:r w:rsidRPr="00BE304E">
        <w:rPr>
          <w:rFonts w:ascii="Verdana" w:hAnsi="Verdana"/>
        </w:rPr>
        <w:t xml:space="preserve"> </w:t>
      </w:r>
      <w:r w:rsidR="005073DF">
        <w:rPr>
          <w:rFonts w:ascii="Verdana" w:hAnsi="Verdana"/>
        </w:rPr>
        <w:t>miljoen</w:t>
      </w:r>
      <w:r w:rsidRPr="00BE304E">
        <w:rPr>
          <w:rFonts w:ascii="Verdana" w:hAnsi="Verdana"/>
        </w:rPr>
        <w:t>)</w:t>
      </w:r>
      <w:r>
        <w:rPr>
          <w:rFonts w:ascii="Verdana" w:hAnsi="Verdana"/>
        </w:rPr>
        <w:t>,</w:t>
      </w:r>
      <w:r w:rsidRPr="00BE304E">
        <w:rPr>
          <w:rFonts w:ascii="Verdana" w:hAnsi="Verdana"/>
        </w:rPr>
        <w:t xml:space="preserve"> </w:t>
      </w:r>
      <w:r>
        <w:rPr>
          <w:rFonts w:ascii="Verdana" w:hAnsi="Verdana"/>
        </w:rPr>
        <w:t xml:space="preserve">een bijdrage aan de gemeente Leeuwarden voor </w:t>
      </w:r>
      <w:r w:rsidRPr="00BE304E">
        <w:rPr>
          <w:rFonts w:ascii="Verdana" w:hAnsi="Verdana"/>
        </w:rPr>
        <w:t>de uitvoering van de plannen van aanpak van het progra</w:t>
      </w:r>
      <w:r>
        <w:rPr>
          <w:rFonts w:ascii="Verdana" w:hAnsi="Verdana"/>
        </w:rPr>
        <w:t xml:space="preserve">mma Beter Benutten (€ 0,9 </w:t>
      </w:r>
      <w:r w:rsidR="005073DF">
        <w:rPr>
          <w:rFonts w:ascii="Verdana" w:hAnsi="Verdana"/>
        </w:rPr>
        <w:t>miljoen</w:t>
      </w:r>
      <w:r>
        <w:rPr>
          <w:rFonts w:ascii="Verdana" w:hAnsi="Verdana"/>
        </w:rPr>
        <w:t>)</w:t>
      </w:r>
      <w:r w:rsidRPr="00BE304E">
        <w:rPr>
          <w:rFonts w:ascii="Verdana" w:hAnsi="Verdana"/>
        </w:rPr>
        <w:t xml:space="preserve"> en diverse kleine overboekingen (€ 0,3 </w:t>
      </w:r>
      <w:r w:rsidR="005073DF">
        <w:rPr>
          <w:rFonts w:ascii="Verdana" w:hAnsi="Verdana"/>
        </w:rPr>
        <w:t>miljoen</w:t>
      </w:r>
      <w:r w:rsidRPr="00BE304E">
        <w:rPr>
          <w:rFonts w:ascii="Verdana" w:hAnsi="Verdana"/>
        </w:rPr>
        <w:t>).</w:t>
      </w:r>
    </w:p>
    <w:p w:rsidR="00DC115F" w:rsidRPr="00BE304E" w:rsidRDefault="00DC115F" w:rsidP="00DC115F">
      <w:pPr>
        <w:pStyle w:val="Geenafstand"/>
        <w:rPr>
          <w:rFonts w:ascii="Verdana" w:hAnsi="Verdana"/>
          <w:sz w:val="20"/>
          <w:szCs w:val="20"/>
        </w:rPr>
      </w:pPr>
      <w:r w:rsidRPr="00BE304E">
        <w:rPr>
          <w:rFonts w:ascii="Verdana" w:hAnsi="Verdana"/>
          <w:sz w:val="20"/>
          <w:szCs w:val="20"/>
        </w:rPr>
        <w:t xml:space="preserve">- Een overboeking </w:t>
      </w:r>
      <w:r>
        <w:rPr>
          <w:rFonts w:ascii="Verdana" w:hAnsi="Verdana"/>
          <w:sz w:val="20"/>
          <w:szCs w:val="20"/>
        </w:rPr>
        <w:t>naar 12.01 Verkeersmanagement</w:t>
      </w:r>
      <w:r w:rsidRPr="00BE304E">
        <w:rPr>
          <w:rFonts w:ascii="Verdana" w:hAnsi="Verdana"/>
          <w:sz w:val="20"/>
          <w:szCs w:val="20"/>
        </w:rPr>
        <w:t xml:space="preserve"> van € 2,2 </w:t>
      </w:r>
      <w:r w:rsidR="005073DF">
        <w:rPr>
          <w:rFonts w:ascii="Verdana" w:hAnsi="Verdana"/>
          <w:sz w:val="20"/>
          <w:szCs w:val="20"/>
        </w:rPr>
        <w:t>miljoen</w:t>
      </w:r>
      <w:r w:rsidRPr="00BE304E">
        <w:rPr>
          <w:rFonts w:ascii="Verdana" w:hAnsi="Verdana"/>
          <w:sz w:val="20"/>
          <w:szCs w:val="20"/>
        </w:rPr>
        <w:t xml:space="preserve"> ten behoeve van de financiële afhandeling van de werkzaamh</w:t>
      </w:r>
      <w:r>
        <w:rPr>
          <w:rFonts w:ascii="Verdana" w:hAnsi="Verdana"/>
          <w:sz w:val="20"/>
          <w:szCs w:val="20"/>
        </w:rPr>
        <w:t xml:space="preserve">eden die de Nationale Databank </w:t>
      </w:r>
      <w:r w:rsidRPr="00BE304E">
        <w:rPr>
          <w:rFonts w:ascii="Verdana" w:hAnsi="Verdana"/>
          <w:sz w:val="20"/>
          <w:szCs w:val="20"/>
        </w:rPr>
        <w:t xml:space="preserve">Wegverkeersgegevens (NDW) en RWS Centrale Informatievoorziening (RWS/CIV) hebben verricht in het kader </w:t>
      </w:r>
      <w:r>
        <w:rPr>
          <w:rFonts w:ascii="Verdana" w:hAnsi="Verdana"/>
          <w:sz w:val="20"/>
          <w:szCs w:val="20"/>
        </w:rPr>
        <w:t>van het programma Beter Benutten.</w:t>
      </w:r>
    </w:p>
    <w:p w:rsidR="00AC4BCB" w:rsidRDefault="00AC4BCB" w:rsidP="00F91C8F">
      <w:pPr>
        <w:pStyle w:val="Geenafstand"/>
        <w:rPr>
          <w:rFonts w:ascii="Verdana" w:hAnsi="Verdana"/>
          <w:sz w:val="20"/>
          <w:szCs w:val="20"/>
        </w:rPr>
      </w:pPr>
    </w:p>
    <w:p w:rsidR="00DF131E" w:rsidRDefault="00DF131E" w:rsidP="00DF131E">
      <w:pPr>
        <w:pStyle w:val="Geenafstand"/>
        <w:rPr>
          <w:rFonts w:ascii="Verdana" w:hAnsi="Verdana"/>
          <w:i/>
          <w:iCs/>
          <w:sz w:val="20"/>
          <w:szCs w:val="20"/>
        </w:rPr>
      </w:pPr>
      <w:r w:rsidRPr="00257F53">
        <w:rPr>
          <w:rFonts w:ascii="Verdana" w:hAnsi="Verdana"/>
          <w:i/>
          <w:iCs/>
          <w:sz w:val="20"/>
          <w:szCs w:val="20"/>
        </w:rPr>
        <w:t>1</w:t>
      </w:r>
      <w:r>
        <w:rPr>
          <w:rFonts w:ascii="Verdana" w:hAnsi="Verdana"/>
          <w:i/>
          <w:iCs/>
          <w:sz w:val="20"/>
          <w:szCs w:val="20"/>
        </w:rPr>
        <w:t xml:space="preserve">2.04 </w:t>
      </w:r>
      <w:r w:rsidR="00002319">
        <w:rPr>
          <w:rFonts w:ascii="Verdana" w:hAnsi="Verdana"/>
          <w:i/>
          <w:iCs/>
          <w:sz w:val="20"/>
          <w:szCs w:val="20"/>
        </w:rPr>
        <w:t>Geïntegreerde</w:t>
      </w:r>
      <w:r w:rsidR="00C307DD">
        <w:rPr>
          <w:rFonts w:ascii="Verdana" w:hAnsi="Verdana"/>
          <w:i/>
          <w:iCs/>
          <w:sz w:val="20"/>
          <w:szCs w:val="20"/>
        </w:rPr>
        <w:t xml:space="preserve"> contractvormen</w:t>
      </w:r>
    </w:p>
    <w:p w:rsidR="00DC115F" w:rsidRPr="00DC115F" w:rsidRDefault="00DC115F" w:rsidP="00DF131E">
      <w:pPr>
        <w:pStyle w:val="Geenafstand"/>
        <w:rPr>
          <w:rFonts w:ascii="Verdana" w:hAnsi="Verdana"/>
          <w:iCs/>
          <w:sz w:val="20"/>
          <w:szCs w:val="20"/>
        </w:rPr>
      </w:pPr>
    </w:p>
    <w:p w:rsidR="00DF131E" w:rsidRDefault="00234BB8" w:rsidP="008E2954">
      <w:pPr>
        <w:rPr>
          <w:rFonts w:ascii="Verdana" w:hAnsi="Verdana"/>
        </w:rPr>
      </w:pPr>
      <w:r>
        <w:rPr>
          <w:rFonts w:ascii="Verdana" w:hAnsi="Verdana"/>
          <w:noProof/>
        </w:rPr>
        <w:drawing>
          <wp:inline distT="0" distB="0" distL="0" distR="0">
            <wp:extent cx="5772150" cy="252412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150" cy="2524125"/>
                    </a:xfrm>
                    <a:prstGeom prst="rect">
                      <a:avLst/>
                    </a:prstGeom>
                    <a:noFill/>
                    <a:ln>
                      <a:noFill/>
                    </a:ln>
                  </pic:spPr>
                </pic:pic>
              </a:graphicData>
            </a:graphic>
          </wp:inline>
        </w:drawing>
      </w:r>
    </w:p>
    <w:p w:rsidR="00AC4BCB" w:rsidRDefault="00AC4BCB" w:rsidP="008E2954">
      <w:pPr>
        <w:rPr>
          <w:rFonts w:ascii="Verdana" w:hAnsi="Verdana"/>
        </w:rPr>
      </w:pPr>
    </w:p>
    <w:p w:rsidR="00DC115F" w:rsidRDefault="00DC115F" w:rsidP="00DC115F">
      <w:pPr>
        <w:rPr>
          <w:rFonts w:ascii="Verdana" w:hAnsi="Verdana"/>
        </w:rPr>
      </w:pPr>
      <w:r w:rsidRPr="00AA03AD">
        <w:rPr>
          <w:rFonts w:ascii="Verdana" w:hAnsi="Verdana"/>
        </w:rPr>
        <w:t>1.</w:t>
      </w:r>
      <w:r>
        <w:rPr>
          <w:rFonts w:ascii="Verdana" w:hAnsi="Verdana"/>
        </w:rPr>
        <w:t xml:space="preserve"> Het hogere projectbudget wordt veroorzaakt door een bijdrage </w:t>
      </w:r>
      <w:r w:rsidR="00AD1268" w:rsidRPr="00AD1268">
        <w:rPr>
          <w:rFonts w:ascii="Verdana" w:hAnsi="Verdana"/>
        </w:rPr>
        <w:t xml:space="preserve">die voor het grootste deel voortvloeit uit een overeenkomst met de gemeente Amsterdam over het omleggen van de kabels en leidingen </w:t>
      </w:r>
      <w:r w:rsidR="00AD1268">
        <w:rPr>
          <w:rFonts w:ascii="Verdana" w:hAnsi="Verdana"/>
        </w:rPr>
        <w:t xml:space="preserve">(€ 2,8 </w:t>
      </w:r>
      <w:r w:rsidR="005073DF">
        <w:rPr>
          <w:rFonts w:ascii="Verdana" w:hAnsi="Verdana"/>
        </w:rPr>
        <w:t>miljoen</w:t>
      </w:r>
      <w:r w:rsidR="00AD1268">
        <w:rPr>
          <w:rFonts w:ascii="Verdana" w:hAnsi="Verdana"/>
        </w:rPr>
        <w:t>)</w:t>
      </w:r>
      <w:r w:rsidR="00D223A5">
        <w:rPr>
          <w:rFonts w:ascii="Verdana" w:hAnsi="Verdana"/>
        </w:rPr>
        <w:t xml:space="preserve"> </w:t>
      </w:r>
      <w:r w:rsidRPr="00AA03AD">
        <w:rPr>
          <w:rFonts w:ascii="Verdana" w:hAnsi="Verdana"/>
        </w:rPr>
        <w:t>De hogere uitgaven</w:t>
      </w:r>
      <w:r>
        <w:rPr>
          <w:rFonts w:ascii="Verdana" w:hAnsi="Verdana"/>
        </w:rPr>
        <w:t xml:space="preserve"> in 2014</w:t>
      </w:r>
      <w:r w:rsidRPr="00AA03AD">
        <w:rPr>
          <w:rFonts w:ascii="Verdana" w:hAnsi="Verdana"/>
        </w:rPr>
        <w:t xml:space="preserve"> worden</w:t>
      </w:r>
      <w:r w:rsidR="0045029C">
        <w:rPr>
          <w:rFonts w:ascii="Verdana" w:hAnsi="Verdana"/>
        </w:rPr>
        <w:t xml:space="preserve"> verder</w:t>
      </w:r>
      <w:r>
        <w:rPr>
          <w:rFonts w:ascii="Verdana" w:hAnsi="Verdana"/>
        </w:rPr>
        <w:t xml:space="preserve"> </w:t>
      </w:r>
      <w:r w:rsidRPr="00AA03AD">
        <w:rPr>
          <w:rFonts w:ascii="Verdana" w:hAnsi="Verdana"/>
        </w:rPr>
        <w:t>veroorzaakt door het definitief worden van de inverdienbonus</w:t>
      </w:r>
      <w:r w:rsidR="0045029C">
        <w:rPr>
          <w:rFonts w:ascii="Verdana" w:hAnsi="Verdana"/>
        </w:rPr>
        <w:t xml:space="preserve"> voor de aannemer</w:t>
      </w:r>
      <w:r w:rsidR="00AD1268">
        <w:rPr>
          <w:rFonts w:ascii="Verdana" w:hAnsi="Verdana"/>
        </w:rPr>
        <w:t xml:space="preserve"> (€ 11,1 </w:t>
      </w:r>
      <w:r w:rsidR="005073DF">
        <w:rPr>
          <w:rFonts w:ascii="Verdana" w:hAnsi="Verdana"/>
        </w:rPr>
        <w:t>miljoen</w:t>
      </w:r>
      <w:r w:rsidR="00AD1268">
        <w:rPr>
          <w:rFonts w:ascii="Verdana" w:hAnsi="Verdana"/>
        </w:rPr>
        <w:t>)</w:t>
      </w:r>
      <w:r w:rsidR="00C83488">
        <w:rPr>
          <w:rFonts w:ascii="Verdana" w:hAnsi="Verdana"/>
        </w:rPr>
        <w:t xml:space="preserve">. </w:t>
      </w:r>
    </w:p>
    <w:p w:rsidR="00EF12B9" w:rsidRDefault="00EF12B9" w:rsidP="00DC115F">
      <w:pPr>
        <w:rPr>
          <w:rFonts w:ascii="Verdana" w:hAnsi="Verdana"/>
        </w:rPr>
      </w:pPr>
    </w:p>
    <w:p w:rsidR="00DC115F" w:rsidRDefault="00DC115F" w:rsidP="00DC115F">
      <w:pPr>
        <w:rPr>
          <w:rFonts w:ascii="Verdana" w:hAnsi="Verdana"/>
        </w:rPr>
      </w:pPr>
      <w:r w:rsidRPr="0037703A">
        <w:rPr>
          <w:rFonts w:ascii="Verdana" w:hAnsi="Verdana"/>
        </w:rPr>
        <w:t xml:space="preserve">2. </w:t>
      </w:r>
      <w:r w:rsidRPr="00AA03AD">
        <w:rPr>
          <w:rFonts w:ascii="Verdana" w:hAnsi="Verdana"/>
        </w:rPr>
        <w:t>De lagere uitgaven</w:t>
      </w:r>
      <w:r>
        <w:rPr>
          <w:rFonts w:ascii="Verdana" w:hAnsi="Verdana"/>
        </w:rPr>
        <w:t xml:space="preserve"> in 2014</w:t>
      </w:r>
      <w:r w:rsidRPr="00AA03AD">
        <w:rPr>
          <w:rFonts w:ascii="Verdana" w:hAnsi="Verdana"/>
        </w:rPr>
        <w:t xml:space="preserve"> zijn het gevolg van een vertraging veroorzaakt door een </w:t>
      </w:r>
      <w:r>
        <w:rPr>
          <w:rFonts w:ascii="Verdana" w:hAnsi="Verdana"/>
        </w:rPr>
        <w:t>wijziging in het Tracébesluit</w:t>
      </w:r>
      <w:r w:rsidR="00C83488">
        <w:rPr>
          <w:rFonts w:ascii="Verdana" w:hAnsi="Verdana"/>
        </w:rPr>
        <w:t xml:space="preserve"> voor het deeltraject A1/A6</w:t>
      </w:r>
      <w:r>
        <w:rPr>
          <w:rFonts w:ascii="Verdana" w:hAnsi="Verdana"/>
        </w:rPr>
        <w:t>;</w:t>
      </w:r>
      <w:r w:rsidRPr="00AA03AD">
        <w:rPr>
          <w:rFonts w:ascii="Verdana" w:hAnsi="Verdana"/>
        </w:rPr>
        <w:t xml:space="preserve"> vervanging van een betonnen bru</w:t>
      </w:r>
      <w:r>
        <w:rPr>
          <w:rFonts w:ascii="Verdana" w:hAnsi="Verdana"/>
        </w:rPr>
        <w:t>g door een stalen</w:t>
      </w:r>
      <w:r w:rsidR="00920D96">
        <w:rPr>
          <w:rFonts w:ascii="Verdana" w:hAnsi="Verdana"/>
        </w:rPr>
        <w:t>-betonnen</w:t>
      </w:r>
      <w:r>
        <w:rPr>
          <w:rFonts w:ascii="Verdana" w:hAnsi="Verdana"/>
        </w:rPr>
        <w:t xml:space="preserve"> brug. </w:t>
      </w:r>
      <w:r w:rsidRPr="00AA03AD">
        <w:rPr>
          <w:rFonts w:ascii="Verdana" w:hAnsi="Verdana"/>
        </w:rPr>
        <w:t xml:space="preserve">De aanpassing is noodzakelijk omdat de </w:t>
      </w:r>
      <w:r w:rsidR="0045029C">
        <w:rPr>
          <w:rFonts w:ascii="Verdana" w:hAnsi="Verdana"/>
        </w:rPr>
        <w:t xml:space="preserve">eerder </w:t>
      </w:r>
      <w:r w:rsidRPr="00AA03AD">
        <w:rPr>
          <w:rFonts w:ascii="Verdana" w:hAnsi="Verdana"/>
        </w:rPr>
        <w:t>gekozen betonnen</w:t>
      </w:r>
      <w:r>
        <w:rPr>
          <w:rFonts w:ascii="Verdana" w:hAnsi="Verdana"/>
        </w:rPr>
        <w:t xml:space="preserve"> </w:t>
      </w:r>
      <w:r w:rsidRPr="00AA03AD">
        <w:rPr>
          <w:rFonts w:ascii="Verdana" w:hAnsi="Verdana"/>
        </w:rPr>
        <w:t>brug technisch niet haalbaar is.</w:t>
      </w:r>
    </w:p>
    <w:p w:rsidR="00EF12B9" w:rsidRDefault="00EF12B9" w:rsidP="00DC115F">
      <w:pPr>
        <w:rPr>
          <w:rFonts w:ascii="Verdana" w:hAnsi="Verdana"/>
        </w:rPr>
      </w:pPr>
    </w:p>
    <w:p w:rsidR="00DC115F" w:rsidRDefault="00DC115F" w:rsidP="00DC115F">
      <w:pPr>
        <w:rPr>
          <w:rFonts w:ascii="Verdana" w:hAnsi="Verdana"/>
        </w:rPr>
      </w:pPr>
      <w:r>
        <w:rPr>
          <w:rFonts w:ascii="Verdana" w:hAnsi="Verdana"/>
        </w:rPr>
        <w:t xml:space="preserve">3. Het hogere projectbudget wordt veroorzaakt door de bijdrage van de gemeente Utrecht </w:t>
      </w:r>
      <w:r w:rsidR="0045029C">
        <w:rPr>
          <w:rFonts w:ascii="Verdana" w:hAnsi="Verdana"/>
        </w:rPr>
        <w:t>aan</w:t>
      </w:r>
      <w:r w:rsidRPr="00CF50D8">
        <w:rPr>
          <w:rFonts w:ascii="Verdana" w:hAnsi="Verdana"/>
        </w:rPr>
        <w:t xml:space="preserve"> de aanleg van een nieuwe aa</w:t>
      </w:r>
      <w:r>
        <w:rPr>
          <w:rFonts w:ascii="Verdana" w:hAnsi="Verdana"/>
        </w:rPr>
        <w:t>nsluiting van de N421 op de A12 (</w:t>
      </w:r>
      <w:r w:rsidR="00D223A5">
        <w:rPr>
          <w:rFonts w:ascii="Verdana" w:hAnsi="Verdana"/>
        </w:rPr>
        <w:t xml:space="preserve">€ 3,9 </w:t>
      </w:r>
      <w:r w:rsidR="005073DF">
        <w:rPr>
          <w:rFonts w:ascii="Verdana" w:hAnsi="Verdana"/>
        </w:rPr>
        <w:t>miljoen</w:t>
      </w:r>
      <w:r w:rsidR="00D223A5">
        <w:rPr>
          <w:rFonts w:ascii="Verdana" w:hAnsi="Verdana"/>
        </w:rPr>
        <w:t>)</w:t>
      </w:r>
      <w:r>
        <w:rPr>
          <w:rFonts w:ascii="Verdana" w:hAnsi="Verdana"/>
        </w:rPr>
        <w:t xml:space="preserve"> </w:t>
      </w:r>
      <w:r w:rsidR="00AD1268">
        <w:rPr>
          <w:rFonts w:ascii="Verdana" w:hAnsi="Verdana"/>
        </w:rPr>
        <w:t>De hogere uitgaven in 2014 worden</w:t>
      </w:r>
      <w:r w:rsidR="0045029C">
        <w:rPr>
          <w:rFonts w:ascii="Verdana" w:hAnsi="Verdana"/>
        </w:rPr>
        <w:t xml:space="preserve"> </w:t>
      </w:r>
      <w:r w:rsidR="00D223A5">
        <w:rPr>
          <w:rFonts w:ascii="Verdana" w:hAnsi="Verdana"/>
        </w:rPr>
        <w:t xml:space="preserve">verder veroorzaakt </w:t>
      </w:r>
      <w:r w:rsidR="009B342B">
        <w:rPr>
          <w:rFonts w:ascii="Verdana" w:hAnsi="Verdana"/>
        </w:rPr>
        <w:t>door</w:t>
      </w:r>
      <w:r w:rsidR="00D223A5">
        <w:rPr>
          <w:rFonts w:ascii="Verdana" w:hAnsi="Verdana"/>
        </w:rPr>
        <w:t xml:space="preserve"> de indexering (€ 2,1 </w:t>
      </w:r>
      <w:r w:rsidR="00D9003D">
        <w:rPr>
          <w:rFonts w:ascii="Verdana" w:hAnsi="Verdana"/>
        </w:rPr>
        <w:t>miljoen</w:t>
      </w:r>
      <w:r w:rsidR="00D223A5">
        <w:rPr>
          <w:rFonts w:ascii="Verdana" w:hAnsi="Verdana"/>
        </w:rPr>
        <w:t>)</w:t>
      </w:r>
    </w:p>
    <w:p w:rsidR="00D223A5" w:rsidRDefault="00D223A5" w:rsidP="00AD1268">
      <w:pPr>
        <w:rPr>
          <w:rFonts w:ascii="Verdana" w:hAnsi="Verdana"/>
        </w:rPr>
      </w:pPr>
    </w:p>
    <w:p w:rsidR="00F12B8F" w:rsidRDefault="00F12B8F" w:rsidP="00AD1268">
      <w:pPr>
        <w:rPr>
          <w:rFonts w:ascii="Verdana" w:hAnsi="Verdana"/>
        </w:rPr>
      </w:pPr>
      <w:r>
        <w:rPr>
          <w:rFonts w:ascii="Verdana" w:hAnsi="Verdana"/>
        </w:rPr>
        <w:t>4. I</w:t>
      </w:r>
      <w:r w:rsidRPr="00F12B8F">
        <w:rPr>
          <w:rFonts w:ascii="Verdana" w:hAnsi="Verdana"/>
        </w:rPr>
        <w:t>n deze stand is geen rekening gehouden met mogelijk versnelde afhandeling van wijzigingen van het DBFM contract</w:t>
      </w:r>
      <w:r>
        <w:rPr>
          <w:rFonts w:ascii="Verdana" w:hAnsi="Verdana"/>
        </w:rPr>
        <w:t>.</w:t>
      </w:r>
    </w:p>
    <w:p w:rsidR="00F12B8F" w:rsidRDefault="00F12B8F" w:rsidP="00AD1268">
      <w:pPr>
        <w:rPr>
          <w:rFonts w:ascii="Verdana" w:hAnsi="Verdana"/>
        </w:rPr>
      </w:pPr>
    </w:p>
    <w:p w:rsidR="00D223A5" w:rsidRDefault="00F12B8F" w:rsidP="00D223A5">
      <w:pPr>
        <w:rPr>
          <w:rFonts w:ascii="Verdana" w:hAnsi="Verdana"/>
        </w:rPr>
      </w:pPr>
      <w:r>
        <w:rPr>
          <w:rFonts w:ascii="Verdana" w:hAnsi="Verdana"/>
        </w:rPr>
        <w:t>5</w:t>
      </w:r>
      <w:r w:rsidR="00DC115F">
        <w:rPr>
          <w:rFonts w:ascii="Verdana" w:hAnsi="Verdana"/>
        </w:rPr>
        <w:t xml:space="preserve">. </w:t>
      </w:r>
      <w:r w:rsidR="00D223A5">
        <w:rPr>
          <w:rFonts w:ascii="Verdana" w:hAnsi="Verdana"/>
        </w:rPr>
        <w:t>Er zullen naar verwachting minder risico’s in 2014 optreden dan verwacht, waardoor een deel van de risicoreservering van 2014 naar 2015 wordt doorgeschoven.</w:t>
      </w:r>
    </w:p>
    <w:p w:rsidR="00D223A5" w:rsidRDefault="00D223A5" w:rsidP="00D223A5">
      <w:pPr>
        <w:rPr>
          <w:rFonts w:ascii="Verdana" w:hAnsi="Verdana"/>
        </w:rPr>
      </w:pPr>
    </w:p>
    <w:p w:rsidR="00DC115F" w:rsidRPr="00D223A5" w:rsidRDefault="00DC115F" w:rsidP="00D223A5">
      <w:pPr>
        <w:rPr>
          <w:rFonts w:ascii="Verdana" w:hAnsi="Verdana"/>
        </w:rPr>
      </w:pPr>
      <w:r w:rsidRPr="004B33C7">
        <w:rPr>
          <w:rFonts w:ascii="Verdana" w:hAnsi="Verdana"/>
          <w:i/>
        </w:rPr>
        <w:t>12.07</w:t>
      </w:r>
      <w:r w:rsidR="00AD1268">
        <w:rPr>
          <w:rFonts w:ascii="Verdana" w:hAnsi="Verdana"/>
          <w:i/>
        </w:rPr>
        <w:t xml:space="preserve"> Investeringsruimte</w:t>
      </w:r>
    </w:p>
    <w:p w:rsidR="00DC115F" w:rsidRPr="004B33C7" w:rsidRDefault="00DC115F" w:rsidP="00DC115F">
      <w:pPr>
        <w:pStyle w:val="Geenafstand"/>
        <w:rPr>
          <w:rFonts w:ascii="Verdana" w:hAnsi="Verdana"/>
          <w:sz w:val="20"/>
          <w:szCs w:val="20"/>
        </w:rPr>
      </w:pPr>
    </w:p>
    <w:p w:rsidR="003F1085" w:rsidRPr="00704969" w:rsidRDefault="003F1085" w:rsidP="003F1085">
      <w:pPr>
        <w:pStyle w:val="Geenafstand"/>
        <w:rPr>
          <w:rFonts w:ascii="Verdana" w:hAnsi="Verdana"/>
          <w:iCs/>
          <w:sz w:val="20"/>
          <w:szCs w:val="20"/>
        </w:rPr>
      </w:pPr>
      <w:r w:rsidRPr="00E8199B">
        <w:rPr>
          <w:rFonts w:ascii="Verdana" w:hAnsi="Verdana"/>
          <w:iCs/>
          <w:sz w:val="20"/>
          <w:szCs w:val="20"/>
        </w:rPr>
        <w:t>Het opheffen van de minregel met betrekking tot 2014 op de investeringsruimte (ontstaan als gevolg van het niet volledig uitkeren van de prijsbijstelling) is mogelijk door een verschuiving met het jaar 2015 aan te brengen (ten laste van het voordelig saldo).</w:t>
      </w:r>
    </w:p>
    <w:p w:rsidR="00AD319A" w:rsidRPr="00E63B48" w:rsidRDefault="00AD319A" w:rsidP="00AD319A">
      <w:pPr>
        <w:pStyle w:val="Geenafstand"/>
        <w:rPr>
          <w:rFonts w:ascii="Verdana" w:hAnsi="Verdana"/>
          <w:sz w:val="20"/>
          <w:szCs w:val="20"/>
        </w:rPr>
      </w:pPr>
    </w:p>
    <w:p w:rsidR="000A4AEC" w:rsidRPr="00773C52" w:rsidRDefault="00E77ED3" w:rsidP="00146A52">
      <w:pPr>
        <w:pStyle w:val="Geenafstand"/>
        <w:keepNext/>
        <w:rPr>
          <w:rFonts w:ascii="Verdana" w:hAnsi="Verdana"/>
          <w:i/>
          <w:sz w:val="20"/>
          <w:szCs w:val="20"/>
        </w:rPr>
      </w:pPr>
      <w:r>
        <w:rPr>
          <w:rFonts w:ascii="Verdana" w:hAnsi="Verdana"/>
          <w:i/>
          <w:sz w:val="20"/>
          <w:szCs w:val="20"/>
        </w:rPr>
        <w:t>12.09</w:t>
      </w:r>
      <w:r w:rsidR="002828D5">
        <w:rPr>
          <w:rFonts w:ascii="Verdana" w:hAnsi="Verdana"/>
          <w:i/>
          <w:sz w:val="20"/>
          <w:szCs w:val="20"/>
        </w:rPr>
        <w:t xml:space="preserve"> Ontvangsten</w:t>
      </w:r>
    </w:p>
    <w:p w:rsidR="00AD319A" w:rsidRDefault="00AD319A" w:rsidP="00146A52">
      <w:pPr>
        <w:pStyle w:val="Geenafstand"/>
        <w:keepNext/>
        <w:rPr>
          <w:rFonts w:ascii="Verdana" w:hAnsi="Verdana"/>
          <w:sz w:val="20"/>
          <w:szCs w:val="20"/>
        </w:rPr>
      </w:pPr>
    </w:p>
    <w:p w:rsidR="00CA644A" w:rsidRDefault="00DC115F" w:rsidP="00C3357C">
      <w:pPr>
        <w:pStyle w:val="Geenafstand"/>
        <w:keepNext/>
        <w:rPr>
          <w:rFonts w:ascii="Verdana" w:hAnsi="Verdana"/>
          <w:sz w:val="20"/>
          <w:szCs w:val="20"/>
        </w:rPr>
      </w:pPr>
      <w:r w:rsidRPr="00FD075F">
        <w:rPr>
          <w:rFonts w:ascii="Verdana" w:hAnsi="Verdana"/>
          <w:sz w:val="20"/>
          <w:szCs w:val="20"/>
        </w:rPr>
        <w:t>De lagere ontvangsten worden met name veroorzaakt</w:t>
      </w:r>
      <w:r w:rsidR="00915D2A">
        <w:rPr>
          <w:rFonts w:ascii="Verdana" w:hAnsi="Verdana"/>
          <w:sz w:val="20"/>
          <w:szCs w:val="20"/>
        </w:rPr>
        <w:t xml:space="preserve"> door</w:t>
      </w:r>
      <w:r w:rsidR="00CA644A">
        <w:rPr>
          <w:rFonts w:ascii="Verdana" w:hAnsi="Verdana"/>
          <w:sz w:val="20"/>
          <w:szCs w:val="20"/>
        </w:rPr>
        <w:t xml:space="preserve"> het later </w:t>
      </w:r>
      <w:r w:rsidR="00A81D70">
        <w:rPr>
          <w:rFonts w:ascii="Verdana" w:hAnsi="Verdana"/>
          <w:sz w:val="20"/>
          <w:szCs w:val="20"/>
        </w:rPr>
        <w:t>ontvangen</w:t>
      </w:r>
      <w:r w:rsidR="00CA644A">
        <w:rPr>
          <w:rFonts w:ascii="Verdana" w:hAnsi="Verdana"/>
          <w:sz w:val="20"/>
          <w:szCs w:val="20"/>
        </w:rPr>
        <w:t xml:space="preserve"> van de bijdragen </w:t>
      </w:r>
      <w:r w:rsidR="00A81D70">
        <w:rPr>
          <w:rFonts w:ascii="Verdana" w:hAnsi="Verdana"/>
          <w:sz w:val="20"/>
          <w:szCs w:val="20"/>
        </w:rPr>
        <w:t>aan</w:t>
      </w:r>
      <w:r w:rsidRPr="00FD075F">
        <w:rPr>
          <w:rFonts w:ascii="Verdana" w:hAnsi="Verdana"/>
          <w:sz w:val="20"/>
          <w:szCs w:val="20"/>
        </w:rPr>
        <w:t xml:space="preserve"> </w:t>
      </w:r>
      <w:r w:rsidR="00FD075F">
        <w:rPr>
          <w:rFonts w:ascii="Verdana" w:hAnsi="Verdana"/>
          <w:sz w:val="20"/>
          <w:szCs w:val="20"/>
        </w:rPr>
        <w:t>het project N33 Assen-Zuidbroek.</w:t>
      </w:r>
      <w:r w:rsidR="00C3357C">
        <w:rPr>
          <w:rFonts w:ascii="Verdana" w:hAnsi="Verdana"/>
          <w:sz w:val="20"/>
          <w:szCs w:val="20"/>
        </w:rPr>
        <w:t xml:space="preserve"> </w:t>
      </w:r>
      <w:r w:rsidR="00915D2A">
        <w:rPr>
          <w:rFonts w:ascii="Verdana" w:hAnsi="Verdana"/>
          <w:sz w:val="20"/>
          <w:szCs w:val="20"/>
        </w:rPr>
        <w:t>De bijdrage</w:t>
      </w:r>
      <w:r w:rsidR="00CA644A">
        <w:rPr>
          <w:rFonts w:ascii="Verdana" w:hAnsi="Verdana"/>
          <w:sz w:val="20"/>
          <w:szCs w:val="20"/>
        </w:rPr>
        <w:t>n</w:t>
      </w:r>
      <w:r w:rsidR="00915D2A">
        <w:rPr>
          <w:rFonts w:ascii="Verdana" w:hAnsi="Verdana"/>
          <w:sz w:val="20"/>
          <w:szCs w:val="20"/>
        </w:rPr>
        <w:t xml:space="preserve"> </w:t>
      </w:r>
      <w:r w:rsidR="00CA644A">
        <w:rPr>
          <w:rFonts w:ascii="Verdana" w:hAnsi="Verdana"/>
          <w:sz w:val="20"/>
          <w:szCs w:val="20"/>
        </w:rPr>
        <w:t>van de regio zijn</w:t>
      </w:r>
      <w:r w:rsidR="00AC4E49">
        <w:rPr>
          <w:rFonts w:ascii="Verdana" w:hAnsi="Verdana"/>
          <w:sz w:val="20"/>
          <w:szCs w:val="20"/>
        </w:rPr>
        <w:t xml:space="preserve"> </w:t>
      </w:r>
      <w:r w:rsidR="00915D2A">
        <w:rPr>
          <w:rFonts w:ascii="Verdana" w:hAnsi="Verdana"/>
          <w:sz w:val="20"/>
          <w:szCs w:val="20"/>
        </w:rPr>
        <w:t>gekoppeld aan de uitvoeringsplanning</w:t>
      </w:r>
      <w:r w:rsidR="00CA644A">
        <w:rPr>
          <w:rFonts w:ascii="Verdana" w:hAnsi="Verdana"/>
          <w:sz w:val="20"/>
          <w:szCs w:val="20"/>
        </w:rPr>
        <w:t xml:space="preserve"> van de aannemer</w:t>
      </w:r>
      <w:r w:rsidR="00915D2A">
        <w:rPr>
          <w:rFonts w:ascii="Verdana" w:hAnsi="Verdana"/>
          <w:sz w:val="20"/>
          <w:szCs w:val="20"/>
        </w:rPr>
        <w:t xml:space="preserve">. </w:t>
      </w:r>
      <w:r w:rsidR="00CA644A">
        <w:rPr>
          <w:rFonts w:ascii="Verdana" w:hAnsi="Verdana"/>
          <w:sz w:val="20"/>
          <w:szCs w:val="20"/>
        </w:rPr>
        <w:t xml:space="preserve">Op basis van de aangepaste uitvoeringsplanning is het niet </w:t>
      </w:r>
      <w:r w:rsidR="00AB2A3A">
        <w:rPr>
          <w:rFonts w:ascii="Verdana" w:hAnsi="Verdana"/>
          <w:sz w:val="20"/>
          <w:szCs w:val="20"/>
        </w:rPr>
        <w:t xml:space="preserve">langer </w:t>
      </w:r>
      <w:r w:rsidR="00CA644A">
        <w:rPr>
          <w:rFonts w:ascii="Verdana" w:hAnsi="Verdana"/>
          <w:sz w:val="20"/>
          <w:szCs w:val="20"/>
        </w:rPr>
        <w:t>realistisch om deze bijdragen nog in 2014 te ontvangen.</w:t>
      </w:r>
    </w:p>
    <w:p w:rsidR="00CA644A" w:rsidRDefault="00CA644A" w:rsidP="00AD319A">
      <w:pPr>
        <w:pStyle w:val="Geenafstand"/>
        <w:keepNext/>
        <w:keepLines/>
        <w:widowControl w:val="0"/>
        <w:rPr>
          <w:rFonts w:ascii="Verdana" w:hAnsi="Verdana"/>
          <w:i/>
          <w:sz w:val="20"/>
          <w:szCs w:val="20"/>
        </w:rPr>
      </w:pPr>
    </w:p>
    <w:p w:rsidR="00773C52" w:rsidRPr="004921DD" w:rsidRDefault="00773C52" w:rsidP="00AD319A">
      <w:pPr>
        <w:pStyle w:val="Geenafstand"/>
        <w:keepNext/>
        <w:keepLines/>
        <w:widowControl w:val="0"/>
        <w:rPr>
          <w:rFonts w:ascii="Verdana" w:hAnsi="Verdana"/>
          <w:i/>
          <w:sz w:val="20"/>
          <w:szCs w:val="20"/>
        </w:rPr>
      </w:pPr>
      <w:r w:rsidRPr="004921DD">
        <w:rPr>
          <w:rFonts w:ascii="Verdana" w:hAnsi="Verdana"/>
          <w:i/>
          <w:sz w:val="20"/>
          <w:szCs w:val="20"/>
        </w:rPr>
        <w:t>Verplichtingen</w:t>
      </w:r>
    </w:p>
    <w:p w:rsidR="00773C52" w:rsidRPr="004921DD" w:rsidRDefault="00773C52" w:rsidP="00AD319A">
      <w:pPr>
        <w:pStyle w:val="Geenafstand"/>
        <w:keepNext/>
        <w:keepLines/>
        <w:widowControl w:val="0"/>
        <w:rPr>
          <w:rFonts w:ascii="Verdana" w:hAnsi="Verdana"/>
          <w:sz w:val="20"/>
          <w:szCs w:val="20"/>
        </w:rPr>
      </w:pPr>
    </w:p>
    <w:p w:rsidR="00DC115F" w:rsidRPr="004921DD" w:rsidRDefault="00DC115F" w:rsidP="00416527">
      <w:pPr>
        <w:pStyle w:val="Geenafstand"/>
        <w:keepNext/>
        <w:keepLines/>
        <w:widowControl w:val="0"/>
        <w:rPr>
          <w:rFonts w:ascii="Verdana" w:hAnsi="Verdana"/>
          <w:sz w:val="20"/>
          <w:szCs w:val="20"/>
        </w:rPr>
      </w:pPr>
      <w:r w:rsidRPr="004921DD">
        <w:rPr>
          <w:rFonts w:ascii="Verdana" w:hAnsi="Verdana"/>
          <w:sz w:val="20"/>
          <w:szCs w:val="20"/>
        </w:rPr>
        <w:t xml:space="preserve">De hogere verplichtingen worden </w:t>
      </w:r>
      <w:r w:rsidR="00416527" w:rsidRPr="004921DD">
        <w:rPr>
          <w:rFonts w:ascii="Verdana" w:hAnsi="Verdana"/>
          <w:sz w:val="20"/>
          <w:szCs w:val="20"/>
        </w:rPr>
        <w:t xml:space="preserve">met name veroorzaakt doordat in september 2014 de contract close voor het </w:t>
      </w:r>
      <w:r w:rsidRPr="004921DD">
        <w:rPr>
          <w:rFonts w:ascii="Verdana" w:hAnsi="Verdana"/>
          <w:sz w:val="20"/>
          <w:szCs w:val="20"/>
        </w:rPr>
        <w:t>project A1/A6/A</w:t>
      </w:r>
      <w:r w:rsidR="00C83488">
        <w:rPr>
          <w:rFonts w:ascii="Verdana" w:hAnsi="Verdana"/>
          <w:sz w:val="20"/>
          <w:szCs w:val="20"/>
        </w:rPr>
        <w:t>9 Schiphol - Amsterdam - Almere</w:t>
      </w:r>
      <w:r w:rsidRPr="004921DD">
        <w:rPr>
          <w:rFonts w:ascii="Verdana" w:hAnsi="Verdana"/>
          <w:sz w:val="20"/>
          <w:szCs w:val="20"/>
        </w:rPr>
        <w:t xml:space="preserve"> deeltraject A9 Gaasperdammerweg</w:t>
      </w:r>
      <w:r w:rsidR="00416527" w:rsidRPr="004921DD">
        <w:rPr>
          <w:rFonts w:ascii="Verdana" w:hAnsi="Verdana"/>
          <w:sz w:val="20"/>
          <w:szCs w:val="20"/>
        </w:rPr>
        <w:t xml:space="preserve"> is</w:t>
      </w:r>
      <w:r w:rsidRPr="004921DD">
        <w:rPr>
          <w:rFonts w:ascii="Verdana" w:hAnsi="Verdana"/>
          <w:sz w:val="20"/>
          <w:szCs w:val="20"/>
        </w:rPr>
        <w:t xml:space="preserve"> gesloten. De hieruit voortvloeiende verplichting van € 1.217 </w:t>
      </w:r>
      <w:r w:rsidR="005073DF">
        <w:rPr>
          <w:rFonts w:ascii="Verdana" w:hAnsi="Verdana"/>
          <w:sz w:val="20"/>
          <w:szCs w:val="20"/>
        </w:rPr>
        <w:t>miljoen</w:t>
      </w:r>
      <w:r w:rsidRPr="004921DD">
        <w:rPr>
          <w:rFonts w:ascii="Verdana" w:hAnsi="Verdana"/>
          <w:sz w:val="20"/>
          <w:szCs w:val="20"/>
        </w:rPr>
        <w:t xml:space="preserve"> is direct vastgelegd in de administratie. Dit betekent een ophoging van het verplichtingenbudget met € 858 </w:t>
      </w:r>
      <w:r w:rsidR="005073DF">
        <w:rPr>
          <w:rFonts w:ascii="Verdana" w:hAnsi="Verdana"/>
          <w:sz w:val="20"/>
          <w:szCs w:val="20"/>
        </w:rPr>
        <w:t>miljoen</w:t>
      </w:r>
      <w:r w:rsidR="004921DD">
        <w:rPr>
          <w:rFonts w:ascii="Verdana" w:hAnsi="Verdana"/>
          <w:sz w:val="20"/>
          <w:szCs w:val="20"/>
        </w:rPr>
        <w:t xml:space="preserve"> Hier tegenover staat een verlaging van het verplichtingenbudget. </w:t>
      </w:r>
      <w:r w:rsidR="00E3209D">
        <w:rPr>
          <w:rFonts w:ascii="Verdana" w:hAnsi="Verdana"/>
          <w:sz w:val="20"/>
          <w:szCs w:val="20"/>
        </w:rPr>
        <w:t xml:space="preserve">Deze verlaging wordt </w:t>
      </w:r>
      <w:r w:rsidR="007D0BA0">
        <w:rPr>
          <w:rFonts w:ascii="Verdana" w:hAnsi="Verdana"/>
          <w:sz w:val="20"/>
          <w:szCs w:val="20"/>
        </w:rPr>
        <w:t xml:space="preserve">met name </w:t>
      </w:r>
      <w:r w:rsidR="00E3209D">
        <w:rPr>
          <w:rFonts w:ascii="Verdana" w:hAnsi="Verdana"/>
          <w:sz w:val="20"/>
          <w:szCs w:val="20"/>
        </w:rPr>
        <w:t>veroorzaakt doordat de verplichtingenramingen</w:t>
      </w:r>
      <w:r w:rsidR="007D0BA0">
        <w:rPr>
          <w:rFonts w:ascii="Verdana" w:hAnsi="Verdana"/>
          <w:sz w:val="20"/>
          <w:szCs w:val="20"/>
        </w:rPr>
        <w:t xml:space="preserve"> van diverse projecten</w:t>
      </w:r>
      <w:r w:rsidR="00E3209D">
        <w:rPr>
          <w:rFonts w:ascii="Verdana" w:hAnsi="Verdana"/>
          <w:sz w:val="20"/>
          <w:szCs w:val="20"/>
        </w:rPr>
        <w:t xml:space="preserve"> zijn bijgesteld </w:t>
      </w:r>
      <w:r w:rsidR="004921DD">
        <w:rPr>
          <w:rFonts w:ascii="Verdana" w:hAnsi="Verdana"/>
          <w:sz w:val="20"/>
          <w:szCs w:val="20"/>
        </w:rPr>
        <w:t>om aan te sluiten bij de actuele projectplanningen en uitgavenramingen.</w:t>
      </w:r>
    </w:p>
    <w:p w:rsidR="00966C06" w:rsidRPr="00163629" w:rsidRDefault="00DC115F" w:rsidP="00966C06">
      <w:pPr>
        <w:rPr>
          <w:rFonts w:ascii="Verdana" w:hAnsi="Verdana"/>
        </w:rPr>
      </w:pPr>
      <w:r>
        <w:rPr>
          <w:rFonts w:ascii="Verdana" w:hAnsi="Verdana"/>
          <w:b/>
          <w:bCs/>
          <w:sz w:val="18"/>
          <w:szCs w:val="18"/>
        </w:rPr>
        <w:br w:type="page"/>
      </w:r>
      <w:r w:rsidR="00966C06" w:rsidRPr="00163629">
        <w:rPr>
          <w:rFonts w:ascii="Verdana" w:hAnsi="Verdana"/>
          <w:b/>
          <w:bCs/>
        </w:rPr>
        <w:lastRenderedPageBreak/>
        <w:t>Artikel 13 Spoorwegen</w:t>
      </w:r>
    </w:p>
    <w:p w:rsidR="00245816" w:rsidRPr="00245816" w:rsidRDefault="00245816" w:rsidP="00245816">
      <w:pPr>
        <w:pStyle w:val="Geenafstand"/>
        <w:rPr>
          <w:rFonts w:ascii="Verdana" w:hAnsi="Verdana"/>
          <w:sz w:val="20"/>
          <w:szCs w:val="20"/>
        </w:rPr>
      </w:pPr>
    </w:p>
    <w:p w:rsidR="0069605C" w:rsidRDefault="00234BB8" w:rsidP="00257F53">
      <w:pPr>
        <w:pStyle w:val="Geenafstand"/>
        <w:rPr>
          <w:sz w:val="20"/>
          <w:szCs w:val="20"/>
        </w:rPr>
      </w:pPr>
      <w:r>
        <w:rPr>
          <w:noProof/>
          <w:sz w:val="20"/>
          <w:szCs w:val="20"/>
          <w:lang w:eastAsia="nl-NL"/>
        </w:rPr>
        <w:drawing>
          <wp:inline distT="0" distB="0" distL="0" distR="0">
            <wp:extent cx="5695950" cy="27432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2743200"/>
                    </a:xfrm>
                    <a:prstGeom prst="rect">
                      <a:avLst/>
                    </a:prstGeom>
                    <a:noFill/>
                    <a:ln>
                      <a:noFill/>
                    </a:ln>
                  </pic:spPr>
                </pic:pic>
              </a:graphicData>
            </a:graphic>
          </wp:inline>
        </w:drawing>
      </w:r>
    </w:p>
    <w:p w:rsidR="00E77ED3" w:rsidRPr="00257F53" w:rsidRDefault="00E77ED3" w:rsidP="00257F53">
      <w:pPr>
        <w:pStyle w:val="Geenafstand"/>
        <w:rPr>
          <w:sz w:val="20"/>
          <w:szCs w:val="20"/>
        </w:rPr>
      </w:pPr>
    </w:p>
    <w:p w:rsidR="00052A53" w:rsidRPr="00257F53" w:rsidRDefault="00052A53" w:rsidP="00257F53">
      <w:pPr>
        <w:pStyle w:val="Geenafstand"/>
        <w:rPr>
          <w:rFonts w:ascii="Verdana" w:hAnsi="Verdana"/>
          <w:i/>
          <w:iCs/>
          <w:sz w:val="20"/>
          <w:szCs w:val="20"/>
        </w:rPr>
      </w:pPr>
      <w:r w:rsidRPr="00257F53">
        <w:rPr>
          <w:rFonts w:ascii="Verdana" w:hAnsi="Verdana"/>
          <w:i/>
          <w:iCs/>
          <w:sz w:val="20"/>
          <w:szCs w:val="20"/>
        </w:rPr>
        <w:t>13.02</w:t>
      </w:r>
      <w:r w:rsidR="00DF131E">
        <w:rPr>
          <w:rFonts w:ascii="Verdana" w:hAnsi="Verdana"/>
          <w:i/>
          <w:iCs/>
          <w:sz w:val="20"/>
          <w:szCs w:val="20"/>
        </w:rPr>
        <w:t xml:space="preserve"> Beheer, onderhoud en vervanging</w:t>
      </w:r>
    </w:p>
    <w:p w:rsidR="00E63B48" w:rsidRDefault="00E63B48" w:rsidP="0037703A">
      <w:pPr>
        <w:pStyle w:val="Geenafstand"/>
        <w:rPr>
          <w:rFonts w:ascii="Verdana" w:hAnsi="Verdana"/>
          <w:sz w:val="20"/>
          <w:szCs w:val="20"/>
        </w:rPr>
      </w:pPr>
    </w:p>
    <w:p w:rsidR="00351E59" w:rsidRDefault="0037703A" w:rsidP="0037703A">
      <w:pPr>
        <w:pStyle w:val="Geenafstand"/>
        <w:rPr>
          <w:rFonts w:ascii="Verdana" w:hAnsi="Verdana"/>
          <w:sz w:val="20"/>
          <w:szCs w:val="20"/>
        </w:rPr>
      </w:pPr>
      <w:r w:rsidRPr="0037703A">
        <w:rPr>
          <w:rFonts w:ascii="Verdana" w:hAnsi="Verdana"/>
          <w:sz w:val="20"/>
          <w:szCs w:val="20"/>
        </w:rPr>
        <w:t>Op</w:t>
      </w:r>
      <w:r>
        <w:rPr>
          <w:rFonts w:ascii="Verdana" w:hAnsi="Verdana"/>
          <w:sz w:val="20"/>
          <w:szCs w:val="20"/>
        </w:rPr>
        <w:t xml:space="preserve"> dit artikelonderdeel is sprake van l</w:t>
      </w:r>
      <w:r w:rsidRPr="0037703A">
        <w:rPr>
          <w:rFonts w:ascii="Verdana" w:hAnsi="Verdana"/>
          <w:sz w:val="20"/>
          <w:szCs w:val="20"/>
        </w:rPr>
        <w:t>agere uitgaven. De wi</w:t>
      </w:r>
      <w:r>
        <w:rPr>
          <w:rFonts w:ascii="Verdana" w:hAnsi="Verdana"/>
          <w:sz w:val="20"/>
          <w:szCs w:val="20"/>
        </w:rPr>
        <w:t>jzigingsbeschikking aan ProRail 2</w:t>
      </w:r>
      <w:r w:rsidRPr="0037703A">
        <w:rPr>
          <w:rFonts w:ascii="Verdana" w:hAnsi="Verdana"/>
          <w:sz w:val="20"/>
          <w:szCs w:val="20"/>
        </w:rPr>
        <w:t>014 (BOV) valt lager uit dan waarmee rekening is gehouden. Dit komt vooral doordat een deel van de vervangingsinvesteringen doorschuift naar 2015. Daarnaast zal het restant van de gereserveerde middelen voor het Actieplan “Groei op het Spoor” in 2014 niet meer in 2014 tot uitgaven leiden en derhalve naar 2015 worden doorgeschoven.</w:t>
      </w:r>
    </w:p>
    <w:p w:rsidR="0037703A" w:rsidRDefault="0037703A" w:rsidP="00E923CD">
      <w:pPr>
        <w:pStyle w:val="Geenafstand"/>
        <w:ind w:left="709" w:hanging="709"/>
        <w:rPr>
          <w:rFonts w:ascii="Verdana" w:hAnsi="Verdana"/>
          <w:sz w:val="20"/>
          <w:szCs w:val="20"/>
        </w:rPr>
      </w:pPr>
    </w:p>
    <w:p w:rsidR="00704969" w:rsidRDefault="00704969" w:rsidP="00704969">
      <w:pPr>
        <w:pStyle w:val="Geenafstand"/>
        <w:rPr>
          <w:rFonts w:ascii="Verdana" w:hAnsi="Verdana"/>
          <w:i/>
          <w:iCs/>
          <w:sz w:val="20"/>
          <w:szCs w:val="20"/>
        </w:rPr>
      </w:pPr>
      <w:r w:rsidRPr="00257F53">
        <w:rPr>
          <w:rFonts w:ascii="Verdana" w:hAnsi="Verdana"/>
          <w:i/>
          <w:iCs/>
          <w:sz w:val="20"/>
          <w:szCs w:val="20"/>
        </w:rPr>
        <w:t>1</w:t>
      </w:r>
      <w:r>
        <w:rPr>
          <w:rFonts w:ascii="Verdana" w:hAnsi="Verdana"/>
          <w:i/>
          <w:iCs/>
          <w:sz w:val="20"/>
          <w:szCs w:val="20"/>
        </w:rPr>
        <w:t>3.03 Aanleg</w:t>
      </w:r>
    </w:p>
    <w:p w:rsidR="00A10051" w:rsidRDefault="00163629" w:rsidP="00257F53">
      <w:pPr>
        <w:pStyle w:val="Geenafstand"/>
        <w:rPr>
          <w:rFonts w:ascii="Verdana" w:hAnsi="Verdana"/>
          <w:i/>
          <w:sz w:val="20"/>
          <w:szCs w:val="20"/>
        </w:rPr>
      </w:pPr>
      <w:r>
        <w:rPr>
          <w:rFonts w:ascii="Verdana" w:hAnsi="Verdana"/>
          <w:i/>
          <w:sz w:val="20"/>
          <w:szCs w:val="20"/>
        </w:rPr>
        <w:br w:type="page"/>
      </w:r>
      <w:r w:rsidR="00A10051">
        <w:rPr>
          <w:rFonts w:ascii="Verdana" w:hAnsi="Verdana"/>
          <w:i/>
          <w:sz w:val="20"/>
          <w:szCs w:val="20"/>
        </w:rPr>
        <w:lastRenderedPageBreak/>
        <w:t>13.03.01 Realisatieprogramma personenvervoer</w:t>
      </w:r>
    </w:p>
    <w:p w:rsidR="00163629" w:rsidRDefault="00163629" w:rsidP="00257F53">
      <w:pPr>
        <w:pStyle w:val="Geenafstand"/>
        <w:rPr>
          <w:rFonts w:ascii="Verdana" w:hAnsi="Verdana"/>
          <w:i/>
          <w:iCs/>
          <w:sz w:val="20"/>
          <w:szCs w:val="20"/>
        </w:rPr>
      </w:pPr>
    </w:p>
    <w:p w:rsidR="00DF131E" w:rsidRDefault="00234BB8" w:rsidP="00257F53">
      <w:pPr>
        <w:pStyle w:val="Geenafstand"/>
        <w:rPr>
          <w:rFonts w:ascii="Verdana" w:hAnsi="Verdana"/>
          <w:sz w:val="20"/>
          <w:szCs w:val="20"/>
        </w:rPr>
      </w:pPr>
      <w:r>
        <w:rPr>
          <w:rFonts w:ascii="Verdana" w:hAnsi="Verdana"/>
          <w:noProof/>
          <w:sz w:val="20"/>
          <w:szCs w:val="20"/>
          <w:lang w:eastAsia="nl-NL"/>
        </w:rPr>
        <w:drawing>
          <wp:inline distT="0" distB="0" distL="0" distR="0">
            <wp:extent cx="6010275" cy="708660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0275" cy="7086600"/>
                    </a:xfrm>
                    <a:prstGeom prst="rect">
                      <a:avLst/>
                    </a:prstGeom>
                    <a:noFill/>
                    <a:ln>
                      <a:noFill/>
                    </a:ln>
                  </pic:spPr>
                </pic:pic>
              </a:graphicData>
            </a:graphic>
          </wp:inline>
        </w:drawing>
      </w:r>
    </w:p>
    <w:p w:rsidR="00BD1316" w:rsidRDefault="000F3AC2" w:rsidP="000F3AC2">
      <w:pPr>
        <w:pStyle w:val="Geenafstand"/>
        <w:rPr>
          <w:rFonts w:ascii="Verdana" w:hAnsi="Verdana"/>
          <w:sz w:val="20"/>
          <w:szCs w:val="20"/>
        </w:rPr>
      </w:pPr>
      <w:r>
        <w:rPr>
          <w:rFonts w:ascii="Verdana" w:hAnsi="Verdana"/>
          <w:sz w:val="20"/>
          <w:szCs w:val="20"/>
        </w:rPr>
        <w:t xml:space="preserve">1. </w:t>
      </w:r>
      <w:r w:rsidRPr="000F3AC2">
        <w:rPr>
          <w:rFonts w:ascii="Verdana" w:hAnsi="Verdana"/>
          <w:sz w:val="20"/>
          <w:szCs w:val="20"/>
        </w:rPr>
        <w:t>De lagere realisatie dan geprognosticeerd wordt veroorzaakt doordat tijdens de inzet van de SLT’s een aantal onverwachte technische problemen aan het licht</w:t>
      </w:r>
      <w:r w:rsidR="00E06314">
        <w:rPr>
          <w:rFonts w:ascii="Verdana" w:hAnsi="Verdana"/>
          <w:sz w:val="20"/>
          <w:szCs w:val="20"/>
        </w:rPr>
        <w:t xml:space="preserve"> zijn</w:t>
      </w:r>
      <w:r w:rsidRPr="000F3AC2">
        <w:rPr>
          <w:rFonts w:ascii="Verdana" w:hAnsi="Verdana"/>
          <w:sz w:val="20"/>
          <w:szCs w:val="20"/>
        </w:rPr>
        <w:t xml:space="preserve"> gekomen. Het aantal testritten in de pilot bleef daardoor achter bij de verwachting. Het gevolg van het achterblijven van het aantal testritten is dat een aantal onderzoeksvragen niet of onvoldoende worden beantwoord en herfst en de winter buiten de periode van het proefbedrijf zouden vallen. Daarom is besloten de pilot te verlengen tot begin 2015.</w:t>
      </w:r>
    </w:p>
    <w:p w:rsidR="00BD1316" w:rsidRDefault="00BD1316" w:rsidP="00257F53">
      <w:pPr>
        <w:pStyle w:val="Geenafstand"/>
        <w:rPr>
          <w:rFonts w:ascii="Verdana" w:hAnsi="Verdana"/>
          <w:sz w:val="20"/>
          <w:szCs w:val="20"/>
        </w:rPr>
      </w:pPr>
    </w:p>
    <w:p w:rsidR="00BD1316" w:rsidRDefault="00BD1316" w:rsidP="00257F53">
      <w:pPr>
        <w:pStyle w:val="Geenafstand"/>
        <w:rPr>
          <w:rFonts w:ascii="Verdana" w:hAnsi="Verdana"/>
          <w:sz w:val="20"/>
          <w:szCs w:val="20"/>
        </w:rPr>
      </w:pPr>
      <w:r>
        <w:rPr>
          <w:rFonts w:ascii="Verdana" w:hAnsi="Verdana"/>
          <w:sz w:val="20"/>
          <w:szCs w:val="20"/>
        </w:rPr>
        <w:t>2.</w:t>
      </w:r>
      <w:r w:rsidR="000F3AC2" w:rsidRPr="000F3AC2">
        <w:rPr>
          <w:rFonts w:ascii="Verdana" w:hAnsi="Verdana"/>
          <w:sz w:val="20"/>
          <w:szCs w:val="20"/>
        </w:rPr>
        <w:t xml:space="preserve"> Als gevolg van de vernietiging van het Tracébesluit Sporen in Utrecht is ook de planologische procedure van DSSU een jaar vertraagd. Hierdoor verschuift een deel van de  realisatie uitgaven naar 2015. De indienststelling blijft ongewijzigd op dienstregeling 2017.</w:t>
      </w:r>
    </w:p>
    <w:p w:rsidR="000F3AC2" w:rsidRDefault="000F3AC2" w:rsidP="00257F53">
      <w:pPr>
        <w:pStyle w:val="Geenafstand"/>
        <w:rPr>
          <w:rFonts w:ascii="Verdana" w:hAnsi="Verdana"/>
          <w:sz w:val="20"/>
          <w:szCs w:val="20"/>
        </w:rPr>
      </w:pPr>
    </w:p>
    <w:p w:rsidR="000F3AC2" w:rsidRDefault="000F3AC2" w:rsidP="00257F53">
      <w:pPr>
        <w:pStyle w:val="Geenafstand"/>
        <w:rPr>
          <w:rFonts w:ascii="Verdana" w:hAnsi="Verdana"/>
          <w:sz w:val="20"/>
          <w:szCs w:val="20"/>
        </w:rPr>
      </w:pPr>
      <w:r>
        <w:rPr>
          <w:rFonts w:ascii="Verdana" w:hAnsi="Verdana"/>
          <w:sz w:val="20"/>
          <w:szCs w:val="20"/>
        </w:rPr>
        <w:t xml:space="preserve">3. </w:t>
      </w:r>
      <w:r w:rsidRPr="000F3AC2">
        <w:rPr>
          <w:rFonts w:ascii="Verdana" w:hAnsi="Verdana"/>
          <w:sz w:val="20"/>
          <w:szCs w:val="20"/>
        </w:rPr>
        <w:t>De opdracht voor het plaatsen van de dataloggers (DLT-apparatuur) valt goedkoper uit dan verwacht. Binnen het werkpakket "Onderzoek en Gedrag" worden in 2014  minder (grootschalige) onderzoeken uitgevoerd dan oorspronkelijk gedacht. De voor 2014 geprognosticeerde uitgaven voor het deelproject Didam vallen lager uit als gevolg van een gerealiseerde aanbestedingsmeevaller, lagere uitgaven dan eerder aangenomen voor het verleggen van kabels en leidingen en lagere uitgaven op geprognosticeerd meerwerk. Tot slot zijn uiteindelijk minder nieuwe deelprojecten opgestart dan eerder aangenomen.</w:t>
      </w:r>
    </w:p>
    <w:p w:rsidR="000F3AC2" w:rsidRDefault="000F3AC2" w:rsidP="00257F53">
      <w:pPr>
        <w:pStyle w:val="Geenafstand"/>
        <w:rPr>
          <w:rFonts w:ascii="Verdana" w:hAnsi="Verdana"/>
          <w:sz w:val="20"/>
          <w:szCs w:val="20"/>
        </w:rPr>
      </w:pPr>
    </w:p>
    <w:p w:rsidR="000F3AC2" w:rsidRDefault="000F3AC2" w:rsidP="00257F53">
      <w:pPr>
        <w:pStyle w:val="Geenafstand"/>
        <w:rPr>
          <w:rFonts w:ascii="Verdana" w:hAnsi="Verdana"/>
          <w:sz w:val="20"/>
          <w:szCs w:val="20"/>
        </w:rPr>
      </w:pPr>
      <w:r>
        <w:rPr>
          <w:rFonts w:ascii="Verdana" w:hAnsi="Verdana"/>
          <w:sz w:val="20"/>
          <w:szCs w:val="20"/>
        </w:rPr>
        <w:t xml:space="preserve">4. </w:t>
      </w:r>
      <w:r w:rsidRPr="000F3AC2">
        <w:rPr>
          <w:rFonts w:ascii="Verdana" w:hAnsi="Verdana"/>
          <w:sz w:val="20"/>
          <w:szCs w:val="20"/>
        </w:rPr>
        <w:t>Het betreft vooral een reservering voor afwikkeling claims, grond-juridische zaken en geluidsanering. De afhandeling van dit type werkzaamheden is lastig te prognosticeren.</w:t>
      </w:r>
    </w:p>
    <w:p w:rsidR="008F6AF2" w:rsidRDefault="008F6AF2" w:rsidP="00257F53">
      <w:pPr>
        <w:pStyle w:val="Geenafstand"/>
        <w:rPr>
          <w:rFonts w:ascii="Verdana" w:hAnsi="Verdana"/>
          <w:sz w:val="20"/>
          <w:szCs w:val="20"/>
        </w:rPr>
      </w:pPr>
    </w:p>
    <w:p w:rsidR="008F6AF2" w:rsidRDefault="008F6AF2" w:rsidP="00257F53">
      <w:pPr>
        <w:pStyle w:val="Geenafstand"/>
        <w:rPr>
          <w:rFonts w:ascii="Verdana" w:hAnsi="Verdana"/>
          <w:sz w:val="20"/>
          <w:szCs w:val="20"/>
        </w:rPr>
      </w:pPr>
      <w:r>
        <w:rPr>
          <w:rFonts w:ascii="Verdana" w:hAnsi="Verdana"/>
          <w:sz w:val="20"/>
          <w:szCs w:val="20"/>
        </w:rPr>
        <w:t xml:space="preserve">5. </w:t>
      </w:r>
      <w:r w:rsidRPr="008F6AF2">
        <w:rPr>
          <w:rFonts w:ascii="Verdana" w:hAnsi="Verdana"/>
          <w:sz w:val="20"/>
          <w:szCs w:val="20"/>
        </w:rPr>
        <w:t xml:space="preserve">Een deel van de “kleine faunavoorzieningen” zijn opgeleverd. Omdat de definitieve administratieve vaststelling nog niet heeft kunnen plaatsvinden is een deel van </w:t>
      </w:r>
      <w:r w:rsidR="00002319" w:rsidRPr="008F6AF2">
        <w:rPr>
          <w:rFonts w:ascii="Verdana" w:hAnsi="Verdana"/>
          <w:sz w:val="20"/>
          <w:szCs w:val="20"/>
        </w:rPr>
        <w:t xml:space="preserve">de </w:t>
      </w:r>
      <w:r w:rsidRPr="008F6AF2">
        <w:rPr>
          <w:rFonts w:ascii="Verdana" w:hAnsi="Verdana"/>
          <w:sz w:val="20"/>
          <w:szCs w:val="20"/>
        </w:rPr>
        <w:t>geplande uitgaven doorgeschoven naar 2015.</w:t>
      </w:r>
    </w:p>
    <w:p w:rsidR="008F6AF2" w:rsidRDefault="008F6AF2" w:rsidP="00257F53">
      <w:pPr>
        <w:pStyle w:val="Geenafstand"/>
        <w:rPr>
          <w:rFonts w:ascii="Verdana" w:hAnsi="Verdana"/>
          <w:sz w:val="20"/>
          <w:szCs w:val="20"/>
        </w:rPr>
      </w:pPr>
    </w:p>
    <w:p w:rsidR="00BD1316" w:rsidRDefault="008F6AF2" w:rsidP="00257F53">
      <w:pPr>
        <w:pStyle w:val="Geenafstand"/>
        <w:rPr>
          <w:rFonts w:ascii="Verdana" w:hAnsi="Verdana"/>
          <w:sz w:val="20"/>
          <w:szCs w:val="20"/>
        </w:rPr>
      </w:pPr>
      <w:r>
        <w:rPr>
          <w:rFonts w:ascii="Verdana" w:hAnsi="Verdana"/>
          <w:sz w:val="20"/>
          <w:szCs w:val="20"/>
        </w:rPr>
        <w:t xml:space="preserve">6. </w:t>
      </w:r>
      <w:r w:rsidRPr="008F6AF2">
        <w:rPr>
          <w:rFonts w:ascii="Verdana" w:hAnsi="Verdana"/>
          <w:sz w:val="20"/>
          <w:szCs w:val="20"/>
        </w:rPr>
        <w:t>Van de circa 125 projecten in het prog</w:t>
      </w:r>
      <w:r w:rsidR="00002319">
        <w:rPr>
          <w:rFonts w:ascii="Verdana" w:hAnsi="Verdana"/>
          <w:sz w:val="20"/>
          <w:szCs w:val="20"/>
        </w:rPr>
        <w:t xml:space="preserve">ramma Kleine Functiewijzigingen </w:t>
      </w:r>
      <w:r w:rsidRPr="008F6AF2">
        <w:rPr>
          <w:rFonts w:ascii="Verdana" w:hAnsi="Verdana"/>
          <w:sz w:val="20"/>
          <w:szCs w:val="20"/>
        </w:rPr>
        <w:t>is met name het oplossen van een beperkt aantal capaciteitsknelpunten en verbeteringen van de opstelcapaciteit niet volgens planning gerealiseerd door tegenvallende planologische procedures, langere benodigde voorbereidings- en doorlooptijd dan vooraf werd ingeschat, veranderde scope en het niet verkrijgen van treinvrije periodes.</w:t>
      </w:r>
    </w:p>
    <w:p w:rsidR="008F6AF2" w:rsidRDefault="008F6AF2" w:rsidP="00257F53">
      <w:pPr>
        <w:pStyle w:val="Geenafstand"/>
        <w:rPr>
          <w:rFonts w:ascii="Verdana" w:hAnsi="Verdana"/>
          <w:sz w:val="20"/>
          <w:szCs w:val="20"/>
        </w:rPr>
      </w:pPr>
    </w:p>
    <w:p w:rsidR="008F6AF2" w:rsidRDefault="008F6AF2" w:rsidP="00257F53">
      <w:pPr>
        <w:pStyle w:val="Geenafstand"/>
        <w:rPr>
          <w:rFonts w:ascii="Verdana" w:hAnsi="Verdana"/>
          <w:sz w:val="20"/>
          <w:szCs w:val="20"/>
        </w:rPr>
      </w:pPr>
      <w:r>
        <w:rPr>
          <w:rFonts w:ascii="Verdana" w:hAnsi="Verdana"/>
          <w:sz w:val="20"/>
          <w:szCs w:val="20"/>
        </w:rPr>
        <w:t>7.</w:t>
      </w:r>
      <w:r w:rsidRPr="008F6AF2">
        <w:t xml:space="preserve"> </w:t>
      </w:r>
      <w:r w:rsidRPr="008F6AF2">
        <w:rPr>
          <w:rFonts w:ascii="Verdana" w:hAnsi="Verdana"/>
          <w:sz w:val="20"/>
          <w:szCs w:val="20"/>
        </w:rPr>
        <w:t xml:space="preserve">Het programma punctualiteits- en capaciteitsknelpunten bestaat uit diverse deelprojecten. De onderuitputting kent diverse oorzaken. Bij het deelproject Zwolle Spoort kunnen de gerealiseerde werkzaamheden niet tijdig in 2014 door ProRail bij IenM in rekening worden gebracht. Bij het deelproject Amersfoort is nog geen overeenstemming tussen </w:t>
      </w:r>
      <w:r w:rsidR="007B68F7">
        <w:rPr>
          <w:rFonts w:ascii="Verdana" w:hAnsi="Verdana"/>
          <w:sz w:val="20"/>
          <w:szCs w:val="20"/>
        </w:rPr>
        <w:t>ProRail</w:t>
      </w:r>
      <w:r w:rsidRPr="008F6AF2">
        <w:rPr>
          <w:rFonts w:ascii="Verdana" w:hAnsi="Verdana"/>
          <w:sz w:val="20"/>
          <w:szCs w:val="20"/>
        </w:rPr>
        <w:t xml:space="preserve"> en de aannemer over de resterende uit te voeren werkzaamheden waardoor geprognosticeerde uitgaven verschuiven naar 2015. Bij het deelproject Sporen in Den Bosch is vertraging ontstaan in de financiële afwikkeling van het contract met betrekking tot de geluidschermen.</w:t>
      </w:r>
    </w:p>
    <w:p w:rsidR="008F6AF2" w:rsidRDefault="008F6AF2" w:rsidP="00257F53">
      <w:pPr>
        <w:pStyle w:val="Geenafstand"/>
        <w:rPr>
          <w:rFonts w:ascii="Verdana" w:hAnsi="Verdana"/>
          <w:sz w:val="20"/>
          <w:szCs w:val="20"/>
        </w:rPr>
      </w:pPr>
    </w:p>
    <w:p w:rsidR="008F6AF2" w:rsidRDefault="008F6AF2" w:rsidP="00257F53">
      <w:pPr>
        <w:pStyle w:val="Geenafstand"/>
        <w:rPr>
          <w:rFonts w:ascii="Verdana" w:hAnsi="Verdana"/>
          <w:sz w:val="20"/>
          <w:szCs w:val="20"/>
        </w:rPr>
      </w:pPr>
      <w:r>
        <w:rPr>
          <w:rFonts w:ascii="Verdana" w:hAnsi="Verdana"/>
          <w:sz w:val="20"/>
          <w:szCs w:val="20"/>
        </w:rPr>
        <w:t>8.</w:t>
      </w:r>
      <w:r w:rsidRPr="008F6AF2">
        <w:t xml:space="preserve"> </w:t>
      </w:r>
      <w:r w:rsidRPr="008F6AF2">
        <w:rPr>
          <w:rFonts w:ascii="Verdana" w:hAnsi="Verdana"/>
          <w:sz w:val="20"/>
          <w:szCs w:val="20"/>
        </w:rPr>
        <w:t>De onderbesteding wordt voornamelijk veroorzaakt doordat de bijdrage van het ministerie van EZ ten behoeve van het project GSMR interferentie, onderdeel van de post kleine projecten, eerder is ontvangen dan verwacht. De subsidiebeschikking wordt naar verwachting nog in 2014 afgegeven maar de uitgaven zullen pas in 2015 plaatsvinden.</w:t>
      </w:r>
    </w:p>
    <w:p w:rsidR="00090E28" w:rsidRDefault="00090E28" w:rsidP="00257F53">
      <w:pPr>
        <w:pStyle w:val="Geenafstand"/>
        <w:rPr>
          <w:rFonts w:ascii="Verdana" w:hAnsi="Verdana"/>
          <w:sz w:val="20"/>
          <w:szCs w:val="20"/>
        </w:rPr>
      </w:pPr>
    </w:p>
    <w:p w:rsidR="00090E28" w:rsidRDefault="00083961" w:rsidP="00257F53">
      <w:pPr>
        <w:pStyle w:val="Geenafstand"/>
        <w:rPr>
          <w:rFonts w:ascii="Verdana" w:hAnsi="Verdana"/>
          <w:sz w:val="20"/>
          <w:szCs w:val="20"/>
        </w:rPr>
      </w:pPr>
      <w:r w:rsidRPr="00BF2014">
        <w:rPr>
          <w:rFonts w:ascii="Verdana" w:hAnsi="Verdana"/>
          <w:sz w:val="20"/>
          <w:szCs w:val="20"/>
        </w:rPr>
        <w:t>9</w:t>
      </w:r>
      <w:r w:rsidR="00090E28" w:rsidRPr="00BF2014">
        <w:rPr>
          <w:rFonts w:ascii="Verdana" w:hAnsi="Verdana"/>
          <w:sz w:val="20"/>
          <w:szCs w:val="20"/>
        </w:rPr>
        <w:t xml:space="preserve">. </w:t>
      </w:r>
      <w:r w:rsidR="00BF2014" w:rsidRPr="00BF2014">
        <w:rPr>
          <w:rFonts w:ascii="Verdana" w:hAnsi="Verdana"/>
          <w:sz w:val="20"/>
          <w:szCs w:val="20"/>
        </w:rPr>
        <w:t>Het programma Regionet bestaat uit een groot aantal deelprojecten Bij het deelproject Wormerveer is vertraging in de werkzaamheden ontstaan doordat TinQ later dan gepland is gestart met de bouw van nieuw tankstation. Het voorplein kan pas afgebouwd worden na deze bouw waardoor de afronding van het contract met de aannemer naar 2015 verschuift. Bij een aantal overige deelprojecten zijn de werkelijke uitgaven achtergebleven bij de prognoses. Er is geen sprake van vertraagde indienststellingen bij de betreffende deelprojecten.</w:t>
      </w:r>
    </w:p>
    <w:p w:rsidR="00BF2014" w:rsidRDefault="00BF2014" w:rsidP="00257F53">
      <w:pPr>
        <w:pStyle w:val="Geenafstand"/>
        <w:rPr>
          <w:rFonts w:ascii="Verdana" w:hAnsi="Verdana"/>
          <w:sz w:val="20"/>
          <w:szCs w:val="20"/>
        </w:rPr>
      </w:pPr>
    </w:p>
    <w:p w:rsidR="00090E28" w:rsidRDefault="00090E28" w:rsidP="00257F53">
      <w:pPr>
        <w:pStyle w:val="Geenafstand"/>
        <w:rPr>
          <w:rFonts w:ascii="Verdana" w:hAnsi="Verdana"/>
          <w:sz w:val="20"/>
          <w:szCs w:val="20"/>
        </w:rPr>
      </w:pPr>
      <w:r>
        <w:rPr>
          <w:rFonts w:ascii="Verdana" w:hAnsi="Verdana"/>
          <w:sz w:val="20"/>
          <w:szCs w:val="20"/>
        </w:rPr>
        <w:t>1</w:t>
      </w:r>
      <w:r w:rsidR="00083961">
        <w:rPr>
          <w:rFonts w:ascii="Verdana" w:hAnsi="Verdana"/>
          <w:sz w:val="20"/>
          <w:szCs w:val="20"/>
        </w:rPr>
        <w:t>0</w:t>
      </w:r>
      <w:r>
        <w:rPr>
          <w:rFonts w:ascii="Verdana" w:hAnsi="Verdana"/>
          <w:sz w:val="20"/>
          <w:szCs w:val="20"/>
        </w:rPr>
        <w:t>.</w:t>
      </w:r>
      <w:r w:rsidRPr="00090E28">
        <w:t xml:space="preserve"> </w:t>
      </w:r>
      <w:r w:rsidRPr="00090E28">
        <w:rPr>
          <w:rFonts w:ascii="Verdana" w:hAnsi="Verdana"/>
          <w:sz w:val="20"/>
          <w:szCs w:val="20"/>
        </w:rPr>
        <w:t>De onderbesteding wordt voornamelijk veroorzaakt doordat de toetsing van de kosten voor kabels en leidingen door de complexiteit meer tijd in beslag neemt dan vooraf aangenomen. Hierdoor kan de betaling pas in 2015 plaatsvinden. Daarnaast heeft er een doorbelasting plaatsgevonden van gerealiseerde kosten die betrekking hadden op het project Rabobrug</w:t>
      </w:r>
      <w:r w:rsidR="006350A1">
        <w:rPr>
          <w:rFonts w:ascii="Verdana" w:hAnsi="Verdana"/>
          <w:sz w:val="20"/>
          <w:szCs w:val="20"/>
        </w:rPr>
        <w:t xml:space="preserve"> </w:t>
      </w:r>
      <w:r w:rsidRPr="00090E28">
        <w:rPr>
          <w:rFonts w:ascii="Verdana" w:hAnsi="Verdana"/>
          <w:sz w:val="20"/>
          <w:szCs w:val="20"/>
        </w:rPr>
        <w:t>(kosten voor het verlagen van de bovenleiding) en eerder waren vastgelegd binnen het projectbudget Vleuten - Geldermalsen.</w:t>
      </w:r>
    </w:p>
    <w:p w:rsidR="00090E28" w:rsidRDefault="00090E28" w:rsidP="00257F53">
      <w:pPr>
        <w:pStyle w:val="Geenafstand"/>
        <w:rPr>
          <w:rFonts w:ascii="Verdana" w:hAnsi="Verdana"/>
          <w:sz w:val="20"/>
          <w:szCs w:val="20"/>
        </w:rPr>
      </w:pPr>
    </w:p>
    <w:p w:rsidR="00090E28" w:rsidRDefault="00083961" w:rsidP="00257F53">
      <w:pPr>
        <w:pStyle w:val="Geenafstand"/>
        <w:rPr>
          <w:rFonts w:ascii="Verdana" w:hAnsi="Verdana"/>
          <w:sz w:val="20"/>
          <w:szCs w:val="20"/>
        </w:rPr>
      </w:pPr>
      <w:r>
        <w:rPr>
          <w:rFonts w:ascii="Verdana" w:hAnsi="Verdana"/>
          <w:sz w:val="20"/>
          <w:szCs w:val="20"/>
        </w:rPr>
        <w:t>11</w:t>
      </w:r>
      <w:r w:rsidR="00090E28">
        <w:rPr>
          <w:rFonts w:ascii="Verdana" w:hAnsi="Verdana"/>
          <w:sz w:val="20"/>
          <w:szCs w:val="20"/>
        </w:rPr>
        <w:t xml:space="preserve">. </w:t>
      </w:r>
      <w:r w:rsidR="00090E28" w:rsidRPr="00090E28">
        <w:rPr>
          <w:rFonts w:ascii="Verdana" w:hAnsi="Verdana"/>
          <w:sz w:val="20"/>
          <w:szCs w:val="20"/>
        </w:rPr>
        <w:t>Als gevolg van vertraging op de beveiligingswerkzaamheden zijn een aantal betalingstermijnen verschoven naar 2015. Dit heeft geen gevolgen voor de verwachte indienstelling van het project (februari 2015).</w:t>
      </w:r>
    </w:p>
    <w:p w:rsidR="00090E28" w:rsidRDefault="00090E28" w:rsidP="00257F53">
      <w:pPr>
        <w:pStyle w:val="Geenafstand"/>
        <w:rPr>
          <w:rFonts w:ascii="Verdana" w:hAnsi="Verdana"/>
          <w:sz w:val="20"/>
          <w:szCs w:val="20"/>
        </w:rPr>
      </w:pPr>
    </w:p>
    <w:p w:rsidR="00090E28" w:rsidRDefault="00083961" w:rsidP="00257F53">
      <w:pPr>
        <w:pStyle w:val="Geenafstand"/>
        <w:rPr>
          <w:rFonts w:ascii="Verdana" w:hAnsi="Verdana"/>
          <w:sz w:val="20"/>
          <w:szCs w:val="20"/>
        </w:rPr>
      </w:pPr>
      <w:r>
        <w:rPr>
          <w:rFonts w:ascii="Verdana" w:hAnsi="Verdana"/>
          <w:sz w:val="20"/>
          <w:szCs w:val="20"/>
        </w:rPr>
        <w:t>12</w:t>
      </w:r>
      <w:r w:rsidR="00090E28">
        <w:rPr>
          <w:rFonts w:ascii="Verdana" w:hAnsi="Verdana"/>
          <w:sz w:val="20"/>
          <w:szCs w:val="20"/>
        </w:rPr>
        <w:t xml:space="preserve">. </w:t>
      </w:r>
      <w:r w:rsidR="00090E28" w:rsidRPr="00090E28">
        <w:rPr>
          <w:rFonts w:ascii="Verdana" w:hAnsi="Verdana"/>
          <w:sz w:val="20"/>
          <w:szCs w:val="20"/>
        </w:rPr>
        <w:t>Als gevolg van eerder opgetreden vertragingen zijn door ProRail diverse maatregelen genomen om de Noordzijde in september op te leveren en in dienst te nemen. Hierdoor is de uitgavenprognose voor 2014 naar boven bijgesteld.</w:t>
      </w:r>
    </w:p>
    <w:p w:rsidR="008F6AF2" w:rsidRDefault="008F6AF2" w:rsidP="00257F53">
      <w:pPr>
        <w:pStyle w:val="Geenafstand"/>
        <w:rPr>
          <w:rFonts w:ascii="Verdana" w:hAnsi="Verdana"/>
          <w:sz w:val="20"/>
          <w:szCs w:val="20"/>
        </w:rPr>
      </w:pPr>
    </w:p>
    <w:p w:rsidR="00090E28" w:rsidRDefault="00083961" w:rsidP="00257F53">
      <w:pPr>
        <w:pStyle w:val="Geenafstand"/>
        <w:rPr>
          <w:rFonts w:ascii="Verdana" w:hAnsi="Verdana"/>
          <w:sz w:val="20"/>
          <w:szCs w:val="20"/>
        </w:rPr>
      </w:pPr>
      <w:r>
        <w:rPr>
          <w:rFonts w:ascii="Verdana" w:hAnsi="Verdana"/>
          <w:sz w:val="20"/>
          <w:szCs w:val="20"/>
        </w:rPr>
        <w:t>13</w:t>
      </w:r>
      <w:r w:rsidR="00090E28">
        <w:rPr>
          <w:rFonts w:ascii="Verdana" w:hAnsi="Verdana"/>
          <w:sz w:val="20"/>
          <w:szCs w:val="20"/>
        </w:rPr>
        <w:t xml:space="preserve">. </w:t>
      </w:r>
      <w:r w:rsidR="00090E28" w:rsidRPr="00090E28">
        <w:rPr>
          <w:rFonts w:ascii="Verdana" w:hAnsi="Verdana"/>
          <w:sz w:val="20"/>
          <w:szCs w:val="20"/>
        </w:rPr>
        <w:t xml:space="preserve">De hogere realisatie wordt voornamelijk verklaard doordat zowel bij het </w:t>
      </w:r>
      <w:r w:rsidR="00002319" w:rsidRPr="00090E28">
        <w:rPr>
          <w:rFonts w:ascii="Verdana" w:hAnsi="Verdana"/>
          <w:sz w:val="20"/>
          <w:szCs w:val="20"/>
        </w:rPr>
        <w:t xml:space="preserve">deelproject </w:t>
      </w:r>
      <w:r w:rsidR="00090E28" w:rsidRPr="00090E28">
        <w:rPr>
          <w:rFonts w:ascii="Verdana" w:hAnsi="Verdana"/>
          <w:sz w:val="20"/>
          <w:szCs w:val="20"/>
        </w:rPr>
        <w:t>Driebergen-Zeist als bij het deelproject Bunnik de grondverwerving eerder is gerealiseerd dan vooraf aangenomen.</w:t>
      </w:r>
    </w:p>
    <w:p w:rsidR="00090E28" w:rsidRDefault="00090E28" w:rsidP="00257F53">
      <w:pPr>
        <w:pStyle w:val="Geenafstand"/>
        <w:rPr>
          <w:rFonts w:ascii="Verdana" w:hAnsi="Verdana"/>
          <w:sz w:val="20"/>
          <w:szCs w:val="20"/>
        </w:rPr>
      </w:pPr>
    </w:p>
    <w:p w:rsidR="00090E28" w:rsidRDefault="00083961" w:rsidP="00257F53">
      <w:pPr>
        <w:pStyle w:val="Geenafstand"/>
        <w:rPr>
          <w:rFonts w:ascii="Verdana" w:hAnsi="Verdana"/>
          <w:sz w:val="20"/>
          <w:szCs w:val="20"/>
        </w:rPr>
      </w:pPr>
      <w:r>
        <w:rPr>
          <w:rFonts w:ascii="Verdana" w:hAnsi="Verdana"/>
          <w:sz w:val="20"/>
          <w:szCs w:val="20"/>
        </w:rPr>
        <w:t>14</w:t>
      </w:r>
      <w:r w:rsidR="00090E28">
        <w:rPr>
          <w:rFonts w:ascii="Verdana" w:hAnsi="Verdana"/>
          <w:sz w:val="20"/>
          <w:szCs w:val="20"/>
        </w:rPr>
        <w:t xml:space="preserve">. </w:t>
      </w:r>
      <w:r w:rsidR="00090E28" w:rsidRPr="00090E28">
        <w:rPr>
          <w:rFonts w:ascii="Verdana" w:hAnsi="Verdana"/>
          <w:sz w:val="20"/>
          <w:szCs w:val="20"/>
        </w:rPr>
        <w:t xml:space="preserve">Om de Extra Sneltrein Groningen - Leeuwarden eerder te kunnen laten rijden (2017) dan was gepland (2019) en om in de uitwerking tevens rekening te houden met langere perrons, een ongelijkvloerse kruising in Groningen en een fietstunnel onder het emplacement te Leeuwarden is </w:t>
      </w:r>
      <w:r w:rsidR="00D9003D">
        <w:rPr>
          <w:rFonts w:ascii="Verdana" w:hAnsi="Verdana"/>
          <w:sz w:val="20"/>
          <w:szCs w:val="20"/>
        </w:rPr>
        <w:t xml:space="preserve">€ </w:t>
      </w:r>
      <w:r w:rsidR="00090E28" w:rsidRPr="00090E28">
        <w:rPr>
          <w:rFonts w:ascii="Verdana" w:hAnsi="Verdana"/>
          <w:sz w:val="20"/>
          <w:szCs w:val="20"/>
        </w:rPr>
        <w:t xml:space="preserve">2,9 </w:t>
      </w:r>
      <w:r w:rsidR="00D9003D">
        <w:rPr>
          <w:rFonts w:ascii="Verdana" w:hAnsi="Verdana"/>
          <w:sz w:val="20"/>
          <w:szCs w:val="20"/>
        </w:rPr>
        <w:t>miljoen</w:t>
      </w:r>
      <w:r w:rsidR="00090E28" w:rsidRPr="00090E28">
        <w:rPr>
          <w:rFonts w:ascii="Verdana" w:hAnsi="Verdana"/>
          <w:sz w:val="20"/>
          <w:szCs w:val="20"/>
        </w:rPr>
        <w:t xml:space="preserve"> extra studiebudg</w:t>
      </w:r>
      <w:r w:rsidR="00D9003D">
        <w:rPr>
          <w:rFonts w:ascii="Verdana" w:hAnsi="Verdana"/>
          <w:sz w:val="20"/>
          <w:szCs w:val="20"/>
        </w:rPr>
        <w:t>et toegevoegd. Dit extra budget</w:t>
      </w:r>
      <w:r w:rsidR="00090E28" w:rsidRPr="00090E28">
        <w:rPr>
          <w:rFonts w:ascii="Verdana" w:hAnsi="Verdana"/>
          <w:sz w:val="20"/>
          <w:szCs w:val="20"/>
        </w:rPr>
        <w:t xml:space="preserve"> is ook grotendeels al in 2014 gerealiseerd.</w:t>
      </w:r>
    </w:p>
    <w:p w:rsidR="00090E28" w:rsidRDefault="00090E28" w:rsidP="00257F53">
      <w:pPr>
        <w:pStyle w:val="Geenafstand"/>
        <w:rPr>
          <w:rFonts w:ascii="Verdana" w:hAnsi="Verdana"/>
          <w:sz w:val="20"/>
          <w:szCs w:val="20"/>
        </w:rPr>
      </w:pPr>
    </w:p>
    <w:p w:rsidR="00090E28" w:rsidRDefault="00083961" w:rsidP="00257F53">
      <w:pPr>
        <w:pStyle w:val="Geenafstand"/>
        <w:rPr>
          <w:rFonts w:ascii="Verdana" w:hAnsi="Verdana"/>
          <w:sz w:val="20"/>
          <w:szCs w:val="20"/>
        </w:rPr>
      </w:pPr>
      <w:r>
        <w:rPr>
          <w:rFonts w:ascii="Verdana" w:hAnsi="Verdana"/>
          <w:sz w:val="20"/>
          <w:szCs w:val="20"/>
        </w:rPr>
        <w:t>15</w:t>
      </w:r>
      <w:r w:rsidR="00090E28">
        <w:rPr>
          <w:rFonts w:ascii="Verdana" w:hAnsi="Verdana"/>
          <w:sz w:val="20"/>
          <w:szCs w:val="20"/>
        </w:rPr>
        <w:t xml:space="preserve">. </w:t>
      </w:r>
      <w:r w:rsidR="00090E28" w:rsidRPr="00090E28">
        <w:rPr>
          <w:rFonts w:ascii="Verdana" w:hAnsi="Verdana"/>
          <w:sz w:val="20"/>
          <w:szCs w:val="20"/>
        </w:rPr>
        <w:t>De besluitvorming over welke geluidmaatregelen moeten worden genomen bij het project HSL zal in het voorjaar 2015 plaatsvinden waardoor in 2014 geen geluidsmaatregelen meer worden uitgevoerd.</w:t>
      </w:r>
    </w:p>
    <w:p w:rsidR="00090E28" w:rsidRDefault="00090E28" w:rsidP="00257F53">
      <w:pPr>
        <w:pStyle w:val="Geenafstand"/>
        <w:rPr>
          <w:rFonts w:ascii="Verdana" w:hAnsi="Verdana"/>
          <w:sz w:val="20"/>
          <w:szCs w:val="20"/>
        </w:rPr>
      </w:pPr>
    </w:p>
    <w:p w:rsidR="00090E28" w:rsidRDefault="00083961" w:rsidP="00257F53">
      <w:pPr>
        <w:pStyle w:val="Geenafstand"/>
        <w:rPr>
          <w:rFonts w:ascii="Verdana" w:hAnsi="Verdana"/>
          <w:sz w:val="20"/>
          <w:szCs w:val="20"/>
        </w:rPr>
      </w:pPr>
      <w:r>
        <w:rPr>
          <w:rFonts w:ascii="Verdana" w:hAnsi="Verdana"/>
          <w:sz w:val="20"/>
          <w:szCs w:val="20"/>
        </w:rPr>
        <w:t>16</w:t>
      </w:r>
      <w:r w:rsidR="00090E28">
        <w:rPr>
          <w:rFonts w:ascii="Verdana" w:hAnsi="Verdana"/>
          <w:sz w:val="20"/>
          <w:szCs w:val="20"/>
        </w:rPr>
        <w:t xml:space="preserve">. </w:t>
      </w:r>
      <w:r w:rsidR="00090E28" w:rsidRPr="00090E28">
        <w:rPr>
          <w:rFonts w:ascii="Verdana" w:hAnsi="Verdana"/>
          <w:sz w:val="20"/>
          <w:szCs w:val="20"/>
        </w:rPr>
        <w:t xml:space="preserve">Op basis van de beschikking en de voortgang van de werkzaamheden is de verwachting </w:t>
      </w:r>
      <w:r w:rsidR="00002319" w:rsidRPr="00090E28">
        <w:rPr>
          <w:rFonts w:ascii="Verdana" w:hAnsi="Verdana"/>
          <w:sz w:val="20"/>
          <w:szCs w:val="20"/>
        </w:rPr>
        <w:t xml:space="preserve">dat </w:t>
      </w:r>
      <w:r w:rsidR="00090E28" w:rsidRPr="00090E28">
        <w:rPr>
          <w:rFonts w:ascii="Verdana" w:hAnsi="Verdana"/>
          <w:sz w:val="20"/>
          <w:szCs w:val="20"/>
        </w:rPr>
        <w:t xml:space="preserve">de voor 2015 geprognosticeerde tranche </w:t>
      </w:r>
      <w:r w:rsidR="00002319" w:rsidRPr="00090E28">
        <w:rPr>
          <w:rFonts w:ascii="Verdana" w:hAnsi="Verdana"/>
          <w:sz w:val="20"/>
          <w:szCs w:val="20"/>
        </w:rPr>
        <w:t xml:space="preserve">reeds </w:t>
      </w:r>
      <w:r w:rsidR="00090E28" w:rsidRPr="00090E28">
        <w:rPr>
          <w:rFonts w:ascii="Verdana" w:hAnsi="Verdana"/>
          <w:sz w:val="20"/>
          <w:szCs w:val="20"/>
        </w:rPr>
        <w:t>in 2014 moet worden uitgekeerd.</w:t>
      </w:r>
    </w:p>
    <w:p w:rsidR="00163629" w:rsidRDefault="00163629" w:rsidP="008E2954">
      <w:pPr>
        <w:rPr>
          <w:rFonts w:ascii="Verdana" w:hAnsi="Verdana"/>
          <w:i/>
        </w:rPr>
      </w:pPr>
    </w:p>
    <w:p w:rsidR="00A10051" w:rsidRDefault="00A10051" w:rsidP="008E2954">
      <w:pPr>
        <w:rPr>
          <w:rFonts w:ascii="Verdana" w:hAnsi="Verdana"/>
          <w:i/>
        </w:rPr>
      </w:pPr>
      <w:r>
        <w:rPr>
          <w:rFonts w:ascii="Verdana" w:hAnsi="Verdana"/>
          <w:i/>
        </w:rPr>
        <w:t>13.03.02 Realisatieprogramma goederenvervoer</w:t>
      </w:r>
    </w:p>
    <w:p w:rsidR="00163629" w:rsidRDefault="00163629" w:rsidP="008E2954">
      <w:pPr>
        <w:rPr>
          <w:rFonts w:ascii="Verdana" w:hAnsi="Verdana"/>
        </w:rPr>
      </w:pPr>
    </w:p>
    <w:p w:rsidR="00A10051" w:rsidRDefault="00234BB8" w:rsidP="008E2954">
      <w:pPr>
        <w:rPr>
          <w:rFonts w:ascii="Verdana" w:hAnsi="Verdana"/>
        </w:rPr>
      </w:pPr>
      <w:r>
        <w:rPr>
          <w:rFonts w:ascii="Verdana" w:hAnsi="Verdana"/>
          <w:noProof/>
        </w:rPr>
        <w:drawing>
          <wp:inline distT="0" distB="0" distL="0" distR="0">
            <wp:extent cx="5581650" cy="317182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0" cy="3171825"/>
                    </a:xfrm>
                    <a:prstGeom prst="rect">
                      <a:avLst/>
                    </a:prstGeom>
                    <a:noFill/>
                    <a:ln>
                      <a:noFill/>
                    </a:ln>
                  </pic:spPr>
                </pic:pic>
              </a:graphicData>
            </a:graphic>
          </wp:inline>
        </w:drawing>
      </w:r>
    </w:p>
    <w:p w:rsidR="00BD1316" w:rsidRPr="00163629" w:rsidRDefault="00BD1316" w:rsidP="008E2954">
      <w:pPr>
        <w:rPr>
          <w:rFonts w:ascii="Verdana" w:hAnsi="Verdana"/>
        </w:rPr>
      </w:pPr>
    </w:p>
    <w:p w:rsidR="00BD1316" w:rsidRPr="00163629" w:rsidRDefault="00BD1316" w:rsidP="008E2954">
      <w:pPr>
        <w:rPr>
          <w:rFonts w:ascii="Verdana" w:hAnsi="Verdana"/>
        </w:rPr>
      </w:pPr>
      <w:r w:rsidRPr="00163629">
        <w:rPr>
          <w:rFonts w:ascii="Verdana" w:hAnsi="Verdana"/>
        </w:rPr>
        <w:t>1.</w:t>
      </w:r>
      <w:r w:rsidR="00683009" w:rsidRPr="00683009">
        <w:t xml:space="preserve"> </w:t>
      </w:r>
      <w:r w:rsidR="00683009" w:rsidRPr="00683009">
        <w:rPr>
          <w:rFonts w:ascii="Verdana" w:hAnsi="Verdana"/>
        </w:rPr>
        <w:t xml:space="preserve">De contracten voor vernieuwing van de bovenleiding (25 kV) en voor de levering van de hoogspanning (150 kV) door leverancier TenneT worden dit najaar 2014 niet getekend omdat de onderhandelingen met de aannemer voor alle verbouwingswerkzaamheden nog </w:t>
      </w:r>
      <w:r w:rsidR="00683009" w:rsidRPr="00683009">
        <w:rPr>
          <w:rFonts w:ascii="Verdana" w:hAnsi="Verdana"/>
        </w:rPr>
        <w:lastRenderedPageBreak/>
        <w:t>niet zijn afgerond. Deze vertraging heeft geen gevolgen voor de planning van de realisatie van het project Zevenaar.</w:t>
      </w:r>
    </w:p>
    <w:p w:rsidR="00BD1316" w:rsidRPr="00163629" w:rsidRDefault="00BD1316" w:rsidP="008E2954">
      <w:pPr>
        <w:rPr>
          <w:rFonts w:ascii="Verdana" w:hAnsi="Verdana"/>
        </w:rPr>
      </w:pPr>
    </w:p>
    <w:p w:rsidR="00BD1316" w:rsidRDefault="00BD1316" w:rsidP="008E2954">
      <w:pPr>
        <w:rPr>
          <w:rFonts w:ascii="Verdana" w:hAnsi="Verdana"/>
        </w:rPr>
      </w:pPr>
      <w:r w:rsidRPr="00163629">
        <w:rPr>
          <w:rFonts w:ascii="Verdana" w:hAnsi="Verdana"/>
        </w:rPr>
        <w:t>2.</w:t>
      </w:r>
      <w:r w:rsidR="00683009" w:rsidRPr="00683009">
        <w:t xml:space="preserve"> </w:t>
      </w:r>
      <w:r w:rsidR="00683009" w:rsidRPr="00683009">
        <w:rPr>
          <w:rFonts w:ascii="Verdana" w:hAnsi="Verdana"/>
        </w:rPr>
        <w:t>De lagere realisatie wordt veroorzaakt doordat in de realisatiefase meer afstemming met de regio nodig bleek, waardoor de uitgaven later tot stand komen.</w:t>
      </w:r>
    </w:p>
    <w:p w:rsidR="00683009" w:rsidRDefault="00683009" w:rsidP="008E2954">
      <w:pPr>
        <w:rPr>
          <w:rFonts w:ascii="Verdana" w:hAnsi="Verdana"/>
        </w:rPr>
      </w:pPr>
    </w:p>
    <w:p w:rsidR="00683009" w:rsidRDefault="00683009" w:rsidP="008E2954">
      <w:pPr>
        <w:rPr>
          <w:rFonts w:ascii="Verdana" w:hAnsi="Verdana"/>
        </w:rPr>
      </w:pPr>
      <w:r>
        <w:rPr>
          <w:rFonts w:ascii="Verdana" w:hAnsi="Verdana"/>
        </w:rPr>
        <w:t>3.</w:t>
      </w:r>
      <w:r w:rsidRPr="00683009">
        <w:t xml:space="preserve"> </w:t>
      </w:r>
      <w:r w:rsidRPr="00683009">
        <w:rPr>
          <w:rFonts w:ascii="Verdana" w:hAnsi="Verdana"/>
        </w:rPr>
        <w:t>De verwachte lagere realisatie dan geprognosticeerd wordt veroorzaakt door het niet verkrijgen van een buitendienststelling in 2014 waardoor werkzaamheden zijn vertraagd en uitgaven zijn verschoven. Daarnaast is sprake van een minder voorspoedige afwikkeling van diverse meer- en minderwerkposten dan voorzien.</w:t>
      </w:r>
    </w:p>
    <w:p w:rsidR="00683009" w:rsidRDefault="00683009" w:rsidP="008E2954">
      <w:pPr>
        <w:rPr>
          <w:rFonts w:ascii="Verdana" w:hAnsi="Verdana"/>
        </w:rPr>
      </w:pPr>
    </w:p>
    <w:p w:rsidR="00683009" w:rsidRPr="00163629" w:rsidRDefault="00683009" w:rsidP="008E2954">
      <w:pPr>
        <w:rPr>
          <w:rFonts w:ascii="Verdana" w:hAnsi="Verdana"/>
        </w:rPr>
      </w:pPr>
      <w:r>
        <w:rPr>
          <w:rFonts w:ascii="Verdana" w:hAnsi="Verdana"/>
        </w:rPr>
        <w:t xml:space="preserve">4. </w:t>
      </w:r>
      <w:r w:rsidRPr="00683009">
        <w:rPr>
          <w:rFonts w:ascii="Verdana" w:hAnsi="Verdana"/>
        </w:rPr>
        <w:t xml:space="preserve">Het betreft vooral een reservering voor afwikkeling claims, grond-juridische zaken en geluidsanering. De afhandeling van dit type werkzaamheden is lastig te </w:t>
      </w:r>
      <w:r w:rsidR="00002319" w:rsidRPr="00683009">
        <w:rPr>
          <w:rFonts w:ascii="Verdana" w:hAnsi="Verdana"/>
        </w:rPr>
        <w:t xml:space="preserve">prognosticeren. </w:t>
      </w:r>
    </w:p>
    <w:p w:rsidR="00BD1316" w:rsidRPr="00163629" w:rsidRDefault="00BD1316" w:rsidP="008E2954">
      <w:pPr>
        <w:rPr>
          <w:rFonts w:ascii="Verdana" w:hAnsi="Verdana"/>
        </w:rPr>
      </w:pPr>
    </w:p>
    <w:p w:rsidR="0069605C" w:rsidRPr="00163629" w:rsidRDefault="0069605C" w:rsidP="00817968">
      <w:pPr>
        <w:pStyle w:val="Geenafstand"/>
        <w:rPr>
          <w:sz w:val="20"/>
          <w:szCs w:val="20"/>
        </w:rPr>
      </w:pPr>
    </w:p>
    <w:p w:rsidR="00D74D16" w:rsidRDefault="00BD1316" w:rsidP="008E2954">
      <w:r>
        <w:rPr>
          <w:rFonts w:ascii="Verdana" w:hAnsi="Verdana"/>
          <w:i/>
        </w:rPr>
        <w:br w:type="page"/>
      </w:r>
      <w:r w:rsidR="00A10051">
        <w:rPr>
          <w:rFonts w:ascii="Verdana" w:hAnsi="Verdana"/>
          <w:i/>
        </w:rPr>
        <w:lastRenderedPageBreak/>
        <w:t>13.03.04 Verkenningen en planuitwerkingen personenvervoer</w:t>
      </w:r>
    </w:p>
    <w:p w:rsidR="0069605C" w:rsidRDefault="0069605C" w:rsidP="008E2954"/>
    <w:p w:rsidR="00BD1316" w:rsidRDefault="00234BB8" w:rsidP="008E2954">
      <w:r>
        <w:rPr>
          <w:noProof/>
        </w:rPr>
        <w:drawing>
          <wp:inline distT="0" distB="0" distL="0" distR="0">
            <wp:extent cx="5572125" cy="47339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2125" cy="4733925"/>
                    </a:xfrm>
                    <a:prstGeom prst="rect">
                      <a:avLst/>
                    </a:prstGeom>
                    <a:noFill/>
                    <a:ln>
                      <a:noFill/>
                    </a:ln>
                  </pic:spPr>
                </pic:pic>
              </a:graphicData>
            </a:graphic>
          </wp:inline>
        </w:drawing>
      </w:r>
    </w:p>
    <w:p w:rsidR="00BD1316" w:rsidRPr="00163629" w:rsidRDefault="00BD1316" w:rsidP="008E2954">
      <w:pPr>
        <w:rPr>
          <w:rFonts w:ascii="Verdana" w:hAnsi="Verdana"/>
        </w:rPr>
      </w:pPr>
    </w:p>
    <w:p w:rsidR="00A10051" w:rsidRPr="004D7EB7" w:rsidRDefault="00BD1316" w:rsidP="00792C16">
      <w:pPr>
        <w:rPr>
          <w:rFonts w:ascii="Verdana" w:hAnsi="Verdana"/>
        </w:rPr>
      </w:pPr>
      <w:r w:rsidRPr="00163629">
        <w:rPr>
          <w:rFonts w:ascii="Verdana" w:hAnsi="Verdana"/>
        </w:rPr>
        <w:br w:type="page"/>
      </w:r>
      <w:r w:rsidR="00A10051" w:rsidRPr="00792C16">
        <w:rPr>
          <w:rFonts w:ascii="Verdana" w:hAnsi="Verdana"/>
          <w:i/>
        </w:rPr>
        <w:lastRenderedPageBreak/>
        <w:t>13.03.05 Verkenningen en planuitwerkingen goederenvervoer</w:t>
      </w:r>
    </w:p>
    <w:p w:rsidR="00A10051" w:rsidRDefault="00A10051" w:rsidP="008E2954"/>
    <w:p w:rsidR="00BD1316" w:rsidRDefault="00234BB8" w:rsidP="00BC76FD">
      <w:pPr>
        <w:pStyle w:val="Geenafstand"/>
        <w:rPr>
          <w:rFonts w:ascii="Verdana" w:hAnsi="Verdana"/>
          <w:sz w:val="20"/>
          <w:szCs w:val="20"/>
        </w:rPr>
      </w:pPr>
      <w:r>
        <w:rPr>
          <w:rFonts w:ascii="Verdana" w:hAnsi="Verdana"/>
          <w:noProof/>
          <w:sz w:val="20"/>
          <w:szCs w:val="20"/>
          <w:lang w:eastAsia="nl-NL"/>
        </w:rPr>
        <w:drawing>
          <wp:inline distT="0" distB="0" distL="0" distR="0">
            <wp:extent cx="5572125" cy="2600325"/>
            <wp:effectExtent l="0" t="0" r="9525"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2125" cy="2600325"/>
                    </a:xfrm>
                    <a:prstGeom prst="rect">
                      <a:avLst/>
                    </a:prstGeom>
                    <a:noFill/>
                    <a:ln>
                      <a:noFill/>
                    </a:ln>
                  </pic:spPr>
                </pic:pic>
              </a:graphicData>
            </a:graphic>
          </wp:inline>
        </w:drawing>
      </w:r>
    </w:p>
    <w:p w:rsidR="007F39F0" w:rsidRDefault="007F39F0" w:rsidP="00BC76FD">
      <w:pPr>
        <w:pStyle w:val="Geenafstand"/>
        <w:rPr>
          <w:rFonts w:ascii="Verdana" w:hAnsi="Verdana"/>
          <w:sz w:val="20"/>
          <w:szCs w:val="20"/>
        </w:rPr>
      </w:pPr>
    </w:p>
    <w:p w:rsidR="00645FA5" w:rsidRPr="00645FA5" w:rsidRDefault="00645FA5" w:rsidP="00BC76FD">
      <w:pPr>
        <w:pStyle w:val="Geenafstand"/>
        <w:rPr>
          <w:rFonts w:ascii="Verdana" w:hAnsi="Verdana"/>
          <w:i/>
          <w:sz w:val="20"/>
          <w:szCs w:val="20"/>
        </w:rPr>
      </w:pPr>
      <w:r w:rsidRPr="00645FA5">
        <w:rPr>
          <w:rFonts w:ascii="Verdana" w:hAnsi="Verdana"/>
          <w:i/>
          <w:sz w:val="20"/>
          <w:szCs w:val="20"/>
        </w:rPr>
        <w:t>13.04 Geïntegreerde contractvormen/PPS</w:t>
      </w:r>
    </w:p>
    <w:p w:rsidR="00A1216B" w:rsidRDefault="00A1216B" w:rsidP="009D7686">
      <w:pPr>
        <w:pStyle w:val="Geenafstand"/>
        <w:rPr>
          <w:rFonts w:ascii="Verdana" w:hAnsi="Verdana"/>
          <w:iCs/>
          <w:sz w:val="20"/>
          <w:szCs w:val="20"/>
        </w:rPr>
      </w:pPr>
    </w:p>
    <w:p w:rsidR="00645FA5" w:rsidRPr="00F77CBF" w:rsidRDefault="009D7686" w:rsidP="009D7686">
      <w:pPr>
        <w:pStyle w:val="Geenafstand"/>
        <w:rPr>
          <w:rFonts w:ascii="Verdana" w:hAnsi="Verdana"/>
          <w:iCs/>
          <w:sz w:val="20"/>
          <w:szCs w:val="20"/>
        </w:rPr>
      </w:pPr>
      <w:r w:rsidRPr="00F77CBF">
        <w:rPr>
          <w:rFonts w:ascii="Verdana" w:hAnsi="Verdana"/>
          <w:iCs/>
          <w:sz w:val="20"/>
          <w:szCs w:val="20"/>
        </w:rPr>
        <w:t xml:space="preserve">Door de lage rentestand </w:t>
      </w:r>
      <w:r w:rsidR="002C2299">
        <w:rPr>
          <w:rFonts w:ascii="Verdana" w:hAnsi="Verdana"/>
          <w:iCs/>
          <w:sz w:val="20"/>
          <w:szCs w:val="20"/>
        </w:rPr>
        <w:t xml:space="preserve">wordt </w:t>
      </w:r>
      <w:r w:rsidRPr="00F77CBF">
        <w:rPr>
          <w:rFonts w:ascii="Verdana" w:hAnsi="Verdana"/>
          <w:iCs/>
          <w:sz w:val="20"/>
          <w:szCs w:val="20"/>
        </w:rPr>
        <w:t xml:space="preserve">ruim € 18 </w:t>
      </w:r>
      <w:r w:rsidR="005073DF">
        <w:rPr>
          <w:rFonts w:ascii="Verdana" w:hAnsi="Verdana"/>
          <w:iCs/>
          <w:sz w:val="20"/>
          <w:szCs w:val="20"/>
        </w:rPr>
        <w:t>miljoen</w:t>
      </w:r>
      <w:r w:rsidRPr="00F77CBF">
        <w:rPr>
          <w:rFonts w:ascii="Verdana" w:hAnsi="Verdana"/>
          <w:iCs/>
          <w:sz w:val="20"/>
          <w:szCs w:val="20"/>
        </w:rPr>
        <w:t xml:space="preserve"> in verband met de zogenoemde hedging adjustments (aanpassingen van de beschikbaarheidsvergoeding in verband met r</w:t>
      </w:r>
      <w:r w:rsidR="004D7EB7">
        <w:rPr>
          <w:rFonts w:ascii="Verdana" w:hAnsi="Verdana"/>
          <w:iCs/>
          <w:sz w:val="20"/>
          <w:szCs w:val="20"/>
        </w:rPr>
        <w:t>ente aanpassingen) ontvangen, circa</w:t>
      </w:r>
      <w:r w:rsidRPr="00F77CBF">
        <w:rPr>
          <w:rFonts w:ascii="Verdana" w:hAnsi="Verdana"/>
          <w:iCs/>
          <w:sz w:val="20"/>
          <w:szCs w:val="20"/>
        </w:rPr>
        <w:t xml:space="preserve"> € 9 </w:t>
      </w:r>
      <w:r w:rsidR="005073DF">
        <w:rPr>
          <w:rFonts w:ascii="Verdana" w:hAnsi="Verdana"/>
          <w:iCs/>
          <w:sz w:val="20"/>
          <w:szCs w:val="20"/>
        </w:rPr>
        <w:t>miljoen</w:t>
      </w:r>
      <w:r w:rsidRPr="00F77CBF">
        <w:rPr>
          <w:rFonts w:ascii="Verdana" w:hAnsi="Verdana"/>
          <w:iCs/>
          <w:sz w:val="20"/>
          <w:szCs w:val="20"/>
        </w:rPr>
        <w:t xml:space="preserve"> meer dan waarmee rekening was gehouden.</w:t>
      </w:r>
      <w:r w:rsidR="002C2299">
        <w:rPr>
          <w:rFonts w:ascii="Verdana" w:hAnsi="Verdana"/>
          <w:iCs/>
          <w:sz w:val="20"/>
          <w:szCs w:val="20"/>
        </w:rPr>
        <w:t xml:space="preserve"> Daarnaast zullen, i</w:t>
      </w:r>
      <w:r w:rsidRPr="00F77CBF">
        <w:rPr>
          <w:rFonts w:ascii="Verdana" w:hAnsi="Verdana"/>
          <w:iCs/>
          <w:sz w:val="20"/>
          <w:szCs w:val="20"/>
        </w:rPr>
        <w:t>n afwachting van een besluit over de lopende discussie tussen IenM, Financiën en de Belastingdienst over de dekking van de zgn. tax adjustments (aanpassingen van de beschikbaarheidsvergoeding in verband met belasting aanpassingen)</w:t>
      </w:r>
      <w:r w:rsidR="002C2299">
        <w:rPr>
          <w:rFonts w:ascii="Verdana" w:hAnsi="Verdana"/>
          <w:iCs/>
          <w:sz w:val="20"/>
          <w:szCs w:val="20"/>
        </w:rPr>
        <w:t>,</w:t>
      </w:r>
      <w:r w:rsidRPr="00F77CBF">
        <w:rPr>
          <w:rFonts w:ascii="Verdana" w:hAnsi="Verdana"/>
          <w:iCs/>
          <w:sz w:val="20"/>
          <w:szCs w:val="20"/>
        </w:rPr>
        <w:t xml:space="preserve"> in 2014 hiervoor nog geen betalingen aan Infraspeed plaatsvinden</w:t>
      </w:r>
      <w:r w:rsidR="00076303">
        <w:rPr>
          <w:rFonts w:ascii="Verdana" w:hAnsi="Verdana"/>
          <w:iCs/>
          <w:sz w:val="20"/>
          <w:szCs w:val="20"/>
        </w:rPr>
        <w:t xml:space="preserve">. Hierdoor </w:t>
      </w:r>
      <w:r w:rsidRPr="00F77CBF">
        <w:rPr>
          <w:rFonts w:ascii="Verdana" w:hAnsi="Verdana"/>
          <w:iCs/>
          <w:sz w:val="20"/>
          <w:szCs w:val="20"/>
        </w:rPr>
        <w:t xml:space="preserve">schuift er € 7 </w:t>
      </w:r>
      <w:r w:rsidR="005073DF">
        <w:rPr>
          <w:rFonts w:ascii="Verdana" w:hAnsi="Verdana"/>
          <w:iCs/>
          <w:sz w:val="20"/>
          <w:szCs w:val="20"/>
        </w:rPr>
        <w:t>miljoen</w:t>
      </w:r>
      <w:r w:rsidRPr="00F77CBF">
        <w:rPr>
          <w:rFonts w:ascii="Verdana" w:hAnsi="Verdana"/>
          <w:iCs/>
          <w:sz w:val="20"/>
          <w:szCs w:val="20"/>
        </w:rPr>
        <w:t xml:space="preserve"> door naar 2015</w:t>
      </w:r>
      <w:r w:rsidR="00E8199B">
        <w:rPr>
          <w:rFonts w:ascii="Verdana" w:hAnsi="Verdana"/>
          <w:iCs/>
          <w:sz w:val="20"/>
          <w:szCs w:val="20"/>
        </w:rPr>
        <w:t>.</w:t>
      </w:r>
      <w:r w:rsidR="00E8199B" w:rsidRPr="00E8199B">
        <w:rPr>
          <w:rFonts w:ascii="Verdana" w:hAnsi="Verdana"/>
          <w:sz w:val="20"/>
          <w:szCs w:val="20"/>
        </w:rPr>
        <w:t xml:space="preserve"> </w:t>
      </w:r>
      <w:r w:rsidR="00E8199B" w:rsidRPr="005168FE">
        <w:rPr>
          <w:rFonts w:ascii="Verdana" w:hAnsi="Verdana"/>
          <w:sz w:val="20"/>
          <w:szCs w:val="20"/>
        </w:rPr>
        <w:t>Infraspeed zal een aantal werkzaamheden (mitigerende maatregelen zettingen, overgenomen herstelwerk</w:t>
      </w:r>
      <w:r w:rsidR="00F53865">
        <w:rPr>
          <w:rFonts w:ascii="Verdana" w:hAnsi="Verdana"/>
          <w:sz w:val="20"/>
          <w:szCs w:val="20"/>
        </w:rPr>
        <w:t>zaamheden</w:t>
      </w:r>
      <w:r w:rsidR="00E8199B" w:rsidRPr="005168FE">
        <w:rPr>
          <w:rFonts w:ascii="Verdana" w:hAnsi="Verdana"/>
          <w:sz w:val="20"/>
          <w:szCs w:val="20"/>
        </w:rPr>
        <w:t>) uitvoeren die waren ondergebracht in de restwerkzaamheden aanleg HSL-Zuid. Het benodigde budget hiervoor wordt daarom overgeheve</w:t>
      </w:r>
      <w:r w:rsidR="00E8199B">
        <w:rPr>
          <w:rFonts w:ascii="Verdana" w:hAnsi="Verdana"/>
          <w:sz w:val="20"/>
          <w:szCs w:val="20"/>
        </w:rPr>
        <w:t xml:space="preserve">ld van HSL-Zuid naar Infraspeed (€ 2,0 </w:t>
      </w:r>
      <w:r w:rsidR="005073DF">
        <w:rPr>
          <w:rFonts w:ascii="Verdana" w:hAnsi="Verdana"/>
          <w:sz w:val="20"/>
          <w:szCs w:val="20"/>
        </w:rPr>
        <w:t>miljoen</w:t>
      </w:r>
      <w:r w:rsidR="00E8199B">
        <w:rPr>
          <w:rFonts w:ascii="Verdana" w:hAnsi="Verdana"/>
          <w:sz w:val="20"/>
          <w:szCs w:val="20"/>
        </w:rPr>
        <w:t>)</w:t>
      </w:r>
      <w:r w:rsidR="004D7EB7">
        <w:rPr>
          <w:rFonts w:ascii="Verdana" w:hAnsi="Verdana"/>
          <w:iCs/>
          <w:sz w:val="20"/>
          <w:szCs w:val="20"/>
        </w:rPr>
        <w:t xml:space="preserve">. </w:t>
      </w:r>
      <w:r w:rsidRPr="00F77CBF">
        <w:rPr>
          <w:rFonts w:ascii="Verdana" w:hAnsi="Verdana"/>
          <w:iCs/>
          <w:sz w:val="20"/>
          <w:szCs w:val="20"/>
        </w:rPr>
        <w:t xml:space="preserve">Per saldo wordt er derhalve € 14 </w:t>
      </w:r>
      <w:r w:rsidR="005073DF">
        <w:rPr>
          <w:rFonts w:ascii="Verdana" w:hAnsi="Verdana"/>
          <w:iCs/>
          <w:sz w:val="20"/>
          <w:szCs w:val="20"/>
        </w:rPr>
        <w:t>miljoen</w:t>
      </w:r>
      <w:r w:rsidRPr="00F77CBF">
        <w:rPr>
          <w:rFonts w:ascii="Verdana" w:hAnsi="Verdana"/>
          <w:iCs/>
          <w:sz w:val="20"/>
          <w:szCs w:val="20"/>
        </w:rPr>
        <w:t xml:space="preserve"> naar 2015 doorgeschoven.</w:t>
      </w:r>
    </w:p>
    <w:p w:rsidR="00704969" w:rsidRDefault="00704969" w:rsidP="009D7686">
      <w:pPr>
        <w:pStyle w:val="Geenafstand"/>
        <w:rPr>
          <w:rFonts w:ascii="Verdana" w:hAnsi="Verdana"/>
          <w:sz w:val="20"/>
          <w:szCs w:val="20"/>
        </w:rPr>
      </w:pPr>
    </w:p>
    <w:p w:rsidR="00704969" w:rsidRPr="00704969" w:rsidRDefault="00704969" w:rsidP="009D7686">
      <w:pPr>
        <w:pStyle w:val="Geenafstand"/>
        <w:rPr>
          <w:rFonts w:ascii="Verdana" w:hAnsi="Verdana"/>
          <w:i/>
          <w:sz w:val="20"/>
          <w:szCs w:val="20"/>
        </w:rPr>
      </w:pPr>
      <w:r w:rsidRPr="00704969">
        <w:rPr>
          <w:rFonts w:ascii="Verdana" w:hAnsi="Verdana"/>
          <w:i/>
          <w:sz w:val="20"/>
          <w:szCs w:val="20"/>
        </w:rPr>
        <w:t>13.08 Investeringsruimte</w:t>
      </w:r>
    </w:p>
    <w:p w:rsidR="00A1216B" w:rsidRDefault="00A1216B" w:rsidP="00704969">
      <w:pPr>
        <w:pStyle w:val="Geenafstand"/>
        <w:rPr>
          <w:rFonts w:ascii="Verdana" w:hAnsi="Verdana"/>
          <w:iCs/>
          <w:sz w:val="20"/>
          <w:szCs w:val="20"/>
        </w:rPr>
      </w:pPr>
    </w:p>
    <w:p w:rsidR="00704969" w:rsidRPr="00704969" w:rsidRDefault="008A7549" w:rsidP="00704969">
      <w:pPr>
        <w:pStyle w:val="Geenafstand"/>
        <w:rPr>
          <w:rFonts w:ascii="Verdana" w:hAnsi="Verdana"/>
          <w:iCs/>
          <w:sz w:val="20"/>
          <w:szCs w:val="20"/>
        </w:rPr>
      </w:pPr>
      <w:r>
        <w:rPr>
          <w:rFonts w:ascii="Verdana" w:hAnsi="Verdana"/>
          <w:iCs/>
          <w:sz w:val="20"/>
          <w:szCs w:val="20"/>
        </w:rPr>
        <w:t xml:space="preserve">Vanuit artikel 13.03 Aanleg spoor wordt € 4 </w:t>
      </w:r>
      <w:r w:rsidR="005073DF">
        <w:rPr>
          <w:rFonts w:ascii="Verdana" w:hAnsi="Verdana"/>
          <w:iCs/>
          <w:sz w:val="20"/>
          <w:szCs w:val="20"/>
        </w:rPr>
        <w:t>miljoen</w:t>
      </w:r>
      <w:r>
        <w:rPr>
          <w:rFonts w:ascii="Verdana" w:hAnsi="Verdana"/>
          <w:iCs/>
          <w:sz w:val="20"/>
          <w:szCs w:val="20"/>
        </w:rPr>
        <w:t xml:space="preserve"> ingezet voor het opvangen van de minregel investeringsruimte </w:t>
      </w:r>
      <w:r w:rsidRPr="00E8199B">
        <w:rPr>
          <w:rFonts w:ascii="Verdana" w:hAnsi="Verdana"/>
          <w:iCs/>
          <w:sz w:val="20"/>
          <w:szCs w:val="20"/>
        </w:rPr>
        <w:t>(ontstaan als gevolg van het niet volledig uitkeren van de prijsbijstelling)</w:t>
      </w:r>
      <w:r>
        <w:rPr>
          <w:rFonts w:ascii="Verdana" w:hAnsi="Verdana"/>
          <w:iCs/>
          <w:sz w:val="20"/>
          <w:szCs w:val="20"/>
        </w:rPr>
        <w:t xml:space="preserve">. </w:t>
      </w:r>
      <w:r w:rsidR="00E8199B" w:rsidRPr="00E8199B">
        <w:rPr>
          <w:rFonts w:ascii="Verdana" w:hAnsi="Verdana"/>
          <w:iCs/>
          <w:sz w:val="20"/>
          <w:szCs w:val="20"/>
        </w:rPr>
        <w:t xml:space="preserve">Het opheffen van de </w:t>
      </w:r>
      <w:r>
        <w:rPr>
          <w:rFonts w:ascii="Verdana" w:hAnsi="Verdana"/>
          <w:iCs/>
          <w:sz w:val="20"/>
          <w:szCs w:val="20"/>
        </w:rPr>
        <w:t xml:space="preserve">resterende </w:t>
      </w:r>
      <w:r w:rsidR="00E8199B" w:rsidRPr="00E8199B">
        <w:rPr>
          <w:rFonts w:ascii="Verdana" w:hAnsi="Verdana"/>
          <w:iCs/>
          <w:sz w:val="20"/>
          <w:szCs w:val="20"/>
        </w:rPr>
        <w:t>minregel met betrekking tot 2014 op de investeringsruimte is mogelijk door een verschuiving met het jaar 2015 aan te brengen (ten laste van het voordelig saldo).</w:t>
      </w:r>
    </w:p>
    <w:p w:rsidR="00645FA5" w:rsidRDefault="00645FA5" w:rsidP="00BC76FD">
      <w:pPr>
        <w:pStyle w:val="Geenafstand"/>
        <w:rPr>
          <w:rFonts w:ascii="Verdana" w:hAnsi="Verdana"/>
          <w:sz w:val="20"/>
          <w:szCs w:val="20"/>
        </w:rPr>
      </w:pPr>
    </w:p>
    <w:p w:rsidR="00773C52" w:rsidRPr="00163629" w:rsidRDefault="00773C52" w:rsidP="00773C52">
      <w:pPr>
        <w:pStyle w:val="Geenafstand"/>
        <w:rPr>
          <w:rFonts w:ascii="Verdana" w:hAnsi="Verdana"/>
          <w:i/>
          <w:sz w:val="20"/>
          <w:szCs w:val="20"/>
        </w:rPr>
      </w:pPr>
      <w:r w:rsidRPr="00163629">
        <w:rPr>
          <w:rFonts w:ascii="Verdana" w:hAnsi="Verdana"/>
          <w:i/>
          <w:sz w:val="20"/>
          <w:szCs w:val="20"/>
        </w:rPr>
        <w:t>Verplichtingen</w:t>
      </w:r>
    </w:p>
    <w:p w:rsidR="00A1216B" w:rsidRDefault="00A1216B" w:rsidP="002D10B5">
      <w:pPr>
        <w:pStyle w:val="Geenafstand"/>
        <w:keepNext/>
        <w:keepLines/>
        <w:widowControl w:val="0"/>
        <w:rPr>
          <w:rFonts w:ascii="Verdana" w:eastAsia="Times New Roman" w:hAnsi="Verdana"/>
          <w:sz w:val="20"/>
          <w:szCs w:val="20"/>
          <w:lang w:eastAsia="nl-NL"/>
        </w:rPr>
      </w:pPr>
    </w:p>
    <w:p w:rsidR="002F7D21" w:rsidRPr="00436A8B" w:rsidRDefault="002D205B" w:rsidP="002D10B5">
      <w:pPr>
        <w:pStyle w:val="Geenafstand"/>
        <w:keepNext/>
        <w:keepLines/>
        <w:widowControl w:val="0"/>
        <w:rPr>
          <w:rFonts w:ascii="Verdana" w:hAnsi="Verdana"/>
        </w:rPr>
      </w:pPr>
      <w:r w:rsidRPr="00436A8B">
        <w:rPr>
          <w:rFonts w:ascii="Verdana" w:eastAsia="Times New Roman" w:hAnsi="Verdana"/>
          <w:sz w:val="20"/>
          <w:szCs w:val="20"/>
          <w:lang w:eastAsia="nl-NL"/>
        </w:rPr>
        <w:t>De ver</w:t>
      </w:r>
      <w:r w:rsidR="002F7D21" w:rsidRPr="00436A8B">
        <w:rPr>
          <w:rFonts w:ascii="Verdana" w:eastAsia="Times New Roman" w:hAnsi="Verdana"/>
          <w:sz w:val="20"/>
          <w:szCs w:val="20"/>
          <w:lang w:eastAsia="nl-NL"/>
        </w:rPr>
        <w:t>laging</w:t>
      </w:r>
      <w:r w:rsidRPr="00436A8B">
        <w:rPr>
          <w:rFonts w:ascii="Verdana" w:eastAsia="Times New Roman" w:hAnsi="Verdana"/>
          <w:sz w:val="20"/>
          <w:szCs w:val="20"/>
          <w:lang w:eastAsia="nl-NL"/>
        </w:rPr>
        <w:t xml:space="preserve"> van het verplichtingen</w:t>
      </w:r>
      <w:r w:rsidR="0057081B">
        <w:rPr>
          <w:rFonts w:ascii="Verdana" w:eastAsia="Times New Roman" w:hAnsi="Verdana"/>
          <w:sz w:val="20"/>
          <w:szCs w:val="20"/>
          <w:lang w:eastAsia="nl-NL"/>
        </w:rPr>
        <w:t>budget</w:t>
      </w:r>
      <w:r w:rsidRPr="00436A8B">
        <w:rPr>
          <w:rFonts w:ascii="Verdana" w:eastAsia="Times New Roman" w:hAnsi="Verdana"/>
          <w:sz w:val="20"/>
          <w:szCs w:val="20"/>
          <w:lang w:eastAsia="nl-NL"/>
        </w:rPr>
        <w:t xml:space="preserve"> </w:t>
      </w:r>
      <w:r w:rsidR="007A6048" w:rsidRPr="00436A8B">
        <w:rPr>
          <w:rFonts w:ascii="Verdana" w:eastAsia="Times New Roman" w:hAnsi="Verdana"/>
          <w:sz w:val="20"/>
          <w:szCs w:val="20"/>
          <w:lang w:eastAsia="nl-NL"/>
        </w:rPr>
        <w:t xml:space="preserve">wordt veroorzaakt </w:t>
      </w:r>
      <w:r w:rsidR="009D7686">
        <w:rPr>
          <w:rFonts w:ascii="Verdana" w:eastAsia="Times New Roman" w:hAnsi="Verdana"/>
          <w:sz w:val="20"/>
          <w:szCs w:val="20"/>
          <w:lang w:eastAsia="nl-NL"/>
        </w:rPr>
        <w:t xml:space="preserve">doordat </w:t>
      </w:r>
      <w:r w:rsidR="00436A8B">
        <w:rPr>
          <w:rFonts w:ascii="Verdana" w:eastAsia="Times New Roman" w:hAnsi="Verdana"/>
          <w:sz w:val="20"/>
          <w:szCs w:val="20"/>
          <w:lang w:eastAsia="nl-NL"/>
        </w:rPr>
        <w:t xml:space="preserve">het project </w:t>
      </w:r>
      <w:r w:rsidR="00002319">
        <w:rPr>
          <w:rFonts w:ascii="Verdana" w:eastAsia="Times New Roman" w:hAnsi="Verdana"/>
          <w:sz w:val="20"/>
          <w:szCs w:val="20"/>
          <w:lang w:eastAsia="nl-NL"/>
        </w:rPr>
        <w:t>ZuidasDok</w:t>
      </w:r>
      <w:r w:rsidR="00436A8B">
        <w:rPr>
          <w:rFonts w:ascii="Verdana" w:eastAsia="Times New Roman" w:hAnsi="Verdana"/>
          <w:sz w:val="20"/>
          <w:szCs w:val="20"/>
          <w:lang w:eastAsia="nl-NL"/>
        </w:rPr>
        <w:t xml:space="preserve"> over</w:t>
      </w:r>
      <w:r w:rsidR="00A434E7">
        <w:rPr>
          <w:rFonts w:ascii="Verdana" w:eastAsia="Times New Roman" w:hAnsi="Verdana"/>
          <w:sz w:val="20"/>
          <w:szCs w:val="20"/>
          <w:lang w:eastAsia="nl-NL"/>
        </w:rPr>
        <w:t>geboekt is naar artikel 17 Mega</w:t>
      </w:r>
      <w:r w:rsidR="00436A8B">
        <w:rPr>
          <w:rFonts w:ascii="Verdana" w:eastAsia="Times New Roman" w:hAnsi="Verdana"/>
          <w:sz w:val="20"/>
          <w:szCs w:val="20"/>
          <w:lang w:eastAsia="nl-NL"/>
        </w:rPr>
        <w:t xml:space="preserve">projecten en </w:t>
      </w:r>
      <w:r w:rsidR="007A6048" w:rsidRPr="00436A8B">
        <w:rPr>
          <w:rFonts w:ascii="Verdana" w:eastAsia="Times New Roman" w:hAnsi="Verdana"/>
          <w:sz w:val="20"/>
          <w:szCs w:val="20"/>
          <w:lang w:eastAsia="nl-NL"/>
        </w:rPr>
        <w:t>doordat de verplichtingenramingen</w:t>
      </w:r>
      <w:r w:rsidR="00436A8B">
        <w:rPr>
          <w:rFonts w:ascii="Verdana" w:eastAsia="Times New Roman" w:hAnsi="Verdana"/>
          <w:sz w:val="20"/>
          <w:szCs w:val="20"/>
          <w:lang w:eastAsia="nl-NL"/>
        </w:rPr>
        <w:t xml:space="preserve"> </w:t>
      </w:r>
      <w:r w:rsidR="007A6048" w:rsidRPr="00436A8B">
        <w:rPr>
          <w:rFonts w:ascii="Verdana" w:eastAsia="Times New Roman" w:hAnsi="Verdana"/>
          <w:sz w:val="20"/>
          <w:szCs w:val="20"/>
          <w:lang w:eastAsia="nl-NL"/>
        </w:rPr>
        <w:t>van diverse projecten zijn bijgesteld om aan te sluiten bij de actuele projectplanningen en uitgavenramingen.</w:t>
      </w:r>
      <w:r w:rsidRPr="00436A8B">
        <w:rPr>
          <w:rFonts w:ascii="Verdana" w:eastAsia="Times New Roman" w:hAnsi="Verdana"/>
          <w:sz w:val="20"/>
          <w:szCs w:val="20"/>
          <w:lang w:eastAsia="nl-NL"/>
        </w:rPr>
        <w:t xml:space="preserve"> </w:t>
      </w:r>
    </w:p>
    <w:p w:rsidR="00966C06" w:rsidRPr="00163629" w:rsidRDefault="00A407EB" w:rsidP="00163629">
      <w:pPr>
        <w:rPr>
          <w:rFonts w:ascii="Verdana" w:hAnsi="Verdana"/>
          <w:b/>
          <w:bCs/>
        </w:rPr>
      </w:pPr>
      <w:r w:rsidRPr="00436A8B">
        <w:rPr>
          <w:rFonts w:ascii="Verdana" w:hAnsi="Verdana"/>
        </w:rPr>
        <w:br w:type="page"/>
      </w:r>
      <w:r w:rsidR="00966C06" w:rsidRPr="00163629">
        <w:rPr>
          <w:rFonts w:ascii="Verdana" w:hAnsi="Verdana"/>
          <w:b/>
          <w:bCs/>
        </w:rPr>
        <w:lastRenderedPageBreak/>
        <w:t>Artikel 14 Regionaal, lokale infrastructuur</w:t>
      </w:r>
    </w:p>
    <w:p w:rsidR="0069605C" w:rsidRPr="009A2AD4" w:rsidRDefault="0069605C" w:rsidP="009A2AD4">
      <w:pPr>
        <w:pStyle w:val="Geenafstand"/>
        <w:rPr>
          <w:rFonts w:ascii="Verdana" w:hAnsi="Verdana"/>
          <w:sz w:val="20"/>
          <w:szCs w:val="20"/>
        </w:rPr>
      </w:pPr>
    </w:p>
    <w:p w:rsidR="0069605C" w:rsidRDefault="00234BB8" w:rsidP="008E2954">
      <w:r>
        <w:rPr>
          <w:noProof/>
        </w:rPr>
        <w:drawing>
          <wp:inline distT="0" distB="0" distL="0" distR="0">
            <wp:extent cx="5695950" cy="27432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5950" cy="2743200"/>
                    </a:xfrm>
                    <a:prstGeom prst="rect">
                      <a:avLst/>
                    </a:prstGeom>
                    <a:noFill/>
                    <a:ln>
                      <a:noFill/>
                    </a:ln>
                  </pic:spPr>
                </pic:pic>
              </a:graphicData>
            </a:graphic>
          </wp:inline>
        </w:drawing>
      </w:r>
    </w:p>
    <w:p w:rsidR="00690ADC" w:rsidRDefault="00690ADC" w:rsidP="008E2954"/>
    <w:p w:rsidR="0069605C" w:rsidRDefault="00DF131E" w:rsidP="008E2954">
      <w:pPr>
        <w:rPr>
          <w:rFonts w:ascii="Verdana" w:hAnsi="Verdana"/>
          <w:i/>
          <w:iCs/>
        </w:rPr>
      </w:pPr>
      <w:r w:rsidRPr="00257F53">
        <w:rPr>
          <w:rFonts w:ascii="Verdana" w:hAnsi="Verdana"/>
          <w:i/>
          <w:iCs/>
        </w:rPr>
        <w:t>1</w:t>
      </w:r>
      <w:r>
        <w:rPr>
          <w:rFonts w:ascii="Verdana" w:hAnsi="Verdana"/>
          <w:i/>
          <w:iCs/>
        </w:rPr>
        <w:t>4.01 Grote regionaal/lokale projecten</w:t>
      </w:r>
    </w:p>
    <w:p w:rsidR="00A10051" w:rsidRDefault="00A10051" w:rsidP="008E2954">
      <w:pPr>
        <w:rPr>
          <w:rFonts w:ascii="Verdana" w:hAnsi="Verdana"/>
          <w:i/>
          <w:iCs/>
        </w:rPr>
      </w:pPr>
    </w:p>
    <w:p w:rsidR="00A10051" w:rsidRDefault="00A10051" w:rsidP="008E2954">
      <w:r>
        <w:rPr>
          <w:rFonts w:ascii="Verdana" w:hAnsi="Verdana"/>
          <w:i/>
        </w:rPr>
        <w:t>14.01.02 Planuitwerkingsprogramma regionale/lokale projecten</w:t>
      </w:r>
    </w:p>
    <w:p w:rsidR="00DF131E" w:rsidRDefault="00DF131E" w:rsidP="008E2954"/>
    <w:p w:rsidR="0069605C" w:rsidRPr="00542925" w:rsidRDefault="00234BB8" w:rsidP="008E2954">
      <w:pPr>
        <w:rPr>
          <w:rFonts w:ascii="Verdana" w:hAnsi="Verdana"/>
        </w:rPr>
      </w:pPr>
      <w:r>
        <w:rPr>
          <w:rFonts w:ascii="Verdana" w:hAnsi="Verdana"/>
          <w:noProof/>
        </w:rPr>
        <w:drawing>
          <wp:inline distT="0" distB="0" distL="0" distR="0">
            <wp:extent cx="5695950" cy="3209925"/>
            <wp:effectExtent l="0" t="0" r="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95950" cy="3209925"/>
                    </a:xfrm>
                    <a:prstGeom prst="rect">
                      <a:avLst/>
                    </a:prstGeom>
                    <a:noFill/>
                    <a:ln>
                      <a:noFill/>
                    </a:ln>
                  </pic:spPr>
                </pic:pic>
              </a:graphicData>
            </a:graphic>
          </wp:inline>
        </w:drawing>
      </w:r>
    </w:p>
    <w:p w:rsidR="007812F6" w:rsidRPr="007812F6" w:rsidRDefault="007812F6" w:rsidP="008E2954">
      <w:pPr>
        <w:rPr>
          <w:rFonts w:ascii="Verdana" w:hAnsi="Verdana"/>
        </w:rPr>
      </w:pPr>
    </w:p>
    <w:p w:rsidR="007812F6" w:rsidRPr="007812F6" w:rsidRDefault="007812F6" w:rsidP="008E2954">
      <w:pPr>
        <w:rPr>
          <w:rFonts w:ascii="Verdana" w:hAnsi="Verdana"/>
        </w:rPr>
      </w:pPr>
    </w:p>
    <w:p w:rsidR="00A10051" w:rsidRDefault="00BC76FD" w:rsidP="008E2954">
      <w:pPr>
        <w:rPr>
          <w:rFonts w:ascii="Verdana" w:hAnsi="Verdana"/>
        </w:rPr>
      </w:pPr>
      <w:r>
        <w:rPr>
          <w:rFonts w:ascii="Verdana" w:hAnsi="Verdana"/>
          <w:i/>
        </w:rPr>
        <w:br w:type="page"/>
      </w:r>
      <w:r w:rsidR="00A10051">
        <w:rPr>
          <w:rFonts w:ascii="Verdana" w:hAnsi="Verdana"/>
          <w:i/>
        </w:rPr>
        <w:lastRenderedPageBreak/>
        <w:t>14.01.03 Realisatieprogramma regionaal/lokale projecten</w:t>
      </w:r>
    </w:p>
    <w:p w:rsidR="00A10051" w:rsidRDefault="00A10051" w:rsidP="008E2954">
      <w:pPr>
        <w:rPr>
          <w:rFonts w:ascii="Verdana" w:hAnsi="Verdana"/>
        </w:rPr>
      </w:pPr>
    </w:p>
    <w:p w:rsidR="007812F6" w:rsidRPr="000A2245" w:rsidRDefault="00234BB8" w:rsidP="004D7EB7">
      <w:pPr>
        <w:rPr>
          <w:rFonts w:ascii="Verdana" w:hAnsi="Verdana"/>
        </w:rPr>
      </w:pPr>
      <w:r>
        <w:rPr>
          <w:rFonts w:ascii="Verdana" w:hAnsi="Verdana"/>
          <w:noProof/>
        </w:rPr>
        <w:drawing>
          <wp:inline distT="0" distB="0" distL="0" distR="0">
            <wp:extent cx="5962650" cy="27432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2650" cy="2743200"/>
                    </a:xfrm>
                    <a:prstGeom prst="rect">
                      <a:avLst/>
                    </a:prstGeom>
                    <a:noFill/>
                    <a:ln>
                      <a:noFill/>
                    </a:ln>
                  </pic:spPr>
                </pic:pic>
              </a:graphicData>
            </a:graphic>
          </wp:inline>
        </w:drawing>
      </w:r>
    </w:p>
    <w:p w:rsidR="003849D3" w:rsidRPr="003849D3" w:rsidRDefault="003849D3" w:rsidP="003849D3">
      <w:pPr>
        <w:pStyle w:val="Geenafstand"/>
        <w:rPr>
          <w:rFonts w:ascii="Verdana" w:hAnsi="Verdana"/>
          <w:i/>
          <w:sz w:val="20"/>
          <w:szCs w:val="20"/>
        </w:rPr>
      </w:pPr>
      <w:r w:rsidRPr="003849D3">
        <w:rPr>
          <w:rFonts w:ascii="Verdana" w:hAnsi="Verdana"/>
          <w:i/>
          <w:sz w:val="20"/>
          <w:szCs w:val="20"/>
        </w:rPr>
        <w:t>14.0</w:t>
      </w:r>
      <w:r>
        <w:rPr>
          <w:rFonts w:ascii="Verdana" w:hAnsi="Verdana"/>
          <w:i/>
          <w:sz w:val="20"/>
          <w:szCs w:val="20"/>
        </w:rPr>
        <w:t>3</w:t>
      </w:r>
      <w:r w:rsidR="00A10051">
        <w:rPr>
          <w:rFonts w:ascii="Verdana" w:hAnsi="Verdana"/>
          <w:i/>
          <w:sz w:val="20"/>
          <w:szCs w:val="20"/>
        </w:rPr>
        <w:t xml:space="preserve"> RSP-ZZL: Pakket Bereikbaarheid</w:t>
      </w:r>
    </w:p>
    <w:p w:rsidR="003849D3" w:rsidRPr="003849D3" w:rsidRDefault="003849D3" w:rsidP="000A2245">
      <w:pPr>
        <w:pStyle w:val="Geenafstand"/>
        <w:rPr>
          <w:rFonts w:ascii="Verdana" w:hAnsi="Verdana"/>
          <w:sz w:val="20"/>
          <w:szCs w:val="20"/>
        </w:rPr>
      </w:pPr>
    </w:p>
    <w:p w:rsidR="00E95C19" w:rsidRDefault="00234BB8" w:rsidP="003849D3">
      <w:pPr>
        <w:pStyle w:val="Geenafstand"/>
        <w:rPr>
          <w:rFonts w:ascii="Verdana" w:hAnsi="Verdana"/>
          <w:sz w:val="20"/>
          <w:szCs w:val="20"/>
        </w:rPr>
      </w:pPr>
      <w:r>
        <w:rPr>
          <w:rFonts w:ascii="Verdana" w:hAnsi="Verdana"/>
          <w:noProof/>
          <w:sz w:val="20"/>
          <w:szCs w:val="20"/>
          <w:lang w:eastAsia="nl-NL"/>
        </w:rPr>
        <w:drawing>
          <wp:inline distT="0" distB="0" distL="0" distR="0">
            <wp:extent cx="5715000" cy="168592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1685925"/>
                    </a:xfrm>
                    <a:prstGeom prst="rect">
                      <a:avLst/>
                    </a:prstGeom>
                    <a:noFill/>
                    <a:ln>
                      <a:noFill/>
                    </a:ln>
                  </pic:spPr>
                </pic:pic>
              </a:graphicData>
            </a:graphic>
          </wp:inline>
        </w:drawing>
      </w:r>
    </w:p>
    <w:p w:rsidR="00E77ED3" w:rsidRDefault="00E77ED3" w:rsidP="003849D3">
      <w:pPr>
        <w:pStyle w:val="Geenafstand"/>
        <w:rPr>
          <w:rFonts w:ascii="Verdana" w:hAnsi="Verdana"/>
          <w:sz w:val="20"/>
          <w:szCs w:val="20"/>
        </w:rPr>
      </w:pPr>
    </w:p>
    <w:p w:rsidR="007812F6" w:rsidRDefault="007812F6" w:rsidP="003849D3">
      <w:pPr>
        <w:pStyle w:val="Geenafstand"/>
        <w:rPr>
          <w:rFonts w:ascii="Verdana" w:hAnsi="Verdana"/>
          <w:sz w:val="20"/>
          <w:szCs w:val="20"/>
        </w:rPr>
      </w:pPr>
      <w:r>
        <w:rPr>
          <w:rFonts w:ascii="Verdana" w:hAnsi="Verdana"/>
          <w:sz w:val="20"/>
          <w:szCs w:val="20"/>
        </w:rPr>
        <w:t>1.</w:t>
      </w:r>
      <w:r w:rsidR="003F2582" w:rsidRPr="003F2582">
        <w:t xml:space="preserve"> </w:t>
      </w:r>
      <w:r w:rsidR="003F2582" w:rsidRPr="003F2582">
        <w:rPr>
          <w:rFonts w:ascii="Verdana" w:hAnsi="Verdana"/>
          <w:sz w:val="20"/>
          <w:szCs w:val="20"/>
        </w:rPr>
        <w:t>Het resterende deel van het budget was bestemd om via het Provinciefonds uit te keren aan de provincie Groningen en Fryslan. Beide provincies hebben besloten voor dit jaar af te zien van een uitkering.</w:t>
      </w:r>
    </w:p>
    <w:p w:rsidR="007812F6" w:rsidRPr="00997D56" w:rsidRDefault="007812F6" w:rsidP="00773C52">
      <w:pPr>
        <w:pStyle w:val="Geenafstand"/>
        <w:rPr>
          <w:rFonts w:ascii="Verdana" w:hAnsi="Verdana"/>
          <w:sz w:val="20"/>
          <w:szCs w:val="20"/>
        </w:rPr>
      </w:pPr>
    </w:p>
    <w:p w:rsidR="00E77ED3" w:rsidRPr="00997D56" w:rsidRDefault="00E77ED3" w:rsidP="00E77ED3">
      <w:pPr>
        <w:pStyle w:val="Geenafstand"/>
        <w:rPr>
          <w:rFonts w:ascii="Verdana" w:hAnsi="Verdana"/>
          <w:i/>
          <w:sz w:val="20"/>
          <w:szCs w:val="20"/>
        </w:rPr>
      </w:pPr>
      <w:r w:rsidRPr="00997D56">
        <w:rPr>
          <w:rFonts w:ascii="Verdana" w:hAnsi="Verdana"/>
          <w:i/>
          <w:sz w:val="20"/>
          <w:szCs w:val="20"/>
        </w:rPr>
        <w:t>Verplichtingen</w:t>
      </w:r>
    </w:p>
    <w:p w:rsidR="00A1216B" w:rsidRDefault="00A1216B" w:rsidP="00773C52">
      <w:pPr>
        <w:pStyle w:val="Geenafstand"/>
        <w:rPr>
          <w:rFonts w:ascii="Verdana" w:hAnsi="Verdana"/>
          <w:sz w:val="20"/>
          <w:szCs w:val="20"/>
        </w:rPr>
      </w:pPr>
    </w:p>
    <w:p w:rsidR="00773C52" w:rsidRDefault="00404106" w:rsidP="00773C52">
      <w:pPr>
        <w:pStyle w:val="Geenafstand"/>
        <w:rPr>
          <w:rFonts w:ascii="Verdana" w:hAnsi="Verdana"/>
          <w:sz w:val="20"/>
          <w:szCs w:val="20"/>
        </w:rPr>
      </w:pPr>
      <w:r>
        <w:rPr>
          <w:rFonts w:ascii="Verdana" w:hAnsi="Verdana"/>
          <w:sz w:val="20"/>
          <w:szCs w:val="20"/>
        </w:rPr>
        <w:t xml:space="preserve">Een subsidiebeschikking voor het project Verkeersruit Eindhoven </w:t>
      </w:r>
      <w:r w:rsidRPr="00436A8B">
        <w:rPr>
          <w:rFonts w:ascii="Verdana" w:hAnsi="Verdana"/>
          <w:sz w:val="20"/>
          <w:szCs w:val="20"/>
        </w:rPr>
        <w:t xml:space="preserve">(€ 271 </w:t>
      </w:r>
      <w:r>
        <w:rPr>
          <w:rFonts w:ascii="Verdana" w:hAnsi="Verdana"/>
          <w:sz w:val="20"/>
          <w:szCs w:val="20"/>
        </w:rPr>
        <w:t>miljoen</w:t>
      </w:r>
      <w:r w:rsidRPr="00436A8B">
        <w:rPr>
          <w:rFonts w:ascii="Verdana" w:hAnsi="Verdana"/>
          <w:sz w:val="20"/>
          <w:szCs w:val="20"/>
        </w:rPr>
        <w:t>)</w:t>
      </w:r>
      <w:r>
        <w:rPr>
          <w:rFonts w:ascii="Verdana" w:hAnsi="Verdana"/>
          <w:sz w:val="20"/>
          <w:szCs w:val="20"/>
        </w:rPr>
        <w:t xml:space="preserve"> wordt niet langer in 2014 verwacht. De verplichtingenruimte die hierdoor met name ontstaat wordt doorgeschoven </w:t>
      </w:r>
      <w:r w:rsidR="00436A8B" w:rsidRPr="00436A8B">
        <w:rPr>
          <w:rFonts w:ascii="Verdana" w:hAnsi="Verdana"/>
          <w:sz w:val="20"/>
          <w:szCs w:val="20"/>
        </w:rPr>
        <w:t>naar 2015.</w:t>
      </w:r>
      <w:r w:rsidR="00436A8B" w:rsidRPr="00436A8B">
        <w:rPr>
          <w:rFonts w:ascii="Verdana" w:hAnsi="Verdana"/>
          <w:sz w:val="20"/>
          <w:szCs w:val="20"/>
        </w:rPr>
        <w:t> </w:t>
      </w:r>
      <w:r w:rsidR="00436A8B" w:rsidRPr="00436A8B">
        <w:rPr>
          <w:rFonts w:ascii="Verdana" w:hAnsi="Verdana"/>
          <w:sz w:val="20"/>
          <w:szCs w:val="20"/>
        </w:rPr>
        <w:br/>
      </w:r>
      <w:r w:rsidR="00480F65">
        <w:rPr>
          <w:rFonts w:ascii="Verdana" w:hAnsi="Verdana"/>
          <w:sz w:val="20"/>
          <w:szCs w:val="20"/>
        </w:rPr>
        <w:br w:type="page"/>
      </w:r>
    </w:p>
    <w:p w:rsidR="00966C06" w:rsidRPr="00966C06" w:rsidRDefault="00966C06" w:rsidP="00966C06">
      <w:pPr>
        <w:rPr>
          <w:rFonts w:ascii="Verdana" w:hAnsi="Verdana"/>
          <w:b/>
          <w:bCs/>
          <w:sz w:val="18"/>
          <w:szCs w:val="18"/>
        </w:rPr>
      </w:pPr>
      <w:r w:rsidRPr="00966C06">
        <w:rPr>
          <w:rFonts w:ascii="Verdana" w:hAnsi="Verdana"/>
          <w:b/>
          <w:bCs/>
          <w:sz w:val="18"/>
          <w:szCs w:val="18"/>
        </w:rPr>
        <w:lastRenderedPageBreak/>
        <w:t>Artikel 1</w:t>
      </w:r>
      <w:r>
        <w:rPr>
          <w:rFonts w:ascii="Verdana" w:hAnsi="Verdana"/>
          <w:b/>
          <w:bCs/>
          <w:sz w:val="18"/>
          <w:szCs w:val="18"/>
        </w:rPr>
        <w:t>5</w:t>
      </w:r>
      <w:r w:rsidRPr="00966C06">
        <w:rPr>
          <w:rFonts w:ascii="Verdana" w:hAnsi="Verdana"/>
          <w:b/>
          <w:bCs/>
          <w:sz w:val="18"/>
          <w:szCs w:val="18"/>
        </w:rPr>
        <w:t xml:space="preserve"> Hoofd</w:t>
      </w:r>
      <w:r>
        <w:rPr>
          <w:rFonts w:ascii="Verdana" w:hAnsi="Verdana"/>
          <w:b/>
          <w:bCs/>
          <w:sz w:val="18"/>
          <w:szCs w:val="18"/>
        </w:rPr>
        <w:t>vaar</w:t>
      </w:r>
      <w:r w:rsidRPr="00966C06">
        <w:rPr>
          <w:rFonts w:ascii="Verdana" w:hAnsi="Verdana"/>
          <w:b/>
          <w:bCs/>
          <w:sz w:val="18"/>
          <w:szCs w:val="18"/>
        </w:rPr>
        <w:t>wegennet</w:t>
      </w:r>
    </w:p>
    <w:p w:rsidR="00FD715C" w:rsidRDefault="00FD715C" w:rsidP="00E923CD">
      <w:pPr>
        <w:ind w:left="709" w:hanging="709"/>
        <w:rPr>
          <w:rFonts w:ascii="Verdana" w:hAnsi="Verdana"/>
        </w:rPr>
      </w:pPr>
    </w:p>
    <w:p w:rsidR="0069605C" w:rsidRDefault="00234BB8" w:rsidP="008E2954">
      <w:r>
        <w:rPr>
          <w:noProof/>
        </w:rPr>
        <w:drawing>
          <wp:inline distT="0" distB="0" distL="0" distR="0">
            <wp:extent cx="5791200" cy="3209925"/>
            <wp:effectExtent l="0" t="0" r="0"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0" cy="3209925"/>
                    </a:xfrm>
                    <a:prstGeom prst="rect">
                      <a:avLst/>
                    </a:prstGeom>
                    <a:noFill/>
                    <a:ln>
                      <a:noFill/>
                    </a:ln>
                  </pic:spPr>
                </pic:pic>
              </a:graphicData>
            </a:graphic>
          </wp:inline>
        </w:drawing>
      </w:r>
    </w:p>
    <w:p w:rsidR="00E77ED3" w:rsidRDefault="00E77ED3" w:rsidP="008E2954"/>
    <w:p w:rsidR="00DC115F" w:rsidRPr="00D85BEB" w:rsidRDefault="00DC115F" w:rsidP="00DC115F">
      <w:pPr>
        <w:pStyle w:val="Geenafstand"/>
        <w:rPr>
          <w:rFonts w:ascii="Verdana" w:hAnsi="Verdana"/>
          <w:i/>
          <w:sz w:val="20"/>
          <w:szCs w:val="20"/>
        </w:rPr>
      </w:pPr>
      <w:r w:rsidRPr="003849D3">
        <w:rPr>
          <w:rFonts w:ascii="Verdana" w:hAnsi="Verdana"/>
          <w:i/>
          <w:sz w:val="20"/>
          <w:szCs w:val="20"/>
        </w:rPr>
        <w:t>1</w:t>
      </w:r>
      <w:r>
        <w:rPr>
          <w:rFonts w:ascii="Verdana" w:hAnsi="Verdana"/>
          <w:i/>
          <w:sz w:val="20"/>
          <w:szCs w:val="20"/>
        </w:rPr>
        <w:t>5.02</w:t>
      </w:r>
      <w:r w:rsidR="009D6B29">
        <w:rPr>
          <w:rFonts w:ascii="Verdana" w:hAnsi="Verdana"/>
          <w:i/>
          <w:sz w:val="20"/>
          <w:szCs w:val="20"/>
        </w:rPr>
        <w:t xml:space="preserve"> Beheer, onderhoud en vervanging</w:t>
      </w:r>
    </w:p>
    <w:p w:rsidR="00DC115F" w:rsidRDefault="00DC115F" w:rsidP="00DC115F">
      <w:pPr>
        <w:pStyle w:val="Geenafstand"/>
        <w:rPr>
          <w:rFonts w:ascii="Verdana" w:hAnsi="Verdana"/>
          <w:sz w:val="20"/>
          <w:szCs w:val="20"/>
        </w:rPr>
      </w:pPr>
    </w:p>
    <w:p w:rsidR="00DC115F" w:rsidRDefault="00DC115F" w:rsidP="00DC115F">
      <w:pPr>
        <w:pStyle w:val="Geenafstand"/>
        <w:rPr>
          <w:rFonts w:ascii="Verdana" w:hAnsi="Verdana"/>
          <w:sz w:val="20"/>
          <w:szCs w:val="20"/>
        </w:rPr>
      </w:pPr>
      <w:r>
        <w:rPr>
          <w:rFonts w:ascii="Verdana" w:hAnsi="Verdana"/>
          <w:sz w:val="20"/>
          <w:szCs w:val="20"/>
        </w:rPr>
        <w:t>De lagere uitgaven worden veroorzaakt door de volgende projecten binnen het programma Vervanging en Renovatie:</w:t>
      </w:r>
    </w:p>
    <w:p w:rsidR="00D5483C" w:rsidRDefault="00DC115F" w:rsidP="00DC115F">
      <w:pPr>
        <w:pStyle w:val="Geenafstand"/>
        <w:rPr>
          <w:rFonts w:ascii="Verdana" w:hAnsi="Verdana"/>
          <w:sz w:val="20"/>
          <w:szCs w:val="20"/>
        </w:rPr>
      </w:pPr>
      <w:r>
        <w:rPr>
          <w:rFonts w:ascii="Verdana" w:hAnsi="Verdana"/>
          <w:sz w:val="20"/>
          <w:szCs w:val="20"/>
        </w:rPr>
        <w:t xml:space="preserve">- Impuls Groot Onderhoud (€ 6,2 </w:t>
      </w:r>
      <w:r w:rsidR="005073DF">
        <w:rPr>
          <w:rFonts w:ascii="Verdana" w:hAnsi="Verdana"/>
          <w:sz w:val="20"/>
          <w:szCs w:val="20"/>
        </w:rPr>
        <w:t>miljoen</w:t>
      </w:r>
      <w:r>
        <w:rPr>
          <w:rFonts w:ascii="Verdana" w:hAnsi="Verdana"/>
          <w:sz w:val="20"/>
          <w:szCs w:val="20"/>
        </w:rPr>
        <w:t>): dit is het gevolg van de m</w:t>
      </w:r>
      <w:r w:rsidRPr="00903664">
        <w:rPr>
          <w:rFonts w:ascii="Verdana" w:hAnsi="Verdana"/>
          <w:sz w:val="20"/>
          <w:szCs w:val="20"/>
        </w:rPr>
        <w:t xml:space="preserve">eerjarige doorwerking van een verlaagde aanbesteding en </w:t>
      </w:r>
      <w:r w:rsidR="00D5483C">
        <w:rPr>
          <w:rFonts w:ascii="Verdana" w:hAnsi="Verdana"/>
          <w:sz w:val="20"/>
          <w:szCs w:val="20"/>
        </w:rPr>
        <w:t>het in overeenstemming brengen van de kasreeks van het project met de uitvoeringsplanning van de aannemer.</w:t>
      </w:r>
    </w:p>
    <w:p w:rsidR="00DC115F" w:rsidRDefault="00DC115F" w:rsidP="00DC115F">
      <w:pPr>
        <w:pStyle w:val="Geenafstand"/>
        <w:rPr>
          <w:rFonts w:ascii="Verdana" w:hAnsi="Verdana"/>
          <w:sz w:val="20"/>
          <w:szCs w:val="20"/>
        </w:rPr>
      </w:pPr>
      <w:r>
        <w:rPr>
          <w:rFonts w:ascii="Verdana" w:hAnsi="Verdana"/>
          <w:sz w:val="20"/>
          <w:szCs w:val="20"/>
        </w:rPr>
        <w:t xml:space="preserve">- Nomo-AOV (€ 3,9 </w:t>
      </w:r>
      <w:r w:rsidR="005073DF">
        <w:rPr>
          <w:rFonts w:ascii="Verdana" w:hAnsi="Verdana"/>
          <w:sz w:val="20"/>
          <w:szCs w:val="20"/>
        </w:rPr>
        <w:t>miljoen</w:t>
      </w:r>
      <w:r>
        <w:rPr>
          <w:rFonts w:ascii="Verdana" w:hAnsi="Verdana"/>
          <w:sz w:val="20"/>
          <w:szCs w:val="20"/>
        </w:rPr>
        <w:t xml:space="preserve">): het niet </w:t>
      </w:r>
      <w:r w:rsidR="007C5392">
        <w:rPr>
          <w:rFonts w:ascii="Verdana" w:hAnsi="Verdana"/>
          <w:sz w:val="20"/>
          <w:szCs w:val="20"/>
        </w:rPr>
        <w:t xml:space="preserve">in 2013 </w:t>
      </w:r>
      <w:r>
        <w:rPr>
          <w:rFonts w:ascii="Verdana" w:hAnsi="Verdana"/>
          <w:sz w:val="20"/>
          <w:szCs w:val="20"/>
        </w:rPr>
        <w:t>gerealiseerde budget wordt voor een deel pas in 2015 gerealiseerd.</w:t>
      </w:r>
    </w:p>
    <w:p w:rsidR="00254665" w:rsidRPr="00DC115F" w:rsidRDefault="00DC115F" w:rsidP="00DC115F">
      <w:r>
        <w:rPr>
          <w:rFonts w:ascii="Verdana" w:hAnsi="Verdana"/>
        </w:rPr>
        <w:t xml:space="preserve">- Berging Baltic Ace (€ 3,5 </w:t>
      </w:r>
      <w:r w:rsidR="005073DF">
        <w:rPr>
          <w:rFonts w:ascii="Verdana" w:hAnsi="Verdana"/>
        </w:rPr>
        <w:t>miljoen</w:t>
      </w:r>
      <w:r>
        <w:rPr>
          <w:rFonts w:ascii="Verdana" w:hAnsi="Verdana"/>
        </w:rPr>
        <w:t>):</w:t>
      </w:r>
      <w:r w:rsidRPr="00903664">
        <w:t xml:space="preserve"> </w:t>
      </w:r>
      <w:r>
        <w:rPr>
          <w:rFonts w:ascii="Verdana" w:hAnsi="Verdana"/>
        </w:rPr>
        <w:t>h</w:t>
      </w:r>
      <w:r w:rsidRPr="00903664">
        <w:rPr>
          <w:rFonts w:ascii="Verdana" w:hAnsi="Verdana"/>
        </w:rPr>
        <w:t>et wrak Baltic Ace is sterker beschadigd dan werd verwacht. Het oorspronkelijke bergingsplan is niet meer haalbaar en de voorbereidingen hiervoor zijn gestaakt. Met de aannemer wordt gesproken over de vervolgaanpak.</w:t>
      </w:r>
    </w:p>
    <w:p w:rsidR="000E2DA2" w:rsidRDefault="000E2DA2" w:rsidP="00493DC4">
      <w:pPr>
        <w:pStyle w:val="Geenafstand"/>
        <w:rPr>
          <w:rFonts w:ascii="Verdana" w:hAnsi="Verdana"/>
          <w:sz w:val="20"/>
          <w:szCs w:val="20"/>
        </w:rPr>
      </w:pPr>
    </w:p>
    <w:p w:rsidR="000E2DA2" w:rsidRDefault="000E2DA2" w:rsidP="00493DC4">
      <w:pPr>
        <w:pStyle w:val="Geenafstand"/>
        <w:rPr>
          <w:rFonts w:ascii="Verdana" w:hAnsi="Verdana"/>
          <w:sz w:val="20"/>
          <w:szCs w:val="20"/>
        </w:rPr>
      </w:pPr>
    </w:p>
    <w:p w:rsidR="00DC115F" w:rsidRDefault="000E2DA2" w:rsidP="00493DC4">
      <w:pPr>
        <w:pStyle w:val="Geenafstand"/>
        <w:rPr>
          <w:rFonts w:ascii="Verdana" w:hAnsi="Verdana"/>
          <w:i/>
          <w:iCs/>
          <w:sz w:val="20"/>
          <w:szCs w:val="20"/>
        </w:rPr>
      </w:pPr>
      <w:r>
        <w:rPr>
          <w:rFonts w:ascii="Verdana" w:hAnsi="Verdana"/>
          <w:i/>
          <w:sz w:val="20"/>
          <w:szCs w:val="20"/>
        </w:rPr>
        <w:br w:type="page"/>
      </w:r>
      <w:r w:rsidR="00DF131E" w:rsidRPr="00257F53">
        <w:rPr>
          <w:rFonts w:ascii="Verdana" w:hAnsi="Verdana"/>
          <w:i/>
          <w:iCs/>
          <w:sz w:val="20"/>
          <w:szCs w:val="20"/>
        </w:rPr>
        <w:lastRenderedPageBreak/>
        <w:t>1</w:t>
      </w:r>
      <w:r w:rsidR="00DF131E">
        <w:rPr>
          <w:rFonts w:ascii="Verdana" w:hAnsi="Verdana"/>
          <w:i/>
          <w:iCs/>
          <w:sz w:val="20"/>
          <w:szCs w:val="20"/>
        </w:rPr>
        <w:t>5.03</w:t>
      </w:r>
      <w:r w:rsidR="009D6B29">
        <w:rPr>
          <w:rFonts w:ascii="Verdana" w:hAnsi="Verdana"/>
          <w:i/>
          <w:iCs/>
          <w:sz w:val="20"/>
          <w:szCs w:val="20"/>
        </w:rPr>
        <w:t xml:space="preserve"> Aanleg</w:t>
      </w:r>
    </w:p>
    <w:p w:rsidR="009D6B29" w:rsidRDefault="009D6B29" w:rsidP="00493DC4">
      <w:pPr>
        <w:pStyle w:val="Geenafstand"/>
        <w:rPr>
          <w:rFonts w:ascii="Verdana" w:hAnsi="Verdana"/>
          <w:i/>
          <w:iCs/>
          <w:sz w:val="20"/>
          <w:szCs w:val="20"/>
        </w:rPr>
      </w:pPr>
    </w:p>
    <w:p w:rsidR="00A10051" w:rsidRDefault="009D6B29" w:rsidP="00493DC4">
      <w:pPr>
        <w:pStyle w:val="Geenafstand"/>
        <w:rPr>
          <w:rFonts w:ascii="Verdana" w:hAnsi="Verdana"/>
          <w:i/>
          <w:iCs/>
          <w:sz w:val="20"/>
          <w:szCs w:val="20"/>
        </w:rPr>
      </w:pPr>
      <w:r>
        <w:rPr>
          <w:rFonts w:ascii="Verdana" w:hAnsi="Verdana"/>
          <w:i/>
          <w:iCs/>
          <w:sz w:val="20"/>
          <w:szCs w:val="20"/>
        </w:rPr>
        <w:t>15.03.01 Realisatieprogramma</w:t>
      </w:r>
    </w:p>
    <w:p w:rsidR="00ED6587" w:rsidRDefault="00ED6587" w:rsidP="00493DC4">
      <w:pPr>
        <w:pStyle w:val="Geenafstand"/>
        <w:rPr>
          <w:rFonts w:ascii="Verdana" w:hAnsi="Verdana"/>
          <w:i/>
          <w:iCs/>
          <w:sz w:val="20"/>
          <w:szCs w:val="20"/>
        </w:rPr>
      </w:pPr>
    </w:p>
    <w:p w:rsidR="00AD3BA9" w:rsidRDefault="00234BB8" w:rsidP="00493DC4">
      <w:pPr>
        <w:pStyle w:val="Geenafstand"/>
        <w:rPr>
          <w:rFonts w:ascii="Verdana" w:hAnsi="Verdana"/>
          <w:sz w:val="20"/>
          <w:szCs w:val="20"/>
        </w:rPr>
      </w:pPr>
      <w:r>
        <w:rPr>
          <w:rFonts w:ascii="Verdana" w:hAnsi="Verdana"/>
          <w:noProof/>
          <w:sz w:val="20"/>
          <w:szCs w:val="20"/>
          <w:lang w:eastAsia="nl-NL"/>
        </w:rPr>
        <w:drawing>
          <wp:inline distT="0" distB="0" distL="0" distR="0">
            <wp:extent cx="5600700" cy="5191125"/>
            <wp:effectExtent l="0" t="0" r="0"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0700" cy="5191125"/>
                    </a:xfrm>
                    <a:prstGeom prst="rect">
                      <a:avLst/>
                    </a:prstGeom>
                    <a:noFill/>
                    <a:ln>
                      <a:noFill/>
                    </a:ln>
                  </pic:spPr>
                </pic:pic>
              </a:graphicData>
            </a:graphic>
          </wp:inline>
        </w:drawing>
      </w:r>
    </w:p>
    <w:p w:rsidR="00DF36B7" w:rsidRDefault="00DF36B7" w:rsidP="00DC115F">
      <w:pPr>
        <w:pStyle w:val="Geenafstand"/>
        <w:rPr>
          <w:rFonts w:ascii="Verdana" w:hAnsi="Verdana"/>
          <w:sz w:val="20"/>
          <w:szCs w:val="20"/>
        </w:rPr>
      </w:pPr>
    </w:p>
    <w:p w:rsidR="00DC115F" w:rsidRDefault="00DC115F" w:rsidP="00DC115F">
      <w:pPr>
        <w:pStyle w:val="Geenafstand"/>
        <w:rPr>
          <w:rFonts w:ascii="Verdana" w:hAnsi="Verdana"/>
          <w:sz w:val="20"/>
          <w:szCs w:val="20"/>
        </w:rPr>
      </w:pPr>
      <w:r>
        <w:rPr>
          <w:rFonts w:ascii="Verdana" w:hAnsi="Verdana"/>
          <w:sz w:val="20"/>
          <w:szCs w:val="20"/>
        </w:rPr>
        <w:t xml:space="preserve">1. </w:t>
      </w:r>
      <w:r w:rsidRPr="00E34BD8">
        <w:rPr>
          <w:rFonts w:ascii="Verdana" w:hAnsi="Verdana"/>
          <w:sz w:val="20"/>
          <w:szCs w:val="20"/>
        </w:rPr>
        <w:t>De lagere uitgaven zijn</w:t>
      </w:r>
      <w:r>
        <w:rPr>
          <w:rFonts w:ascii="Verdana" w:hAnsi="Verdana"/>
          <w:sz w:val="20"/>
          <w:szCs w:val="20"/>
        </w:rPr>
        <w:t xml:space="preserve"> </w:t>
      </w:r>
      <w:r w:rsidRPr="00E34BD8">
        <w:rPr>
          <w:rFonts w:ascii="Verdana" w:hAnsi="Verdana"/>
          <w:sz w:val="20"/>
          <w:szCs w:val="20"/>
        </w:rPr>
        <w:t xml:space="preserve">het gevolg </w:t>
      </w:r>
      <w:r>
        <w:rPr>
          <w:rFonts w:ascii="Verdana" w:hAnsi="Verdana"/>
          <w:sz w:val="20"/>
          <w:szCs w:val="20"/>
        </w:rPr>
        <w:t>van</w:t>
      </w:r>
      <w:r w:rsidRPr="00E34BD8">
        <w:rPr>
          <w:rFonts w:ascii="Verdana" w:hAnsi="Verdana"/>
          <w:sz w:val="20"/>
          <w:szCs w:val="20"/>
        </w:rPr>
        <w:t xml:space="preserve"> de volgende deelprojecten. </w:t>
      </w:r>
    </w:p>
    <w:p w:rsidR="00DC115F" w:rsidRPr="00351796" w:rsidRDefault="00DC115F" w:rsidP="00D5483C">
      <w:pPr>
        <w:pStyle w:val="Default"/>
        <w:ind w:left="142" w:hanging="142"/>
        <w:rPr>
          <w:rFonts w:cs="Verdana"/>
        </w:rPr>
      </w:pPr>
      <w:r>
        <w:rPr>
          <w:sz w:val="20"/>
          <w:szCs w:val="20"/>
        </w:rPr>
        <w:t xml:space="preserve">- </w:t>
      </w:r>
      <w:r w:rsidRPr="007D1E68">
        <w:rPr>
          <w:bCs/>
          <w:sz w:val="20"/>
          <w:szCs w:val="20"/>
        </w:rPr>
        <w:t>Verkeersmanagement Ondersteuning voor de Scheepvaar</w:t>
      </w:r>
      <w:r>
        <w:rPr>
          <w:sz w:val="20"/>
          <w:szCs w:val="20"/>
        </w:rPr>
        <w:t>t</w:t>
      </w:r>
      <w:r w:rsidR="007A7191">
        <w:rPr>
          <w:sz w:val="20"/>
          <w:szCs w:val="20"/>
        </w:rPr>
        <w:t xml:space="preserve"> </w:t>
      </w:r>
      <w:r>
        <w:rPr>
          <w:sz w:val="20"/>
          <w:szCs w:val="20"/>
        </w:rPr>
        <w:t xml:space="preserve">en </w:t>
      </w:r>
      <w:r w:rsidRPr="00351796">
        <w:rPr>
          <w:rFonts w:cs="Verdana"/>
          <w:sz w:val="20"/>
          <w:szCs w:val="20"/>
        </w:rPr>
        <w:t>Verkeersmanagement</w:t>
      </w:r>
      <w:r w:rsidR="00D5483C">
        <w:rPr>
          <w:rFonts w:cs="Verdana"/>
          <w:sz w:val="20"/>
          <w:szCs w:val="20"/>
        </w:rPr>
        <w:t xml:space="preserve"> </w:t>
      </w:r>
      <w:r>
        <w:rPr>
          <w:rFonts w:cs="Verdana"/>
          <w:sz w:val="20"/>
          <w:szCs w:val="20"/>
        </w:rPr>
        <w:t>Centrale van Morgen</w:t>
      </w:r>
      <w:r w:rsidR="007A7191">
        <w:rPr>
          <w:rFonts w:cs="Verdana"/>
          <w:sz w:val="20"/>
          <w:szCs w:val="20"/>
        </w:rPr>
        <w:t xml:space="preserve"> </w:t>
      </w:r>
      <w:r>
        <w:rPr>
          <w:sz w:val="20"/>
          <w:szCs w:val="20"/>
        </w:rPr>
        <w:t xml:space="preserve">(€ 7,6 </w:t>
      </w:r>
      <w:r w:rsidR="005073DF">
        <w:rPr>
          <w:sz w:val="20"/>
          <w:szCs w:val="20"/>
        </w:rPr>
        <w:t>miljoen</w:t>
      </w:r>
      <w:r w:rsidR="00D5483C">
        <w:rPr>
          <w:sz w:val="20"/>
          <w:szCs w:val="20"/>
        </w:rPr>
        <w:t>)</w:t>
      </w:r>
    </w:p>
    <w:p w:rsidR="00D5483C" w:rsidRDefault="00DC115F" w:rsidP="00DC115F">
      <w:pPr>
        <w:pStyle w:val="Geenafstand"/>
        <w:rPr>
          <w:rFonts w:ascii="Verdana" w:hAnsi="Verdana"/>
          <w:sz w:val="20"/>
          <w:szCs w:val="20"/>
        </w:rPr>
      </w:pPr>
      <w:r>
        <w:rPr>
          <w:rFonts w:ascii="Verdana" w:hAnsi="Verdana"/>
          <w:sz w:val="20"/>
          <w:szCs w:val="20"/>
        </w:rPr>
        <w:t xml:space="preserve">- Informatiedienst Scheepvaart (€ 1,7 </w:t>
      </w:r>
      <w:r w:rsidR="005073DF">
        <w:rPr>
          <w:rFonts w:ascii="Verdana" w:hAnsi="Verdana"/>
          <w:sz w:val="20"/>
          <w:szCs w:val="20"/>
        </w:rPr>
        <w:t>miljoen</w:t>
      </w:r>
      <w:r>
        <w:rPr>
          <w:rFonts w:ascii="Verdana" w:hAnsi="Verdana"/>
          <w:sz w:val="20"/>
          <w:szCs w:val="20"/>
        </w:rPr>
        <w:t>)</w:t>
      </w:r>
    </w:p>
    <w:p w:rsidR="00DC115F" w:rsidRDefault="00DC115F" w:rsidP="00DC115F">
      <w:pPr>
        <w:pStyle w:val="Geenafstand"/>
        <w:rPr>
          <w:rFonts w:ascii="Verdana" w:hAnsi="Verdana"/>
          <w:sz w:val="20"/>
          <w:szCs w:val="20"/>
        </w:rPr>
      </w:pPr>
      <w:r>
        <w:rPr>
          <w:rFonts w:ascii="Verdana" w:hAnsi="Verdana"/>
          <w:sz w:val="20"/>
          <w:szCs w:val="20"/>
        </w:rPr>
        <w:t xml:space="preserve">- </w:t>
      </w:r>
      <w:r w:rsidRPr="007D1E68">
        <w:rPr>
          <w:rFonts w:ascii="Verdana" w:hAnsi="Verdana"/>
          <w:sz w:val="20"/>
          <w:szCs w:val="20"/>
        </w:rPr>
        <w:t xml:space="preserve">Neutraal Logistiek Informatie Platform </w:t>
      </w:r>
      <w:r w:rsidR="00D5483C">
        <w:rPr>
          <w:rFonts w:ascii="Verdana" w:hAnsi="Verdana"/>
          <w:sz w:val="20"/>
          <w:szCs w:val="20"/>
        </w:rPr>
        <w:t xml:space="preserve">(€ 2,0 </w:t>
      </w:r>
      <w:r w:rsidR="00D9003D">
        <w:rPr>
          <w:rFonts w:ascii="Verdana" w:hAnsi="Verdana"/>
          <w:sz w:val="20"/>
          <w:szCs w:val="20"/>
        </w:rPr>
        <w:t>miljoen</w:t>
      </w:r>
      <w:r w:rsidR="00D5483C">
        <w:rPr>
          <w:rFonts w:ascii="Verdana" w:hAnsi="Verdana"/>
          <w:sz w:val="20"/>
          <w:szCs w:val="20"/>
        </w:rPr>
        <w:t>)</w:t>
      </w:r>
    </w:p>
    <w:p w:rsidR="00D5483C" w:rsidRDefault="007A7191" w:rsidP="00DC115F">
      <w:pPr>
        <w:pStyle w:val="Geenafstand"/>
        <w:rPr>
          <w:rFonts w:ascii="Verdana" w:hAnsi="Verdana"/>
          <w:sz w:val="20"/>
          <w:szCs w:val="20"/>
        </w:rPr>
      </w:pPr>
      <w:r>
        <w:rPr>
          <w:rFonts w:ascii="Verdana" w:hAnsi="Verdana"/>
          <w:sz w:val="20"/>
          <w:szCs w:val="20"/>
        </w:rPr>
        <w:t xml:space="preserve">- Maritiem Single Window ter implementatie van de </w:t>
      </w:r>
      <w:r w:rsidR="00ED6587">
        <w:rPr>
          <w:rFonts w:ascii="Verdana" w:hAnsi="Verdana"/>
          <w:sz w:val="20"/>
          <w:szCs w:val="20"/>
        </w:rPr>
        <w:t xml:space="preserve">richtlijn 2010/65/EU (€ 1 </w:t>
      </w:r>
      <w:r w:rsidR="00D9003D">
        <w:rPr>
          <w:rFonts w:ascii="Verdana" w:hAnsi="Verdana"/>
          <w:sz w:val="20"/>
          <w:szCs w:val="20"/>
        </w:rPr>
        <w:t>miljoen</w:t>
      </w:r>
      <w:r w:rsidR="00ED6587">
        <w:rPr>
          <w:rFonts w:ascii="Verdana" w:hAnsi="Verdana"/>
          <w:sz w:val="20"/>
          <w:szCs w:val="20"/>
        </w:rPr>
        <w:t xml:space="preserve">): </w:t>
      </w:r>
    </w:p>
    <w:p w:rsidR="00D5483C" w:rsidRPr="00981A6B" w:rsidRDefault="00ED6587" w:rsidP="00DC115F">
      <w:pPr>
        <w:pStyle w:val="Geenafstand"/>
        <w:rPr>
          <w:rFonts w:ascii="Verdana" w:hAnsi="Verdana"/>
          <w:sz w:val="20"/>
          <w:szCs w:val="20"/>
        </w:rPr>
      </w:pPr>
      <w:r w:rsidRPr="00981A6B">
        <w:rPr>
          <w:rFonts w:ascii="Verdana" w:hAnsi="Verdana"/>
          <w:sz w:val="20"/>
          <w:szCs w:val="20"/>
        </w:rPr>
        <w:t xml:space="preserve">- Next Logic </w:t>
      </w:r>
      <w:r w:rsidR="00D5483C" w:rsidRPr="00981A6B">
        <w:rPr>
          <w:rFonts w:ascii="Verdana" w:hAnsi="Verdana"/>
          <w:sz w:val="20"/>
          <w:szCs w:val="20"/>
        </w:rPr>
        <w:t xml:space="preserve">(€ 1 </w:t>
      </w:r>
      <w:r w:rsidR="005073DF" w:rsidRPr="00981A6B">
        <w:rPr>
          <w:rFonts w:ascii="Verdana" w:hAnsi="Verdana"/>
          <w:sz w:val="20"/>
          <w:szCs w:val="20"/>
        </w:rPr>
        <w:t>miljoen</w:t>
      </w:r>
      <w:r w:rsidR="00D5483C" w:rsidRPr="00981A6B">
        <w:rPr>
          <w:rFonts w:ascii="Verdana" w:hAnsi="Verdana"/>
          <w:sz w:val="20"/>
          <w:szCs w:val="20"/>
        </w:rPr>
        <w:t>)</w:t>
      </w:r>
      <w:r w:rsidRPr="00981A6B">
        <w:rPr>
          <w:rFonts w:ascii="Verdana" w:hAnsi="Verdana"/>
          <w:sz w:val="20"/>
          <w:szCs w:val="20"/>
        </w:rPr>
        <w:t xml:space="preserve"> </w:t>
      </w:r>
    </w:p>
    <w:p w:rsidR="00DC115F" w:rsidRPr="00981A6B" w:rsidRDefault="00ED6587" w:rsidP="00DC115F">
      <w:pPr>
        <w:pStyle w:val="Geenafstand"/>
        <w:rPr>
          <w:rFonts w:ascii="Verdana" w:hAnsi="Verdana"/>
          <w:sz w:val="20"/>
          <w:szCs w:val="20"/>
        </w:rPr>
      </w:pPr>
      <w:r w:rsidRPr="00981A6B">
        <w:rPr>
          <w:rFonts w:ascii="Verdana" w:hAnsi="Verdana"/>
          <w:sz w:val="20"/>
          <w:szCs w:val="20"/>
        </w:rPr>
        <w:t xml:space="preserve">- Programmamanagement &amp; communicatie (€ 0,7 </w:t>
      </w:r>
      <w:r w:rsidR="00D9003D" w:rsidRPr="00981A6B">
        <w:rPr>
          <w:rFonts w:ascii="Verdana" w:hAnsi="Verdana"/>
          <w:sz w:val="20"/>
          <w:szCs w:val="20"/>
        </w:rPr>
        <w:t>miljoen</w:t>
      </w:r>
      <w:r w:rsidR="00D5483C" w:rsidRPr="00981A6B">
        <w:rPr>
          <w:rFonts w:ascii="Verdana" w:hAnsi="Verdana"/>
          <w:sz w:val="20"/>
          <w:szCs w:val="20"/>
        </w:rPr>
        <w:t>).</w:t>
      </w:r>
    </w:p>
    <w:p w:rsidR="00D5483C" w:rsidRPr="00981A6B" w:rsidRDefault="00D5483C" w:rsidP="00152019">
      <w:pPr>
        <w:pStyle w:val="Geenafstand"/>
        <w:rPr>
          <w:rFonts w:ascii="Verdana" w:hAnsi="Verdana"/>
          <w:sz w:val="20"/>
          <w:szCs w:val="20"/>
        </w:rPr>
      </w:pPr>
    </w:p>
    <w:p w:rsidR="00C67ABA" w:rsidRDefault="00DC115F" w:rsidP="00152019">
      <w:pPr>
        <w:pStyle w:val="Geenafstand"/>
        <w:rPr>
          <w:rFonts w:ascii="Verdana" w:hAnsi="Verdana"/>
          <w:sz w:val="20"/>
          <w:szCs w:val="20"/>
        </w:rPr>
      </w:pPr>
      <w:r>
        <w:rPr>
          <w:rFonts w:ascii="Verdana" w:hAnsi="Verdana"/>
          <w:sz w:val="20"/>
          <w:szCs w:val="20"/>
        </w:rPr>
        <w:t>2.</w:t>
      </w:r>
      <w:r w:rsidRPr="00AD24D5">
        <w:rPr>
          <w:rFonts w:ascii="Verdana" w:hAnsi="Verdana"/>
          <w:sz w:val="20"/>
          <w:szCs w:val="20"/>
        </w:rPr>
        <w:t xml:space="preserve"> De hogere uitgaven zijn het gevolg van het optreden van een aantal risico's die hebben geleid tot een bundeling in VTW's</w:t>
      </w:r>
      <w:r>
        <w:rPr>
          <w:rFonts w:ascii="Verdana" w:hAnsi="Verdana"/>
          <w:sz w:val="20"/>
          <w:szCs w:val="20"/>
        </w:rPr>
        <w:t xml:space="preserve"> (Verzoek tot Wijziging)</w:t>
      </w:r>
      <w:r w:rsidRPr="00AD24D5">
        <w:rPr>
          <w:rFonts w:ascii="Verdana" w:hAnsi="Verdana"/>
          <w:sz w:val="20"/>
          <w:szCs w:val="20"/>
        </w:rPr>
        <w:t xml:space="preserve"> met de aannemer</w:t>
      </w:r>
      <w:r>
        <w:rPr>
          <w:rFonts w:ascii="Verdana" w:hAnsi="Verdana"/>
          <w:sz w:val="20"/>
          <w:szCs w:val="20"/>
        </w:rPr>
        <w:t xml:space="preserve">. </w:t>
      </w:r>
      <w:r w:rsidRPr="00AD24D5">
        <w:rPr>
          <w:rFonts w:ascii="Verdana" w:hAnsi="Verdana"/>
          <w:sz w:val="20"/>
          <w:szCs w:val="20"/>
        </w:rPr>
        <w:t>Een van de belangrijkste risico's die zich heeft voorgedaan is een grotere lekkage in het Maximakanaal dan was voorzien.</w:t>
      </w:r>
    </w:p>
    <w:p w:rsidR="00DC115F" w:rsidRDefault="00DC115F" w:rsidP="00DC115F">
      <w:pPr>
        <w:pStyle w:val="Geenafstand"/>
        <w:rPr>
          <w:rFonts w:ascii="Verdana" w:hAnsi="Verdana"/>
          <w:sz w:val="20"/>
          <w:szCs w:val="20"/>
        </w:rPr>
      </w:pPr>
    </w:p>
    <w:p w:rsidR="00DC115F" w:rsidRDefault="00ED6587" w:rsidP="00DC115F">
      <w:pPr>
        <w:pStyle w:val="Geenafstand"/>
        <w:rPr>
          <w:rFonts w:ascii="Verdana" w:hAnsi="Verdana"/>
          <w:sz w:val="20"/>
          <w:szCs w:val="20"/>
        </w:rPr>
      </w:pPr>
      <w:r>
        <w:rPr>
          <w:rFonts w:ascii="Verdana" w:hAnsi="Verdana"/>
          <w:sz w:val="20"/>
          <w:szCs w:val="20"/>
        </w:rPr>
        <w:lastRenderedPageBreak/>
        <w:t>3</w:t>
      </w:r>
      <w:r w:rsidR="00DC115F">
        <w:rPr>
          <w:rFonts w:ascii="Verdana" w:hAnsi="Verdana"/>
          <w:sz w:val="20"/>
          <w:szCs w:val="20"/>
        </w:rPr>
        <w:t xml:space="preserve">. </w:t>
      </w:r>
      <w:r w:rsidR="00DC115F" w:rsidRPr="00AD24D5">
        <w:rPr>
          <w:rFonts w:ascii="Verdana" w:hAnsi="Verdana"/>
          <w:sz w:val="20"/>
          <w:szCs w:val="20"/>
        </w:rPr>
        <w:t xml:space="preserve">De lagere uitgaven worden veroorzaakt door het </w:t>
      </w:r>
      <w:r w:rsidR="009C7CF8">
        <w:rPr>
          <w:rFonts w:ascii="Verdana" w:hAnsi="Verdana"/>
          <w:sz w:val="20"/>
          <w:szCs w:val="20"/>
        </w:rPr>
        <w:t>zich niet voordoen van risico</w:t>
      </w:r>
      <w:r w:rsidR="007260DF">
        <w:rPr>
          <w:rFonts w:ascii="Verdana" w:hAnsi="Verdana"/>
          <w:sz w:val="20"/>
          <w:szCs w:val="20"/>
        </w:rPr>
        <w:t>’</w:t>
      </w:r>
      <w:r w:rsidR="009C7CF8">
        <w:rPr>
          <w:rFonts w:ascii="Verdana" w:hAnsi="Verdana"/>
          <w:sz w:val="20"/>
          <w:szCs w:val="20"/>
        </w:rPr>
        <w:t>s</w:t>
      </w:r>
      <w:r w:rsidR="007260DF">
        <w:rPr>
          <w:rFonts w:ascii="Verdana" w:hAnsi="Verdana"/>
          <w:sz w:val="20"/>
          <w:szCs w:val="20"/>
        </w:rPr>
        <w:t xml:space="preserve"> in 2014</w:t>
      </w:r>
      <w:r w:rsidR="009C7CF8">
        <w:rPr>
          <w:rFonts w:ascii="Verdana" w:hAnsi="Verdana"/>
          <w:sz w:val="20"/>
          <w:szCs w:val="20"/>
        </w:rPr>
        <w:t>, waardoor de risico</w:t>
      </w:r>
      <w:r w:rsidR="00DC115F" w:rsidRPr="00AD24D5">
        <w:rPr>
          <w:rFonts w:ascii="Verdana" w:hAnsi="Verdana"/>
          <w:sz w:val="20"/>
          <w:szCs w:val="20"/>
        </w:rPr>
        <w:t>reservering</w:t>
      </w:r>
      <w:r w:rsidR="009C7CF8">
        <w:rPr>
          <w:rFonts w:ascii="Verdana" w:hAnsi="Verdana"/>
          <w:sz w:val="20"/>
          <w:szCs w:val="20"/>
        </w:rPr>
        <w:t xml:space="preserve"> van 2014 naar 2015 wordt doorgeschoven,</w:t>
      </w:r>
      <w:r w:rsidR="00DC115F" w:rsidRPr="00AD24D5">
        <w:rPr>
          <w:rFonts w:ascii="Verdana" w:hAnsi="Verdana"/>
          <w:sz w:val="20"/>
          <w:szCs w:val="20"/>
        </w:rPr>
        <w:t xml:space="preserve"> en </w:t>
      </w:r>
      <w:r w:rsidR="00DC115F">
        <w:rPr>
          <w:rFonts w:ascii="Verdana" w:hAnsi="Verdana"/>
          <w:sz w:val="20"/>
          <w:szCs w:val="20"/>
        </w:rPr>
        <w:t xml:space="preserve">een </w:t>
      </w:r>
      <w:r w:rsidR="00DC115F" w:rsidRPr="00AD24D5">
        <w:rPr>
          <w:rFonts w:ascii="Verdana" w:hAnsi="Verdana"/>
          <w:sz w:val="20"/>
          <w:szCs w:val="20"/>
        </w:rPr>
        <w:t>aanpassing van de uitvoeringsplanning.</w:t>
      </w:r>
    </w:p>
    <w:p w:rsidR="00DC115F" w:rsidRDefault="00DC115F" w:rsidP="00DC115F">
      <w:pPr>
        <w:pStyle w:val="Geenafstand"/>
        <w:rPr>
          <w:rFonts w:ascii="Verdana" w:hAnsi="Verdana"/>
          <w:sz w:val="20"/>
          <w:szCs w:val="20"/>
        </w:rPr>
      </w:pPr>
    </w:p>
    <w:p w:rsidR="00DC115F" w:rsidRDefault="00ED6587" w:rsidP="00DC115F">
      <w:pPr>
        <w:pStyle w:val="Geenafstand"/>
        <w:rPr>
          <w:rFonts w:ascii="Verdana" w:hAnsi="Verdana"/>
          <w:sz w:val="20"/>
          <w:szCs w:val="20"/>
        </w:rPr>
      </w:pPr>
      <w:r>
        <w:rPr>
          <w:rFonts w:ascii="Verdana" w:hAnsi="Verdana"/>
          <w:sz w:val="20"/>
          <w:szCs w:val="20"/>
        </w:rPr>
        <w:t>4</w:t>
      </w:r>
      <w:r w:rsidR="00DC115F">
        <w:rPr>
          <w:rFonts w:ascii="Verdana" w:hAnsi="Verdana"/>
          <w:sz w:val="20"/>
          <w:szCs w:val="20"/>
        </w:rPr>
        <w:t xml:space="preserve">. </w:t>
      </w:r>
      <w:r w:rsidR="00DC115F" w:rsidRPr="00AD24D5">
        <w:rPr>
          <w:rFonts w:ascii="Verdana" w:hAnsi="Verdana"/>
          <w:sz w:val="20"/>
          <w:szCs w:val="20"/>
        </w:rPr>
        <w:t>De hogere uitgaven zijn het gevolg van het verwijderen van aangetroffen asbest.</w:t>
      </w:r>
    </w:p>
    <w:p w:rsidR="00DC115F" w:rsidRDefault="00DC115F" w:rsidP="00DC115F">
      <w:pPr>
        <w:pStyle w:val="Geenafstand"/>
        <w:rPr>
          <w:rFonts w:ascii="Verdana" w:hAnsi="Verdana"/>
          <w:sz w:val="20"/>
          <w:szCs w:val="20"/>
        </w:rPr>
      </w:pPr>
    </w:p>
    <w:p w:rsidR="00C67ABA" w:rsidRDefault="00ED6587" w:rsidP="00DC115F">
      <w:pPr>
        <w:rPr>
          <w:rFonts w:ascii="Verdana" w:hAnsi="Verdana"/>
        </w:rPr>
      </w:pPr>
      <w:r>
        <w:rPr>
          <w:rFonts w:ascii="Verdana" w:hAnsi="Verdana"/>
        </w:rPr>
        <w:t>5</w:t>
      </w:r>
      <w:r w:rsidR="00DC115F">
        <w:rPr>
          <w:rFonts w:ascii="Verdana" w:hAnsi="Verdana"/>
        </w:rPr>
        <w:t xml:space="preserve">. De lagere realisatie-uitgaven op 15.03.01 met betrekking tot planuitwerking zijn te vinden op de projecten Capaciteitsuitbreiding sluis Eefde (€ 1,3 </w:t>
      </w:r>
      <w:r w:rsidR="00D9003D">
        <w:rPr>
          <w:rFonts w:ascii="Verdana" w:hAnsi="Verdana"/>
        </w:rPr>
        <w:t>miljoen</w:t>
      </w:r>
      <w:r w:rsidR="00DC115F">
        <w:rPr>
          <w:rFonts w:ascii="Verdana" w:hAnsi="Verdana"/>
        </w:rPr>
        <w:t>), Zeetoegang IJ</w:t>
      </w:r>
      <w:r w:rsidR="00DC115F" w:rsidRPr="005A461C">
        <w:rPr>
          <w:rFonts w:ascii="Verdana" w:hAnsi="Verdana"/>
        </w:rPr>
        <w:t>mond</w:t>
      </w:r>
      <w:r w:rsidR="00DC115F">
        <w:rPr>
          <w:rFonts w:ascii="Verdana" w:hAnsi="Verdana"/>
        </w:rPr>
        <w:t xml:space="preserve"> (€ 1,3 </w:t>
      </w:r>
      <w:r w:rsidR="00D9003D">
        <w:rPr>
          <w:rFonts w:ascii="Verdana" w:hAnsi="Verdana"/>
        </w:rPr>
        <w:t>miljoen</w:t>
      </w:r>
      <w:r w:rsidR="00DC115F">
        <w:rPr>
          <w:rFonts w:ascii="Verdana" w:hAnsi="Verdana"/>
        </w:rPr>
        <w:t xml:space="preserve">) en </w:t>
      </w:r>
      <w:r w:rsidR="00DC115F" w:rsidRPr="005A461C">
        <w:rPr>
          <w:rFonts w:ascii="Verdana" w:hAnsi="Verdana"/>
        </w:rPr>
        <w:t>Tw</w:t>
      </w:r>
      <w:r w:rsidR="00DC115F">
        <w:rPr>
          <w:rFonts w:ascii="Verdana" w:hAnsi="Verdana"/>
        </w:rPr>
        <w:t xml:space="preserve">entekanalen verruiming fase 2 (€ 1,4 </w:t>
      </w:r>
      <w:r w:rsidR="005073DF">
        <w:rPr>
          <w:rFonts w:ascii="Verdana" w:hAnsi="Verdana"/>
        </w:rPr>
        <w:t>miljoen</w:t>
      </w:r>
      <w:r w:rsidR="00DC115F">
        <w:rPr>
          <w:rFonts w:ascii="Verdana" w:hAnsi="Verdana"/>
        </w:rPr>
        <w:t>).</w:t>
      </w:r>
    </w:p>
    <w:p w:rsidR="00ED6587" w:rsidRDefault="00ED6587" w:rsidP="00DC115F">
      <w:pPr>
        <w:rPr>
          <w:rFonts w:ascii="Verdana" w:hAnsi="Verdana"/>
        </w:rPr>
      </w:pPr>
    </w:p>
    <w:p w:rsidR="00ED6587" w:rsidRDefault="00ED6587" w:rsidP="00DC115F">
      <w:pPr>
        <w:rPr>
          <w:rFonts w:ascii="Verdana" w:hAnsi="Verdana"/>
        </w:rPr>
      </w:pPr>
      <w:r>
        <w:rPr>
          <w:rFonts w:ascii="Verdana" w:hAnsi="Verdana"/>
          <w:i/>
        </w:rPr>
        <w:br w:type="page"/>
      </w:r>
      <w:r>
        <w:rPr>
          <w:rFonts w:ascii="Verdana" w:hAnsi="Verdana"/>
          <w:i/>
        </w:rPr>
        <w:lastRenderedPageBreak/>
        <w:t>15.03.02 Verkenningen en planuitwerkingen</w:t>
      </w:r>
    </w:p>
    <w:p w:rsidR="00ED6587" w:rsidRPr="00152019" w:rsidRDefault="00ED6587" w:rsidP="00DC115F">
      <w:pPr>
        <w:rPr>
          <w:rFonts w:ascii="Verdana" w:hAnsi="Verdana"/>
        </w:rPr>
      </w:pPr>
    </w:p>
    <w:p w:rsidR="00A10051" w:rsidRDefault="00234BB8" w:rsidP="00870F84">
      <w:pPr>
        <w:pStyle w:val="Geenafstand"/>
        <w:rPr>
          <w:rFonts w:ascii="Verdana" w:hAnsi="Verdana"/>
          <w:sz w:val="20"/>
          <w:szCs w:val="20"/>
        </w:rPr>
      </w:pPr>
      <w:r>
        <w:rPr>
          <w:rFonts w:ascii="Verdana" w:hAnsi="Verdana"/>
          <w:noProof/>
          <w:sz w:val="20"/>
          <w:szCs w:val="20"/>
          <w:lang w:eastAsia="nl-NL"/>
        </w:rPr>
        <w:drawing>
          <wp:inline distT="0" distB="0" distL="0" distR="0">
            <wp:extent cx="5619750" cy="7477125"/>
            <wp:effectExtent l="0" t="0" r="0"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9750" cy="7477125"/>
                    </a:xfrm>
                    <a:prstGeom prst="rect">
                      <a:avLst/>
                    </a:prstGeom>
                    <a:noFill/>
                    <a:ln>
                      <a:noFill/>
                    </a:ln>
                  </pic:spPr>
                </pic:pic>
              </a:graphicData>
            </a:graphic>
          </wp:inline>
        </w:drawing>
      </w:r>
    </w:p>
    <w:p w:rsidR="006B03F9" w:rsidRDefault="006B03F9" w:rsidP="00DC115F">
      <w:pPr>
        <w:pStyle w:val="Geenafstand"/>
        <w:rPr>
          <w:rFonts w:ascii="Verdana" w:hAnsi="Verdana"/>
          <w:sz w:val="20"/>
          <w:szCs w:val="20"/>
        </w:rPr>
      </w:pPr>
    </w:p>
    <w:p w:rsidR="00DC115F" w:rsidRDefault="007260DF" w:rsidP="00DC115F">
      <w:pPr>
        <w:pStyle w:val="Geenafstand"/>
        <w:rPr>
          <w:rFonts w:ascii="Verdana" w:hAnsi="Verdana"/>
          <w:i/>
          <w:sz w:val="20"/>
          <w:szCs w:val="20"/>
        </w:rPr>
      </w:pPr>
      <w:r>
        <w:rPr>
          <w:rFonts w:ascii="Verdana" w:hAnsi="Verdana"/>
          <w:sz w:val="20"/>
          <w:szCs w:val="20"/>
        </w:rPr>
        <w:t>Er zijn geen wijzigingen opgetreden.</w:t>
      </w:r>
      <w:r w:rsidR="00001A8A">
        <w:rPr>
          <w:rFonts w:ascii="Verdana" w:hAnsi="Verdana"/>
          <w:sz w:val="20"/>
          <w:szCs w:val="20"/>
        </w:rPr>
        <w:br w:type="page"/>
      </w:r>
      <w:r w:rsidR="00DC115F" w:rsidRPr="00E34BD8">
        <w:rPr>
          <w:rFonts w:ascii="Verdana" w:hAnsi="Verdana"/>
          <w:i/>
          <w:sz w:val="20"/>
          <w:szCs w:val="20"/>
        </w:rPr>
        <w:lastRenderedPageBreak/>
        <w:t>15.07</w:t>
      </w:r>
      <w:r w:rsidR="00001A8A">
        <w:rPr>
          <w:rFonts w:ascii="Verdana" w:hAnsi="Verdana"/>
          <w:i/>
          <w:sz w:val="20"/>
          <w:szCs w:val="20"/>
        </w:rPr>
        <w:t xml:space="preserve"> Investeringsruimte</w:t>
      </w:r>
    </w:p>
    <w:p w:rsidR="00DC115F" w:rsidRDefault="00DC115F" w:rsidP="00DC115F">
      <w:pPr>
        <w:pStyle w:val="Geenafstand"/>
        <w:rPr>
          <w:rFonts w:ascii="Verdana" w:hAnsi="Verdana"/>
          <w:i/>
          <w:sz w:val="20"/>
          <w:szCs w:val="20"/>
        </w:rPr>
      </w:pPr>
    </w:p>
    <w:p w:rsidR="003F1085" w:rsidRPr="00704969" w:rsidRDefault="003F1085" w:rsidP="003F1085">
      <w:pPr>
        <w:pStyle w:val="Geenafstand"/>
        <w:rPr>
          <w:rFonts w:ascii="Verdana" w:hAnsi="Verdana"/>
          <w:iCs/>
          <w:sz w:val="20"/>
          <w:szCs w:val="20"/>
        </w:rPr>
      </w:pPr>
      <w:r w:rsidRPr="00E8199B">
        <w:rPr>
          <w:rFonts w:ascii="Verdana" w:hAnsi="Verdana"/>
          <w:iCs/>
          <w:sz w:val="20"/>
          <w:szCs w:val="20"/>
        </w:rPr>
        <w:t>Het opheffen van de minregel met betrekking tot 2014 op de investeringsruimte (ontstaan als gevolg van het niet volledig uitkeren van de prijsbijstelling) is mogelijk door een verschuiving met het jaar 2015 aan te brengen (ten laste van het voordelig saldo).</w:t>
      </w:r>
    </w:p>
    <w:p w:rsidR="00DC115F" w:rsidRPr="00E34BD8" w:rsidRDefault="00DC115F" w:rsidP="00DC115F">
      <w:pPr>
        <w:rPr>
          <w:rFonts w:ascii="Verdana" w:hAnsi="Verdana"/>
        </w:rPr>
      </w:pPr>
    </w:p>
    <w:p w:rsidR="00DC115F" w:rsidRPr="00E34BD8" w:rsidRDefault="00DC115F" w:rsidP="00DC115F">
      <w:pPr>
        <w:pStyle w:val="Geenafstand"/>
        <w:rPr>
          <w:rFonts w:ascii="Verdana" w:hAnsi="Verdana"/>
          <w:i/>
          <w:sz w:val="20"/>
          <w:szCs w:val="20"/>
        </w:rPr>
      </w:pPr>
      <w:r w:rsidRPr="00E34BD8">
        <w:rPr>
          <w:rFonts w:ascii="Verdana" w:hAnsi="Verdana"/>
          <w:i/>
          <w:sz w:val="20"/>
          <w:szCs w:val="20"/>
        </w:rPr>
        <w:t>15.09</w:t>
      </w:r>
      <w:r w:rsidR="00001A8A">
        <w:rPr>
          <w:rFonts w:ascii="Verdana" w:hAnsi="Verdana"/>
          <w:i/>
          <w:sz w:val="20"/>
          <w:szCs w:val="20"/>
        </w:rPr>
        <w:t xml:space="preserve"> Ontvangsten</w:t>
      </w:r>
    </w:p>
    <w:p w:rsidR="00DC115F" w:rsidRPr="00E34BD8" w:rsidRDefault="00DC115F" w:rsidP="00DC115F">
      <w:pPr>
        <w:pStyle w:val="Geenafstand"/>
        <w:rPr>
          <w:rFonts w:ascii="Verdana" w:hAnsi="Verdana"/>
          <w:sz w:val="20"/>
          <w:szCs w:val="20"/>
        </w:rPr>
      </w:pPr>
    </w:p>
    <w:p w:rsidR="00DC115F" w:rsidRPr="00E34BD8" w:rsidRDefault="00DC115F" w:rsidP="00DC115F">
      <w:pPr>
        <w:pStyle w:val="Geenafstand"/>
        <w:rPr>
          <w:rFonts w:ascii="Verdana" w:hAnsi="Verdana"/>
          <w:sz w:val="20"/>
          <w:szCs w:val="20"/>
        </w:rPr>
      </w:pPr>
      <w:r w:rsidRPr="00E34BD8">
        <w:rPr>
          <w:rFonts w:ascii="Verdana" w:hAnsi="Verdana"/>
          <w:sz w:val="20"/>
          <w:szCs w:val="20"/>
        </w:rPr>
        <w:t>De hogere ontvangsten worden met name veroorzaakt door het Verkeersbegeleidingstarief (VBS)</w:t>
      </w:r>
    </w:p>
    <w:p w:rsidR="00DC115F" w:rsidRPr="00E34BD8" w:rsidRDefault="00DC115F" w:rsidP="00DC115F">
      <w:pPr>
        <w:pStyle w:val="Geenafstand"/>
        <w:rPr>
          <w:rFonts w:ascii="Verdana" w:hAnsi="Verdana"/>
          <w:sz w:val="20"/>
          <w:szCs w:val="20"/>
        </w:rPr>
      </w:pPr>
    </w:p>
    <w:p w:rsidR="00DC115F" w:rsidRPr="00E34BD8" w:rsidRDefault="00DC115F" w:rsidP="00DC115F">
      <w:pPr>
        <w:pStyle w:val="Geenafstand"/>
        <w:rPr>
          <w:rFonts w:ascii="Verdana" w:hAnsi="Verdana"/>
          <w:i/>
          <w:sz w:val="20"/>
          <w:szCs w:val="20"/>
        </w:rPr>
      </w:pPr>
      <w:r w:rsidRPr="00E34BD8">
        <w:rPr>
          <w:rFonts w:ascii="Verdana" w:hAnsi="Verdana"/>
          <w:i/>
          <w:sz w:val="20"/>
          <w:szCs w:val="20"/>
        </w:rPr>
        <w:t>Verplichtingen</w:t>
      </w:r>
    </w:p>
    <w:p w:rsidR="00DC115F" w:rsidRPr="00E34BD8" w:rsidRDefault="00DC115F" w:rsidP="00DC115F">
      <w:pPr>
        <w:pStyle w:val="Geenafstand"/>
        <w:rPr>
          <w:rFonts w:ascii="Verdana" w:hAnsi="Verdana"/>
          <w:sz w:val="20"/>
          <w:szCs w:val="20"/>
        </w:rPr>
      </w:pPr>
    </w:p>
    <w:p w:rsidR="009C7CF8" w:rsidRPr="004921DD" w:rsidRDefault="009C7CF8" w:rsidP="009C7CF8">
      <w:pPr>
        <w:pStyle w:val="Geenafstand"/>
        <w:keepNext/>
        <w:keepLines/>
        <w:widowControl w:val="0"/>
        <w:rPr>
          <w:rFonts w:ascii="Verdana" w:hAnsi="Verdana"/>
          <w:sz w:val="20"/>
          <w:szCs w:val="20"/>
        </w:rPr>
      </w:pPr>
      <w:r>
        <w:rPr>
          <w:rFonts w:ascii="Verdana" w:hAnsi="Verdana"/>
          <w:sz w:val="20"/>
          <w:szCs w:val="20"/>
        </w:rPr>
        <w:t>De lagere verplichtingen worden met name veroorzaakt doordat de verplichtingenramingen van diverse projecten zijn bijgesteld om aan te sluiten bij de actuele projectplanningen en uitgavenramingen.</w:t>
      </w:r>
    </w:p>
    <w:p w:rsidR="00D85BEB" w:rsidRDefault="00D85BEB" w:rsidP="008F53D0">
      <w:pPr>
        <w:rPr>
          <w:rFonts w:ascii="Verdana" w:hAnsi="Verdana"/>
        </w:rPr>
      </w:pPr>
    </w:p>
    <w:p w:rsidR="00966C06" w:rsidRPr="005A67DB" w:rsidRDefault="00DC115F" w:rsidP="00966C06">
      <w:pPr>
        <w:rPr>
          <w:rFonts w:ascii="Verdana" w:hAnsi="Verdana"/>
          <w:b/>
          <w:bCs/>
        </w:rPr>
      </w:pPr>
      <w:r>
        <w:rPr>
          <w:rFonts w:ascii="Verdana" w:hAnsi="Verdana"/>
          <w:b/>
          <w:bCs/>
          <w:sz w:val="18"/>
          <w:szCs w:val="18"/>
        </w:rPr>
        <w:br w:type="page"/>
      </w:r>
      <w:r w:rsidR="00966C06" w:rsidRPr="005A67DB">
        <w:rPr>
          <w:rFonts w:ascii="Verdana" w:hAnsi="Verdana"/>
          <w:b/>
          <w:bCs/>
        </w:rPr>
        <w:lastRenderedPageBreak/>
        <w:t>Artikel 17 Megaprojecten Verkeer en Vervoer</w:t>
      </w:r>
    </w:p>
    <w:p w:rsidR="00966C06" w:rsidRDefault="00966C06" w:rsidP="008630D7">
      <w:pPr>
        <w:pStyle w:val="Geenafstand"/>
        <w:rPr>
          <w:rFonts w:ascii="Verdana" w:hAnsi="Verdana"/>
          <w:sz w:val="20"/>
          <w:szCs w:val="20"/>
        </w:rPr>
      </w:pPr>
    </w:p>
    <w:p w:rsidR="00C67ABA" w:rsidRPr="008630D7" w:rsidRDefault="00234BB8" w:rsidP="008630D7">
      <w:pPr>
        <w:pStyle w:val="Geenafstand"/>
        <w:rPr>
          <w:rFonts w:ascii="Verdana" w:hAnsi="Verdana"/>
          <w:sz w:val="20"/>
          <w:szCs w:val="20"/>
        </w:rPr>
      </w:pPr>
      <w:r>
        <w:rPr>
          <w:rFonts w:ascii="Verdana" w:hAnsi="Verdana"/>
          <w:noProof/>
          <w:sz w:val="20"/>
          <w:szCs w:val="20"/>
          <w:lang w:eastAsia="nl-NL"/>
        </w:rPr>
        <w:drawing>
          <wp:inline distT="0" distB="0" distL="0" distR="0">
            <wp:extent cx="5505450" cy="245745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5450" cy="2457450"/>
                    </a:xfrm>
                    <a:prstGeom prst="rect">
                      <a:avLst/>
                    </a:prstGeom>
                    <a:noFill/>
                    <a:ln>
                      <a:noFill/>
                    </a:ln>
                  </pic:spPr>
                </pic:pic>
              </a:graphicData>
            </a:graphic>
          </wp:inline>
        </w:drawing>
      </w:r>
    </w:p>
    <w:p w:rsidR="00287375" w:rsidRDefault="00287375" w:rsidP="008E2954">
      <w:pPr>
        <w:rPr>
          <w:rFonts w:ascii="Verdana" w:hAnsi="Verdana"/>
          <w:i/>
        </w:rPr>
      </w:pPr>
    </w:p>
    <w:p w:rsidR="00870F84" w:rsidRDefault="000527D1" w:rsidP="008E2954">
      <w:pPr>
        <w:rPr>
          <w:rFonts w:ascii="Verdana" w:hAnsi="Verdana"/>
          <w:i/>
        </w:rPr>
      </w:pPr>
      <w:r>
        <w:rPr>
          <w:rFonts w:ascii="Verdana" w:hAnsi="Verdana"/>
          <w:i/>
        </w:rPr>
        <w:t>1</w:t>
      </w:r>
      <w:r w:rsidR="00870F84">
        <w:rPr>
          <w:rFonts w:ascii="Verdana" w:hAnsi="Verdana"/>
          <w:i/>
        </w:rPr>
        <w:t>7.02 Betuweroute</w:t>
      </w:r>
    </w:p>
    <w:p w:rsidR="00966C06" w:rsidRPr="00B0427F" w:rsidRDefault="00966C06" w:rsidP="00870F84">
      <w:pPr>
        <w:pStyle w:val="Geenafstand"/>
        <w:rPr>
          <w:rFonts w:ascii="Verdana" w:hAnsi="Verdana"/>
          <w:sz w:val="20"/>
          <w:szCs w:val="20"/>
        </w:rPr>
      </w:pPr>
    </w:p>
    <w:p w:rsidR="00B0427F" w:rsidRPr="00B0427F" w:rsidRDefault="00B0427F" w:rsidP="00870F84">
      <w:pPr>
        <w:pStyle w:val="Geenafstand"/>
        <w:rPr>
          <w:rFonts w:ascii="Verdana" w:hAnsi="Verdana"/>
          <w:sz w:val="20"/>
          <w:szCs w:val="20"/>
        </w:rPr>
      </w:pPr>
      <w:r>
        <w:rPr>
          <w:rFonts w:ascii="Verdana" w:hAnsi="Verdana"/>
          <w:sz w:val="20"/>
          <w:szCs w:val="20"/>
        </w:rPr>
        <w:t>De lagere uitgaven worden veroorzaakt doordat er in 2014 geen beroep op de post onvoorzien wordt gedaan.</w:t>
      </w:r>
    </w:p>
    <w:p w:rsidR="00B0427F" w:rsidRPr="00B0427F" w:rsidRDefault="00B0427F" w:rsidP="00870F84">
      <w:pPr>
        <w:pStyle w:val="Geenafstand"/>
        <w:rPr>
          <w:rFonts w:ascii="Verdana" w:hAnsi="Verdana"/>
          <w:sz w:val="20"/>
          <w:szCs w:val="20"/>
        </w:rPr>
      </w:pPr>
    </w:p>
    <w:p w:rsidR="00A03339" w:rsidRDefault="00065D50" w:rsidP="00A03339">
      <w:pPr>
        <w:pStyle w:val="Geenafstand"/>
        <w:rPr>
          <w:rFonts w:ascii="Verdana" w:hAnsi="Verdana"/>
          <w:i/>
          <w:sz w:val="20"/>
          <w:szCs w:val="20"/>
        </w:rPr>
      </w:pPr>
      <w:r w:rsidRPr="00065D50">
        <w:rPr>
          <w:rFonts w:ascii="Verdana" w:hAnsi="Verdana"/>
          <w:i/>
          <w:sz w:val="20"/>
          <w:szCs w:val="20"/>
        </w:rPr>
        <w:t>17.03 Hoge snelheidslijn</w:t>
      </w:r>
    </w:p>
    <w:p w:rsidR="00A03339" w:rsidRPr="005168FE" w:rsidRDefault="00A03339" w:rsidP="00A03339">
      <w:pPr>
        <w:pStyle w:val="Geenafstand"/>
        <w:rPr>
          <w:rFonts w:ascii="Verdana" w:hAnsi="Verdana"/>
          <w:sz w:val="20"/>
          <w:szCs w:val="20"/>
        </w:rPr>
      </w:pPr>
    </w:p>
    <w:p w:rsidR="00DB05C4" w:rsidRDefault="00234BB8" w:rsidP="005168FE">
      <w:pPr>
        <w:pStyle w:val="Geenafstand"/>
        <w:rPr>
          <w:rFonts w:ascii="Verdana" w:hAnsi="Verdana"/>
          <w:sz w:val="20"/>
          <w:szCs w:val="20"/>
        </w:rPr>
      </w:pPr>
      <w:r>
        <w:rPr>
          <w:rFonts w:ascii="Verdana" w:hAnsi="Verdana"/>
          <w:noProof/>
          <w:sz w:val="20"/>
          <w:szCs w:val="20"/>
          <w:lang w:eastAsia="nl-NL"/>
        </w:rPr>
        <w:drawing>
          <wp:inline distT="0" distB="0" distL="0" distR="0">
            <wp:extent cx="5381625" cy="2019300"/>
            <wp:effectExtent l="0" t="0" r="9525"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81625" cy="2019300"/>
                    </a:xfrm>
                    <a:prstGeom prst="rect">
                      <a:avLst/>
                    </a:prstGeom>
                    <a:noFill/>
                    <a:ln>
                      <a:noFill/>
                    </a:ln>
                  </pic:spPr>
                </pic:pic>
              </a:graphicData>
            </a:graphic>
          </wp:inline>
        </w:drawing>
      </w:r>
    </w:p>
    <w:p w:rsidR="00DB05C4" w:rsidRDefault="00DB05C4" w:rsidP="005168FE">
      <w:pPr>
        <w:pStyle w:val="Geenafstand"/>
        <w:rPr>
          <w:rFonts w:ascii="Verdana" w:hAnsi="Verdana"/>
          <w:sz w:val="20"/>
          <w:szCs w:val="20"/>
        </w:rPr>
      </w:pPr>
    </w:p>
    <w:p w:rsidR="005168FE" w:rsidRDefault="00287375" w:rsidP="005168FE">
      <w:pPr>
        <w:pStyle w:val="Geenafstand"/>
        <w:rPr>
          <w:rFonts w:ascii="Verdana" w:hAnsi="Verdana"/>
          <w:sz w:val="20"/>
          <w:szCs w:val="20"/>
        </w:rPr>
      </w:pPr>
      <w:r>
        <w:rPr>
          <w:rFonts w:ascii="Verdana" w:hAnsi="Verdana"/>
          <w:sz w:val="20"/>
          <w:szCs w:val="20"/>
        </w:rPr>
        <w:t>Het uitgavenbudget is opge</w:t>
      </w:r>
      <w:r w:rsidR="005168FE">
        <w:rPr>
          <w:rFonts w:ascii="Verdana" w:hAnsi="Verdana"/>
          <w:sz w:val="20"/>
          <w:szCs w:val="20"/>
        </w:rPr>
        <w:t xml:space="preserve">hoogd met ontvangsten uit </w:t>
      </w:r>
      <w:r w:rsidR="005168FE" w:rsidRPr="00B0427F">
        <w:rPr>
          <w:rFonts w:ascii="Verdana" w:hAnsi="Verdana"/>
          <w:sz w:val="20"/>
          <w:szCs w:val="20"/>
        </w:rPr>
        <w:t>verkopen van restgronden en door aannemers betaalde afkoopsommen voor niet uitgevoerd herstelwerk</w:t>
      </w:r>
      <w:r w:rsidR="005168FE">
        <w:rPr>
          <w:rFonts w:ascii="Verdana" w:hAnsi="Verdana"/>
          <w:sz w:val="20"/>
          <w:szCs w:val="20"/>
        </w:rPr>
        <w:t xml:space="preserve"> (€ 6,3 </w:t>
      </w:r>
      <w:r w:rsidR="005073DF">
        <w:rPr>
          <w:rFonts w:ascii="Verdana" w:hAnsi="Verdana"/>
          <w:sz w:val="20"/>
          <w:szCs w:val="20"/>
        </w:rPr>
        <w:t>miljoen</w:t>
      </w:r>
      <w:r w:rsidR="005168FE">
        <w:rPr>
          <w:rFonts w:ascii="Verdana" w:hAnsi="Verdana"/>
          <w:sz w:val="20"/>
          <w:szCs w:val="20"/>
        </w:rPr>
        <w:t>)</w:t>
      </w:r>
    </w:p>
    <w:p w:rsidR="005168FE" w:rsidRDefault="00B0427F" w:rsidP="005168FE">
      <w:pPr>
        <w:pStyle w:val="Geenafstand"/>
        <w:rPr>
          <w:rFonts w:ascii="Verdana" w:hAnsi="Verdana"/>
          <w:sz w:val="20"/>
          <w:szCs w:val="20"/>
        </w:rPr>
      </w:pPr>
      <w:r w:rsidRPr="005168FE">
        <w:rPr>
          <w:rFonts w:ascii="Verdana" w:hAnsi="Verdana"/>
          <w:sz w:val="20"/>
          <w:szCs w:val="20"/>
        </w:rPr>
        <w:t xml:space="preserve">De lagere uitgaven worden veroorzaakt </w:t>
      </w:r>
      <w:r w:rsidR="005168FE" w:rsidRPr="005168FE">
        <w:rPr>
          <w:rFonts w:ascii="Verdana" w:hAnsi="Verdana"/>
          <w:sz w:val="20"/>
          <w:szCs w:val="20"/>
        </w:rPr>
        <w:t>doordat een groot deel van de</w:t>
      </w:r>
      <w:r w:rsidR="005168FE">
        <w:rPr>
          <w:rFonts w:ascii="Verdana" w:hAnsi="Verdana"/>
          <w:sz w:val="20"/>
          <w:szCs w:val="20"/>
        </w:rPr>
        <w:t>ze</w:t>
      </w:r>
      <w:r w:rsidR="005168FE" w:rsidRPr="005168FE">
        <w:rPr>
          <w:rFonts w:ascii="Verdana" w:hAnsi="Verdana"/>
          <w:sz w:val="20"/>
          <w:szCs w:val="20"/>
        </w:rPr>
        <w:t xml:space="preserve"> ontvangsten nie</w:t>
      </w:r>
      <w:r w:rsidR="005168FE">
        <w:rPr>
          <w:rFonts w:ascii="Verdana" w:hAnsi="Verdana"/>
          <w:sz w:val="20"/>
          <w:szCs w:val="20"/>
        </w:rPr>
        <w:t xml:space="preserve">t meer in 2014 wordt uitgegeven (€ 6,0 </w:t>
      </w:r>
      <w:r w:rsidR="005073DF">
        <w:rPr>
          <w:rFonts w:ascii="Verdana" w:hAnsi="Verdana"/>
          <w:sz w:val="20"/>
          <w:szCs w:val="20"/>
        </w:rPr>
        <w:t>miljoen</w:t>
      </w:r>
      <w:r w:rsidR="005168FE">
        <w:rPr>
          <w:rFonts w:ascii="Verdana" w:hAnsi="Verdana"/>
          <w:sz w:val="20"/>
          <w:szCs w:val="20"/>
        </w:rPr>
        <w:t>). Daarnaast vinden er twee overboekingen plaats van artikel 17 Megaprojecten naar artikel 13 Spoorwegen:</w:t>
      </w:r>
    </w:p>
    <w:p w:rsidR="005168FE" w:rsidRDefault="005168FE" w:rsidP="005168FE">
      <w:pPr>
        <w:pStyle w:val="Geenafstand"/>
        <w:rPr>
          <w:rFonts w:ascii="Verdana" w:hAnsi="Verdana"/>
          <w:sz w:val="20"/>
          <w:szCs w:val="20"/>
        </w:rPr>
      </w:pPr>
      <w:r>
        <w:rPr>
          <w:rFonts w:ascii="Verdana" w:hAnsi="Verdana"/>
          <w:sz w:val="20"/>
          <w:szCs w:val="20"/>
        </w:rPr>
        <w:t>-</w:t>
      </w:r>
      <w:r w:rsidRPr="005168FE">
        <w:rPr>
          <w:rFonts w:ascii="Verdana" w:eastAsiaTheme="minorHAnsi" w:hAnsi="Verdana" w:cstheme="minorBidi"/>
          <w:sz w:val="18"/>
          <w:szCs w:val="18"/>
        </w:rPr>
        <w:t xml:space="preserve"> </w:t>
      </w:r>
      <w:r w:rsidRPr="005168FE">
        <w:rPr>
          <w:rFonts w:ascii="Verdana" w:hAnsi="Verdana"/>
          <w:sz w:val="20"/>
          <w:szCs w:val="20"/>
        </w:rPr>
        <w:t>Infraspeed zal een aantal werkzaamheden (mitigerende maatregelen zettingen, overgenomen herstelwerkzaamheden garantieverplichtingen) uitvoeren die waren ondergebracht in de restwerkzaamheden aanleg HSL-Zuid. Het benodigde budget hiervoor wordt daarom overgeheve</w:t>
      </w:r>
      <w:r>
        <w:rPr>
          <w:rFonts w:ascii="Verdana" w:hAnsi="Verdana"/>
          <w:sz w:val="20"/>
          <w:szCs w:val="20"/>
        </w:rPr>
        <w:t xml:space="preserve">ld van HSL-Zuid naar Infraspeed (€ 2,0 </w:t>
      </w:r>
      <w:r w:rsidR="005073DF">
        <w:rPr>
          <w:rFonts w:ascii="Verdana" w:hAnsi="Verdana"/>
          <w:sz w:val="20"/>
          <w:szCs w:val="20"/>
        </w:rPr>
        <w:t>miljoen</w:t>
      </w:r>
      <w:r>
        <w:rPr>
          <w:rFonts w:ascii="Verdana" w:hAnsi="Verdana"/>
          <w:sz w:val="20"/>
          <w:szCs w:val="20"/>
        </w:rPr>
        <w:t>)</w:t>
      </w:r>
    </w:p>
    <w:p w:rsidR="005168FE" w:rsidRPr="005168FE" w:rsidRDefault="005168FE" w:rsidP="005168FE">
      <w:pPr>
        <w:pStyle w:val="Geenafstand"/>
        <w:rPr>
          <w:rFonts w:ascii="Verdana" w:hAnsi="Verdana"/>
          <w:sz w:val="20"/>
          <w:szCs w:val="20"/>
        </w:rPr>
      </w:pPr>
      <w:r>
        <w:rPr>
          <w:rFonts w:ascii="Verdana" w:hAnsi="Verdana"/>
          <w:sz w:val="20"/>
          <w:szCs w:val="20"/>
        </w:rPr>
        <w:t xml:space="preserve">- </w:t>
      </w:r>
      <w:r w:rsidRPr="005168FE">
        <w:rPr>
          <w:rFonts w:ascii="Verdana" w:hAnsi="Verdana"/>
          <w:sz w:val="20"/>
          <w:szCs w:val="20"/>
        </w:rPr>
        <w:t>ProRail zal een aantal werkzaamheden (betoninjecties, monitoring zettingen) uitvoeren die waren ondergebracht in de restwerkzaamheden aanleg HSL-Zuid. Het benodigde budget hiervoor wordt daarom overgeh</w:t>
      </w:r>
      <w:r>
        <w:rPr>
          <w:rFonts w:ascii="Verdana" w:hAnsi="Verdana"/>
          <w:sz w:val="20"/>
          <w:szCs w:val="20"/>
        </w:rPr>
        <w:t xml:space="preserve">eveld van HSL-Zuid naar ProRail (€ 0,3 </w:t>
      </w:r>
      <w:r w:rsidR="005073DF">
        <w:rPr>
          <w:rFonts w:ascii="Verdana" w:hAnsi="Verdana"/>
          <w:sz w:val="20"/>
          <w:szCs w:val="20"/>
        </w:rPr>
        <w:t>miljoen</w:t>
      </w:r>
      <w:r>
        <w:rPr>
          <w:rFonts w:ascii="Verdana" w:hAnsi="Verdana"/>
          <w:sz w:val="20"/>
          <w:szCs w:val="20"/>
        </w:rPr>
        <w:t>)</w:t>
      </w:r>
    </w:p>
    <w:p w:rsidR="00B0427F" w:rsidRPr="005168FE" w:rsidRDefault="00B0427F" w:rsidP="00A03339">
      <w:pPr>
        <w:pStyle w:val="Geenafstand"/>
        <w:rPr>
          <w:rFonts w:ascii="Verdana" w:hAnsi="Verdana"/>
          <w:sz w:val="20"/>
          <w:szCs w:val="20"/>
        </w:rPr>
      </w:pPr>
    </w:p>
    <w:p w:rsidR="00065D50" w:rsidRDefault="00DA3954" w:rsidP="00870F84">
      <w:pPr>
        <w:pStyle w:val="Geenafstand"/>
        <w:rPr>
          <w:rFonts w:ascii="Verdana" w:hAnsi="Verdana"/>
          <w:i/>
          <w:sz w:val="20"/>
          <w:szCs w:val="20"/>
        </w:rPr>
      </w:pPr>
      <w:r w:rsidRPr="00065D50">
        <w:rPr>
          <w:rFonts w:ascii="Verdana" w:hAnsi="Verdana"/>
          <w:i/>
          <w:sz w:val="20"/>
          <w:szCs w:val="20"/>
        </w:rPr>
        <w:t>17.0</w:t>
      </w:r>
      <w:r>
        <w:rPr>
          <w:rFonts w:ascii="Verdana" w:hAnsi="Verdana"/>
          <w:i/>
          <w:sz w:val="20"/>
          <w:szCs w:val="20"/>
        </w:rPr>
        <w:t>6 Project Mainportontwikkeling Rotterdam</w:t>
      </w:r>
    </w:p>
    <w:p w:rsidR="00E77ED3" w:rsidRDefault="00E77ED3" w:rsidP="00870F84">
      <w:pPr>
        <w:pStyle w:val="Geenafstand"/>
        <w:rPr>
          <w:rFonts w:ascii="Verdana" w:hAnsi="Verdana"/>
          <w:sz w:val="20"/>
          <w:szCs w:val="20"/>
        </w:rPr>
      </w:pPr>
    </w:p>
    <w:p w:rsidR="00A0236F" w:rsidRPr="00A4176A" w:rsidRDefault="00234BB8" w:rsidP="00870F84">
      <w:pPr>
        <w:pStyle w:val="Geenafstand"/>
        <w:rPr>
          <w:rFonts w:ascii="Verdana" w:hAnsi="Verdana"/>
          <w:sz w:val="20"/>
          <w:szCs w:val="20"/>
        </w:rPr>
      </w:pPr>
      <w:r>
        <w:rPr>
          <w:rFonts w:ascii="Verdana" w:hAnsi="Verdana"/>
          <w:noProof/>
          <w:sz w:val="20"/>
          <w:szCs w:val="20"/>
          <w:lang w:eastAsia="nl-NL"/>
        </w:rPr>
        <w:drawing>
          <wp:inline distT="0" distB="0" distL="0" distR="0">
            <wp:extent cx="5734050" cy="245745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4050" cy="2457450"/>
                    </a:xfrm>
                    <a:prstGeom prst="rect">
                      <a:avLst/>
                    </a:prstGeom>
                    <a:noFill/>
                    <a:ln>
                      <a:noFill/>
                    </a:ln>
                  </pic:spPr>
                </pic:pic>
              </a:graphicData>
            </a:graphic>
          </wp:inline>
        </w:drawing>
      </w:r>
    </w:p>
    <w:p w:rsidR="00E77ED3" w:rsidRDefault="00E77ED3" w:rsidP="008E2954"/>
    <w:p w:rsidR="008C6287" w:rsidRDefault="008C6287" w:rsidP="00D85BEB">
      <w:pPr>
        <w:pStyle w:val="Geenafstand"/>
        <w:rPr>
          <w:rFonts w:ascii="Verdana" w:hAnsi="Verdana"/>
          <w:sz w:val="20"/>
          <w:szCs w:val="20"/>
        </w:rPr>
      </w:pPr>
      <w:r w:rsidRPr="00065D50">
        <w:rPr>
          <w:rFonts w:ascii="Verdana" w:hAnsi="Verdana"/>
          <w:i/>
          <w:sz w:val="20"/>
          <w:szCs w:val="20"/>
        </w:rPr>
        <w:t>17.0</w:t>
      </w:r>
      <w:r>
        <w:rPr>
          <w:rFonts w:ascii="Verdana" w:hAnsi="Verdana"/>
          <w:i/>
          <w:sz w:val="20"/>
          <w:szCs w:val="20"/>
        </w:rPr>
        <w:t>7</w:t>
      </w:r>
      <w:r w:rsidR="00CF25A8">
        <w:rPr>
          <w:rFonts w:ascii="Verdana" w:hAnsi="Verdana"/>
          <w:i/>
          <w:sz w:val="20"/>
          <w:szCs w:val="20"/>
        </w:rPr>
        <w:t xml:space="preserve"> </w:t>
      </w:r>
      <w:r>
        <w:rPr>
          <w:rFonts w:ascii="Verdana" w:hAnsi="Verdana"/>
          <w:i/>
          <w:sz w:val="20"/>
          <w:szCs w:val="20"/>
        </w:rPr>
        <w:t>ERTMS Landelijke invoer</w:t>
      </w:r>
    </w:p>
    <w:p w:rsidR="00287375" w:rsidRPr="008C6287" w:rsidRDefault="00287375" w:rsidP="008C6287">
      <w:pPr>
        <w:pStyle w:val="Geenafstand"/>
        <w:rPr>
          <w:rFonts w:ascii="Verdana" w:hAnsi="Verdana"/>
          <w:sz w:val="20"/>
          <w:szCs w:val="20"/>
        </w:rPr>
      </w:pPr>
    </w:p>
    <w:p w:rsidR="008C6287" w:rsidRDefault="00234BB8" w:rsidP="008C6287">
      <w:pPr>
        <w:pStyle w:val="Geenafstand"/>
        <w:rPr>
          <w:rFonts w:ascii="Verdana" w:hAnsi="Verdana"/>
          <w:sz w:val="20"/>
          <w:szCs w:val="20"/>
        </w:rPr>
      </w:pPr>
      <w:r>
        <w:rPr>
          <w:rFonts w:ascii="Verdana" w:hAnsi="Verdana"/>
          <w:noProof/>
          <w:sz w:val="20"/>
          <w:szCs w:val="20"/>
          <w:lang w:eastAsia="nl-NL"/>
        </w:rPr>
        <w:drawing>
          <wp:inline distT="0" distB="0" distL="0" distR="0">
            <wp:extent cx="5819775" cy="1733550"/>
            <wp:effectExtent l="0" t="0" r="9525"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19775" cy="1733550"/>
                    </a:xfrm>
                    <a:prstGeom prst="rect">
                      <a:avLst/>
                    </a:prstGeom>
                    <a:noFill/>
                    <a:ln>
                      <a:noFill/>
                    </a:ln>
                  </pic:spPr>
                </pic:pic>
              </a:graphicData>
            </a:graphic>
          </wp:inline>
        </w:drawing>
      </w:r>
    </w:p>
    <w:p w:rsidR="00A0236F" w:rsidRPr="008C6287" w:rsidRDefault="00A0236F" w:rsidP="008C6287">
      <w:pPr>
        <w:pStyle w:val="Geenafstand"/>
        <w:rPr>
          <w:rFonts w:ascii="Verdana" w:hAnsi="Verdana"/>
          <w:sz w:val="20"/>
          <w:szCs w:val="20"/>
        </w:rPr>
      </w:pPr>
    </w:p>
    <w:p w:rsidR="00287375" w:rsidRPr="00287375" w:rsidRDefault="00287375" w:rsidP="00B3513F">
      <w:pPr>
        <w:pStyle w:val="Geenafstand"/>
        <w:rPr>
          <w:rFonts w:ascii="Verdana" w:hAnsi="Verdana"/>
          <w:sz w:val="20"/>
          <w:szCs w:val="20"/>
        </w:rPr>
      </w:pPr>
      <w:r w:rsidRPr="00287375">
        <w:rPr>
          <w:rFonts w:ascii="Verdana" w:hAnsi="Verdana"/>
          <w:sz w:val="20"/>
          <w:szCs w:val="20"/>
        </w:rPr>
        <w:t>1.</w:t>
      </w:r>
      <w:r w:rsidRPr="00287375">
        <w:t xml:space="preserve"> </w:t>
      </w:r>
      <w:r w:rsidRPr="00287375">
        <w:rPr>
          <w:rFonts w:ascii="Verdana" w:hAnsi="Verdana"/>
          <w:sz w:val="20"/>
          <w:szCs w:val="20"/>
        </w:rPr>
        <w:t xml:space="preserve">De </w:t>
      </w:r>
      <w:r>
        <w:rPr>
          <w:rFonts w:ascii="Verdana" w:hAnsi="Verdana"/>
          <w:sz w:val="20"/>
          <w:szCs w:val="20"/>
        </w:rPr>
        <w:t>lagere uitgaven worden</w:t>
      </w:r>
      <w:r w:rsidRPr="00287375">
        <w:rPr>
          <w:rFonts w:ascii="Verdana" w:hAnsi="Verdana"/>
          <w:sz w:val="20"/>
          <w:szCs w:val="20"/>
        </w:rPr>
        <w:t xml:space="preserve"> met name veroorzaakt doordat IenM, ProRail en NS sinds de start van de kwartiermakersfase vooral capaciteit uit de eigen organisaties hebben gehaald. Dit zal naar verwachting leiden tot een andere verdeling van de middelen over de jaren.</w:t>
      </w:r>
    </w:p>
    <w:p w:rsidR="00287375" w:rsidRPr="00287375" w:rsidRDefault="00287375" w:rsidP="00B3513F">
      <w:pPr>
        <w:pStyle w:val="Geenafstand"/>
        <w:rPr>
          <w:rFonts w:ascii="Verdana" w:hAnsi="Verdana"/>
          <w:i/>
          <w:sz w:val="20"/>
          <w:szCs w:val="20"/>
        </w:rPr>
      </w:pPr>
    </w:p>
    <w:p w:rsidR="00B3513F" w:rsidRPr="00287375" w:rsidRDefault="00E77ED3" w:rsidP="00B3513F">
      <w:pPr>
        <w:pStyle w:val="Geenafstand"/>
        <w:rPr>
          <w:rFonts w:ascii="Verdana" w:hAnsi="Verdana"/>
          <w:i/>
          <w:sz w:val="20"/>
          <w:szCs w:val="20"/>
        </w:rPr>
      </w:pPr>
      <w:r w:rsidRPr="00287375">
        <w:rPr>
          <w:rFonts w:ascii="Verdana" w:hAnsi="Verdana"/>
          <w:i/>
          <w:sz w:val="20"/>
          <w:szCs w:val="20"/>
        </w:rPr>
        <w:t xml:space="preserve">17.09 </w:t>
      </w:r>
      <w:r w:rsidR="00B3513F" w:rsidRPr="00287375">
        <w:rPr>
          <w:rFonts w:ascii="Verdana" w:hAnsi="Verdana"/>
          <w:i/>
          <w:sz w:val="20"/>
          <w:szCs w:val="20"/>
        </w:rPr>
        <w:t>Ontvangsten</w:t>
      </w:r>
    </w:p>
    <w:p w:rsidR="00FF4644" w:rsidRPr="00287375" w:rsidRDefault="00FF4644" w:rsidP="00B3513F">
      <w:pPr>
        <w:pStyle w:val="Geenafstand"/>
        <w:rPr>
          <w:rFonts w:ascii="Verdana" w:hAnsi="Verdana"/>
          <w:sz w:val="20"/>
          <w:szCs w:val="20"/>
        </w:rPr>
      </w:pPr>
    </w:p>
    <w:p w:rsidR="00B0427F" w:rsidRPr="00B0427F" w:rsidRDefault="00B0427F" w:rsidP="00B0427F">
      <w:pPr>
        <w:pStyle w:val="Geenafstand"/>
        <w:rPr>
          <w:rFonts w:ascii="Verdana" w:hAnsi="Verdana"/>
          <w:sz w:val="20"/>
          <w:szCs w:val="20"/>
        </w:rPr>
      </w:pPr>
      <w:r>
        <w:rPr>
          <w:rFonts w:ascii="Verdana" w:hAnsi="Verdana"/>
          <w:sz w:val="20"/>
          <w:szCs w:val="20"/>
        </w:rPr>
        <w:t xml:space="preserve">De hogere ontvangsten worden veroorzaakt door ontvangsten met betrekking tot HSL-Zuid. Het betreft ontvangsten uit </w:t>
      </w:r>
      <w:r w:rsidRPr="00B0427F">
        <w:rPr>
          <w:rFonts w:ascii="Verdana" w:hAnsi="Verdana"/>
          <w:sz w:val="20"/>
          <w:szCs w:val="20"/>
        </w:rPr>
        <w:t xml:space="preserve">verkopen van restgronden en door aannemers betaalde afkoopsommen voor niet uitgevoerd herstelwerk </w:t>
      </w:r>
      <w:r>
        <w:rPr>
          <w:rFonts w:ascii="Verdana" w:hAnsi="Verdana"/>
          <w:sz w:val="20"/>
          <w:szCs w:val="20"/>
        </w:rPr>
        <w:t>(garanties).</w:t>
      </w:r>
    </w:p>
    <w:p w:rsidR="00B0427F" w:rsidRPr="00B0427F" w:rsidRDefault="00B0427F" w:rsidP="00B3513F">
      <w:pPr>
        <w:pStyle w:val="Geenafstand"/>
        <w:rPr>
          <w:rFonts w:ascii="Verdana" w:hAnsi="Verdana"/>
          <w:sz w:val="20"/>
          <w:szCs w:val="20"/>
        </w:rPr>
      </w:pPr>
    </w:p>
    <w:p w:rsidR="00404ACE" w:rsidRPr="002A7A94" w:rsidRDefault="00FF4644" w:rsidP="00B3513F">
      <w:pPr>
        <w:pStyle w:val="Geenafstand"/>
        <w:rPr>
          <w:rFonts w:ascii="Verdana" w:hAnsi="Verdana"/>
          <w:i/>
          <w:sz w:val="20"/>
          <w:szCs w:val="20"/>
        </w:rPr>
      </w:pPr>
      <w:r w:rsidRPr="002A7A94">
        <w:rPr>
          <w:rFonts w:ascii="Verdana" w:hAnsi="Verdana"/>
          <w:i/>
          <w:sz w:val="20"/>
          <w:szCs w:val="20"/>
        </w:rPr>
        <w:t>Verplichtingen</w:t>
      </w:r>
    </w:p>
    <w:p w:rsidR="00CB6099" w:rsidRDefault="00CB6099" w:rsidP="0011708F">
      <w:pPr>
        <w:pStyle w:val="Geenafstand"/>
        <w:rPr>
          <w:rFonts w:ascii="Verdana" w:hAnsi="Verdana"/>
          <w:sz w:val="20"/>
          <w:szCs w:val="20"/>
        </w:rPr>
      </w:pPr>
    </w:p>
    <w:p w:rsidR="002A7A94" w:rsidRDefault="002A7A94" w:rsidP="0011708F">
      <w:pPr>
        <w:pStyle w:val="Geenafstand"/>
        <w:rPr>
          <w:rFonts w:ascii="Verdana" w:hAnsi="Verdana"/>
          <w:sz w:val="20"/>
          <w:szCs w:val="20"/>
        </w:rPr>
      </w:pPr>
      <w:r>
        <w:rPr>
          <w:rFonts w:ascii="Verdana" w:hAnsi="Verdana"/>
          <w:sz w:val="20"/>
          <w:szCs w:val="20"/>
        </w:rPr>
        <w:t>De lagere verplichtingen w</w:t>
      </w:r>
      <w:r w:rsidR="00BB6C32">
        <w:rPr>
          <w:rFonts w:ascii="Verdana" w:hAnsi="Verdana"/>
          <w:sz w:val="20"/>
          <w:szCs w:val="20"/>
        </w:rPr>
        <w:t>orden met name veroorzaakt door de lagere uitgaven op de 17.07 ERTMS Landelijke invoer.</w:t>
      </w:r>
    </w:p>
    <w:p w:rsidR="00966C06" w:rsidRPr="0011708F" w:rsidRDefault="00404ACE" w:rsidP="0011708F">
      <w:pPr>
        <w:pStyle w:val="Geenafstand"/>
        <w:rPr>
          <w:rFonts w:ascii="Verdana" w:hAnsi="Verdana"/>
          <w:sz w:val="20"/>
          <w:szCs w:val="20"/>
        </w:rPr>
      </w:pPr>
      <w:r w:rsidRPr="00B0427F">
        <w:rPr>
          <w:rFonts w:ascii="Verdana" w:hAnsi="Verdana"/>
          <w:sz w:val="20"/>
          <w:szCs w:val="20"/>
        </w:rPr>
        <w:br w:type="page"/>
      </w:r>
      <w:r w:rsidR="00966C06" w:rsidRPr="0011708F">
        <w:rPr>
          <w:rFonts w:ascii="Verdana" w:hAnsi="Verdana"/>
          <w:b/>
          <w:bCs/>
          <w:sz w:val="20"/>
          <w:szCs w:val="20"/>
        </w:rPr>
        <w:lastRenderedPageBreak/>
        <w:t>Artikel 18 Overige uitgaven en ontvangsten</w:t>
      </w:r>
    </w:p>
    <w:p w:rsidR="00966C06" w:rsidRPr="0011708F" w:rsidRDefault="00966C06" w:rsidP="00966C06">
      <w:pPr>
        <w:rPr>
          <w:rFonts w:ascii="Verdana" w:hAnsi="Verdana"/>
          <w:b/>
          <w:bCs/>
        </w:rPr>
      </w:pPr>
    </w:p>
    <w:p w:rsidR="0069605C" w:rsidRPr="00735078" w:rsidRDefault="00234BB8" w:rsidP="008E2954">
      <w:r>
        <w:rPr>
          <w:noProof/>
        </w:rPr>
        <w:drawing>
          <wp:inline distT="0" distB="0" distL="0" distR="0">
            <wp:extent cx="5934075" cy="4457700"/>
            <wp:effectExtent l="0" t="0" r="9525"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4075" cy="4457700"/>
                    </a:xfrm>
                    <a:prstGeom prst="rect">
                      <a:avLst/>
                    </a:prstGeom>
                    <a:noFill/>
                    <a:ln>
                      <a:noFill/>
                    </a:ln>
                  </pic:spPr>
                </pic:pic>
              </a:graphicData>
            </a:graphic>
          </wp:inline>
        </w:drawing>
      </w:r>
    </w:p>
    <w:p w:rsidR="0069605C" w:rsidRPr="00E71A8B" w:rsidRDefault="0069605C" w:rsidP="00E71A8B">
      <w:pPr>
        <w:pStyle w:val="Geenafstand"/>
        <w:rPr>
          <w:rFonts w:ascii="Verdana" w:hAnsi="Verdana"/>
          <w:sz w:val="20"/>
          <w:szCs w:val="20"/>
          <w:lang w:val="nl"/>
        </w:rPr>
      </w:pPr>
    </w:p>
    <w:p w:rsidR="00DF131E" w:rsidRDefault="00DF131E" w:rsidP="008E2954">
      <w:r w:rsidRPr="00257F53">
        <w:rPr>
          <w:rFonts w:ascii="Verdana" w:hAnsi="Verdana"/>
          <w:i/>
          <w:iCs/>
        </w:rPr>
        <w:t>1</w:t>
      </w:r>
      <w:r>
        <w:rPr>
          <w:rFonts w:ascii="Verdana" w:hAnsi="Verdana"/>
          <w:i/>
          <w:iCs/>
        </w:rPr>
        <w:t>8.03</w:t>
      </w:r>
      <w:r w:rsidR="005C40AB">
        <w:rPr>
          <w:rFonts w:ascii="Verdana" w:hAnsi="Verdana"/>
          <w:i/>
          <w:iCs/>
        </w:rPr>
        <w:t xml:space="preserve"> Intermodaal vervoer</w:t>
      </w:r>
    </w:p>
    <w:p w:rsidR="00DF131E" w:rsidRDefault="00DF131E" w:rsidP="008E2954"/>
    <w:p w:rsidR="006C5656" w:rsidRPr="00735078" w:rsidRDefault="00234BB8" w:rsidP="008E2954">
      <w:r>
        <w:rPr>
          <w:noProof/>
        </w:rPr>
        <w:drawing>
          <wp:inline distT="0" distB="0" distL="0" distR="0">
            <wp:extent cx="5924550" cy="1457325"/>
            <wp:effectExtent l="0" t="0" r="0" b="952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24550" cy="1457325"/>
                    </a:xfrm>
                    <a:prstGeom prst="rect">
                      <a:avLst/>
                    </a:prstGeom>
                    <a:noFill/>
                    <a:ln>
                      <a:noFill/>
                    </a:ln>
                  </pic:spPr>
                </pic:pic>
              </a:graphicData>
            </a:graphic>
          </wp:inline>
        </w:drawing>
      </w:r>
    </w:p>
    <w:p w:rsidR="003C0B59" w:rsidRPr="00E24FEA" w:rsidRDefault="003C0B59" w:rsidP="003C0B59">
      <w:pPr>
        <w:pStyle w:val="Geenafstand"/>
        <w:rPr>
          <w:rFonts w:ascii="Verdana" w:hAnsi="Verdana"/>
          <w:sz w:val="20"/>
          <w:szCs w:val="20"/>
        </w:rPr>
      </w:pPr>
    </w:p>
    <w:p w:rsidR="00DC115F" w:rsidRPr="00E24FEA" w:rsidRDefault="00DC115F" w:rsidP="00DC115F">
      <w:pPr>
        <w:pStyle w:val="Geenafstand"/>
        <w:rPr>
          <w:rFonts w:ascii="Verdana" w:hAnsi="Verdana"/>
          <w:i/>
          <w:sz w:val="20"/>
          <w:szCs w:val="20"/>
        </w:rPr>
      </w:pPr>
      <w:r w:rsidRPr="00E24FEA">
        <w:rPr>
          <w:rFonts w:ascii="Verdana" w:hAnsi="Verdana"/>
          <w:i/>
          <w:sz w:val="20"/>
          <w:szCs w:val="20"/>
        </w:rPr>
        <w:t>18.06</w:t>
      </w:r>
      <w:r w:rsidR="0011708F" w:rsidRPr="00E24FEA">
        <w:rPr>
          <w:rFonts w:ascii="Verdana" w:hAnsi="Verdana"/>
          <w:i/>
          <w:sz w:val="20"/>
          <w:szCs w:val="20"/>
        </w:rPr>
        <w:t xml:space="preserve"> Externe Veiligheid</w:t>
      </w:r>
    </w:p>
    <w:p w:rsidR="00DC115F" w:rsidRPr="00E24FEA" w:rsidRDefault="00DC115F" w:rsidP="00DC115F">
      <w:pPr>
        <w:pStyle w:val="Geenafstand"/>
        <w:rPr>
          <w:rFonts w:ascii="Verdana" w:hAnsi="Verdana"/>
          <w:sz w:val="20"/>
          <w:szCs w:val="20"/>
        </w:rPr>
      </w:pPr>
    </w:p>
    <w:p w:rsidR="00DC115F" w:rsidRPr="00E24FEA" w:rsidRDefault="00DC115F" w:rsidP="00DC115F">
      <w:pPr>
        <w:pStyle w:val="Geenafstand"/>
        <w:rPr>
          <w:rFonts w:ascii="Verdana" w:hAnsi="Verdana"/>
          <w:sz w:val="20"/>
          <w:szCs w:val="20"/>
        </w:rPr>
      </w:pPr>
      <w:r w:rsidRPr="00E24FEA">
        <w:rPr>
          <w:rFonts w:ascii="Verdana" w:hAnsi="Verdana"/>
          <w:sz w:val="20"/>
          <w:szCs w:val="20"/>
        </w:rPr>
        <w:t>De lagere uitgaven worden veroorzaakt door de vertraging bij de invoering van de Wet Basisnet, waardoor RWS niet het oorspronkelijke opkoopprogramma (woningen) heeft kunnen uitvoeren.</w:t>
      </w:r>
    </w:p>
    <w:p w:rsidR="00DC115F" w:rsidRPr="00E24FEA" w:rsidRDefault="00DC115F" w:rsidP="00DC115F">
      <w:pPr>
        <w:pStyle w:val="Geenafstand"/>
        <w:rPr>
          <w:rFonts w:ascii="Verdana" w:hAnsi="Verdana"/>
          <w:sz w:val="20"/>
          <w:szCs w:val="20"/>
        </w:rPr>
      </w:pPr>
    </w:p>
    <w:p w:rsidR="00DC115F" w:rsidRPr="00E24FEA" w:rsidRDefault="00DC115F" w:rsidP="00DC115F">
      <w:pPr>
        <w:pStyle w:val="Geenafstand"/>
        <w:rPr>
          <w:rFonts w:ascii="Verdana" w:hAnsi="Verdana"/>
          <w:i/>
          <w:sz w:val="20"/>
          <w:szCs w:val="20"/>
        </w:rPr>
      </w:pPr>
      <w:r w:rsidRPr="00E24FEA">
        <w:rPr>
          <w:rFonts w:ascii="Verdana" w:hAnsi="Verdana"/>
          <w:i/>
          <w:sz w:val="20"/>
          <w:szCs w:val="20"/>
        </w:rPr>
        <w:t>Verplichtingen</w:t>
      </w:r>
    </w:p>
    <w:p w:rsidR="0011708F" w:rsidRPr="00E24FEA" w:rsidRDefault="0011708F" w:rsidP="00DC115F">
      <w:pPr>
        <w:pStyle w:val="Geenafstand"/>
        <w:keepNext/>
        <w:keepLines/>
        <w:widowControl w:val="0"/>
        <w:rPr>
          <w:rFonts w:ascii="Verdana" w:hAnsi="Verdana"/>
          <w:sz w:val="20"/>
          <w:szCs w:val="20"/>
        </w:rPr>
      </w:pPr>
    </w:p>
    <w:p w:rsidR="00E24FEA" w:rsidRPr="00E24FEA" w:rsidRDefault="00DC115F" w:rsidP="00E24FEA">
      <w:pPr>
        <w:pStyle w:val="Geenafstand"/>
        <w:keepNext/>
        <w:keepLines/>
        <w:widowControl w:val="0"/>
        <w:rPr>
          <w:rFonts w:ascii="Verdana" w:hAnsi="Verdana"/>
          <w:sz w:val="20"/>
          <w:szCs w:val="20"/>
        </w:rPr>
      </w:pPr>
      <w:r w:rsidRPr="00E24FEA">
        <w:rPr>
          <w:rFonts w:ascii="Verdana" w:hAnsi="Verdana"/>
          <w:sz w:val="20"/>
          <w:szCs w:val="20"/>
        </w:rPr>
        <w:t>De lagere verplichtingen worden met name veroorzaakt door</w:t>
      </w:r>
      <w:r w:rsidR="00E24FEA" w:rsidRPr="00E24FEA">
        <w:rPr>
          <w:rFonts w:ascii="Verdana" w:hAnsi="Verdana"/>
          <w:sz w:val="20"/>
          <w:szCs w:val="20"/>
        </w:rPr>
        <w:t xml:space="preserve">dat </w:t>
      </w:r>
      <w:r w:rsidR="00E24FEA">
        <w:rPr>
          <w:rFonts w:ascii="Verdana" w:hAnsi="Verdana"/>
          <w:sz w:val="20"/>
          <w:szCs w:val="20"/>
        </w:rPr>
        <w:t>h</w:t>
      </w:r>
      <w:r w:rsidRPr="00E24FEA">
        <w:rPr>
          <w:rFonts w:ascii="Verdana" w:hAnsi="Verdana"/>
          <w:sz w:val="20"/>
          <w:szCs w:val="20"/>
        </w:rPr>
        <w:t>et ove</w:t>
      </w:r>
      <w:r w:rsidR="00E24FEA">
        <w:rPr>
          <w:rFonts w:ascii="Verdana" w:hAnsi="Verdana"/>
          <w:sz w:val="20"/>
          <w:szCs w:val="20"/>
        </w:rPr>
        <w:t xml:space="preserve">rschot aan verplichtingenbudget </w:t>
      </w:r>
      <w:r w:rsidRPr="00E24FEA">
        <w:rPr>
          <w:rFonts w:ascii="Verdana" w:hAnsi="Verdana"/>
          <w:sz w:val="20"/>
          <w:szCs w:val="20"/>
        </w:rPr>
        <w:t xml:space="preserve">op de vordering op het moederdepartement is </w:t>
      </w:r>
      <w:r w:rsidR="00E24FEA">
        <w:rPr>
          <w:rFonts w:ascii="Verdana" w:hAnsi="Verdana"/>
          <w:sz w:val="20"/>
          <w:szCs w:val="20"/>
        </w:rPr>
        <w:t>afgeboekt.</w:t>
      </w:r>
    </w:p>
    <w:p w:rsidR="0069605C" w:rsidRPr="00DC115F" w:rsidRDefault="00480F65" w:rsidP="008E2954">
      <w:pPr>
        <w:rPr>
          <w:rFonts w:ascii="Verdana" w:hAnsi="Verdana"/>
          <w:sz w:val="18"/>
          <w:szCs w:val="18"/>
        </w:rPr>
      </w:pPr>
      <w:r w:rsidRPr="00E24FEA">
        <w:rPr>
          <w:rFonts w:ascii="Verdana" w:hAnsi="Verdana"/>
        </w:rPr>
        <w:br w:type="page"/>
      </w:r>
    </w:p>
    <w:p w:rsidR="00966C06" w:rsidRPr="0011708F" w:rsidRDefault="00966C06" w:rsidP="00966C06">
      <w:pPr>
        <w:rPr>
          <w:rFonts w:ascii="Verdana" w:hAnsi="Verdana"/>
          <w:b/>
          <w:bCs/>
        </w:rPr>
      </w:pPr>
      <w:r w:rsidRPr="0011708F">
        <w:rPr>
          <w:rFonts w:ascii="Verdana" w:hAnsi="Verdana"/>
          <w:b/>
          <w:bCs/>
        </w:rPr>
        <w:lastRenderedPageBreak/>
        <w:t>Artikel 19 Bijdragen andere begrotingen Rijk</w:t>
      </w:r>
    </w:p>
    <w:p w:rsidR="0069605C" w:rsidRPr="0011708F" w:rsidRDefault="0069605C" w:rsidP="007F1D63">
      <w:pPr>
        <w:pStyle w:val="Geenafstand"/>
        <w:rPr>
          <w:sz w:val="20"/>
          <w:szCs w:val="20"/>
        </w:rPr>
      </w:pPr>
    </w:p>
    <w:p w:rsidR="00480F65" w:rsidRDefault="00234BB8" w:rsidP="00AF7497">
      <w:pPr>
        <w:pStyle w:val="Geenafstand"/>
        <w:rPr>
          <w:rFonts w:ascii="Verdana" w:hAnsi="Verdana"/>
          <w:sz w:val="20"/>
          <w:szCs w:val="20"/>
        </w:rPr>
      </w:pPr>
      <w:r>
        <w:rPr>
          <w:rFonts w:ascii="Verdana" w:hAnsi="Verdana"/>
          <w:i/>
          <w:noProof/>
          <w:sz w:val="20"/>
          <w:szCs w:val="20"/>
          <w:lang w:eastAsia="nl-NL"/>
        </w:rPr>
        <w:drawing>
          <wp:inline distT="0" distB="0" distL="0" distR="0">
            <wp:extent cx="6038850" cy="1019175"/>
            <wp:effectExtent l="0" t="0" r="0" b="952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38850" cy="1019175"/>
                    </a:xfrm>
                    <a:prstGeom prst="rect">
                      <a:avLst/>
                    </a:prstGeom>
                    <a:noFill/>
                    <a:ln>
                      <a:noFill/>
                    </a:ln>
                  </pic:spPr>
                </pic:pic>
              </a:graphicData>
            </a:graphic>
          </wp:inline>
        </w:drawing>
      </w:r>
    </w:p>
    <w:p w:rsidR="0011708F" w:rsidRDefault="0011708F" w:rsidP="00480F65">
      <w:pPr>
        <w:rPr>
          <w:rFonts w:ascii="Verdana" w:hAnsi="Verdana"/>
          <w:b/>
          <w:bCs/>
        </w:rPr>
      </w:pPr>
    </w:p>
    <w:p w:rsidR="00480F65" w:rsidRPr="0011708F" w:rsidRDefault="00480F65" w:rsidP="00480F65">
      <w:pPr>
        <w:rPr>
          <w:rFonts w:ascii="Verdana" w:hAnsi="Verdana"/>
          <w:b/>
          <w:bCs/>
        </w:rPr>
        <w:sectPr w:rsidR="00480F65" w:rsidRPr="0011708F" w:rsidSect="00AF7497">
          <w:footerReference w:type="default" r:id="rId37"/>
          <w:type w:val="oddPage"/>
          <w:pgSz w:w="11907" w:h="16840" w:code="9"/>
          <w:pgMar w:top="1440" w:right="1134" w:bottom="2160" w:left="1418" w:header="709" w:footer="709" w:gutter="0"/>
          <w:cols w:space="708"/>
          <w:noEndnote/>
        </w:sectPr>
      </w:pPr>
      <w:r w:rsidRPr="0011708F">
        <w:rPr>
          <w:rFonts w:ascii="Verdana" w:hAnsi="Verdana"/>
          <w:b/>
          <w:bCs/>
        </w:rPr>
        <w:t xml:space="preserve">2.3 </w:t>
      </w:r>
      <w:r w:rsidRPr="0011708F">
        <w:rPr>
          <w:rFonts w:ascii="Verdana" w:hAnsi="Verdana"/>
          <w:b/>
          <w:bCs/>
        </w:rPr>
        <w:tab/>
        <w:t>Verdiepingsbijlage</w:t>
      </w:r>
    </w:p>
    <w:p w:rsidR="00AF7497" w:rsidRDefault="00AF7497" w:rsidP="00AF7497">
      <w:pPr>
        <w:rPr>
          <w:rFonts w:ascii="Verdana" w:hAnsi="Verdana"/>
          <w:b/>
          <w:bCs/>
          <w:sz w:val="18"/>
          <w:szCs w:val="18"/>
        </w:rPr>
      </w:pPr>
      <w:r w:rsidRPr="00966C06">
        <w:rPr>
          <w:rFonts w:ascii="Verdana" w:hAnsi="Verdana"/>
          <w:b/>
          <w:bCs/>
          <w:sz w:val="18"/>
          <w:szCs w:val="18"/>
        </w:rPr>
        <w:lastRenderedPageBreak/>
        <w:t>Artikel 12 Hoofdwegennet</w:t>
      </w:r>
    </w:p>
    <w:p w:rsidR="007D063A" w:rsidRDefault="007D063A" w:rsidP="00AF7497">
      <w:pPr>
        <w:rPr>
          <w:rFonts w:ascii="Verdana" w:hAnsi="Verdana"/>
          <w:b/>
          <w:bCs/>
          <w:sz w:val="18"/>
          <w:szCs w:val="18"/>
        </w:rPr>
      </w:pPr>
    </w:p>
    <w:p w:rsidR="00E300C0" w:rsidRDefault="00234BB8" w:rsidP="00AF7497">
      <w:pPr>
        <w:rPr>
          <w:rFonts w:ascii="Verdana" w:hAnsi="Verdana"/>
          <w:b/>
          <w:bCs/>
          <w:sz w:val="18"/>
          <w:szCs w:val="18"/>
        </w:rPr>
        <w:sectPr w:rsidR="00E300C0" w:rsidSect="00462354">
          <w:pgSz w:w="16840" w:h="11907" w:orient="landscape" w:code="9"/>
          <w:pgMar w:top="1418" w:right="1440" w:bottom="1134" w:left="2160" w:header="709" w:footer="709" w:gutter="0"/>
          <w:cols w:space="708"/>
          <w:noEndnote/>
        </w:sectPr>
      </w:pPr>
      <w:r>
        <w:rPr>
          <w:rFonts w:ascii="Verdana" w:hAnsi="Verdana"/>
          <w:b/>
          <w:bCs/>
          <w:noProof/>
          <w:sz w:val="18"/>
          <w:szCs w:val="18"/>
        </w:rPr>
        <w:drawing>
          <wp:inline distT="0" distB="0" distL="0" distR="0">
            <wp:extent cx="7210425" cy="5600700"/>
            <wp:effectExtent l="0" t="0" r="952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10425" cy="5600700"/>
                    </a:xfrm>
                    <a:prstGeom prst="rect">
                      <a:avLst/>
                    </a:prstGeom>
                    <a:noFill/>
                    <a:ln>
                      <a:noFill/>
                    </a:ln>
                  </pic:spPr>
                </pic:pic>
              </a:graphicData>
            </a:graphic>
          </wp:inline>
        </w:drawing>
      </w:r>
    </w:p>
    <w:p w:rsidR="00AF7497" w:rsidRPr="00E300C0" w:rsidRDefault="00AF7497" w:rsidP="00AF7497">
      <w:pPr>
        <w:rPr>
          <w:rFonts w:ascii="Verdana" w:hAnsi="Verdana"/>
          <w:b/>
          <w:bCs/>
          <w:sz w:val="18"/>
          <w:szCs w:val="18"/>
        </w:rPr>
      </w:pPr>
      <w:r w:rsidRPr="000A4AEC">
        <w:rPr>
          <w:rFonts w:cs="Arial"/>
          <w:bCs/>
        </w:rPr>
        <w:lastRenderedPageBreak/>
        <w:t xml:space="preserve">1. </w:t>
      </w:r>
      <w:r>
        <w:rPr>
          <w:rFonts w:cs="Arial"/>
          <w:bCs/>
        </w:rPr>
        <w:tab/>
      </w:r>
      <w:r w:rsidRPr="000A4AEC">
        <w:rPr>
          <w:rFonts w:cs="Arial"/>
          <w:bCs/>
        </w:rPr>
        <w:t>Desalderingen wegen</w:t>
      </w:r>
    </w:p>
    <w:p w:rsidR="00AF7497" w:rsidRPr="000A4AEC" w:rsidRDefault="00AF7497" w:rsidP="00BD2E1F">
      <w:pPr>
        <w:numPr>
          <w:ilvl w:val="0"/>
          <w:numId w:val="1"/>
        </w:numPr>
        <w:rPr>
          <w:rFonts w:cs="Arial"/>
          <w:bCs/>
        </w:rPr>
      </w:pPr>
      <w:r w:rsidRPr="000A4AEC">
        <w:rPr>
          <w:rFonts w:cs="Arial"/>
          <w:bCs/>
        </w:rPr>
        <w:t xml:space="preserve">A2 Holendrecht: In 2008 zijn </w:t>
      </w:r>
      <w:r w:rsidR="00002319" w:rsidRPr="000A4AEC">
        <w:rPr>
          <w:rFonts w:cs="Arial"/>
          <w:bCs/>
        </w:rPr>
        <w:t>bestuursakkoorden</w:t>
      </w:r>
      <w:r w:rsidRPr="000A4AEC">
        <w:rPr>
          <w:rFonts w:cs="Arial"/>
          <w:bCs/>
        </w:rPr>
        <w:t xml:space="preserve"> gesloten tussen Rijk en provincies. Hierbij is afgesproken dat de provincie Utrecht € 20 miljoen bijdraagt aan het project A2 Holendrecht - Oudenrijn. De rijksbijdrage aan het project is hiermee destijds niet verlaagd.</w:t>
      </w:r>
    </w:p>
    <w:p w:rsidR="00AF7497" w:rsidRPr="000A4AEC" w:rsidRDefault="00AF7497" w:rsidP="00BD2E1F">
      <w:pPr>
        <w:numPr>
          <w:ilvl w:val="0"/>
          <w:numId w:val="1"/>
        </w:numPr>
        <w:rPr>
          <w:rFonts w:cs="Arial"/>
          <w:bCs/>
        </w:rPr>
      </w:pPr>
      <w:r w:rsidRPr="000A4AEC">
        <w:rPr>
          <w:rFonts w:cs="Arial"/>
          <w:bCs/>
        </w:rPr>
        <w:t>Sluiskil: Conform het advies van de commissie van wijzen ontvangt lenM vanuit Vlaanderen € 15,7 miljoen. De bijdrage wordt door Vlaanderen aan de Vlaams-Nederlandse Scheldecommissie (VNSC) overgemaakt en dan door de VNSC aan lenM.</w:t>
      </w:r>
    </w:p>
    <w:p w:rsidR="00AF7497" w:rsidRPr="000A4AEC" w:rsidRDefault="009244B3" w:rsidP="00BD2E1F">
      <w:pPr>
        <w:numPr>
          <w:ilvl w:val="0"/>
          <w:numId w:val="1"/>
        </w:numPr>
        <w:rPr>
          <w:rFonts w:cs="Arial"/>
          <w:bCs/>
        </w:rPr>
      </w:pPr>
      <w:r>
        <w:rPr>
          <w:rFonts w:cs="Arial"/>
          <w:bCs/>
        </w:rPr>
        <w:t xml:space="preserve">A1 </w:t>
      </w:r>
      <w:r w:rsidR="00AF7497" w:rsidRPr="000A4AEC">
        <w:rPr>
          <w:rFonts w:cs="Arial"/>
          <w:bCs/>
        </w:rPr>
        <w:t>Apeldoorn - Azelo: Met de provincies Overijssel en Gelderland, en de regio Twente is afgesproken dat zij in een bijdrage leveren van € 142 miljoen aan dit project. Dit is vastgelegd in een bestuursovereenkomst. Een bedrag van € 28,5 miljoen wordt in 2024 terugbetaald aan provincie Overijssel en Gelderland.</w:t>
      </w:r>
    </w:p>
    <w:p w:rsidR="00AF7497" w:rsidRPr="000A4AEC" w:rsidRDefault="00AF7497" w:rsidP="00BD2E1F">
      <w:pPr>
        <w:numPr>
          <w:ilvl w:val="0"/>
          <w:numId w:val="1"/>
        </w:numPr>
        <w:rPr>
          <w:rFonts w:cs="Arial"/>
          <w:bCs/>
        </w:rPr>
      </w:pPr>
      <w:r w:rsidRPr="000A4AEC">
        <w:rPr>
          <w:rFonts w:cs="Arial"/>
          <w:bCs/>
        </w:rPr>
        <w:t>SAA: Dit betreft een bijstelling van de ontvangsten voor het deeltraject 5 Amstelveen (- € 60 miljoen).</w:t>
      </w:r>
    </w:p>
    <w:p w:rsidR="00AF7497" w:rsidRPr="000A4AEC" w:rsidRDefault="00AF7497" w:rsidP="00BD2E1F">
      <w:pPr>
        <w:numPr>
          <w:ilvl w:val="0"/>
          <w:numId w:val="1"/>
        </w:numPr>
        <w:rPr>
          <w:rFonts w:cs="Arial"/>
          <w:bCs/>
        </w:rPr>
      </w:pPr>
      <w:r w:rsidRPr="000A4AEC">
        <w:rPr>
          <w:rFonts w:cs="Arial"/>
          <w:bCs/>
        </w:rPr>
        <w:t>A28/A1 Knooppunt Hoevelaken: Dit betreft de bijdrage van de regio (€ 28,3 miljoen).</w:t>
      </w:r>
    </w:p>
    <w:p w:rsidR="00AF7497" w:rsidRPr="000A4AEC" w:rsidRDefault="00AF7497" w:rsidP="00AF7497">
      <w:pPr>
        <w:rPr>
          <w:rFonts w:cs="Arial"/>
          <w:bCs/>
        </w:rPr>
      </w:pPr>
      <w:r w:rsidRPr="000A4AEC">
        <w:rPr>
          <w:rFonts w:cs="Arial"/>
          <w:bCs/>
        </w:rPr>
        <w:t xml:space="preserve">2. </w:t>
      </w:r>
      <w:r>
        <w:rPr>
          <w:rFonts w:cs="Arial"/>
          <w:bCs/>
        </w:rPr>
        <w:tab/>
      </w:r>
      <w:r w:rsidRPr="000A4AEC">
        <w:rPr>
          <w:rFonts w:cs="Arial"/>
          <w:bCs/>
        </w:rPr>
        <w:t>Overboekingen binnen wegen</w:t>
      </w:r>
    </w:p>
    <w:p w:rsidR="00AF7497" w:rsidRPr="000A4AEC" w:rsidRDefault="00AF7497" w:rsidP="00AF7497">
      <w:pPr>
        <w:ind w:left="709"/>
        <w:rPr>
          <w:rFonts w:cs="Arial"/>
          <w:bCs/>
        </w:rPr>
      </w:pPr>
      <w:r w:rsidRPr="000A4AEC">
        <w:rPr>
          <w:rFonts w:cs="Arial"/>
          <w:bCs/>
        </w:rPr>
        <w:t>Dit betreft diverse verschuivingen binnen artikel 12 Wegen tussen aanleg en de overige artikelonderdelen. Het betreft:</w:t>
      </w:r>
    </w:p>
    <w:p w:rsidR="00AF7497" w:rsidRPr="000A4AEC" w:rsidRDefault="00AF7497" w:rsidP="00BD2E1F">
      <w:pPr>
        <w:numPr>
          <w:ilvl w:val="0"/>
          <w:numId w:val="1"/>
        </w:numPr>
        <w:rPr>
          <w:rFonts w:cs="Arial"/>
          <w:bCs/>
        </w:rPr>
      </w:pPr>
      <w:r w:rsidRPr="000A4AEC">
        <w:rPr>
          <w:rFonts w:cs="Arial"/>
          <w:bCs/>
        </w:rPr>
        <w:t>Dekking korting prijsbijstelling (naar aanleiding van begrotingsakkoord 2014).</w:t>
      </w:r>
    </w:p>
    <w:p w:rsidR="00AF7497" w:rsidRPr="000A4AEC" w:rsidRDefault="00AF7497" w:rsidP="00BD2E1F">
      <w:pPr>
        <w:numPr>
          <w:ilvl w:val="0"/>
          <w:numId w:val="1"/>
        </w:numPr>
        <w:rPr>
          <w:rFonts w:cs="Arial"/>
          <w:bCs/>
        </w:rPr>
      </w:pPr>
      <w:r w:rsidRPr="000A4AEC">
        <w:rPr>
          <w:rFonts w:cs="Arial"/>
          <w:bCs/>
        </w:rPr>
        <w:t>Aanvullende dekking van de nalevingskosten SWUNG (€ 77 miljoen) voor de periode tot en met 2028.</w:t>
      </w:r>
    </w:p>
    <w:p w:rsidR="00AF7497" w:rsidRPr="000A4AEC" w:rsidRDefault="00AF7497" w:rsidP="00BD2E1F">
      <w:pPr>
        <w:numPr>
          <w:ilvl w:val="0"/>
          <w:numId w:val="1"/>
        </w:numPr>
        <w:rPr>
          <w:rFonts w:cs="Arial"/>
          <w:bCs/>
        </w:rPr>
      </w:pPr>
      <w:r w:rsidRPr="000A4AEC">
        <w:rPr>
          <w:rFonts w:cs="Arial"/>
          <w:bCs/>
        </w:rPr>
        <w:t>Ophoging van verschillende taakstellende projectbudgetten (onder andere Zuidelijke Ringweg Groningen, A2 Passage Maastricht, A27 Houten-Hooipolder, N35 Nijverdal - Wierden).</w:t>
      </w:r>
    </w:p>
    <w:p w:rsidR="00AF7497" w:rsidRPr="000A4AEC" w:rsidRDefault="00AF7497" w:rsidP="00BD2E1F">
      <w:pPr>
        <w:numPr>
          <w:ilvl w:val="0"/>
          <w:numId w:val="1"/>
        </w:numPr>
        <w:rPr>
          <w:rFonts w:cs="Arial"/>
          <w:bCs/>
        </w:rPr>
      </w:pPr>
      <w:r w:rsidRPr="000A4AEC">
        <w:rPr>
          <w:rFonts w:cs="Arial"/>
          <w:bCs/>
        </w:rPr>
        <w:t>Voor verschillende projecten is naar aanleiding van bestuurlijke afspraken met regionale partners in deze begroting budget gereserveerd (Landzijdige bereikbaarheid Lelystad Airport en Eindhoven Airport, Aansluiting A58 Goes).</w:t>
      </w:r>
    </w:p>
    <w:p w:rsidR="00AF7497" w:rsidRPr="000A4AEC" w:rsidRDefault="00AF7497" w:rsidP="00BD2E1F">
      <w:pPr>
        <w:numPr>
          <w:ilvl w:val="0"/>
          <w:numId w:val="1"/>
        </w:numPr>
        <w:rPr>
          <w:rFonts w:cs="Arial"/>
          <w:bCs/>
        </w:rPr>
      </w:pPr>
      <w:r w:rsidRPr="000A4AEC">
        <w:rPr>
          <w:rFonts w:cs="Arial"/>
          <w:bCs/>
        </w:rPr>
        <w:t>Verlaging van de toltarieven bij de A12/A15 Ressen - Oudbroeken (€ 12 miljoen).</w:t>
      </w:r>
    </w:p>
    <w:p w:rsidR="00AF7497" w:rsidRPr="000A4AEC" w:rsidRDefault="00AF7497" w:rsidP="00BD2E1F">
      <w:pPr>
        <w:numPr>
          <w:ilvl w:val="0"/>
          <w:numId w:val="1"/>
        </w:numPr>
        <w:rPr>
          <w:rFonts w:cs="Arial"/>
          <w:bCs/>
        </w:rPr>
      </w:pPr>
      <w:r w:rsidRPr="000A4AEC">
        <w:rPr>
          <w:rFonts w:cs="Arial"/>
          <w:bCs/>
        </w:rPr>
        <w:t>Verwerking van het saldo van mee- en tegenvallers binnen het realisatieprogramma.</w:t>
      </w:r>
    </w:p>
    <w:p w:rsidR="00AF7497" w:rsidRPr="000A4AEC" w:rsidRDefault="00AF7497" w:rsidP="00BD2E1F">
      <w:pPr>
        <w:numPr>
          <w:ilvl w:val="0"/>
          <w:numId w:val="1"/>
        </w:numPr>
        <w:rPr>
          <w:rFonts w:cs="Arial"/>
          <w:bCs/>
        </w:rPr>
      </w:pPr>
      <w:r w:rsidRPr="000A4AEC">
        <w:rPr>
          <w:rFonts w:cs="Arial"/>
          <w:bCs/>
        </w:rPr>
        <w:t>De verwachte opbrengsten door vermindering van de inhuur zal optreden bij de externe productkosten (EPK) bij aanlegprojecten. Dit leidt tot een jaarlijkse afname van het EPK planuitwerkingsbudget bij HWN van € 1,0 miljoen en bij HVWN van € 0,4 miljoen.</w:t>
      </w:r>
    </w:p>
    <w:p w:rsidR="00AF7497" w:rsidRPr="000A4AEC" w:rsidRDefault="00AF7497" w:rsidP="00AF7497">
      <w:pPr>
        <w:rPr>
          <w:rFonts w:cs="Arial"/>
          <w:bCs/>
        </w:rPr>
      </w:pPr>
      <w:r w:rsidRPr="000A4AEC">
        <w:rPr>
          <w:rFonts w:cs="Arial"/>
          <w:bCs/>
        </w:rPr>
        <w:t xml:space="preserve">3. </w:t>
      </w:r>
      <w:r>
        <w:rPr>
          <w:rFonts w:cs="Arial"/>
          <w:bCs/>
        </w:rPr>
        <w:tab/>
      </w:r>
      <w:r w:rsidRPr="000A4AEC">
        <w:rPr>
          <w:rFonts w:cs="Arial"/>
          <w:bCs/>
        </w:rPr>
        <w:t>Prijsbijstelling tranche 2014</w:t>
      </w:r>
    </w:p>
    <w:p w:rsidR="00AF7497" w:rsidRPr="000A4AEC" w:rsidRDefault="00AF7497" w:rsidP="00AF7497">
      <w:pPr>
        <w:ind w:left="709"/>
        <w:rPr>
          <w:rFonts w:cs="Arial"/>
          <w:bCs/>
        </w:rPr>
      </w:pPr>
      <w:r w:rsidRPr="000A4AEC">
        <w:rPr>
          <w:rFonts w:cs="Arial"/>
          <w:bCs/>
        </w:rPr>
        <w:t>Net als in de vorige begroting dekt lenM de korting op de prijsbijstelling tranche 2014 uit de resterende investeringsruimte per investeringsdomein. Er resteert dan een kasprobleem. lenM lost dit uiterlijk bij ontwerpbegroting 2017 op, maar zo mogelijk bij de eerstvolgende herijking van het investeringsprogramma. In het uitvoeringsjaar wordt een risico op een kasoverschrijding ter omvang van het minbedrag in de begroting geaccepteerd.</w:t>
      </w:r>
    </w:p>
    <w:p w:rsidR="00AF7497" w:rsidRPr="000A4AEC" w:rsidRDefault="00AF7497" w:rsidP="00AF7497">
      <w:pPr>
        <w:rPr>
          <w:rFonts w:cs="Arial"/>
          <w:bCs/>
        </w:rPr>
      </w:pPr>
      <w:r w:rsidRPr="000A4AEC">
        <w:rPr>
          <w:rFonts w:cs="Arial"/>
          <w:bCs/>
        </w:rPr>
        <w:t xml:space="preserve">4. </w:t>
      </w:r>
      <w:r>
        <w:rPr>
          <w:rFonts w:cs="Arial"/>
          <w:bCs/>
        </w:rPr>
        <w:tab/>
      </w:r>
      <w:r w:rsidRPr="000A4AEC">
        <w:rPr>
          <w:rFonts w:cs="Arial"/>
          <w:bCs/>
        </w:rPr>
        <w:t>Vervanging en Renovatie (V&amp;R), tranche 2, wegen</w:t>
      </w:r>
    </w:p>
    <w:p w:rsidR="00AF7497" w:rsidRDefault="00AF7497" w:rsidP="00AF7497">
      <w:pPr>
        <w:ind w:left="709"/>
        <w:rPr>
          <w:rFonts w:cs="Arial"/>
          <w:bCs/>
        </w:rPr>
      </w:pPr>
      <w:r w:rsidRPr="000A4AEC">
        <w:rPr>
          <w:rFonts w:cs="Arial"/>
          <w:bCs/>
        </w:rPr>
        <w:t>In deze begroting is aan het Programma voor Vervangingen en Renovaties een tweede tranche projecten voor het Hoofdwegennet toegevoegd. Deze projecten worden voor 2020 uitgevoerd. Voor V&amp;R, tranche 2 zijn na 2020 middelen gereserveerd op de begroting. Om deze reden wordt een kasschuif voorgesteld vanuit de periode na 2020 naar de periode 2014-2020.</w:t>
      </w:r>
    </w:p>
    <w:p w:rsidR="00AF7497" w:rsidRPr="000A4AEC" w:rsidRDefault="00AF7497" w:rsidP="00AF7497">
      <w:pPr>
        <w:rPr>
          <w:rFonts w:cs="Arial"/>
          <w:bCs/>
        </w:rPr>
      </w:pPr>
      <w:r w:rsidRPr="000A4AEC">
        <w:rPr>
          <w:rFonts w:cs="Arial"/>
          <w:bCs/>
        </w:rPr>
        <w:t xml:space="preserve">5. </w:t>
      </w:r>
      <w:r>
        <w:rPr>
          <w:rFonts w:cs="Arial"/>
          <w:bCs/>
        </w:rPr>
        <w:tab/>
      </w:r>
      <w:r w:rsidRPr="000A4AEC">
        <w:rPr>
          <w:rFonts w:cs="Arial"/>
          <w:bCs/>
        </w:rPr>
        <w:t>Overboeking over artikelen (wegen)</w:t>
      </w:r>
    </w:p>
    <w:p w:rsidR="00AF7497" w:rsidRPr="000A4AEC" w:rsidRDefault="00AF7497" w:rsidP="00BD2E1F">
      <w:pPr>
        <w:numPr>
          <w:ilvl w:val="0"/>
          <w:numId w:val="1"/>
        </w:numPr>
        <w:rPr>
          <w:rFonts w:cs="Arial"/>
          <w:bCs/>
        </w:rPr>
      </w:pPr>
      <w:r w:rsidRPr="000A4AEC">
        <w:rPr>
          <w:rFonts w:cs="Arial"/>
          <w:bCs/>
        </w:rPr>
        <w:t>Voor een aanbestedingstegenvaller bij V&amp;R project Velsertunnel wordt € 35 miljoen uit de reservering op artikel 18.12 van het IF voor het Programma Vervangingen en Renovaties toegevoegd aan het budget voor Tranche 1, waarvan project A22 Velsertunnel deel uitmaakt.</w:t>
      </w:r>
    </w:p>
    <w:p w:rsidR="00AF7497" w:rsidRPr="000A4AEC" w:rsidRDefault="00002319" w:rsidP="00BD2E1F">
      <w:pPr>
        <w:numPr>
          <w:ilvl w:val="0"/>
          <w:numId w:val="1"/>
        </w:numPr>
        <w:rPr>
          <w:rFonts w:cs="Arial"/>
          <w:bCs/>
        </w:rPr>
      </w:pPr>
      <w:r w:rsidRPr="000A4AEC">
        <w:rPr>
          <w:rFonts w:cs="Arial"/>
          <w:bCs/>
        </w:rPr>
        <w:t>Overboeking vanuit IF13 naar IF12 vo</w:t>
      </w:r>
      <w:r>
        <w:rPr>
          <w:rFonts w:cs="Arial"/>
          <w:bCs/>
        </w:rPr>
        <w:t>or PUB Autoparkeergarage Zuidas</w:t>
      </w:r>
      <w:r w:rsidRPr="000A4AEC">
        <w:rPr>
          <w:rFonts w:cs="Arial"/>
          <w:bCs/>
        </w:rPr>
        <w:t>Dok en AIO Zuidas (totaal € 22,5 miljoen).</w:t>
      </w:r>
    </w:p>
    <w:p w:rsidR="00AF7497" w:rsidRPr="000A4AEC" w:rsidRDefault="00AF7497" w:rsidP="00BD2E1F">
      <w:pPr>
        <w:numPr>
          <w:ilvl w:val="0"/>
          <w:numId w:val="1"/>
        </w:numPr>
        <w:rPr>
          <w:rFonts w:cs="Arial"/>
          <w:bCs/>
        </w:rPr>
      </w:pPr>
      <w:r w:rsidRPr="000A4AEC">
        <w:rPr>
          <w:rFonts w:cs="Arial"/>
          <w:bCs/>
        </w:rPr>
        <w:t>Overboeking van IF12 naar IF13 voor het Beter Benutten project Kort Volgen Utrecht Harderwijk (€ 2,1 miljoen).</w:t>
      </w:r>
    </w:p>
    <w:p w:rsidR="00AF7497" w:rsidRPr="000A4AEC" w:rsidRDefault="00AF7497" w:rsidP="00AF7497">
      <w:pPr>
        <w:rPr>
          <w:rFonts w:cs="Arial"/>
          <w:bCs/>
        </w:rPr>
      </w:pPr>
      <w:r w:rsidRPr="000A4AEC">
        <w:rPr>
          <w:rFonts w:cs="Arial"/>
          <w:bCs/>
        </w:rPr>
        <w:t xml:space="preserve">6. </w:t>
      </w:r>
      <w:r>
        <w:rPr>
          <w:rFonts w:cs="Arial"/>
          <w:bCs/>
        </w:rPr>
        <w:tab/>
      </w:r>
      <w:r w:rsidRPr="000A4AEC">
        <w:rPr>
          <w:rFonts w:cs="Arial"/>
          <w:bCs/>
        </w:rPr>
        <w:t>Kasschuiven</w:t>
      </w:r>
    </w:p>
    <w:p w:rsidR="00AF7497" w:rsidRPr="000A4AEC" w:rsidRDefault="00AF7497" w:rsidP="00AF7497">
      <w:pPr>
        <w:ind w:left="709"/>
        <w:rPr>
          <w:rFonts w:cs="Arial"/>
          <w:bCs/>
        </w:rPr>
      </w:pPr>
      <w:r w:rsidRPr="000A4AEC">
        <w:rPr>
          <w:rFonts w:cs="Arial"/>
          <w:bCs/>
        </w:rPr>
        <w:t>Om voor alle modaliteiten tot een sluitende programmering te komen, zijn budgettair neutrale kasschuiven over de diverse jaren tussen alle modaliteiten in het Infrastructuurfonds noodzakelijk.</w:t>
      </w:r>
    </w:p>
    <w:p w:rsidR="00AF7497" w:rsidRPr="000A4AEC" w:rsidRDefault="00AF7497" w:rsidP="00AF7497">
      <w:pPr>
        <w:rPr>
          <w:rFonts w:cs="Arial"/>
          <w:bCs/>
        </w:rPr>
      </w:pPr>
      <w:r w:rsidRPr="000A4AEC">
        <w:rPr>
          <w:rFonts w:cs="Arial"/>
          <w:bCs/>
        </w:rPr>
        <w:t>28.</w:t>
      </w:r>
      <w:r>
        <w:rPr>
          <w:rFonts w:cs="Arial"/>
          <w:bCs/>
        </w:rPr>
        <w:tab/>
      </w:r>
      <w:r w:rsidRPr="000A4AEC">
        <w:rPr>
          <w:rFonts w:cs="Arial"/>
          <w:bCs/>
        </w:rPr>
        <w:t>SWUNG</w:t>
      </w:r>
    </w:p>
    <w:p w:rsidR="00AF7497" w:rsidRPr="000A4AEC" w:rsidRDefault="00AF7497" w:rsidP="00AF7497">
      <w:pPr>
        <w:ind w:left="709"/>
        <w:rPr>
          <w:rFonts w:cs="Arial"/>
          <w:bCs/>
        </w:rPr>
      </w:pPr>
      <w:r w:rsidRPr="000A4AEC">
        <w:rPr>
          <w:rFonts w:cs="Arial"/>
          <w:bCs/>
        </w:rPr>
        <w:t xml:space="preserve">Bij begroting 2014 is € 109 miljoen voor SWUNG aan BenO toegevoegd. Over de resterende budgetbehoefte was nog onzekerheid. De raming voor naleving SWUNG is geactualiseerd. Dit </w:t>
      </w:r>
      <w:r w:rsidRPr="000A4AEC">
        <w:rPr>
          <w:rFonts w:cs="Arial"/>
          <w:bCs/>
        </w:rPr>
        <w:lastRenderedPageBreak/>
        <w:t>vergt € 77 miljoen voor de periode 2015-2028 ten laste van de Investeringsruimte Wegen. Hiervan wordt € 12 miljoen naar BOV overgeboekt (huidige SLA periode). Restant blijft gereserveerd binnen PUV.</w:t>
      </w:r>
    </w:p>
    <w:p w:rsidR="00AF7497" w:rsidRPr="000A4AEC" w:rsidRDefault="00AF7497" w:rsidP="00AF7497">
      <w:pPr>
        <w:rPr>
          <w:rFonts w:cs="Arial"/>
          <w:bCs/>
        </w:rPr>
      </w:pPr>
      <w:r w:rsidRPr="000A4AEC">
        <w:rPr>
          <w:rFonts w:cs="Arial"/>
          <w:bCs/>
        </w:rPr>
        <w:t xml:space="preserve">29. </w:t>
      </w:r>
      <w:r>
        <w:rPr>
          <w:rFonts w:cs="Arial"/>
          <w:bCs/>
        </w:rPr>
        <w:tab/>
      </w:r>
      <w:r w:rsidRPr="000A4AEC">
        <w:rPr>
          <w:rFonts w:cs="Arial"/>
          <w:bCs/>
        </w:rPr>
        <w:t>Areaalgroei wegen</w:t>
      </w:r>
    </w:p>
    <w:p w:rsidR="00AF7497" w:rsidRPr="000A4AEC" w:rsidRDefault="00AF7497" w:rsidP="00AF7497">
      <w:pPr>
        <w:ind w:left="709"/>
        <w:rPr>
          <w:rFonts w:cs="Arial"/>
          <w:bCs/>
        </w:rPr>
      </w:pPr>
      <w:r w:rsidRPr="000A4AEC">
        <w:rPr>
          <w:rFonts w:cs="Arial"/>
          <w:bCs/>
        </w:rPr>
        <w:t>Voor de consequenties areaaluitbreiding op beheer en onderhoud van het hoofdwegennet is in de begroting 2014 binnen het artikelonderdeel voor verkenningen en planuitwerkingen (IF 12.03.02) een reservering getroffen, zie hiertoe bijlage 5 van de Infrastructuurbegroting 2014. Inmiddels is de omvang van de consequenties van areaalgroei op beheer en onderhoud van projecten met openstelling voor 2016 bekend. De middelen ter dekking van het beheer en onderhoud van deze areaalgroei inclusief de structurele doorwerking tot en met 2028 van € 799,5 miljoen worden in deze begroting overgeboekt van het artikelonderdeel voor verkenningen en planuitwerkingen naar het artikelonderdeel voor Beheer en Onderhoud (IF 12.02.01). De middelen tot en met 2016 (huidige SLA-periode) zijn met een kasschuif in de juiste jaren geplaatst. Voor de doorwerking van het beheer en onderhoud in de jaren daarna, zullen in de volgende begrotingen kasschuiven worden doorgevoerd om ook deze middelen in de juiste jaren beschikbaar te krijgen.</w:t>
      </w:r>
    </w:p>
    <w:p w:rsidR="00AF7497" w:rsidRPr="000A4AEC" w:rsidRDefault="00AF7497" w:rsidP="00AF7497">
      <w:pPr>
        <w:rPr>
          <w:rFonts w:cs="Arial"/>
          <w:bCs/>
        </w:rPr>
      </w:pPr>
      <w:r w:rsidRPr="000A4AEC">
        <w:rPr>
          <w:rFonts w:cs="Arial"/>
          <w:bCs/>
        </w:rPr>
        <w:t xml:space="preserve">30. </w:t>
      </w:r>
      <w:r>
        <w:rPr>
          <w:rFonts w:cs="Arial"/>
          <w:bCs/>
        </w:rPr>
        <w:tab/>
      </w:r>
      <w:r w:rsidRPr="000A4AEC">
        <w:rPr>
          <w:rFonts w:cs="Arial"/>
          <w:bCs/>
        </w:rPr>
        <w:t>Cyber security</w:t>
      </w:r>
    </w:p>
    <w:p w:rsidR="00AF7497" w:rsidRPr="000A4AEC" w:rsidRDefault="00AF7497" w:rsidP="00AF7497">
      <w:pPr>
        <w:ind w:left="709"/>
        <w:rPr>
          <w:rFonts w:cs="Arial"/>
          <w:bCs/>
        </w:rPr>
      </w:pPr>
      <w:r w:rsidRPr="000A4AEC">
        <w:rPr>
          <w:rFonts w:cs="Arial"/>
          <w:bCs/>
        </w:rPr>
        <w:t>Beveiligd Werken richt zich op het «in control» brengen en houden van de missiekritieke systemen (MKS) en Industriële Automatisering ter ondersteuning van de maatschappelijk vitale en primaire processen van RWS. Missie Kritieke Systemen zijn ICT systemen die een essentiële rol spelen in een informatieketen (mensen, processen en techniek). Onderdeel hiervan is het voldoen aan de eisen van informatiebeveiliging (Cyber Security). In dit kader is nu € 21 miljoen vrijgemaakt voor die werkzaamheden die in 2014 noodzakelijk zijn.</w:t>
      </w:r>
    </w:p>
    <w:p w:rsidR="00AF7497" w:rsidRPr="000A4AEC" w:rsidRDefault="00AF7497" w:rsidP="00AF7497">
      <w:pPr>
        <w:rPr>
          <w:rFonts w:cs="Arial"/>
          <w:bCs/>
        </w:rPr>
      </w:pPr>
      <w:r w:rsidRPr="000A4AEC">
        <w:rPr>
          <w:rFonts w:cs="Arial"/>
          <w:bCs/>
        </w:rPr>
        <w:t xml:space="preserve">31. </w:t>
      </w:r>
      <w:r>
        <w:rPr>
          <w:rFonts w:cs="Arial"/>
          <w:bCs/>
        </w:rPr>
        <w:tab/>
      </w:r>
      <w:r w:rsidRPr="000A4AEC">
        <w:rPr>
          <w:rFonts w:cs="Arial"/>
          <w:bCs/>
        </w:rPr>
        <w:t>Overboeking met Begroting hoofdstuk Xll: wegen</w:t>
      </w:r>
    </w:p>
    <w:p w:rsidR="00AF7497" w:rsidRPr="000A4AEC" w:rsidRDefault="00AF7497" w:rsidP="00AF7497">
      <w:pPr>
        <w:ind w:left="709"/>
        <w:rPr>
          <w:rFonts w:cs="Arial"/>
          <w:bCs/>
        </w:rPr>
      </w:pPr>
      <w:r w:rsidRPr="000A4AEC">
        <w:rPr>
          <w:rFonts w:cs="Arial"/>
          <w:bCs/>
        </w:rPr>
        <w:t xml:space="preserve">Voorde lODS-kwaliteitsprojecten (Integrale Ontwikkeling Delft-Schiedam; Bestuurlijke Overeenkomst bij het Tracébesluit A4 Delft-Schiedam) «Sanering verspreid liggend glas» en «Groen ondernemen» wordt een bijdrage gedaan (2e tranche) aan de gemeente Midden-Delfland. Deze middelen worden via BZK in het Gemeentefonds gestort zoals ook bij de </w:t>
      </w:r>
      <w:r w:rsidR="00002319">
        <w:rPr>
          <w:rFonts w:cs="Arial"/>
          <w:bCs/>
        </w:rPr>
        <w:t>1</w:t>
      </w:r>
      <w:r w:rsidR="00002319" w:rsidRPr="000A4AEC">
        <w:rPr>
          <w:rFonts w:cs="Arial"/>
          <w:bCs/>
        </w:rPr>
        <w:t>e</w:t>
      </w:r>
      <w:r w:rsidRPr="000A4AEC">
        <w:rPr>
          <w:rFonts w:cs="Arial"/>
          <w:bCs/>
        </w:rPr>
        <w:t xml:space="preserve"> tranche is gebeurd.</w:t>
      </w:r>
    </w:p>
    <w:p w:rsidR="00AF7497" w:rsidRPr="000A4AEC" w:rsidRDefault="00AF7497" w:rsidP="00AF7497">
      <w:pPr>
        <w:rPr>
          <w:rFonts w:cs="Arial"/>
          <w:bCs/>
        </w:rPr>
      </w:pPr>
      <w:r w:rsidRPr="000A4AEC">
        <w:rPr>
          <w:rFonts w:cs="Arial"/>
          <w:bCs/>
        </w:rPr>
        <w:t xml:space="preserve">32. </w:t>
      </w:r>
      <w:r>
        <w:rPr>
          <w:rFonts w:cs="Arial"/>
          <w:bCs/>
        </w:rPr>
        <w:tab/>
      </w:r>
      <w:r w:rsidRPr="000A4AEC">
        <w:rPr>
          <w:rFonts w:cs="Arial"/>
          <w:bCs/>
        </w:rPr>
        <w:t>Loonbijstelling 2014</w:t>
      </w:r>
    </w:p>
    <w:p w:rsidR="00AF7497" w:rsidRDefault="00AF7497" w:rsidP="00AF7497">
      <w:pPr>
        <w:ind w:left="709"/>
      </w:pPr>
      <w:r w:rsidRPr="000A4AEC">
        <w:rPr>
          <w:rFonts w:cs="Arial"/>
          <w:bCs/>
        </w:rPr>
        <w:t>Dit betreft de toevoeging van de aan het Infrastructuurfonds uitgekeerde loonbijstelling 2014.</w:t>
      </w:r>
      <w:r w:rsidRPr="000A4AEC">
        <w:t xml:space="preserve"> </w:t>
      </w:r>
    </w:p>
    <w:p w:rsidR="00AF7497" w:rsidRPr="000A4AEC" w:rsidRDefault="00AF7497" w:rsidP="00AF7497">
      <w:pPr>
        <w:rPr>
          <w:rFonts w:cs="Arial"/>
          <w:bCs/>
        </w:rPr>
      </w:pPr>
      <w:r w:rsidRPr="000A4AEC">
        <w:rPr>
          <w:rFonts w:cs="Arial"/>
          <w:bCs/>
        </w:rPr>
        <w:t xml:space="preserve">33. </w:t>
      </w:r>
      <w:r>
        <w:rPr>
          <w:rFonts w:cs="Arial"/>
          <w:bCs/>
        </w:rPr>
        <w:tab/>
      </w:r>
      <w:r w:rsidRPr="000A4AEC">
        <w:rPr>
          <w:rFonts w:cs="Arial"/>
          <w:bCs/>
        </w:rPr>
        <w:t>Landelijke Taken RWS</w:t>
      </w:r>
    </w:p>
    <w:p w:rsidR="00AF7497" w:rsidRPr="000A4AEC" w:rsidRDefault="00AF7497" w:rsidP="00AF7497">
      <w:pPr>
        <w:ind w:left="709"/>
        <w:rPr>
          <w:rFonts w:cs="Arial"/>
          <w:bCs/>
        </w:rPr>
      </w:pPr>
      <w:r w:rsidRPr="000A4AEC">
        <w:rPr>
          <w:rFonts w:cs="Arial"/>
          <w:bCs/>
        </w:rPr>
        <w:t>In het kader van de transparantie van de budgetten voor verkeersmanagement en beheer en onderhoud, zijn deze in de begroting intracomptabel inzichtelijk gemaakt. Hiertoe zijn de Landelijke taken van RWS zoals opgenomen in de artikelonderdelen Verkeersmanagement en Beheer en Onderhoud geraamd onder de Overige Netwerkgebonden Kosten. De verdeling naar ondermeer Verkeersmanagement en Beheer en Onderhoud is extracomptabel inzichtelijk gemaakt in de bijlage beheer, onderhoud, vervanging en renovatie bij de begroting</w:t>
      </w:r>
    </w:p>
    <w:p w:rsidR="00AF7497" w:rsidRPr="000A4AEC" w:rsidRDefault="00AF7497" w:rsidP="00AF7497">
      <w:pPr>
        <w:rPr>
          <w:rFonts w:cs="Arial"/>
          <w:bCs/>
        </w:rPr>
      </w:pPr>
      <w:r w:rsidRPr="000A4AEC">
        <w:rPr>
          <w:rFonts w:cs="Arial"/>
          <w:bCs/>
        </w:rPr>
        <w:t xml:space="preserve">34. </w:t>
      </w:r>
      <w:r>
        <w:rPr>
          <w:rFonts w:cs="Arial"/>
          <w:bCs/>
        </w:rPr>
        <w:tab/>
      </w:r>
      <w:r w:rsidRPr="000A4AEC">
        <w:rPr>
          <w:rFonts w:cs="Arial"/>
          <w:bCs/>
        </w:rPr>
        <w:t>Maatwerk KNMI</w:t>
      </w:r>
    </w:p>
    <w:p w:rsidR="00AF7497" w:rsidRPr="000A4AEC" w:rsidRDefault="00AF7497" w:rsidP="00AF7497">
      <w:pPr>
        <w:ind w:left="709"/>
        <w:rPr>
          <w:rFonts w:cs="Arial"/>
          <w:bCs/>
        </w:rPr>
      </w:pPr>
      <w:r w:rsidRPr="000A4AEC">
        <w:rPr>
          <w:rFonts w:cs="Arial"/>
          <w:bCs/>
        </w:rPr>
        <w:t>Betreft afname meteorologische producten en diensten van KNMI voor uitvoering diverse taken RWS waaronder gladheidbestrijding. Deze dienstverlening werd aanvankelijk tussen agentschappen gefactureerd maar conform sturingafspraken nu door middel van budgettaire overboeking toegevoegd aan het KNMI.</w:t>
      </w:r>
    </w:p>
    <w:p w:rsidR="00AF7497" w:rsidRPr="000A4AEC" w:rsidRDefault="00AF7497" w:rsidP="00AF7497">
      <w:pPr>
        <w:rPr>
          <w:rFonts w:cs="Arial"/>
          <w:bCs/>
        </w:rPr>
      </w:pPr>
      <w:r w:rsidRPr="000A4AEC">
        <w:rPr>
          <w:rFonts w:cs="Arial"/>
          <w:bCs/>
        </w:rPr>
        <w:t xml:space="preserve">35. </w:t>
      </w:r>
      <w:r>
        <w:rPr>
          <w:rFonts w:cs="Arial"/>
          <w:bCs/>
        </w:rPr>
        <w:tab/>
      </w:r>
      <w:r w:rsidRPr="000A4AEC">
        <w:rPr>
          <w:rFonts w:cs="Arial"/>
          <w:bCs/>
        </w:rPr>
        <w:t>Generale kasschuif</w:t>
      </w:r>
    </w:p>
    <w:p w:rsidR="00AF7497" w:rsidRPr="000A4AEC" w:rsidRDefault="00AF7497" w:rsidP="00AF7497">
      <w:pPr>
        <w:ind w:left="709"/>
        <w:rPr>
          <w:rFonts w:cs="Arial"/>
          <w:bCs/>
        </w:rPr>
      </w:pPr>
      <w:r w:rsidRPr="000A4AEC">
        <w:rPr>
          <w:rFonts w:cs="Arial"/>
          <w:bCs/>
        </w:rPr>
        <w:t>Bij Voorjaarsnota 2014 is een kasschuif van € 250 miljoen van 2014 naar 2016 (€ 150 miljoen) en 2017 (€ 100 miljoen) verwerkt. Bij het opstellen van de Miljoenennota bleek dat er binnen de volledige Rijksbegroting nog ruimte was om - aanvullend op deze reeds verwerkte kasschuiven - de budgettaire dip in 2016 verder te verlichten. Om deze reden wordt aanvullend € 40 miljoen versneld van 2017 naar 2016.</w:t>
      </w:r>
    </w:p>
    <w:p w:rsidR="00AF7497" w:rsidRPr="000A4AEC" w:rsidRDefault="00AF7497" w:rsidP="00AF7497">
      <w:pPr>
        <w:rPr>
          <w:rFonts w:cs="Arial"/>
          <w:bCs/>
        </w:rPr>
      </w:pPr>
      <w:r w:rsidRPr="000A4AEC">
        <w:rPr>
          <w:rFonts w:cs="Arial"/>
          <w:bCs/>
        </w:rPr>
        <w:t xml:space="preserve">36. </w:t>
      </w:r>
      <w:r>
        <w:rPr>
          <w:rFonts w:cs="Arial"/>
          <w:bCs/>
        </w:rPr>
        <w:tab/>
      </w:r>
      <w:r w:rsidRPr="000A4AEC">
        <w:rPr>
          <w:rFonts w:cs="Arial"/>
          <w:bCs/>
        </w:rPr>
        <w:t>Conversie ZuidasDok</w:t>
      </w:r>
    </w:p>
    <w:p w:rsidR="00AF7497" w:rsidRDefault="00AF7497" w:rsidP="00AF7497">
      <w:pPr>
        <w:ind w:left="709"/>
        <w:rPr>
          <w:rFonts w:cs="Arial"/>
          <w:bCs/>
        </w:rPr>
      </w:pPr>
      <w:r w:rsidRPr="000A4AEC">
        <w:rPr>
          <w:rFonts w:cs="Arial"/>
          <w:bCs/>
        </w:rPr>
        <w:t xml:space="preserve">De budgetten voor het integrale project ZuidasDok worden met een specifieke herschikking van artikel 12 (Hoofdwegennet) en artikel 13 (Spoor) overgeheveld naar het projectartikel 17.08 voor het integrale project ZuidasDok. Hiermee worden alle budgetten voor het project ZuidasDok begroot en verantwoord op één artikel. Daarnaast draagt het bij aan efficiënte projectadministratieve, conform de bestuursovereenkomst van 9 juli 2012. In de bestuursovereenkomst is ook vastgelegd dat de gemeente Amsterdam, stadsregio Amsterdam </w:t>
      </w:r>
      <w:r w:rsidRPr="000A4AEC">
        <w:rPr>
          <w:rFonts w:cs="Arial"/>
          <w:bCs/>
        </w:rPr>
        <w:lastRenderedPageBreak/>
        <w:t>en de provincie Noord-Holland een bijdragen leveren aan het project. De bijdragen van de regio worden nu tevens verwerkt in de begroting van het Infrastructuurfonds</w:t>
      </w:r>
      <w:r>
        <w:rPr>
          <w:rFonts w:cs="Arial"/>
          <w:bCs/>
        </w:rPr>
        <w:t>.</w:t>
      </w:r>
    </w:p>
    <w:p w:rsidR="00AF7497" w:rsidRDefault="00AF7497" w:rsidP="00AF7497">
      <w:pPr>
        <w:rPr>
          <w:rFonts w:cs="Arial"/>
          <w:bCs/>
        </w:rPr>
      </w:pPr>
    </w:p>
    <w:p w:rsidR="00752468" w:rsidRDefault="00752468" w:rsidP="00AF7497">
      <w:pPr>
        <w:rPr>
          <w:rFonts w:cs="Arial"/>
          <w:bCs/>
        </w:rPr>
      </w:pPr>
    </w:p>
    <w:p w:rsidR="00AF7497" w:rsidRDefault="00C0699D" w:rsidP="00AF7497">
      <w:pPr>
        <w:rPr>
          <w:rFonts w:cs="Arial"/>
          <w:bCs/>
        </w:rPr>
      </w:pPr>
      <w:r>
        <w:rPr>
          <w:rFonts w:cs="Arial"/>
          <w:bCs/>
        </w:rPr>
        <w:t>a.</w:t>
      </w:r>
      <w:r w:rsidR="00000628">
        <w:rPr>
          <w:rFonts w:cs="Arial"/>
          <w:bCs/>
        </w:rPr>
        <w:tab/>
        <w:t>Saldo 2014</w:t>
      </w:r>
    </w:p>
    <w:p w:rsidR="00937765" w:rsidRDefault="00937765" w:rsidP="00937765">
      <w:pPr>
        <w:rPr>
          <w:rFonts w:cs="Arial"/>
          <w:bCs/>
        </w:rPr>
      </w:pPr>
      <w:r>
        <w:rPr>
          <w:rFonts w:cs="Arial"/>
          <w:bCs/>
        </w:rPr>
        <w:tab/>
      </w:r>
      <w:r w:rsidRPr="00937765">
        <w:rPr>
          <w:rFonts w:cs="Arial"/>
          <w:bCs/>
        </w:rPr>
        <w:t xml:space="preserve">Dit betreft het saldo van uitgaven/ontvangsten dat op artikel 12 </w:t>
      </w:r>
      <w:r w:rsidR="00D3342E">
        <w:rPr>
          <w:rFonts w:cs="Arial"/>
          <w:bCs/>
        </w:rPr>
        <w:t>Hoofdwegennet</w:t>
      </w:r>
      <w:r w:rsidRPr="00937765">
        <w:rPr>
          <w:rFonts w:cs="Arial"/>
          <w:bCs/>
        </w:rPr>
        <w:t xml:space="preserve"> wordt voorzien: </w:t>
      </w:r>
    </w:p>
    <w:p w:rsidR="00800A84" w:rsidRPr="00800A84" w:rsidRDefault="00937765" w:rsidP="00800A84">
      <w:pPr>
        <w:numPr>
          <w:ilvl w:val="0"/>
          <w:numId w:val="21"/>
        </w:numPr>
        <w:ind w:left="993" w:hanging="284"/>
        <w:rPr>
          <w:rFonts w:cs="Arial"/>
          <w:bCs/>
        </w:rPr>
      </w:pPr>
      <w:r w:rsidRPr="00800A84">
        <w:rPr>
          <w:rFonts w:cs="Arial"/>
          <w:bCs/>
        </w:rPr>
        <w:t>De lagere uitgaven op</w:t>
      </w:r>
      <w:r w:rsidR="00D3342E">
        <w:rPr>
          <w:rFonts w:cs="Arial"/>
          <w:bCs/>
        </w:rPr>
        <w:t xml:space="preserve"> artikelonderdeel</w:t>
      </w:r>
      <w:r w:rsidRPr="00800A84">
        <w:rPr>
          <w:rFonts w:cs="Arial"/>
          <w:bCs/>
        </w:rPr>
        <w:t xml:space="preserve"> 12.02 Beheer, Onderhoud en Vervanging zijn met name het gevolg van vertraging in de aanbesteding van </w:t>
      </w:r>
      <w:r w:rsidR="00800A84">
        <w:rPr>
          <w:rFonts w:cs="Arial"/>
          <w:bCs/>
        </w:rPr>
        <w:t>enkele projecten binnen het programma Vervanging en Renovatie.</w:t>
      </w:r>
    </w:p>
    <w:p w:rsidR="0001085F" w:rsidRDefault="00937765" w:rsidP="00937765">
      <w:pPr>
        <w:numPr>
          <w:ilvl w:val="0"/>
          <w:numId w:val="21"/>
        </w:numPr>
        <w:ind w:left="993" w:hanging="284"/>
        <w:rPr>
          <w:rFonts w:cs="Arial"/>
          <w:bCs/>
        </w:rPr>
      </w:pPr>
      <w:r w:rsidRPr="00937765">
        <w:rPr>
          <w:rFonts w:cs="Arial"/>
          <w:bCs/>
        </w:rPr>
        <w:t xml:space="preserve">Op </w:t>
      </w:r>
      <w:r w:rsidR="00D3342E">
        <w:rPr>
          <w:rFonts w:cs="Arial"/>
          <w:bCs/>
        </w:rPr>
        <w:t>artikelonderdeel</w:t>
      </w:r>
      <w:r w:rsidRPr="00937765">
        <w:rPr>
          <w:rFonts w:cs="Arial"/>
          <w:bCs/>
        </w:rPr>
        <w:t>12.03 Aanleg is s</w:t>
      </w:r>
      <w:r w:rsidR="00800A84">
        <w:rPr>
          <w:rFonts w:cs="Arial"/>
          <w:bCs/>
        </w:rPr>
        <w:t xml:space="preserve">prake van een </w:t>
      </w:r>
      <w:r w:rsidR="0001085F">
        <w:rPr>
          <w:rFonts w:cs="Arial"/>
          <w:bCs/>
        </w:rPr>
        <w:t>lagere realisatie ten opzichte van de programmering (€ 80 miljoen).</w:t>
      </w:r>
      <w:r w:rsidR="001820DA">
        <w:rPr>
          <w:rFonts w:cs="Arial"/>
          <w:bCs/>
        </w:rPr>
        <w:t xml:space="preserve"> Belangrijkste veroorzakers</w:t>
      </w:r>
      <w:r w:rsidR="00D319B5">
        <w:rPr>
          <w:rFonts w:cs="Arial"/>
          <w:bCs/>
        </w:rPr>
        <w:t xml:space="preserve"> zijn</w:t>
      </w:r>
      <w:r w:rsidR="00800A84">
        <w:rPr>
          <w:rFonts w:cs="Arial"/>
          <w:bCs/>
        </w:rPr>
        <w:t>: A1/A6/A9 Schiphol</w:t>
      </w:r>
      <w:r w:rsidR="00D3342E">
        <w:rPr>
          <w:rFonts w:cs="Arial"/>
          <w:bCs/>
        </w:rPr>
        <w:t xml:space="preserve"> –</w:t>
      </w:r>
      <w:r w:rsidR="00800A84">
        <w:rPr>
          <w:rFonts w:cs="Arial"/>
          <w:bCs/>
        </w:rPr>
        <w:t>Amsterdam</w:t>
      </w:r>
      <w:r w:rsidR="00D3342E">
        <w:rPr>
          <w:rFonts w:cs="Arial"/>
          <w:bCs/>
        </w:rPr>
        <w:t xml:space="preserve"> </w:t>
      </w:r>
      <w:r w:rsidR="00800A84">
        <w:rPr>
          <w:rFonts w:cs="Arial"/>
          <w:bCs/>
        </w:rPr>
        <w:t>-</w:t>
      </w:r>
      <w:r w:rsidR="00D3342E">
        <w:rPr>
          <w:rFonts w:cs="Arial"/>
          <w:bCs/>
        </w:rPr>
        <w:t xml:space="preserve"> Almere, A4 Delft - </w:t>
      </w:r>
      <w:r w:rsidRPr="00937765">
        <w:rPr>
          <w:rFonts w:cs="Arial"/>
          <w:bCs/>
        </w:rPr>
        <w:t xml:space="preserve">Schiedam, Beter Benutten en A13/A16 Rotterdam. Omdat wordt gewerkt met een overprogrammering (€ 157 </w:t>
      </w:r>
      <w:r w:rsidR="005073DF">
        <w:rPr>
          <w:rFonts w:cs="Arial"/>
          <w:bCs/>
        </w:rPr>
        <w:t>miljoen</w:t>
      </w:r>
      <w:r w:rsidRPr="00937765">
        <w:rPr>
          <w:rFonts w:cs="Arial"/>
          <w:bCs/>
        </w:rPr>
        <w:t>) leidt dit to</w:t>
      </w:r>
      <w:r w:rsidR="0001085F">
        <w:rPr>
          <w:rFonts w:cs="Arial"/>
          <w:bCs/>
        </w:rPr>
        <w:t xml:space="preserve">t een budgettair tekort </w:t>
      </w:r>
    </w:p>
    <w:p w:rsidR="00937765" w:rsidRDefault="0001085F" w:rsidP="0001085F">
      <w:pPr>
        <w:ind w:left="993"/>
        <w:rPr>
          <w:rFonts w:cs="Arial"/>
          <w:bCs/>
        </w:rPr>
      </w:pPr>
      <w:r>
        <w:rPr>
          <w:rFonts w:cs="Arial"/>
          <w:bCs/>
        </w:rPr>
        <w:t>(</w:t>
      </w:r>
      <w:r w:rsidR="00800A84">
        <w:rPr>
          <w:rFonts w:cs="Arial"/>
          <w:bCs/>
        </w:rPr>
        <w:t>€ 77</w:t>
      </w:r>
      <w:r w:rsidR="00937765" w:rsidRPr="00937765">
        <w:rPr>
          <w:rFonts w:cs="Arial"/>
          <w:bCs/>
        </w:rPr>
        <w:t xml:space="preserve"> </w:t>
      </w:r>
      <w:r w:rsidR="005073DF">
        <w:rPr>
          <w:rFonts w:cs="Arial"/>
          <w:bCs/>
        </w:rPr>
        <w:t>miljoen</w:t>
      </w:r>
      <w:r>
        <w:rPr>
          <w:rFonts w:cs="Arial"/>
          <w:bCs/>
        </w:rPr>
        <w:t>).</w:t>
      </w:r>
    </w:p>
    <w:p w:rsidR="00937765" w:rsidRDefault="00937765" w:rsidP="00937765">
      <w:pPr>
        <w:numPr>
          <w:ilvl w:val="0"/>
          <w:numId w:val="21"/>
        </w:numPr>
        <w:ind w:left="993" w:hanging="284"/>
        <w:rPr>
          <w:rFonts w:cs="Arial"/>
          <w:bCs/>
        </w:rPr>
      </w:pPr>
      <w:r w:rsidRPr="00937765">
        <w:rPr>
          <w:rFonts w:cs="Arial"/>
          <w:bCs/>
        </w:rPr>
        <w:t>De lagere uitgaven op</w:t>
      </w:r>
      <w:r w:rsidR="00D3342E">
        <w:rPr>
          <w:rFonts w:cs="Arial"/>
          <w:bCs/>
        </w:rPr>
        <w:t xml:space="preserve"> artikelonderdeel</w:t>
      </w:r>
      <w:r w:rsidRPr="00937765">
        <w:rPr>
          <w:rFonts w:cs="Arial"/>
          <w:bCs/>
        </w:rPr>
        <w:t xml:space="preserve"> 12.04 Geïntegreerde Contractvormen worden met name veroorzaakt door het project N33 Assen-Zuidbroek.</w:t>
      </w:r>
    </w:p>
    <w:p w:rsidR="00937765" w:rsidRDefault="00937765" w:rsidP="00937765">
      <w:pPr>
        <w:numPr>
          <w:ilvl w:val="0"/>
          <w:numId w:val="21"/>
        </w:numPr>
        <w:ind w:left="993" w:hanging="284"/>
        <w:rPr>
          <w:rFonts w:cs="Arial"/>
          <w:bCs/>
        </w:rPr>
      </w:pPr>
      <w:r w:rsidRPr="00937765">
        <w:rPr>
          <w:rFonts w:cs="Arial"/>
          <w:bCs/>
        </w:rPr>
        <w:t xml:space="preserve">De hogere uitgaven op </w:t>
      </w:r>
      <w:r w:rsidR="00D3342E">
        <w:rPr>
          <w:rFonts w:cs="Arial"/>
          <w:bCs/>
        </w:rPr>
        <w:t xml:space="preserve">artikelonderdeel </w:t>
      </w:r>
      <w:r w:rsidRPr="00937765">
        <w:rPr>
          <w:rFonts w:cs="Arial"/>
          <w:bCs/>
        </w:rPr>
        <w:t xml:space="preserve">12.07 Investeringsruimte worden veroorzaakt door het opheffen van de minregel op de resterende investeringsruimte door de schade van het niet volledig uitkeren van de prijsbijstelling. </w:t>
      </w:r>
    </w:p>
    <w:p w:rsidR="00937765" w:rsidRDefault="00937765" w:rsidP="00937765">
      <w:pPr>
        <w:numPr>
          <w:ilvl w:val="0"/>
          <w:numId w:val="21"/>
        </w:numPr>
        <w:ind w:left="993" w:hanging="284"/>
        <w:rPr>
          <w:rFonts w:cs="Arial"/>
          <w:bCs/>
        </w:rPr>
      </w:pPr>
      <w:r w:rsidRPr="00937765">
        <w:rPr>
          <w:rFonts w:cs="Arial"/>
          <w:bCs/>
        </w:rPr>
        <w:t>De lagere ontvangsten</w:t>
      </w:r>
      <w:r w:rsidR="00D3342E">
        <w:rPr>
          <w:rFonts w:cs="Arial"/>
          <w:bCs/>
        </w:rPr>
        <w:t xml:space="preserve"> op artikel 12 Hoofdwegennet</w:t>
      </w:r>
      <w:r w:rsidRPr="00937765">
        <w:rPr>
          <w:rFonts w:cs="Arial"/>
          <w:bCs/>
        </w:rPr>
        <w:t xml:space="preserve"> worden met name veroorzaakt door het later </w:t>
      </w:r>
      <w:r w:rsidR="00D3342E">
        <w:rPr>
          <w:rFonts w:cs="Arial"/>
          <w:bCs/>
        </w:rPr>
        <w:t>ontvangen</w:t>
      </w:r>
      <w:r w:rsidRPr="00937765">
        <w:rPr>
          <w:rFonts w:cs="Arial"/>
          <w:bCs/>
        </w:rPr>
        <w:t xml:space="preserve"> van de bijdragen</w:t>
      </w:r>
      <w:r w:rsidR="00800A84">
        <w:rPr>
          <w:rFonts w:cs="Arial"/>
          <w:bCs/>
        </w:rPr>
        <w:t xml:space="preserve"> aan het project</w:t>
      </w:r>
      <w:r w:rsidRPr="00937765">
        <w:rPr>
          <w:rFonts w:cs="Arial"/>
          <w:bCs/>
        </w:rPr>
        <w:t xml:space="preserve"> N33 Assen-Zuidbroek als gevolg van de aangepaste uitvoeringsplanning. </w:t>
      </w:r>
    </w:p>
    <w:p w:rsidR="00752468" w:rsidRDefault="00752468" w:rsidP="00AF7497">
      <w:pPr>
        <w:rPr>
          <w:rFonts w:cs="Arial"/>
          <w:bCs/>
        </w:rPr>
      </w:pPr>
    </w:p>
    <w:p w:rsidR="00000628" w:rsidRPr="00000628" w:rsidRDefault="00C0699D" w:rsidP="00000628">
      <w:pPr>
        <w:pStyle w:val="Geenafstand"/>
        <w:rPr>
          <w:rFonts w:ascii="Arial" w:hAnsi="Arial" w:cs="Arial"/>
          <w:bCs/>
          <w:sz w:val="20"/>
          <w:szCs w:val="20"/>
        </w:rPr>
      </w:pPr>
      <w:r>
        <w:rPr>
          <w:rFonts w:ascii="Arial" w:hAnsi="Arial" w:cs="Arial"/>
          <w:bCs/>
          <w:sz w:val="20"/>
          <w:szCs w:val="20"/>
        </w:rPr>
        <w:t>b.</w:t>
      </w:r>
      <w:r w:rsidR="006C5858">
        <w:rPr>
          <w:rFonts w:ascii="Arial" w:hAnsi="Arial" w:cs="Arial"/>
          <w:bCs/>
          <w:sz w:val="20"/>
          <w:szCs w:val="20"/>
        </w:rPr>
        <w:tab/>
        <w:t>Desalderingen</w:t>
      </w:r>
      <w:r w:rsidR="007260DF">
        <w:rPr>
          <w:rFonts w:ascii="Arial" w:hAnsi="Arial" w:cs="Arial"/>
          <w:bCs/>
          <w:sz w:val="20"/>
          <w:szCs w:val="20"/>
        </w:rPr>
        <w:t xml:space="preserve"> wegen</w:t>
      </w:r>
    </w:p>
    <w:p w:rsidR="00000628" w:rsidRPr="00000628" w:rsidRDefault="00000628" w:rsidP="008C5BD2">
      <w:pPr>
        <w:pStyle w:val="Geenafstand"/>
        <w:ind w:firstLine="709"/>
        <w:rPr>
          <w:rFonts w:ascii="Arial" w:hAnsi="Arial" w:cs="Arial"/>
          <w:sz w:val="20"/>
          <w:szCs w:val="20"/>
        </w:rPr>
      </w:pPr>
      <w:r w:rsidRPr="00000628">
        <w:rPr>
          <w:rFonts w:ascii="Arial" w:hAnsi="Arial" w:cs="Arial"/>
          <w:sz w:val="20"/>
          <w:szCs w:val="20"/>
        </w:rPr>
        <w:t>Dit betreft diverse desalderingen</w:t>
      </w:r>
      <w:r w:rsidR="00752468">
        <w:rPr>
          <w:rFonts w:ascii="Arial" w:hAnsi="Arial" w:cs="Arial"/>
          <w:sz w:val="20"/>
          <w:szCs w:val="20"/>
        </w:rPr>
        <w:t xml:space="preserve"> op artikel 12 Hoofdwegennet</w:t>
      </w:r>
      <w:r w:rsidRPr="00000628">
        <w:rPr>
          <w:rFonts w:ascii="Arial" w:hAnsi="Arial" w:cs="Arial"/>
          <w:sz w:val="20"/>
          <w:szCs w:val="20"/>
        </w:rPr>
        <w:t>:</w:t>
      </w:r>
    </w:p>
    <w:p w:rsidR="006C5858" w:rsidRDefault="00000628" w:rsidP="00BD2E1F">
      <w:pPr>
        <w:pStyle w:val="Geenafstand"/>
        <w:numPr>
          <w:ilvl w:val="0"/>
          <w:numId w:val="10"/>
        </w:numPr>
        <w:rPr>
          <w:rFonts w:ascii="Arial" w:hAnsi="Arial" w:cs="Arial"/>
          <w:sz w:val="20"/>
          <w:szCs w:val="20"/>
        </w:rPr>
      </w:pPr>
      <w:r w:rsidRPr="00000628">
        <w:rPr>
          <w:rFonts w:ascii="Arial" w:hAnsi="Arial" w:cs="Arial"/>
          <w:sz w:val="20"/>
          <w:szCs w:val="20"/>
        </w:rPr>
        <w:t>Een bijdrage aan het project A10 2e Coentunnel die voor het grootste deel voortvloeit uit een overeen</w:t>
      </w:r>
      <w:r w:rsidR="006C5858">
        <w:rPr>
          <w:rFonts w:ascii="Arial" w:hAnsi="Arial" w:cs="Arial"/>
          <w:sz w:val="20"/>
          <w:szCs w:val="20"/>
        </w:rPr>
        <w:t xml:space="preserve">komst met de gemeente Amsterdam </w:t>
      </w:r>
      <w:r w:rsidRPr="00000628">
        <w:rPr>
          <w:rFonts w:ascii="Arial" w:hAnsi="Arial" w:cs="Arial"/>
          <w:sz w:val="20"/>
          <w:szCs w:val="20"/>
        </w:rPr>
        <w:t xml:space="preserve">over het omleggen van de kabels en leidingen (€ 2,8 </w:t>
      </w:r>
      <w:r w:rsidR="005073DF">
        <w:rPr>
          <w:rFonts w:ascii="Arial" w:hAnsi="Arial" w:cs="Arial"/>
          <w:sz w:val="20"/>
          <w:szCs w:val="20"/>
        </w:rPr>
        <w:t>miljoen</w:t>
      </w:r>
      <w:r w:rsidRPr="00000628">
        <w:rPr>
          <w:rFonts w:ascii="Arial" w:hAnsi="Arial" w:cs="Arial"/>
          <w:sz w:val="20"/>
          <w:szCs w:val="20"/>
        </w:rPr>
        <w:t>)</w:t>
      </w:r>
    </w:p>
    <w:p w:rsidR="006C5858" w:rsidRDefault="00000628" w:rsidP="00BD2E1F">
      <w:pPr>
        <w:pStyle w:val="Geenafstand"/>
        <w:numPr>
          <w:ilvl w:val="0"/>
          <w:numId w:val="10"/>
        </w:numPr>
        <w:rPr>
          <w:rFonts w:ascii="Arial" w:hAnsi="Arial" w:cs="Arial"/>
          <w:sz w:val="20"/>
          <w:szCs w:val="20"/>
        </w:rPr>
      </w:pPr>
      <w:r w:rsidRPr="006C5858">
        <w:rPr>
          <w:rFonts w:ascii="Arial" w:hAnsi="Arial" w:cs="Arial"/>
          <w:sz w:val="20"/>
          <w:szCs w:val="20"/>
        </w:rPr>
        <w:t xml:space="preserve">Een bijdrage van de provincie Limburg aan het project A67/A73 Knooppunt Zaarderheiken (€ 2,4 </w:t>
      </w:r>
      <w:r w:rsidR="005073DF">
        <w:rPr>
          <w:rFonts w:ascii="Arial" w:hAnsi="Arial" w:cs="Arial"/>
          <w:sz w:val="20"/>
          <w:szCs w:val="20"/>
        </w:rPr>
        <w:t>miljoen</w:t>
      </w:r>
      <w:r w:rsidRPr="006C5858">
        <w:rPr>
          <w:rFonts w:ascii="Arial" w:hAnsi="Arial" w:cs="Arial"/>
          <w:sz w:val="20"/>
          <w:szCs w:val="20"/>
        </w:rPr>
        <w:t xml:space="preserve">). </w:t>
      </w:r>
    </w:p>
    <w:p w:rsidR="006C5858" w:rsidRDefault="00000628" w:rsidP="00BD2E1F">
      <w:pPr>
        <w:pStyle w:val="Geenafstand"/>
        <w:numPr>
          <w:ilvl w:val="0"/>
          <w:numId w:val="10"/>
        </w:numPr>
        <w:rPr>
          <w:rFonts w:ascii="Arial" w:hAnsi="Arial" w:cs="Arial"/>
          <w:sz w:val="20"/>
          <w:szCs w:val="20"/>
        </w:rPr>
      </w:pPr>
      <w:r w:rsidRPr="006C5858">
        <w:rPr>
          <w:rFonts w:ascii="Arial" w:hAnsi="Arial" w:cs="Arial"/>
          <w:sz w:val="20"/>
          <w:szCs w:val="20"/>
        </w:rPr>
        <w:t>Een bijdrage van de provincie Utrecht aan het project A12 Lunetten Veenendaal voor de aanleg van een nieuwe aansluiting van de N421</w:t>
      </w:r>
      <w:r w:rsidR="007260DF">
        <w:rPr>
          <w:rFonts w:ascii="Arial" w:hAnsi="Arial" w:cs="Arial"/>
          <w:sz w:val="20"/>
          <w:szCs w:val="20"/>
        </w:rPr>
        <w:t xml:space="preserve"> op de A12 (€ 3,9</w:t>
      </w:r>
      <w:r w:rsidRPr="006C5858">
        <w:rPr>
          <w:rFonts w:ascii="Arial" w:hAnsi="Arial" w:cs="Arial"/>
          <w:sz w:val="20"/>
          <w:szCs w:val="20"/>
        </w:rPr>
        <w:t xml:space="preserve"> </w:t>
      </w:r>
      <w:r w:rsidR="005073DF">
        <w:rPr>
          <w:rFonts w:ascii="Arial" w:hAnsi="Arial" w:cs="Arial"/>
          <w:sz w:val="20"/>
          <w:szCs w:val="20"/>
        </w:rPr>
        <w:t>miljoen</w:t>
      </w:r>
      <w:r w:rsidRPr="006C5858">
        <w:rPr>
          <w:rFonts w:ascii="Arial" w:hAnsi="Arial" w:cs="Arial"/>
          <w:sz w:val="20"/>
          <w:szCs w:val="20"/>
        </w:rPr>
        <w:t>).</w:t>
      </w:r>
    </w:p>
    <w:p w:rsidR="006C5858" w:rsidRDefault="00000628" w:rsidP="00BD2E1F">
      <w:pPr>
        <w:pStyle w:val="Geenafstand"/>
        <w:numPr>
          <w:ilvl w:val="0"/>
          <w:numId w:val="10"/>
        </w:numPr>
        <w:rPr>
          <w:rFonts w:ascii="Arial" w:hAnsi="Arial" w:cs="Arial"/>
          <w:sz w:val="20"/>
          <w:szCs w:val="20"/>
        </w:rPr>
      </w:pPr>
      <w:r w:rsidRPr="006C5858">
        <w:rPr>
          <w:rFonts w:ascii="Arial" w:hAnsi="Arial" w:cs="Arial"/>
          <w:sz w:val="20"/>
          <w:szCs w:val="20"/>
        </w:rPr>
        <w:t xml:space="preserve">Een bijdrage van de provincie Zuid-Holland aan het </w:t>
      </w:r>
      <w:r w:rsidR="00976506">
        <w:rPr>
          <w:rFonts w:ascii="Arial" w:hAnsi="Arial" w:cs="Arial"/>
          <w:sz w:val="20"/>
          <w:szCs w:val="20"/>
        </w:rPr>
        <w:t>programma</w:t>
      </w:r>
      <w:r w:rsidRPr="006C5858">
        <w:rPr>
          <w:rFonts w:ascii="Arial" w:hAnsi="Arial" w:cs="Arial"/>
          <w:sz w:val="20"/>
          <w:szCs w:val="20"/>
        </w:rPr>
        <w:t xml:space="preserve"> ZSM </w:t>
      </w:r>
      <w:r w:rsidR="00976506">
        <w:rPr>
          <w:rFonts w:ascii="Arial" w:hAnsi="Arial" w:cs="Arial"/>
          <w:sz w:val="20"/>
          <w:szCs w:val="20"/>
        </w:rPr>
        <w:t>1+2 (</w:t>
      </w:r>
      <w:r w:rsidRPr="006C5858">
        <w:rPr>
          <w:rFonts w:ascii="Arial" w:hAnsi="Arial" w:cs="Arial"/>
          <w:sz w:val="20"/>
          <w:szCs w:val="20"/>
        </w:rPr>
        <w:t>Spoedwet Wegverbreding</w:t>
      </w:r>
      <w:r w:rsidR="00976506">
        <w:rPr>
          <w:rFonts w:ascii="Arial" w:hAnsi="Arial" w:cs="Arial"/>
          <w:sz w:val="20"/>
          <w:szCs w:val="20"/>
        </w:rPr>
        <w:t>)</w:t>
      </w:r>
      <w:r w:rsidRPr="006C5858">
        <w:rPr>
          <w:rFonts w:ascii="Arial" w:hAnsi="Arial" w:cs="Arial"/>
          <w:sz w:val="20"/>
          <w:szCs w:val="20"/>
        </w:rPr>
        <w:t xml:space="preserve"> als gevolg van een scopeaanpassing in verband met extra werkzaamheden voor de provincie Zuid-Holland (€ 1,7 </w:t>
      </w:r>
      <w:r w:rsidR="005073DF">
        <w:rPr>
          <w:rFonts w:ascii="Arial" w:hAnsi="Arial" w:cs="Arial"/>
          <w:sz w:val="20"/>
          <w:szCs w:val="20"/>
        </w:rPr>
        <w:t>miljoen</w:t>
      </w:r>
      <w:r w:rsidRPr="006C5858">
        <w:rPr>
          <w:rFonts w:ascii="Arial" w:hAnsi="Arial" w:cs="Arial"/>
          <w:sz w:val="20"/>
          <w:szCs w:val="20"/>
        </w:rPr>
        <w:t xml:space="preserve">). </w:t>
      </w:r>
    </w:p>
    <w:p w:rsidR="006C5858" w:rsidRDefault="00000628" w:rsidP="00BD2E1F">
      <w:pPr>
        <w:pStyle w:val="Geenafstand"/>
        <w:numPr>
          <w:ilvl w:val="0"/>
          <w:numId w:val="10"/>
        </w:numPr>
        <w:rPr>
          <w:rFonts w:ascii="Arial" w:hAnsi="Arial" w:cs="Arial"/>
          <w:sz w:val="20"/>
          <w:szCs w:val="20"/>
        </w:rPr>
      </w:pPr>
      <w:r w:rsidRPr="006C5858">
        <w:rPr>
          <w:rFonts w:ascii="Arial" w:hAnsi="Arial" w:cs="Arial"/>
          <w:sz w:val="20"/>
          <w:szCs w:val="20"/>
        </w:rPr>
        <w:t xml:space="preserve">Diverse bijdragen aan het project N35 Combiplan Nijverdal (in totaal € 4,4 </w:t>
      </w:r>
      <w:r w:rsidR="005073DF">
        <w:rPr>
          <w:rFonts w:ascii="Arial" w:hAnsi="Arial" w:cs="Arial"/>
          <w:sz w:val="20"/>
          <w:szCs w:val="20"/>
        </w:rPr>
        <w:t>miljoen</w:t>
      </w:r>
      <w:r w:rsidRPr="006C5858">
        <w:rPr>
          <w:rFonts w:ascii="Arial" w:hAnsi="Arial" w:cs="Arial"/>
          <w:sz w:val="20"/>
          <w:szCs w:val="20"/>
        </w:rPr>
        <w:t xml:space="preserve">): provincie Overijssel voor anticiperende </w:t>
      </w:r>
      <w:r w:rsidR="00002319" w:rsidRPr="006C5858">
        <w:rPr>
          <w:rFonts w:ascii="Arial" w:hAnsi="Arial" w:cs="Arial"/>
          <w:sz w:val="20"/>
          <w:szCs w:val="20"/>
        </w:rPr>
        <w:t xml:space="preserve">verkenning </w:t>
      </w:r>
      <w:r w:rsidRPr="006C5858">
        <w:rPr>
          <w:rFonts w:ascii="Arial" w:hAnsi="Arial" w:cs="Arial"/>
          <w:sz w:val="20"/>
          <w:szCs w:val="20"/>
        </w:rPr>
        <w:t xml:space="preserve">(€ 3,1 </w:t>
      </w:r>
      <w:r w:rsidR="005073DF">
        <w:rPr>
          <w:rFonts w:ascii="Arial" w:hAnsi="Arial" w:cs="Arial"/>
          <w:sz w:val="20"/>
          <w:szCs w:val="20"/>
        </w:rPr>
        <w:t>miljoen</w:t>
      </w:r>
      <w:r w:rsidRPr="006C5858">
        <w:rPr>
          <w:rFonts w:ascii="Arial" w:hAnsi="Arial" w:cs="Arial"/>
          <w:sz w:val="20"/>
          <w:szCs w:val="20"/>
        </w:rPr>
        <w:t xml:space="preserve">), gemeente Hellendoorn inzake gevelisolatie (€ 0,4 </w:t>
      </w:r>
      <w:r w:rsidR="005073DF">
        <w:rPr>
          <w:rFonts w:ascii="Arial" w:hAnsi="Arial" w:cs="Arial"/>
          <w:sz w:val="20"/>
          <w:szCs w:val="20"/>
        </w:rPr>
        <w:t>miljoen</w:t>
      </w:r>
      <w:r w:rsidRPr="006C5858">
        <w:rPr>
          <w:rFonts w:ascii="Arial" w:hAnsi="Arial" w:cs="Arial"/>
          <w:sz w:val="20"/>
          <w:szCs w:val="20"/>
        </w:rPr>
        <w:t>), BTW suppletie Belastingdienst (€ 0,8</w:t>
      </w:r>
      <w:r w:rsidR="005073DF">
        <w:rPr>
          <w:rFonts w:ascii="Arial" w:hAnsi="Arial" w:cs="Arial"/>
          <w:sz w:val="20"/>
          <w:szCs w:val="20"/>
        </w:rPr>
        <w:t>miljoen</w:t>
      </w:r>
      <w:r w:rsidRPr="006C5858">
        <w:rPr>
          <w:rFonts w:ascii="Arial" w:hAnsi="Arial" w:cs="Arial"/>
          <w:sz w:val="20"/>
          <w:szCs w:val="20"/>
        </w:rPr>
        <w:t xml:space="preserve">) en </w:t>
      </w:r>
      <w:r w:rsidR="00002319" w:rsidRPr="006C5858">
        <w:rPr>
          <w:rFonts w:ascii="Arial" w:hAnsi="Arial" w:cs="Arial"/>
          <w:sz w:val="20"/>
          <w:szCs w:val="20"/>
        </w:rPr>
        <w:t xml:space="preserve">grondtransacties </w:t>
      </w:r>
      <w:r w:rsidRPr="006C5858">
        <w:rPr>
          <w:rFonts w:ascii="Arial" w:hAnsi="Arial" w:cs="Arial"/>
          <w:sz w:val="20"/>
          <w:szCs w:val="20"/>
        </w:rPr>
        <w:t xml:space="preserve">(€ 0,1 </w:t>
      </w:r>
      <w:r w:rsidR="005073DF">
        <w:rPr>
          <w:rFonts w:ascii="Arial" w:hAnsi="Arial" w:cs="Arial"/>
          <w:sz w:val="20"/>
          <w:szCs w:val="20"/>
        </w:rPr>
        <w:t>miljoen</w:t>
      </w:r>
      <w:r w:rsidRPr="006C5858">
        <w:rPr>
          <w:rFonts w:ascii="Arial" w:hAnsi="Arial" w:cs="Arial"/>
          <w:sz w:val="20"/>
          <w:szCs w:val="20"/>
        </w:rPr>
        <w:t xml:space="preserve">). </w:t>
      </w:r>
    </w:p>
    <w:p w:rsidR="008836AF" w:rsidRPr="008836AF" w:rsidRDefault="008836AF" w:rsidP="008836AF">
      <w:pPr>
        <w:pStyle w:val="Geenafstand"/>
        <w:numPr>
          <w:ilvl w:val="0"/>
          <w:numId w:val="10"/>
        </w:numPr>
        <w:rPr>
          <w:rFonts w:ascii="Arial" w:hAnsi="Arial" w:cs="Arial"/>
          <w:sz w:val="20"/>
          <w:szCs w:val="20"/>
        </w:rPr>
      </w:pPr>
      <w:r w:rsidRPr="008836AF">
        <w:rPr>
          <w:rFonts w:ascii="Arial" w:hAnsi="Arial" w:cs="Arial"/>
          <w:sz w:val="20"/>
          <w:szCs w:val="20"/>
        </w:rPr>
        <w:t xml:space="preserve">Diverse bijdragen aan diverse kleine projecten (€ 1,6 </w:t>
      </w:r>
      <w:r w:rsidR="005073DF">
        <w:rPr>
          <w:rFonts w:ascii="Arial" w:hAnsi="Arial" w:cs="Arial"/>
          <w:sz w:val="20"/>
          <w:szCs w:val="20"/>
        </w:rPr>
        <w:t>miljoen</w:t>
      </w:r>
      <w:r w:rsidRPr="008836AF">
        <w:rPr>
          <w:rFonts w:ascii="Arial" w:hAnsi="Arial" w:cs="Arial"/>
          <w:sz w:val="20"/>
          <w:szCs w:val="20"/>
        </w:rPr>
        <w:t>)</w:t>
      </w:r>
    </w:p>
    <w:p w:rsidR="008836AF" w:rsidRPr="006C5858" w:rsidRDefault="008836AF" w:rsidP="008836AF">
      <w:pPr>
        <w:pStyle w:val="Geenafstand"/>
        <w:numPr>
          <w:ilvl w:val="0"/>
          <w:numId w:val="10"/>
        </w:numPr>
        <w:rPr>
          <w:rFonts w:ascii="Arial" w:hAnsi="Arial" w:cs="Arial"/>
          <w:sz w:val="20"/>
          <w:szCs w:val="20"/>
        </w:rPr>
      </w:pPr>
      <w:r w:rsidRPr="006C5858">
        <w:rPr>
          <w:rFonts w:ascii="Arial" w:hAnsi="Arial" w:cs="Arial"/>
          <w:sz w:val="20"/>
          <w:szCs w:val="20"/>
        </w:rPr>
        <w:t xml:space="preserve">Een bijdrage van de provincie Noord-Brabant aan het project verkenning N65 (€ 0,5 </w:t>
      </w:r>
      <w:r w:rsidR="005073DF">
        <w:rPr>
          <w:rFonts w:ascii="Arial" w:hAnsi="Arial" w:cs="Arial"/>
          <w:sz w:val="20"/>
          <w:szCs w:val="20"/>
        </w:rPr>
        <w:t>miljoen</w:t>
      </w:r>
      <w:r w:rsidRPr="006C5858">
        <w:rPr>
          <w:rFonts w:ascii="Arial" w:hAnsi="Arial" w:cs="Arial"/>
          <w:sz w:val="20"/>
          <w:szCs w:val="20"/>
        </w:rPr>
        <w:t>).</w:t>
      </w:r>
    </w:p>
    <w:p w:rsidR="008836AF" w:rsidRPr="008836AF" w:rsidRDefault="00000628" w:rsidP="00BD2E1F">
      <w:pPr>
        <w:pStyle w:val="Geenafstand"/>
        <w:numPr>
          <w:ilvl w:val="0"/>
          <w:numId w:val="10"/>
        </w:numPr>
        <w:rPr>
          <w:rFonts w:ascii="Arial" w:hAnsi="Arial" w:cs="Arial"/>
          <w:sz w:val="20"/>
          <w:szCs w:val="20"/>
        </w:rPr>
      </w:pPr>
      <w:r w:rsidRPr="008836AF">
        <w:rPr>
          <w:rFonts w:ascii="Arial" w:hAnsi="Arial" w:cs="Arial"/>
          <w:sz w:val="20"/>
          <w:szCs w:val="20"/>
        </w:rPr>
        <w:t xml:space="preserve">Een bijdrage </w:t>
      </w:r>
      <w:r w:rsidR="008836AF" w:rsidRPr="008836AF">
        <w:rPr>
          <w:rFonts w:ascii="Arial" w:hAnsi="Arial" w:cs="Arial"/>
          <w:sz w:val="20"/>
          <w:szCs w:val="20"/>
        </w:rPr>
        <w:t>vanuit het regionale deel van het Ruimtelijk Economisch Programma (REP), onderdeel van het RSP en een regionale bijdrage aan het project N50 Ens – Emmeloord</w:t>
      </w:r>
      <w:r w:rsidR="008836AF">
        <w:rPr>
          <w:rFonts w:ascii="Arial" w:hAnsi="Arial" w:cs="Arial"/>
          <w:sz w:val="20"/>
          <w:szCs w:val="20"/>
        </w:rPr>
        <w:t xml:space="preserve"> (€ 15,7 </w:t>
      </w:r>
      <w:r w:rsidR="005073DF">
        <w:rPr>
          <w:rFonts w:ascii="Arial" w:hAnsi="Arial" w:cs="Arial"/>
          <w:sz w:val="20"/>
          <w:szCs w:val="20"/>
        </w:rPr>
        <w:t>miljoen</w:t>
      </w:r>
      <w:r w:rsidR="008836AF">
        <w:rPr>
          <w:rFonts w:ascii="Arial" w:hAnsi="Arial" w:cs="Arial"/>
          <w:sz w:val="20"/>
          <w:szCs w:val="20"/>
        </w:rPr>
        <w:t xml:space="preserve"> waarvan € 0,4 </w:t>
      </w:r>
      <w:r w:rsidR="00D9003D">
        <w:rPr>
          <w:rFonts w:ascii="Arial" w:hAnsi="Arial" w:cs="Arial"/>
          <w:sz w:val="20"/>
          <w:szCs w:val="20"/>
        </w:rPr>
        <w:t>miljoen</w:t>
      </w:r>
      <w:r w:rsidR="008836AF">
        <w:rPr>
          <w:rFonts w:ascii="Arial" w:hAnsi="Arial" w:cs="Arial"/>
          <w:sz w:val="20"/>
          <w:szCs w:val="20"/>
        </w:rPr>
        <w:t xml:space="preserve"> in 2014).</w:t>
      </w:r>
    </w:p>
    <w:p w:rsidR="00AF7497" w:rsidRDefault="00AF7497" w:rsidP="00AF7497">
      <w:pPr>
        <w:rPr>
          <w:rFonts w:cs="Arial"/>
          <w:bCs/>
        </w:rPr>
      </w:pPr>
    </w:p>
    <w:p w:rsidR="00000628" w:rsidRDefault="00C0699D" w:rsidP="00000628">
      <w:pPr>
        <w:rPr>
          <w:rFonts w:cs="Arial"/>
          <w:bCs/>
        </w:rPr>
      </w:pPr>
      <w:r>
        <w:rPr>
          <w:rFonts w:cs="Arial"/>
          <w:bCs/>
        </w:rPr>
        <w:t>c.</w:t>
      </w:r>
      <w:r w:rsidR="006C5858">
        <w:rPr>
          <w:rFonts w:cs="Arial"/>
          <w:bCs/>
        </w:rPr>
        <w:tab/>
        <w:t>Overboekingen HXII-IF</w:t>
      </w:r>
      <w:r w:rsidR="008D5A0B">
        <w:rPr>
          <w:rFonts w:cs="Arial"/>
          <w:bCs/>
        </w:rPr>
        <w:t xml:space="preserve"> wegen</w:t>
      </w:r>
    </w:p>
    <w:p w:rsidR="00000628" w:rsidRPr="00000628" w:rsidRDefault="00000628" w:rsidP="008C5BD2">
      <w:pPr>
        <w:ind w:firstLine="709"/>
        <w:rPr>
          <w:rFonts w:cs="Arial"/>
          <w:bCs/>
        </w:rPr>
      </w:pPr>
      <w:r w:rsidRPr="00000628">
        <w:rPr>
          <w:rFonts w:cs="Arial"/>
          <w:bCs/>
        </w:rPr>
        <w:t xml:space="preserve">Dit betreft diverse overboekingen tussen HXII en IF artikel 12 </w:t>
      </w:r>
      <w:r w:rsidR="008C5BD2">
        <w:rPr>
          <w:rFonts w:cs="Arial"/>
          <w:bCs/>
        </w:rPr>
        <w:t>Hoofdwegennet</w:t>
      </w:r>
      <w:r w:rsidRPr="00000628">
        <w:rPr>
          <w:rFonts w:cs="Arial"/>
          <w:bCs/>
        </w:rPr>
        <w:t>:</w:t>
      </w:r>
    </w:p>
    <w:p w:rsidR="006C5858" w:rsidRDefault="00000628" w:rsidP="00BD2E1F">
      <w:pPr>
        <w:numPr>
          <w:ilvl w:val="0"/>
          <w:numId w:val="11"/>
        </w:numPr>
        <w:rPr>
          <w:rFonts w:cs="Arial"/>
          <w:bCs/>
        </w:rPr>
      </w:pPr>
      <w:r w:rsidRPr="00000628">
        <w:rPr>
          <w:rFonts w:cs="Arial"/>
          <w:bCs/>
        </w:rPr>
        <w:t>Een overboeking van HXII naar IF artikel</w:t>
      </w:r>
      <w:r w:rsidR="00C0699D">
        <w:rPr>
          <w:rFonts w:cs="Arial"/>
          <w:bCs/>
        </w:rPr>
        <w:t>onderdeel</w:t>
      </w:r>
      <w:r w:rsidRPr="00000628">
        <w:rPr>
          <w:rFonts w:cs="Arial"/>
          <w:bCs/>
        </w:rPr>
        <w:t xml:space="preserve"> 12</w:t>
      </w:r>
      <w:r w:rsidR="003D7537">
        <w:rPr>
          <w:rFonts w:cs="Arial"/>
          <w:bCs/>
        </w:rPr>
        <w:t>.02 Beh</w:t>
      </w:r>
      <w:r w:rsidR="00C0699D">
        <w:rPr>
          <w:rFonts w:cs="Arial"/>
          <w:bCs/>
        </w:rPr>
        <w:t>eer, o</w:t>
      </w:r>
      <w:r w:rsidR="003D7537">
        <w:rPr>
          <w:rFonts w:cs="Arial"/>
          <w:bCs/>
        </w:rPr>
        <w:t xml:space="preserve">nderhoud </w:t>
      </w:r>
      <w:r w:rsidR="00C0699D">
        <w:rPr>
          <w:rFonts w:cs="Arial"/>
          <w:bCs/>
        </w:rPr>
        <w:t xml:space="preserve">en vervanging </w:t>
      </w:r>
      <w:r w:rsidRPr="00000628">
        <w:rPr>
          <w:rFonts w:cs="Arial"/>
          <w:bCs/>
        </w:rPr>
        <w:t xml:space="preserve">als gevolg van de bijdrage van HGIS aan de NSS top (€ 2,5 </w:t>
      </w:r>
      <w:r w:rsidR="005073DF">
        <w:rPr>
          <w:rFonts w:cs="Arial"/>
          <w:bCs/>
        </w:rPr>
        <w:t>miljoen</w:t>
      </w:r>
      <w:r w:rsidRPr="00000628">
        <w:rPr>
          <w:rFonts w:cs="Arial"/>
          <w:bCs/>
        </w:rPr>
        <w:t>)</w:t>
      </w:r>
    </w:p>
    <w:p w:rsidR="006C5858" w:rsidRDefault="00000628" w:rsidP="00BD2E1F">
      <w:pPr>
        <w:numPr>
          <w:ilvl w:val="0"/>
          <w:numId w:val="11"/>
        </w:numPr>
        <w:rPr>
          <w:rFonts w:cs="Arial"/>
          <w:bCs/>
        </w:rPr>
      </w:pPr>
      <w:r w:rsidRPr="006C5858">
        <w:rPr>
          <w:rFonts w:cs="Arial"/>
          <w:bCs/>
        </w:rPr>
        <w:t>Diver</w:t>
      </w:r>
      <w:r w:rsidR="00C0699D">
        <w:rPr>
          <w:rFonts w:cs="Arial"/>
          <w:bCs/>
        </w:rPr>
        <w:t xml:space="preserve">se overboekingen van IF artikelonderdeel 12.03 Aanleg </w:t>
      </w:r>
      <w:r w:rsidRPr="006C5858">
        <w:rPr>
          <w:rFonts w:cs="Arial"/>
          <w:bCs/>
        </w:rPr>
        <w:t xml:space="preserve">naar HXII in het kader van het programma Beter Benutten (in totaal € 3,6 </w:t>
      </w:r>
      <w:r w:rsidR="005073DF">
        <w:rPr>
          <w:rFonts w:cs="Arial"/>
          <w:bCs/>
        </w:rPr>
        <w:t>miljoen</w:t>
      </w:r>
      <w:r w:rsidRPr="006C5858">
        <w:rPr>
          <w:rFonts w:cs="Arial"/>
          <w:bCs/>
        </w:rPr>
        <w:t xml:space="preserve"> waarvan € 2,3 </w:t>
      </w:r>
      <w:r w:rsidR="005073DF">
        <w:rPr>
          <w:rFonts w:cs="Arial"/>
          <w:bCs/>
        </w:rPr>
        <w:t>miljoen</w:t>
      </w:r>
      <w:r w:rsidRPr="006C5858">
        <w:rPr>
          <w:rFonts w:cs="Arial"/>
          <w:bCs/>
        </w:rPr>
        <w:t xml:space="preserve"> in 2014): het verantwoorden van de uitgaven op het gebied van Intelligente Transport Systemen (ITS) om verantwoordingstechnische redenen op HXII (€ 2,4 </w:t>
      </w:r>
      <w:r w:rsidR="005073DF">
        <w:rPr>
          <w:rFonts w:cs="Arial"/>
          <w:bCs/>
        </w:rPr>
        <w:t>miljoen</w:t>
      </w:r>
      <w:r w:rsidRPr="006C5858">
        <w:rPr>
          <w:rFonts w:cs="Arial"/>
          <w:bCs/>
        </w:rPr>
        <w:t xml:space="preserve">, waarvan € 1,1 </w:t>
      </w:r>
      <w:r w:rsidR="005073DF">
        <w:rPr>
          <w:rFonts w:cs="Arial"/>
          <w:bCs/>
        </w:rPr>
        <w:t>miljoen</w:t>
      </w:r>
      <w:r w:rsidRPr="006C5858">
        <w:rPr>
          <w:rFonts w:cs="Arial"/>
          <w:bCs/>
        </w:rPr>
        <w:t xml:space="preserve"> in 2014), een bijdrage aan de gemeente Leeuwarden voor de uitvoering van de plannen van aanpak van het programma Beter Benutten (€ 0,9 </w:t>
      </w:r>
      <w:r w:rsidR="005073DF">
        <w:rPr>
          <w:rFonts w:cs="Arial"/>
          <w:bCs/>
        </w:rPr>
        <w:t>miljoen</w:t>
      </w:r>
      <w:r w:rsidRPr="006C5858">
        <w:rPr>
          <w:rFonts w:cs="Arial"/>
          <w:bCs/>
        </w:rPr>
        <w:t xml:space="preserve">), en diverse kleine overboekingen (€ 0,3 </w:t>
      </w:r>
      <w:r w:rsidR="005073DF">
        <w:rPr>
          <w:rFonts w:cs="Arial"/>
          <w:bCs/>
        </w:rPr>
        <w:t>miljoen</w:t>
      </w:r>
      <w:r w:rsidRPr="006C5858">
        <w:rPr>
          <w:rFonts w:cs="Arial"/>
          <w:bCs/>
        </w:rPr>
        <w:t>).</w:t>
      </w:r>
    </w:p>
    <w:p w:rsidR="00C01FDC" w:rsidRDefault="00C01FDC" w:rsidP="00C01FDC">
      <w:pPr>
        <w:rPr>
          <w:rFonts w:cs="Arial"/>
          <w:bCs/>
        </w:rPr>
      </w:pPr>
    </w:p>
    <w:p w:rsidR="00C01FDC" w:rsidRPr="008C5BD2" w:rsidRDefault="00C01FDC" w:rsidP="00C01FDC">
      <w:pPr>
        <w:rPr>
          <w:rFonts w:cs="Arial"/>
        </w:rPr>
      </w:pPr>
      <w:r>
        <w:rPr>
          <w:rFonts w:cs="Arial"/>
        </w:rPr>
        <w:lastRenderedPageBreak/>
        <w:t xml:space="preserve">d. </w:t>
      </w:r>
      <w:r>
        <w:rPr>
          <w:rFonts w:cs="Arial"/>
        </w:rPr>
        <w:tab/>
      </w:r>
      <w:r w:rsidRPr="008C5BD2">
        <w:rPr>
          <w:rFonts w:cs="Arial"/>
        </w:rPr>
        <w:t>Overboekingen binnen Infrastructuurfonds</w:t>
      </w:r>
    </w:p>
    <w:p w:rsidR="00C01FDC" w:rsidRDefault="00C01FDC" w:rsidP="00C01FDC">
      <w:pPr>
        <w:rPr>
          <w:rFonts w:cs="Arial"/>
        </w:rPr>
      </w:pPr>
      <w:r w:rsidRPr="008C5BD2">
        <w:rPr>
          <w:rFonts w:cs="Arial"/>
        </w:rPr>
        <w:tab/>
        <w:t>Dit betreft diverse overboekingen tussen artikel 12 Hoofdwegennet en de overige artikelen:</w:t>
      </w:r>
    </w:p>
    <w:p w:rsidR="00C01FDC" w:rsidRDefault="00C01FDC" w:rsidP="00C01FDC">
      <w:pPr>
        <w:numPr>
          <w:ilvl w:val="0"/>
          <w:numId w:val="9"/>
        </w:numPr>
        <w:rPr>
          <w:rFonts w:cs="Arial"/>
        </w:rPr>
      </w:pPr>
      <w:r w:rsidRPr="008C5BD2">
        <w:rPr>
          <w:rFonts w:cs="Arial"/>
        </w:rPr>
        <w:t xml:space="preserve">Voor de MIRT-onderzoeken Goederencorridor Oost en Zuid wordt er € 0,3 </w:t>
      </w:r>
      <w:r w:rsidR="005073DF">
        <w:rPr>
          <w:rFonts w:cs="Arial"/>
        </w:rPr>
        <w:t>miljoen</w:t>
      </w:r>
      <w:r w:rsidRPr="008C5BD2">
        <w:rPr>
          <w:rFonts w:cs="Arial"/>
        </w:rPr>
        <w:t xml:space="preserve"> overgeboekt van artikel</w:t>
      </w:r>
      <w:r>
        <w:rPr>
          <w:rFonts w:cs="Arial"/>
        </w:rPr>
        <w:t>onderdeel</w:t>
      </w:r>
      <w:r w:rsidRPr="008C5BD2">
        <w:rPr>
          <w:rFonts w:cs="Arial"/>
        </w:rPr>
        <w:t xml:space="preserve"> 12</w:t>
      </w:r>
      <w:r>
        <w:rPr>
          <w:rFonts w:cs="Arial"/>
        </w:rPr>
        <w:t>.03 Aanleg Hoofdwegen</w:t>
      </w:r>
      <w:r w:rsidRPr="008C5BD2">
        <w:rPr>
          <w:rFonts w:cs="Arial"/>
        </w:rPr>
        <w:t>net naar artikel</w:t>
      </w:r>
      <w:r>
        <w:rPr>
          <w:rFonts w:cs="Arial"/>
        </w:rPr>
        <w:t>onderdeel</w:t>
      </w:r>
      <w:r w:rsidRPr="008C5BD2">
        <w:rPr>
          <w:rFonts w:cs="Arial"/>
        </w:rPr>
        <w:t xml:space="preserve"> 15</w:t>
      </w:r>
      <w:r>
        <w:rPr>
          <w:rFonts w:cs="Arial"/>
        </w:rPr>
        <w:t>.03 Aanleg</w:t>
      </w:r>
      <w:r w:rsidRPr="008C5BD2">
        <w:rPr>
          <w:rFonts w:cs="Arial"/>
        </w:rPr>
        <w:t xml:space="preserve"> Hoofdvaarwegennet.</w:t>
      </w:r>
    </w:p>
    <w:p w:rsidR="00C01FDC" w:rsidRPr="006C5858" w:rsidRDefault="00C01FDC" w:rsidP="00C01FDC">
      <w:pPr>
        <w:numPr>
          <w:ilvl w:val="0"/>
          <w:numId w:val="9"/>
        </w:numPr>
        <w:rPr>
          <w:rFonts w:cs="Arial"/>
        </w:rPr>
      </w:pPr>
      <w:r w:rsidRPr="006C5858">
        <w:rPr>
          <w:rFonts w:cs="Arial"/>
        </w:rPr>
        <w:t xml:space="preserve">Het afboeken van de prijscompensatie op de vordering moederdepartement leidt tot een overboeking van € 0,2 </w:t>
      </w:r>
      <w:r w:rsidR="005073DF">
        <w:rPr>
          <w:rFonts w:cs="Arial"/>
        </w:rPr>
        <w:t>miljoen</w:t>
      </w:r>
      <w:r w:rsidRPr="006C5858">
        <w:rPr>
          <w:rFonts w:cs="Arial"/>
        </w:rPr>
        <w:t xml:space="preserve"> van artikel</w:t>
      </w:r>
      <w:r>
        <w:rPr>
          <w:rFonts w:cs="Arial"/>
        </w:rPr>
        <w:t>onderdeel</w:t>
      </w:r>
      <w:r w:rsidRPr="006C5858">
        <w:rPr>
          <w:rFonts w:cs="Arial"/>
        </w:rPr>
        <w:t xml:space="preserve"> 18</w:t>
      </w:r>
      <w:r>
        <w:rPr>
          <w:rFonts w:cs="Arial"/>
        </w:rPr>
        <w:t>.08</w:t>
      </w:r>
      <w:r w:rsidRPr="006C5858">
        <w:rPr>
          <w:rFonts w:cs="Arial"/>
        </w:rPr>
        <w:t xml:space="preserve"> </w:t>
      </w:r>
      <w:r>
        <w:rPr>
          <w:rFonts w:cs="Arial"/>
        </w:rPr>
        <w:t>Netwerkoverstijgende kosten</w:t>
      </w:r>
      <w:r w:rsidRPr="006C5858">
        <w:rPr>
          <w:rFonts w:cs="Arial"/>
        </w:rPr>
        <w:t xml:space="preserve"> naar artikel</w:t>
      </w:r>
      <w:r>
        <w:rPr>
          <w:rFonts w:cs="Arial"/>
        </w:rPr>
        <w:t>onderdeel</w:t>
      </w:r>
      <w:r w:rsidRPr="006C5858">
        <w:rPr>
          <w:rFonts w:cs="Arial"/>
        </w:rPr>
        <w:t xml:space="preserve"> 12</w:t>
      </w:r>
      <w:r>
        <w:rPr>
          <w:rFonts w:cs="Arial"/>
        </w:rPr>
        <w:t>.07 Investeringsruimte</w:t>
      </w:r>
      <w:r w:rsidRPr="006C5858">
        <w:rPr>
          <w:rFonts w:cs="Arial"/>
        </w:rPr>
        <w:t>.</w:t>
      </w:r>
    </w:p>
    <w:p w:rsidR="00462354" w:rsidRPr="008C5BD2" w:rsidRDefault="00462354" w:rsidP="00462354">
      <w:pPr>
        <w:rPr>
          <w:rFonts w:cs="Arial"/>
          <w:bCs/>
        </w:rPr>
      </w:pPr>
    </w:p>
    <w:p w:rsidR="00462354" w:rsidRPr="008C5BD2" w:rsidRDefault="00462354" w:rsidP="00462354">
      <w:pPr>
        <w:ind w:left="705" w:hanging="705"/>
        <w:rPr>
          <w:rFonts w:cs="Arial"/>
          <w:bCs/>
        </w:rPr>
      </w:pPr>
      <w:r>
        <w:rPr>
          <w:rFonts w:cs="Arial"/>
          <w:bCs/>
        </w:rPr>
        <w:t>e.</w:t>
      </w:r>
      <w:r>
        <w:rPr>
          <w:rFonts w:cs="Arial"/>
          <w:bCs/>
        </w:rPr>
        <w:tab/>
      </w:r>
      <w:r w:rsidRPr="008C5BD2">
        <w:rPr>
          <w:rFonts w:cs="Arial"/>
          <w:bCs/>
        </w:rPr>
        <w:t xml:space="preserve">Overboekingen binnen </w:t>
      </w:r>
      <w:r>
        <w:rPr>
          <w:rFonts w:cs="Arial"/>
          <w:bCs/>
        </w:rPr>
        <w:t>wegen</w:t>
      </w:r>
    </w:p>
    <w:p w:rsidR="0054300B" w:rsidRDefault="00462354" w:rsidP="0054300B">
      <w:pPr>
        <w:ind w:left="705"/>
        <w:rPr>
          <w:rFonts w:cs="Arial"/>
        </w:rPr>
        <w:sectPr w:rsidR="0054300B" w:rsidSect="00E300C0">
          <w:type w:val="continuous"/>
          <w:pgSz w:w="11907" w:h="16840" w:code="9"/>
          <w:pgMar w:top="1440" w:right="1134" w:bottom="2160" w:left="1418" w:header="709" w:footer="709" w:gutter="0"/>
          <w:cols w:space="708"/>
          <w:noEndnote/>
        </w:sectPr>
      </w:pPr>
      <w:r w:rsidRPr="008C5BD2">
        <w:rPr>
          <w:rFonts w:cs="Arial"/>
        </w:rPr>
        <w:t xml:space="preserve">Dit betreft een overboeking van </w:t>
      </w:r>
      <w:r>
        <w:rPr>
          <w:rFonts w:cs="Arial"/>
        </w:rPr>
        <w:t xml:space="preserve">artikelonderdeel </w:t>
      </w:r>
      <w:r w:rsidRPr="008C5BD2">
        <w:rPr>
          <w:rFonts w:cs="Arial"/>
        </w:rPr>
        <w:t xml:space="preserve">12.03 Aanleg naar </w:t>
      </w:r>
      <w:r>
        <w:rPr>
          <w:rFonts w:cs="Arial"/>
        </w:rPr>
        <w:t xml:space="preserve">artikelonderdeel </w:t>
      </w:r>
      <w:r w:rsidRPr="008C5BD2">
        <w:rPr>
          <w:rFonts w:cs="Arial"/>
        </w:rPr>
        <w:t xml:space="preserve">12.01 Verkeersmanagement van € 2,2 </w:t>
      </w:r>
      <w:r w:rsidR="005073DF">
        <w:rPr>
          <w:rFonts w:cs="Arial"/>
        </w:rPr>
        <w:t>miljoen</w:t>
      </w:r>
      <w:r w:rsidRPr="008C5BD2">
        <w:rPr>
          <w:rFonts w:cs="Arial"/>
        </w:rPr>
        <w:t xml:space="preserve"> ten behoeve van de financiële afhandeling van de werkzaamheden die de Nationale Databank Wegverkeersgegevens (NDW) en RWS Centrale Informatievoorziening (RWS/CIV) hebben verricht in het kader va</w:t>
      </w:r>
      <w:r w:rsidR="00E300C0">
        <w:rPr>
          <w:rFonts w:cs="Arial"/>
        </w:rPr>
        <w:t>n het programma Beter Benutte</w:t>
      </w:r>
    </w:p>
    <w:p w:rsidR="00462354" w:rsidRDefault="00AF7497" w:rsidP="0054300B">
      <w:pPr>
        <w:rPr>
          <w:rFonts w:ascii="Verdana" w:hAnsi="Verdana"/>
          <w:b/>
          <w:bCs/>
          <w:sz w:val="18"/>
          <w:szCs w:val="18"/>
        </w:rPr>
      </w:pPr>
      <w:r>
        <w:rPr>
          <w:rFonts w:ascii="Verdana" w:hAnsi="Verdana"/>
          <w:b/>
          <w:bCs/>
          <w:sz w:val="18"/>
          <w:szCs w:val="18"/>
        </w:rPr>
        <w:lastRenderedPageBreak/>
        <w:t>Artikel 13</w:t>
      </w:r>
      <w:r w:rsidRPr="00966C06">
        <w:rPr>
          <w:rFonts w:ascii="Verdana" w:hAnsi="Verdana"/>
          <w:b/>
          <w:bCs/>
          <w:sz w:val="18"/>
          <w:szCs w:val="18"/>
        </w:rPr>
        <w:t xml:space="preserve"> </w:t>
      </w:r>
      <w:r>
        <w:rPr>
          <w:rFonts w:ascii="Verdana" w:hAnsi="Verdana"/>
          <w:b/>
          <w:bCs/>
          <w:sz w:val="18"/>
          <w:szCs w:val="18"/>
        </w:rPr>
        <w:t>Spoorwegen</w:t>
      </w:r>
    </w:p>
    <w:p w:rsidR="007D063A" w:rsidRDefault="007D063A" w:rsidP="00462354">
      <w:pPr>
        <w:rPr>
          <w:rFonts w:cs="Arial"/>
          <w:bCs/>
        </w:rPr>
      </w:pPr>
    </w:p>
    <w:p w:rsidR="0054300B" w:rsidRDefault="00234BB8" w:rsidP="00AF7497">
      <w:pPr>
        <w:rPr>
          <w:rFonts w:ascii="Verdana" w:hAnsi="Verdana"/>
          <w:b/>
          <w:bCs/>
          <w:sz w:val="18"/>
          <w:szCs w:val="18"/>
        </w:rPr>
      </w:pPr>
      <w:r>
        <w:rPr>
          <w:rFonts w:ascii="Verdana" w:hAnsi="Verdana"/>
          <w:b/>
          <w:bCs/>
          <w:noProof/>
          <w:sz w:val="18"/>
          <w:szCs w:val="18"/>
        </w:rPr>
        <w:drawing>
          <wp:inline distT="0" distB="0" distL="0" distR="0">
            <wp:extent cx="7886700" cy="5057775"/>
            <wp:effectExtent l="0" t="0" r="0" b="952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886700" cy="5057775"/>
                    </a:xfrm>
                    <a:prstGeom prst="rect">
                      <a:avLst/>
                    </a:prstGeom>
                    <a:noFill/>
                    <a:ln>
                      <a:noFill/>
                    </a:ln>
                  </pic:spPr>
                </pic:pic>
              </a:graphicData>
            </a:graphic>
          </wp:inline>
        </w:drawing>
      </w:r>
    </w:p>
    <w:p w:rsidR="0054300B" w:rsidRDefault="0054300B" w:rsidP="00AF7497">
      <w:pPr>
        <w:rPr>
          <w:rFonts w:ascii="Verdana" w:hAnsi="Verdana"/>
          <w:b/>
          <w:bCs/>
          <w:sz w:val="18"/>
          <w:szCs w:val="18"/>
        </w:rPr>
        <w:sectPr w:rsidR="0054300B" w:rsidSect="0054300B">
          <w:type w:val="continuous"/>
          <w:pgSz w:w="16840" w:h="11907" w:orient="landscape" w:code="9"/>
          <w:pgMar w:top="1418" w:right="1440" w:bottom="1134" w:left="2160" w:header="709" w:footer="709" w:gutter="0"/>
          <w:cols w:space="708"/>
          <w:noEndnote/>
        </w:sectPr>
      </w:pPr>
    </w:p>
    <w:p w:rsidR="00AF7497" w:rsidRDefault="00AF7497" w:rsidP="00AF7497">
      <w:pPr>
        <w:rPr>
          <w:rFonts w:ascii="Verdana" w:hAnsi="Verdana"/>
          <w:b/>
          <w:bCs/>
          <w:sz w:val="18"/>
          <w:szCs w:val="18"/>
        </w:rPr>
      </w:pPr>
    </w:p>
    <w:p w:rsidR="00AF7497" w:rsidRPr="00A407EB" w:rsidRDefault="00AF7497" w:rsidP="00AF7497">
      <w:pPr>
        <w:rPr>
          <w:rFonts w:cs="Arial"/>
          <w:bCs/>
        </w:rPr>
      </w:pPr>
      <w:r w:rsidRPr="00A407EB">
        <w:rPr>
          <w:rFonts w:cs="Arial"/>
          <w:bCs/>
        </w:rPr>
        <w:t xml:space="preserve">3. </w:t>
      </w:r>
      <w:r>
        <w:rPr>
          <w:rFonts w:cs="Arial"/>
          <w:bCs/>
        </w:rPr>
        <w:tab/>
      </w:r>
      <w:r w:rsidRPr="00A407EB">
        <w:rPr>
          <w:rFonts w:cs="Arial"/>
          <w:bCs/>
        </w:rPr>
        <w:t>Prijsbijstelling tranche 2014</w:t>
      </w:r>
    </w:p>
    <w:p w:rsidR="00AF7497" w:rsidRPr="00A407EB" w:rsidRDefault="00AF7497" w:rsidP="00AF7497">
      <w:pPr>
        <w:ind w:left="709"/>
        <w:rPr>
          <w:rFonts w:cs="Arial"/>
          <w:bCs/>
        </w:rPr>
      </w:pPr>
      <w:r w:rsidRPr="00A407EB">
        <w:rPr>
          <w:rFonts w:cs="Arial"/>
          <w:bCs/>
        </w:rPr>
        <w:t>Net als in de vorige begroting dekt lenM de korting op de prijsbijstelling tranche 2014 uit de resterende investeringsruimte per investeringsdomein. Er resteert dan een kasprobleem. lenM lost dit uiterlijk bij ontwerpbegroting 2017 op, maar zo mogelijk bij de eerstvolgende herijking van het investeringsprogramma. In het uitvoeringsjaar wordt een risico op een kasoverschrijding ter omvang van het minbedrag in de begroting geaccepteerd.</w:t>
      </w:r>
    </w:p>
    <w:p w:rsidR="00AF7497" w:rsidRPr="00A407EB" w:rsidRDefault="00AF7497" w:rsidP="00AF7497">
      <w:pPr>
        <w:rPr>
          <w:rFonts w:cs="Arial"/>
          <w:bCs/>
        </w:rPr>
      </w:pPr>
      <w:r w:rsidRPr="00A407EB">
        <w:rPr>
          <w:rFonts w:cs="Arial"/>
          <w:bCs/>
        </w:rPr>
        <w:t xml:space="preserve">6. </w:t>
      </w:r>
      <w:r>
        <w:rPr>
          <w:rFonts w:cs="Arial"/>
          <w:bCs/>
        </w:rPr>
        <w:tab/>
      </w:r>
      <w:r w:rsidRPr="00A407EB">
        <w:rPr>
          <w:rFonts w:cs="Arial"/>
          <w:bCs/>
        </w:rPr>
        <w:t>Kasschuiven</w:t>
      </w:r>
    </w:p>
    <w:p w:rsidR="00AF7497" w:rsidRPr="00A407EB" w:rsidRDefault="00AF7497" w:rsidP="00AF7497">
      <w:pPr>
        <w:ind w:left="709"/>
        <w:rPr>
          <w:rFonts w:cs="Arial"/>
          <w:bCs/>
        </w:rPr>
      </w:pPr>
      <w:r w:rsidRPr="00A407EB">
        <w:rPr>
          <w:rFonts w:cs="Arial"/>
          <w:bCs/>
        </w:rPr>
        <w:t>Om voor alle modaliteiten tot een sluitende programmering te komen, zijn budgettair neutrale kasschuiven over de diverse jaren tussen alle modaliteiten in het Infrastructuurfonds noodzakelijk.</w:t>
      </w:r>
    </w:p>
    <w:p w:rsidR="00AF7497" w:rsidRPr="00A407EB" w:rsidRDefault="00AF7497" w:rsidP="00AF7497">
      <w:pPr>
        <w:rPr>
          <w:rFonts w:cs="Arial"/>
          <w:bCs/>
        </w:rPr>
      </w:pPr>
      <w:r w:rsidRPr="00A407EB">
        <w:rPr>
          <w:rFonts w:cs="Arial"/>
          <w:bCs/>
        </w:rPr>
        <w:t xml:space="preserve">8. </w:t>
      </w:r>
      <w:r>
        <w:rPr>
          <w:rFonts w:cs="Arial"/>
          <w:bCs/>
        </w:rPr>
        <w:tab/>
      </w:r>
      <w:r w:rsidRPr="00A407EB">
        <w:rPr>
          <w:rFonts w:cs="Arial"/>
          <w:bCs/>
        </w:rPr>
        <w:t>Desalderingen spoor</w:t>
      </w:r>
    </w:p>
    <w:p w:rsidR="00AF7497" w:rsidRPr="00A407EB" w:rsidRDefault="00AF7497" w:rsidP="00AF7497">
      <w:pPr>
        <w:ind w:left="709"/>
        <w:rPr>
          <w:rFonts w:cs="Arial"/>
          <w:bCs/>
        </w:rPr>
      </w:pPr>
      <w:r w:rsidRPr="00A407EB">
        <w:rPr>
          <w:rFonts w:cs="Arial"/>
          <w:bCs/>
        </w:rPr>
        <w:t>Deze desaldering (uitgaven/ontvangsten) betreft:</w:t>
      </w:r>
    </w:p>
    <w:p w:rsidR="00AF7497" w:rsidRPr="00A407EB" w:rsidRDefault="00AF7497" w:rsidP="00BD2E1F">
      <w:pPr>
        <w:numPr>
          <w:ilvl w:val="0"/>
          <w:numId w:val="1"/>
        </w:numPr>
        <w:rPr>
          <w:rFonts w:cs="Arial"/>
          <w:bCs/>
        </w:rPr>
      </w:pPr>
      <w:r w:rsidRPr="00A407EB">
        <w:rPr>
          <w:rFonts w:cs="Arial"/>
          <w:bCs/>
        </w:rPr>
        <w:t>Een afboeking op het saldo van de bijdragen van derden voor aanlegprojecten uit het verleden (€ 13,2 miljoen). Met uitzondering van de bijdragen van provincies voor de decentrale lijnen zijn alle bijdragen van derden tot en met 2013 ontvangen en resteert er feitelijk geen saldo meer.</w:t>
      </w:r>
    </w:p>
    <w:p w:rsidR="00AF7497" w:rsidRPr="00A407EB" w:rsidRDefault="00AF7497" w:rsidP="00BD2E1F">
      <w:pPr>
        <w:numPr>
          <w:ilvl w:val="0"/>
          <w:numId w:val="1"/>
        </w:numPr>
        <w:rPr>
          <w:rFonts w:cs="Arial"/>
          <w:bCs/>
        </w:rPr>
      </w:pPr>
      <w:r w:rsidRPr="00A407EB">
        <w:rPr>
          <w:rFonts w:cs="Arial"/>
          <w:bCs/>
        </w:rPr>
        <w:t>Verwerking van de opgelegde boete NS.</w:t>
      </w:r>
    </w:p>
    <w:p w:rsidR="00AF7497" w:rsidRPr="00A407EB" w:rsidRDefault="00AF7497" w:rsidP="00BD2E1F">
      <w:pPr>
        <w:numPr>
          <w:ilvl w:val="0"/>
          <w:numId w:val="1"/>
        </w:numPr>
        <w:rPr>
          <w:rFonts w:cs="Arial"/>
          <w:bCs/>
        </w:rPr>
      </w:pPr>
      <w:r w:rsidRPr="00A407EB">
        <w:rPr>
          <w:rFonts w:cs="Arial"/>
          <w:bCs/>
        </w:rPr>
        <w:t xml:space="preserve">Bijstelling naar aanleiding van afrekening 2012 voor HSA en indexering contract naar prijspeil 2014 </w:t>
      </w:r>
      <w:r w:rsidR="00A93F45">
        <w:rPr>
          <w:rFonts w:cs="Arial"/>
          <w:bCs/>
        </w:rPr>
        <w:t>(</w:t>
      </w:r>
      <w:r w:rsidRPr="00A407EB">
        <w:rPr>
          <w:rFonts w:cs="Arial"/>
          <w:bCs/>
        </w:rPr>
        <w:t>€ 13,5 miljoen).</w:t>
      </w:r>
    </w:p>
    <w:p w:rsidR="00AF7497" w:rsidRPr="00A407EB" w:rsidRDefault="00AF7497" w:rsidP="00BD2E1F">
      <w:pPr>
        <w:numPr>
          <w:ilvl w:val="0"/>
          <w:numId w:val="1"/>
        </w:numPr>
        <w:rPr>
          <w:rFonts w:cs="Arial"/>
          <w:bCs/>
        </w:rPr>
      </w:pPr>
      <w:r w:rsidRPr="00A407EB">
        <w:rPr>
          <w:rFonts w:cs="Arial"/>
          <w:bCs/>
        </w:rPr>
        <w:t>Diverse kleinere bijstellingen, met name de afrekening van aanlegprojecten.</w:t>
      </w:r>
    </w:p>
    <w:p w:rsidR="00AF7497" w:rsidRPr="00A407EB" w:rsidRDefault="00AF7497" w:rsidP="00AF7497">
      <w:pPr>
        <w:rPr>
          <w:rFonts w:cs="Arial"/>
          <w:bCs/>
        </w:rPr>
      </w:pPr>
      <w:r w:rsidRPr="00A407EB">
        <w:rPr>
          <w:rFonts w:cs="Arial"/>
          <w:bCs/>
        </w:rPr>
        <w:t xml:space="preserve">9. </w:t>
      </w:r>
      <w:r>
        <w:rPr>
          <w:rFonts w:cs="Arial"/>
          <w:bCs/>
        </w:rPr>
        <w:tab/>
      </w:r>
      <w:r w:rsidRPr="00A407EB">
        <w:rPr>
          <w:rFonts w:cs="Arial"/>
          <w:bCs/>
        </w:rPr>
        <w:t>Overboekingen binnen spoor</w:t>
      </w:r>
    </w:p>
    <w:p w:rsidR="00AF7497" w:rsidRPr="00A407EB" w:rsidRDefault="00AF7497" w:rsidP="00AF7497">
      <w:pPr>
        <w:ind w:left="709"/>
        <w:rPr>
          <w:rFonts w:cs="Arial"/>
          <w:bCs/>
        </w:rPr>
      </w:pPr>
      <w:r w:rsidRPr="00A407EB">
        <w:rPr>
          <w:rFonts w:cs="Arial"/>
          <w:bCs/>
        </w:rPr>
        <w:t>Dit betreft diverse verschuivingen binnen artikel 13 Spoor tussen aanleg en de overige artikelonderdelen. Het betreft:</w:t>
      </w:r>
    </w:p>
    <w:p w:rsidR="00AF7497" w:rsidRPr="00A407EB" w:rsidRDefault="00AF7497" w:rsidP="00BD2E1F">
      <w:pPr>
        <w:numPr>
          <w:ilvl w:val="0"/>
          <w:numId w:val="2"/>
        </w:numPr>
        <w:rPr>
          <w:rFonts w:cs="Arial"/>
          <w:bCs/>
        </w:rPr>
      </w:pPr>
      <w:r w:rsidRPr="00A407EB">
        <w:rPr>
          <w:rFonts w:cs="Arial"/>
          <w:bCs/>
        </w:rPr>
        <w:t>Ophoging van verschillende taakstellende projectbudgetten (onder andere Zwolle-Herfte, GSM-R, Externe Veiligheid Drechtsteden).</w:t>
      </w:r>
    </w:p>
    <w:p w:rsidR="00AF7497" w:rsidRDefault="00AF7497" w:rsidP="00BD2E1F">
      <w:pPr>
        <w:numPr>
          <w:ilvl w:val="0"/>
          <w:numId w:val="2"/>
        </w:numPr>
        <w:rPr>
          <w:rFonts w:cs="Arial"/>
          <w:bCs/>
        </w:rPr>
      </w:pPr>
      <w:r w:rsidRPr="00A407EB">
        <w:rPr>
          <w:rFonts w:cs="Arial"/>
          <w:bCs/>
        </w:rPr>
        <w:t xml:space="preserve">Daarnaast is de investeringsruimte door per saldo meevallers binnen het realisatieprogramma toegenomen. </w:t>
      </w:r>
    </w:p>
    <w:p w:rsidR="00AF7497" w:rsidRPr="00A407EB" w:rsidRDefault="00AF7497" w:rsidP="00BD2E1F">
      <w:pPr>
        <w:numPr>
          <w:ilvl w:val="0"/>
          <w:numId w:val="2"/>
        </w:numPr>
        <w:rPr>
          <w:rFonts w:cs="Arial"/>
          <w:bCs/>
        </w:rPr>
      </w:pPr>
      <w:r w:rsidRPr="00A407EB">
        <w:rPr>
          <w:rFonts w:cs="Arial"/>
          <w:bCs/>
        </w:rPr>
        <w:t>De actualisatie en nadere uitwerking van OV SAAL naar aanleiding van de besluitvorming over de middellange termijn resulteert in een lager benodigd budget dan tot dusverre beschikbaar. Het projectbudget is met € 30 miljoen verlaagd. Deze gelden zijn toegevoegd aan de investeringsruimte (IF 13.08).</w:t>
      </w:r>
    </w:p>
    <w:p w:rsidR="00AF7497" w:rsidRPr="00A407EB" w:rsidRDefault="00AF7497" w:rsidP="00AF7497">
      <w:pPr>
        <w:rPr>
          <w:rFonts w:cs="Arial"/>
          <w:bCs/>
        </w:rPr>
      </w:pPr>
      <w:r w:rsidRPr="00A407EB">
        <w:rPr>
          <w:rFonts w:cs="Arial"/>
          <w:bCs/>
        </w:rPr>
        <w:t xml:space="preserve">10. </w:t>
      </w:r>
      <w:r>
        <w:rPr>
          <w:rFonts w:cs="Arial"/>
          <w:bCs/>
        </w:rPr>
        <w:tab/>
      </w:r>
      <w:r w:rsidRPr="00A407EB">
        <w:rPr>
          <w:rFonts w:cs="Arial"/>
          <w:bCs/>
        </w:rPr>
        <w:t>Overboeking over artikelen (spoor)</w:t>
      </w:r>
    </w:p>
    <w:p w:rsidR="00AF7497" w:rsidRPr="00A407EB" w:rsidRDefault="00AF7497" w:rsidP="00BD2E1F">
      <w:pPr>
        <w:numPr>
          <w:ilvl w:val="0"/>
          <w:numId w:val="2"/>
        </w:numPr>
        <w:rPr>
          <w:rFonts w:cs="Arial"/>
          <w:bCs/>
        </w:rPr>
      </w:pPr>
      <w:r w:rsidRPr="00A407EB">
        <w:rPr>
          <w:rFonts w:cs="Arial"/>
          <w:bCs/>
        </w:rPr>
        <w:t>Bij Najaarsnota 2013 is de eerste fase van de pilot geluid overgeheveld van IF 17 Megaprojecten naar IF 13 Spoorwegen. Nu wordt ook de tweede fase pilot geluid overgeheveld alsmede een aantal andere maatregelen die infraspeed zal uitvoeren (€ 7,1 miljoen).</w:t>
      </w:r>
    </w:p>
    <w:p w:rsidR="00AF7497" w:rsidRPr="00A407EB" w:rsidRDefault="00AF7497" w:rsidP="00BD2E1F">
      <w:pPr>
        <w:numPr>
          <w:ilvl w:val="0"/>
          <w:numId w:val="2"/>
        </w:numPr>
        <w:rPr>
          <w:rFonts w:cs="Arial"/>
          <w:bCs/>
        </w:rPr>
      </w:pPr>
      <w:r w:rsidRPr="00A407EB">
        <w:rPr>
          <w:rFonts w:cs="Arial"/>
          <w:bCs/>
        </w:rPr>
        <w:t>De overdracht beheer HSL-Zuid van IF17 naar IF13 voor de door RWS aan ProRail overgedragen werkzaamheden (€ 0,5 miljoen).</w:t>
      </w:r>
    </w:p>
    <w:p w:rsidR="00AF7497" w:rsidRPr="00A407EB" w:rsidRDefault="00002319" w:rsidP="00BD2E1F">
      <w:pPr>
        <w:numPr>
          <w:ilvl w:val="0"/>
          <w:numId w:val="2"/>
        </w:numPr>
        <w:rPr>
          <w:rFonts w:cs="Arial"/>
          <w:bCs/>
        </w:rPr>
      </w:pPr>
      <w:r w:rsidRPr="00A407EB">
        <w:rPr>
          <w:rFonts w:cs="Arial"/>
          <w:bCs/>
        </w:rPr>
        <w:t>Overboeking vanuit IF13 naar IF12 vo</w:t>
      </w:r>
      <w:r>
        <w:rPr>
          <w:rFonts w:cs="Arial"/>
          <w:bCs/>
        </w:rPr>
        <w:t>or PUB Autoparkeergarage Zuidas</w:t>
      </w:r>
      <w:r w:rsidRPr="00A407EB">
        <w:rPr>
          <w:rFonts w:cs="Arial"/>
          <w:bCs/>
        </w:rPr>
        <w:t>Dok en AIO Zuidas (totaal € 22,5 miljoen).</w:t>
      </w:r>
    </w:p>
    <w:p w:rsidR="00AF7497" w:rsidRPr="00A407EB" w:rsidRDefault="00AF7497" w:rsidP="00BD2E1F">
      <w:pPr>
        <w:numPr>
          <w:ilvl w:val="0"/>
          <w:numId w:val="2"/>
        </w:numPr>
        <w:rPr>
          <w:rFonts w:cs="Arial"/>
          <w:bCs/>
        </w:rPr>
      </w:pPr>
      <w:r w:rsidRPr="00A407EB">
        <w:rPr>
          <w:rFonts w:cs="Arial"/>
          <w:bCs/>
        </w:rPr>
        <w:t>Overboeking van IF12 naar IF13 voor het Beter Benutten project Kort Volgen Utrecht Harderwijk (€ 2,1 miljoen).</w:t>
      </w:r>
    </w:p>
    <w:p w:rsidR="00AF7497" w:rsidRPr="001921F8" w:rsidRDefault="00AF7497" w:rsidP="00BD2E1F">
      <w:pPr>
        <w:numPr>
          <w:ilvl w:val="0"/>
          <w:numId w:val="2"/>
        </w:numPr>
        <w:rPr>
          <w:rFonts w:cs="Arial"/>
          <w:bCs/>
        </w:rPr>
      </w:pPr>
      <w:r w:rsidRPr="00A407EB">
        <w:rPr>
          <w:rFonts w:cs="Arial"/>
          <w:bCs/>
        </w:rPr>
        <w:t>Voor het project Zwolle - Herfte is € 55 miljoen dit alternatief is € 170 miljoen beschikbaar gesteld. Daarnaast is gekozen taakstellend € 55 miljoen beschikbaar te stellen voor het faciliteren van de (toekomstige) behoefte aan opstel- en servicecapaciteit. De totale investering ad. € 225 miljoen wordt voor € 70 miljoen gedekt vanuit het projectbudget Sporendriehoek Noord</w:t>
      </w:r>
      <w:r>
        <w:rPr>
          <w:rFonts w:cs="Arial"/>
          <w:bCs/>
        </w:rPr>
        <w:t xml:space="preserve"> </w:t>
      </w:r>
      <w:r w:rsidRPr="001921F8">
        <w:rPr>
          <w:rFonts w:cs="Arial"/>
          <w:bCs/>
        </w:rPr>
        <w:t>Nederland (middelen Motie Koopmans), voor € 55 miljoen uit de investeringsruimte van Artikel 14 Regionaal /Lokaal.</w:t>
      </w:r>
    </w:p>
    <w:p w:rsidR="00AF7497" w:rsidRPr="001921F8" w:rsidRDefault="00AF7497" w:rsidP="00AF7497">
      <w:pPr>
        <w:rPr>
          <w:rFonts w:cs="Arial"/>
          <w:bCs/>
        </w:rPr>
      </w:pPr>
      <w:r w:rsidRPr="001921F8">
        <w:rPr>
          <w:rFonts w:cs="Arial"/>
          <w:bCs/>
        </w:rPr>
        <w:t xml:space="preserve">11. </w:t>
      </w:r>
      <w:r>
        <w:rPr>
          <w:rFonts w:cs="Arial"/>
          <w:bCs/>
        </w:rPr>
        <w:tab/>
      </w:r>
      <w:r w:rsidRPr="001921F8">
        <w:rPr>
          <w:rFonts w:cs="Arial"/>
          <w:bCs/>
        </w:rPr>
        <w:t>Overboeking met Begroting hoofdstuk Xll: spoor</w:t>
      </w:r>
    </w:p>
    <w:p w:rsidR="00AF7497" w:rsidRPr="001921F8" w:rsidRDefault="00AF7497" w:rsidP="00AF7497">
      <w:pPr>
        <w:ind w:left="709"/>
        <w:rPr>
          <w:rFonts w:cs="Arial"/>
          <w:bCs/>
        </w:rPr>
      </w:pPr>
      <w:r w:rsidRPr="001921F8">
        <w:rPr>
          <w:rFonts w:cs="Arial"/>
          <w:bCs/>
        </w:rPr>
        <w:t>Uit dit artikel worden de volgende overboekingen naar de Begroting</w:t>
      </w:r>
      <w:r>
        <w:rPr>
          <w:rFonts w:cs="Arial"/>
          <w:bCs/>
        </w:rPr>
        <w:t xml:space="preserve"> </w:t>
      </w:r>
      <w:r w:rsidRPr="001921F8">
        <w:rPr>
          <w:rFonts w:cs="Arial"/>
          <w:bCs/>
        </w:rPr>
        <w:t>hoofdstuk Xll aangebracht voor:</w:t>
      </w:r>
    </w:p>
    <w:p w:rsidR="00AF7497" w:rsidRPr="001921F8" w:rsidRDefault="00AF7497" w:rsidP="00AF7497">
      <w:pPr>
        <w:ind w:left="709"/>
        <w:rPr>
          <w:rFonts w:cs="Arial"/>
          <w:bCs/>
        </w:rPr>
      </w:pPr>
      <w:r w:rsidRPr="001921F8">
        <w:rPr>
          <w:rFonts w:cs="Arial"/>
          <w:bCs/>
        </w:rPr>
        <w:t>- Actieplan groei op het spoor (€ 1,2 miljoen).</w:t>
      </w:r>
    </w:p>
    <w:p w:rsidR="00AF7497" w:rsidRPr="001921F8" w:rsidRDefault="00AF7497" w:rsidP="00AF7497">
      <w:pPr>
        <w:rPr>
          <w:rFonts w:cs="Arial"/>
          <w:bCs/>
        </w:rPr>
      </w:pPr>
      <w:r w:rsidRPr="001921F8">
        <w:rPr>
          <w:rFonts w:cs="Arial"/>
          <w:bCs/>
        </w:rPr>
        <w:t xml:space="preserve">32. </w:t>
      </w:r>
      <w:r>
        <w:rPr>
          <w:rFonts w:cs="Arial"/>
          <w:bCs/>
        </w:rPr>
        <w:tab/>
      </w:r>
      <w:r w:rsidRPr="001921F8">
        <w:rPr>
          <w:rFonts w:cs="Arial"/>
          <w:bCs/>
        </w:rPr>
        <w:t>Loonbijstelling 2014</w:t>
      </w:r>
    </w:p>
    <w:p w:rsidR="00AF7497" w:rsidRPr="001921F8" w:rsidRDefault="00AF7497" w:rsidP="00AF7497">
      <w:pPr>
        <w:ind w:left="709"/>
        <w:rPr>
          <w:rFonts w:cs="Arial"/>
          <w:bCs/>
        </w:rPr>
      </w:pPr>
      <w:r w:rsidRPr="001921F8">
        <w:rPr>
          <w:rFonts w:cs="Arial"/>
          <w:bCs/>
        </w:rPr>
        <w:t>Dit betreft de toevoeging van de aan het Infrastructuurfonds uitgekeerde loonbijstelling 2014.</w:t>
      </w:r>
    </w:p>
    <w:p w:rsidR="00AF7497" w:rsidRPr="001921F8" w:rsidRDefault="00AF7497" w:rsidP="00AF7497">
      <w:pPr>
        <w:rPr>
          <w:rFonts w:cs="Arial"/>
          <w:bCs/>
        </w:rPr>
      </w:pPr>
      <w:r w:rsidRPr="001921F8">
        <w:rPr>
          <w:rFonts w:cs="Arial"/>
          <w:bCs/>
        </w:rPr>
        <w:t xml:space="preserve">36. </w:t>
      </w:r>
      <w:r>
        <w:rPr>
          <w:rFonts w:cs="Arial"/>
          <w:bCs/>
        </w:rPr>
        <w:tab/>
      </w:r>
      <w:r w:rsidRPr="001921F8">
        <w:rPr>
          <w:rFonts w:cs="Arial"/>
          <w:bCs/>
        </w:rPr>
        <w:t>Conversie ZuidasDok</w:t>
      </w:r>
    </w:p>
    <w:p w:rsidR="00AF7497" w:rsidRDefault="00AF7497" w:rsidP="00AF7497">
      <w:pPr>
        <w:ind w:left="709"/>
        <w:rPr>
          <w:rFonts w:cs="Arial"/>
          <w:bCs/>
        </w:rPr>
      </w:pPr>
      <w:r w:rsidRPr="001921F8">
        <w:rPr>
          <w:rFonts w:cs="Arial"/>
          <w:bCs/>
        </w:rPr>
        <w:lastRenderedPageBreak/>
        <w:t>De budgetten voor het integrale project ZuidasDok worden met een specifieke herschikking van artikel 12 (Hoofdwegennet) en artikel 13 (Spoor) overgeheveld naar het projectartikel 17.08 voor het integrale project ZuidasDok. Hiermee worden alle budgetten voor het project ZuidasDok begroot en verantwoord op één artikel. Daarnaast draagt het bij aan efficiënte projectadministratieve, conform de bestuursovereenkomst van 9 juli 2012. In de bestuursovereenkomst is ook vastgelegd dat de gemeente Amsterdam, stadsregio Amsterdam en de provincie Noord-Holland een bijdragen leveren aan het project. De bijdragen van de regio worden nu tevens verwerkt in de begroting van het Infrastructuurfonds.</w:t>
      </w:r>
    </w:p>
    <w:p w:rsidR="00AF7497" w:rsidRDefault="00AF7497" w:rsidP="00AF7497">
      <w:pPr>
        <w:ind w:left="709"/>
        <w:rPr>
          <w:rFonts w:cs="Arial"/>
          <w:bCs/>
        </w:rPr>
      </w:pPr>
    </w:p>
    <w:p w:rsidR="00926DBF" w:rsidRDefault="00926DBF" w:rsidP="00AF7497">
      <w:pPr>
        <w:ind w:left="709"/>
        <w:rPr>
          <w:rFonts w:cs="Arial"/>
          <w:bCs/>
        </w:rPr>
      </w:pPr>
    </w:p>
    <w:p w:rsidR="005211E1" w:rsidRPr="005211E1" w:rsidRDefault="000274AD" w:rsidP="000274AD">
      <w:pPr>
        <w:ind w:left="705" w:hanging="705"/>
        <w:rPr>
          <w:rFonts w:cs="Arial"/>
          <w:bCs/>
        </w:rPr>
      </w:pPr>
      <w:r>
        <w:rPr>
          <w:rFonts w:cs="Arial"/>
          <w:bCs/>
        </w:rPr>
        <w:t>a.</w:t>
      </w:r>
      <w:r>
        <w:rPr>
          <w:rFonts w:cs="Arial"/>
          <w:bCs/>
        </w:rPr>
        <w:tab/>
      </w:r>
      <w:r w:rsidR="00C266EF">
        <w:rPr>
          <w:rFonts w:cs="Arial"/>
          <w:bCs/>
        </w:rPr>
        <w:t>Saldo 2014</w:t>
      </w:r>
      <w:r w:rsidR="00C266EF">
        <w:rPr>
          <w:rFonts w:cs="Arial"/>
          <w:bCs/>
        </w:rPr>
        <w:br/>
      </w:r>
      <w:r w:rsidR="005211E1" w:rsidRPr="005211E1">
        <w:rPr>
          <w:rFonts w:cs="Arial"/>
          <w:bCs/>
        </w:rPr>
        <w:t xml:space="preserve">Dit betreft het saldo van uitgaven/ontvangsten dat op artikel 13 Spoorwegen wordt voorzien: </w:t>
      </w:r>
    </w:p>
    <w:p w:rsidR="005211E1" w:rsidRPr="00350FAC" w:rsidRDefault="005211E1" w:rsidP="00350FAC">
      <w:pPr>
        <w:numPr>
          <w:ilvl w:val="0"/>
          <w:numId w:val="8"/>
        </w:numPr>
        <w:rPr>
          <w:rFonts w:cs="Arial"/>
        </w:rPr>
      </w:pPr>
      <w:r w:rsidRPr="00350FAC">
        <w:rPr>
          <w:rFonts w:cs="Arial"/>
        </w:rPr>
        <w:t xml:space="preserve">Op </w:t>
      </w:r>
      <w:r w:rsidR="001B06C5" w:rsidRPr="00350FAC">
        <w:rPr>
          <w:rFonts w:cs="Arial"/>
        </w:rPr>
        <w:t>artikelonderdeel</w:t>
      </w:r>
      <w:r w:rsidR="00350FAC">
        <w:rPr>
          <w:rFonts w:cs="Arial"/>
        </w:rPr>
        <w:t xml:space="preserve"> 1</w:t>
      </w:r>
      <w:r w:rsidRPr="00350FAC">
        <w:rPr>
          <w:rFonts w:cs="Arial"/>
        </w:rPr>
        <w:t xml:space="preserve">3.02 </w:t>
      </w:r>
      <w:r w:rsidR="00002319" w:rsidRPr="00350FAC">
        <w:rPr>
          <w:rFonts w:cs="Arial"/>
        </w:rPr>
        <w:t>Beheer,</w:t>
      </w:r>
      <w:r w:rsidRPr="00350FAC">
        <w:rPr>
          <w:rFonts w:cs="Arial"/>
        </w:rPr>
        <w:t xml:space="preserve"> onderhoud en vervanging is sprake van lagere uitgaven ad € 17,5 </w:t>
      </w:r>
      <w:r w:rsidR="005073DF">
        <w:rPr>
          <w:rFonts w:cs="Arial"/>
        </w:rPr>
        <w:t>miljoen</w:t>
      </w:r>
      <w:r w:rsidRPr="00350FAC">
        <w:rPr>
          <w:rFonts w:cs="Arial"/>
        </w:rPr>
        <w:t xml:space="preserve"> De wijzigingsbeschikking aan ProRail 2014 (BOV) valt lager uit dan waarmee rekening is gehouden. Dit komt vooral doordat een deel van de vervangingsinvesteringen doorschuift naar 2015. Daarnaast zal het restant van de gereserveerde middelen voor het actieplan groei op het spoor in 2014 niet meer in 2014 tot uitgaven leiden en wordt derhalve doorgeschoven naar 2015.</w:t>
      </w:r>
    </w:p>
    <w:p w:rsidR="0001085F" w:rsidRDefault="005211E1" w:rsidP="00350FAC">
      <w:pPr>
        <w:numPr>
          <w:ilvl w:val="0"/>
          <w:numId w:val="8"/>
        </w:numPr>
        <w:rPr>
          <w:rFonts w:cs="Arial"/>
        </w:rPr>
      </w:pPr>
      <w:r w:rsidRPr="00350FAC">
        <w:rPr>
          <w:rFonts w:cs="Arial"/>
        </w:rPr>
        <w:t xml:space="preserve">Op </w:t>
      </w:r>
      <w:r w:rsidR="001B06C5" w:rsidRPr="00350FAC">
        <w:rPr>
          <w:rFonts w:cs="Arial"/>
        </w:rPr>
        <w:t xml:space="preserve">artikelonderdeel </w:t>
      </w:r>
      <w:r w:rsidRPr="00350FAC">
        <w:rPr>
          <w:rFonts w:cs="Arial"/>
        </w:rPr>
        <w:t>13.03 Aanleg is sp</w:t>
      </w:r>
      <w:r w:rsidR="004D7EB7">
        <w:rPr>
          <w:rFonts w:cs="Arial"/>
        </w:rPr>
        <w:t xml:space="preserve">rake van een </w:t>
      </w:r>
      <w:r w:rsidR="0001085F">
        <w:rPr>
          <w:rFonts w:cs="Arial"/>
        </w:rPr>
        <w:t>lagere realisatie ten opzichte van de programmering (</w:t>
      </w:r>
      <w:r w:rsidR="004D7EB7">
        <w:rPr>
          <w:rFonts w:cs="Arial"/>
        </w:rPr>
        <w:t>€ 133</w:t>
      </w:r>
      <w:r w:rsidRPr="00350FAC">
        <w:rPr>
          <w:rFonts w:cs="Arial"/>
        </w:rPr>
        <w:t xml:space="preserve"> </w:t>
      </w:r>
      <w:r w:rsidR="005073DF">
        <w:rPr>
          <w:rFonts w:cs="Arial"/>
        </w:rPr>
        <w:t>miljoen</w:t>
      </w:r>
      <w:r w:rsidR="0001085F">
        <w:rPr>
          <w:rFonts w:cs="Arial"/>
        </w:rPr>
        <w:t>)</w:t>
      </w:r>
      <w:r w:rsidRPr="00350FAC">
        <w:rPr>
          <w:rFonts w:cs="Arial"/>
        </w:rPr>
        <w:t xml:space="preserve">. Belangrijkste veroorzakers zijn: Sporendriehoek Noord-Nederland, </w:t>
      </w:r>
      <w:r w:rsidR="00002319" w:rsidRPr="00350FAC">
        <w:rPr>
          <w:rFonts w:cs="Arial"/>
        </w:rPr>
        <w:t xml:space="preserve">Goederencorridor </w:t>
      </w:r>
      <w:r w:rsidRPr="00350FAC">
        <w:rPr>
          <w:rFonts w:cs="Arial"/>
        </w:rPr>
        <w:t xml:space="preserve">Rotterdam-Genua, Programma kleine functiewijzigingen, Vleuten-Geldermalsen, Rijswijk-Schiedam </w:t>
      </w:r>
      <w:r w:rsidR="00002319" w:rsidRPr="00350FAC">
        <w:rPr>
          <w:rFonts w:cs="Arial"/>
        </w:rPr>
        <w:t>incl.</w:t>
      </w:r>
      <w:r w:rsidRPr="00350FAC">
        <w:rPr>
          <w:rFonts w:cs="Arial"/>
        </w:rPr>
        <w:t xml:space="preserve"> Spoorcorridor Delft, AKI Veiligheidsknelpunten en Punctualiteit en capaciteitsknelpunten (ATG). Omdat wordt gewerkt met een overprogrammering (€ 27 </w:t>
      </w:r>
      <w:r w:rsidR="005073DF">
        <w:rPr>
          <w:rFonts w:cs="Arial"/>
        </w:rPr>
        <w:t>miljoen</w:t>
      </w:r>
      <w:r w:rsidRPr="00350FAC">
        <w:rPr>
          <w:rFonts w:cs="Arial"/>
        </w:rPr>
        <w:t>) leidt dit tot een budget</w:t>
      </w:r>
      <w:r w:rsidR="004D7EB7">
        <w:rPr>
          <w:rFonts w:cs="Arial"/>
        </w:rPr>
        <w:t>tair o</w:t>
      </w:r>
      <w:r w:rsidR="0001085F">
        <w:rPr>
          <w:rFonts w:cs="Arial"/>
        </w:rPr>
        <w:t xml:space="preserve">verschot </w:t>
      </w:r>
    </w:p>
    <w:p w:rsidR="005211E1" w:rsidRPr="00350FAC" w:rsidRDefault="0001085F" w:rsidP="0001085F">
      <w:pPr>
        <w:ind w:left="1065"/>
        <w:rPr>
          <w:rFonts w:cs="Arial"/>
        </w:rPr>
      </w:pPr>
      <w:r>
        <w:rPr>
          <w:rFonts w:cs="Arial"/>
        </w:rPr>
        <w:t>(</w:t>
      </w:r>
      <w:r w:rsidR="004D7EB7">
        <w:rPr>
          <w:rFonts w:cs="Arial"/>
        </w:rPr>
        <w:t>€ 106</w:t>
      </w:r>
      <w:r w:rsidR="005211E1" w:rsidRPr="00350FAC">
        <w:rPr>
          <w:rFonts w:cs="Arial"/>
        </w:rPr>
        <w:t xml:space="preserve"> </w:t>
      </w:r>
      <w:r w:rsidR="005073DF">
        <w:rPr>
          <w:rFonts w:cs="Arial"/>
        </w:rPr>
        <w:t>miljoen</w:t>
      </w:r>
      <w:r>
        <w:rPr>
          <w:rFonts w:cs="Arial"/>
        </w:rPr>
        <w:t>).</w:t>
      </w:r>
    </w:p>
    <w:p w:rsidR="000274AD" w:rsidRPr="00350FAC" w:rsidRDefault="005211E1" w:rsidP="00350FAC">
      <w:pPr>
        <w:numPr>
          <w:ilvl w:val="0"/>
          <w:numId w:val="8"/>
        </w:numPr>
        <w:rPr>
          <w:rFonts w:cs="Arial"/>
        </w:rPr>
      </w:pPr>
      <w:r w:rsidRPr="00350FAC">
        <w:rPr>
          <w:rFonts w:cs="Arial"/>
        </w:rPr>
        <w:t xml:space="preserve">De lagere uitgaven op </w:t>
      </w:r>
      <w:r w:rsidR="001B06C5" w:rsidRPr="00350FAC">
        <w:rPr>
          <w:rFonts w:cs="Arial"/>
        </w:rPr>
        <w:t xml:space="preserve">artikelonderdeel </w:t>
      </w:r>
      <w:r w:rsidRPr="00350FAC">
        <w:rPr>
          <w:rFonts w:cs="Arial"/>
        </w:rPr>
        <w:t>13.04 Geïntegreerde Contractvormen is het gevolg van meevallende renteaanpassingen en nog niet genomen besluiten over belasting</w:t>
      </w:r>
      <w:r w:rsidR="001B06C5" w:rsidRPr="00350FAC">
        <w:rPr>
          <w:rFonts w:cs="Arial"/>
        </w:rPr>
        <w:t xml:space="preserve"> </w:t>
      </w:r>
      <w:r w:rsidRPr="00350FAC">
        <w:rPr>
          <w:rFonts w:cs="Arial"/>
        </w:rPr>
        <w:t xml:space="preserve">aanpassingen waardoor </w:t>
      </w:r>
      <w:r w:rsidR="00002319" w:rsidRPr="00350FAC">
        <w:rPr>
          <w:rFonts w:cs="Arial"/>
        </w:rPr>
        <w:t xml:space="preserve">de </w:t>
      </w:r>
      <w:r w:rsidRPr="00350FAC">
        <w:rPr>
          <w:rFonts w:cs="Arial"/>
        </w:rPr>
        <w:t xml:space="preserve">beschikbaarheidsvergoeding in 2014 lager uitvalt dan begroot. </w:t>
      </w:r>
    </w:p>
    <w:p w:rsidR="000274AD" w:rsidRPr="00350FAC" w:rsidRDefault="005211E1" w:rsidP="00350FAC">
      <w:pPr>
        <w:numPr>
          <w:ilvl w:val="0"/>
          <w:numId w:val="8"/>
        </w:numPr>
        <w:rPr>
          <w:rFonts w:cs="Arial"/>
        </w:rPr>
      </w:pPr>
      <w:r w:rsidRPr="00350FAC">
        <w:rPr>
          <w:rFonts w:cs="Arial"/>
        </w:rPr>
        <w:t xml:space="preserve">De hogere uitgaven op </w:t>
      </w:r>
      <w:r w:rsidR="001B06C5" w:rsidRPr="00350FAC">
        <w:rPr>
          <w:rFonts w:cs="Arial"/>
        </w:rPr>
        <w:t xml:space="preserve">artikelonderdeel </w:t>
      </w:r>
      <w:r w:rsidRPr="00350FAC">
        <w:rPr>
          <w:rFonts w:cs="Arial"/>
        </w:rPr>
        <w:t>13.08 Investeringsruimte worden met name veroorzaakt door het opheffen van de minregel op de resterende investeringsruimte door de schade van het niet volledig uitkeren van de prijsbijstelling.</w:t>
      </w:r>
    </w:p>
    <w:p w:rsidR="00937765" w:rsidRDefault="00937765" w:rsidP="00937765">
      <w:pPr>
        <w:rPr>
          <w:rFonts w:cs="Arial"/>
          <w:bCs/>
        </w:rPr>
      </w:pPr>
    </w:p>
    <w:p w:rsidR="00745735" w:rsidRPr="000274AD" w:rsidRDefault="000274AD" w:rsidP="000274AD">
      <w:pPr>
        <w:ind w:left="705" w:hanging="705"/>
        <w:rPr>
          <w:rFonts w:cs="Arial"/>
          <w:bCs/>
        </w:rPr>
      </w:pPr>
      <w:r>
        <w:rPr>
          <w:rFonts w:cs="Arial"/>
          <w:bCs/>
        </w:rPr>
        <w:t>b.</w:t>
      </w:r>
      <w:r>
        <w:rPr>
          <w:rFonts w:cs="Arial"/>
          <w:bCs/>
        </w:rPr>
        <w:tab/>
      </w:r>
      <w:r w:rsidR="00745735" w:rsidRPr="000274AD">
        <w:rPr>
          <w:rFonts w:cs="Arial"/>
          <w:bCs/>
        </w:rPr>
        <w:t>Desalderingen spoor</w:t>
      </w:r>
      <w:r w:rsidR="00745735" w:rsidRPr="000274AD">
        <w:rPr>
          <w:rFonts w:cs="Arial"/>
          <w:bCs/>
        </w:rPr>
        <w:br/>
        <w:t>Dit betreft diverse desalderingen (uitgaven/ontvangsten) op artikel 13 Spoor</w:t>
      </w:r>
      <w:r w:rsidR="001B06C5">
        <w:rPr>
          <w:rFonts w:cs="Arial"/>
          <w:bCs/>
        </w:rPr>
        <w:t>wegen</w:t>
      </w:r>
      <w:r w:rsidR="00745735" w:rsidRPr="000274AD">
        <w:rPr>
          <w:rFonts w:cs="Arial"/>
          <w:bCs/>
        </w:rPr>
        <w:t>:</w:t>
      </w:r>
    </w:p>
    <w:p w:rsidR="00CB5BD3" w:rsidRDefault="00CB5BD3" w:rsidP="00CB5BD3">
      <w:pPr>
        <w:numPr>
          <w:ilvl w:val="0"/>
          <w:numId w:val="14"/>
        </w:numPr>
        <w:rPr>
          <w:rFonts w:cs="Arial"/>
          <w:bCs/>
        </w:rPr>
      </w:pPr>
      <w:r w:rsidRPr="00CB5BD3">
        <w:rPr>
          <w:rFonts w:cs="Arial"/>
          <w:bCs/>
        </w:rPr>
        <w:t xml:space="preserve">De afrekening van het 4e kwartaal met betrekking tot het project Regionet inclusief verkeersmaatregelen Schiphol resulteert in een lagere ontvangstenrealisatie dan eerder was aangenomen (€ 0,8 </w:t>
      </w:r>
      <w:r w:rsidR="005073DF">
        <w:rPr>
          <w:rFonts w:cs="Arial"/>
          <w:bCs/>
        </w:rPr>
        <w:t>miljoen</w:t>
      </w:r>
      <w:r w:rsidRPr="00CB5BD3">
        <w:rPr>
          <w:rFonts w:cs="Arial"/>
          <w:bCs/>
        </w:rPr>
        <w:t>)</w:t>
      </w:r>
    </w:p>
    <w:p w:rsidR="001B559A" w:rsidRDefault="00CB5BD3" w:rsidP="00D319B5">
      <w:pPr>
        <w:numPr>
          <w:ilvl w:val="0"/>
          <w:numId w:val="14"/>
        </w:numPr>
        <w:rPr>
          <w:rFonts w:cs="Arial"/>
          <w:bCs/>
        </w:rPr>
      </w:pPr>
      <w:r w:rsidRPr="00CB5BD3">
        <w:rPr>
          <w:rFonts w:cs="Arial"/>
          <w:bCs/>
        </w:rPr>
        <w:t xml:space="preserve">Het saldo voorschotten/afrekening 2014 met betrekking tot het project PAGE risico reductie resulteert in een hogere ontvangstenrealisatie dan eerder was aangenomen (€ 0,1 </w:t>
      </w:r>
      <w:r w:rsidR="005073DF">
        <w:rPr>
          <w:rFonts w:cs="Arial"/>
          <w:bCs/>
        </w:rPr>
        <w:t>miljoen</w:t>
      </w:r>
      <w:r w:rsidRPr="00CB5BD3">
        <w:rPr>
          <w:rFonts w:cs="Arial"/>
          <w:bCs/>
        </w:rPr>
        <w:t>).</w:t>
      </w:r>
    </w:p>
    <w:p w:rsidR="00D319B5" w:rsidRDefault="00D319B5" w:rsidP="00D319B5">
      <w:pPr>
        <w:numPr>
          <w:ilvl w:val="0"/>
          <w:numId w:val="14"/>
        </w:numPr>
        <w:rPr>
          <w:rFonts w:cs="Arial"/>
          <w:bCs/>
        </w:rPr>
      </w:pPr>
      <w:r w:rsidRPr="00CB5BD3">
        <w:rPr>
          <w:rFonts w:cs="Arial"/>
          <w:bCs/>
        </w:rPr>
        <w:t xml:space="preserve">De vaststelling van de subsidiebeschikking “Spitsmijden OV” uit het Actieplan “Groei op het Spoor” resulteert in een teruggaaf (€ 0,4 </w:t>
      </w:r>
      <w:r>
        <w:rPr>
          <w:rFonts w:cs="Arial"/>
          <w:bCs/>
        </w:rPr>
        <w:t>miljoen</w:t>
      </w:r>
      <w:r w:rsidRPr="00CB5BD3">
        <w:rPr>
          <w:rFonts w:cs="Arial"/>
          <w:bCs/>
        </w:rPr>
        <w:t>).</w:t>
      </w:r>
    </w:p>
    <w:p w:rsidR="00CB5BD3" w:rsidRPr="00E14C53" w:rsidRDefault="00CB5BD3" w:rsidP="00D319B5">
      <w:pPr>
        <w:rPr>
          <w:rFonts w:ascii="Verdana" w:hAnsi="Verdana"/>
          <w:sz w:val="18"/>
          <w:szCs w:val="18"/>
        </w:rPr>
      </w:pPr>
    </w:p>
    <w:p w:rsidR="00284040" w:rsidRPr="00284040" w:rsidRDefault="000274AD" w:rsidP="000274AD">
      <w:pPr>
        <w:ind w:left="705" w:hanging="705"/>
        <w:rPr>
          <w:rFonts w:cs="Arial"/>
          <w:bCs/>
        </w:rPr>
      </w:pPr>
      <w:r>
        <w:rPr>
          <w:rFonts w:cs="Arial"/>
        </w:rPr>
        <w:t>c.</w:t>
      </w:r>
      <w:r>
        <w:rPr>
          <w:rFonts w:cs="Arial"/>
        </w:rPr>
        <w:tab/>
      </w:r>
      <w:r w:rsidR="00C266EF" w:rsidRPr="00C266EF">
        <w:rPr>
          <w:rFonts w:cs="Arial"/>
        </w:rPr>
        <w:t xml:space="preserve">Overboekingen tussen </w:t>
      </w:r>
      <w:r w:rsidR="008836AF">
        <w:rPr>
          <w:rFonts w:cs="Arial"/>
        </w:rPr>
        <w:t>HXII-IF spoor</w:t>
      </w:r>
      <w:r w:rsidR="00C266EF">
        <w:rPr>
          <w:rFonts w:cs="Arial"/>
          <w:bCs/>
        </w:rPr>
        <w:br/>
      </w:r>
      <w:r w:rsidR="00284040" w:rsidRPr="00284040">
        <w:rPr>
          <w:rFonts w:cs="Arial"/>
          <w:bCs/>
        </w:rPr>
        <w:t>Dit betreft de volgende overboekingen tussen HXII en IF artikel 13 Spoorwegen:</w:t>
      </w:r>
    </w:p>
    <w:p w:rsidR="00284040" w:rsidRPr="00A34EFD" w:rsidRDefault="00284040" w:rsidP="00A34EFD">
      <w:pPr>
        <w:numPr>
          <w:ilvl w:val="0"/>
          <w:numId w:val="8"/>
        </w:numPr>
        <w:rPr>
          <w:rFonts w:cs="Arial"/>
        </w:rPr>
      </w:pPr>
      <w:r w:rsidRPr="00A34EFD">
        <w:rPr>
          <w:rFonts w:cs="Arial"/>
        </w:rPr>
        <w:t>Naar HXII artikel 16 Spoor wordt een bedrag</w:t>
      </w:r>
      <w:r w:rsidR="004D7403">
        <w:rPr>
          <w:rFonts w:cs="Arial"/>
        </w:rPr>
        <w:t xml:space="preserve"> van € 0,4</w:t>
      </w:r>
      <w:r w:rsidRPr="00A34EFD">
        <w:rPr>
          <w:rFonts w:cs="Arial"/>
        </w:rPr>
        <w:t xml:space="preserve"> </w:t>
      </w:r>
      <w:r w:rsidR="005073DF">
        <w:rPr>
          <w:rFonts w:cs="Arial"/>
        </w:rPr>
        <w:t>miljoen</w:t>
      </w:r>
      <w:r w:rsidRPr="00A34EFD">
        <w:rPr>
          <w:rFonts w:cs="Arial"/>
        </w:rPr>
        <w:t xml:space="preserve"> overgeboekt ten behoeve van Subsidie actieplan Groei op het Spoor</w:t>
      </w:r>
      <w:r w:rsidR="001B06C5" w:rsidRPr="00A34EFD">
        <w:rPr>
          <w:rFonts w:cs="Arial"/>
        </w:rPr>
        <w:t>.</w:t>
      </w:r>
      <w:r w:rsidRPr="00A34EFD">
        <w:rPr>
          <w:rFonts w:cs="Arial"/>
        </w:rPr>
        <w:t xml:space="preserve"> Daarnaast wordt vanuit HXII artikel 22 Externe veiligheid en risico’s € 0,3 </w:t>
      </w:r>
      <w:r w:rsidR="005073DF">
        <w:rPr>
          <w:rFonts w:cs="Arial"/>
        </w:rPr>
        <w:t>miljoen</w:t>
      </w:r>
      <w:r w:rsidRPr="00A34EFD">
        <w:rPr>
          <w:rFonts w:cs="Arial"/>
        </w:rPr>
        <w:t xml:space="preserve"> overgeboekt naar IF artikel 13 Spoorwegen ten </w:t>
      </w:r>
      <w:r w:rsidR="007B68F7" w:rsidRPr="00A34EFD">
        <w:rPr>
          <w:rFonts w:cs="Arial"/>
        </w:rPr>
        <w:t>behoeve van de bijdrage aan ProR</w:t>
      </w:r>
      <w:r w:rsidRPr="00A34EFD">
        <w:rPr>
          <w:rFonts w:cs="Arial"/>
        </w:rPr>
        <w:t>ail voor de uitvoering basisnetregeling.</w:t>
      </w:r>
    </w:p>
    <w:p w:rsidR="00284040" w:rsidRPr="00A34EFD" w:rsidRDefault="00284040" w:rsidP="00A34EFD">
      <w:pPr>
        <w:numPr>
          <w:ilvl w:val="0"/>
          <w:numId w:val="8"/>
        </w:numPr>
        <w:rPr>
          <w:rFonts w:cs="Arial"/>
        </w:rPr>
      </w:pPr>
      <w:r w:rsidRPr="00A34EFD">
        <w:rPr>
          <w:rFonts w:cs="Arial"/>
        </w:rPr>
        <w:t xml:space="preserve">Ten behoeve van het project Pilot ERTMS (deel NS) wordt een bedrag af € 9,2 </w:t>
      </w:r>
      <w:r w:rsidR="00D9003D">
        <w:rPr>
          <w:rFonts w:cs="Arial"/>
        </w:rPr>
        <w:t>miljoen</w:t>
      </w:r>
      <w:r w:rsidRPr="00A34EFD">
        <w:rPr>
          <w:rFonts w:cs="Arial"/>
        </w:rPr>
        <w:t xml:space="preserve"> overgeboekt naar HXII artikel 16 Spoor.</w:t>
      </w:r>
    </w:p>
    <w:p w:rsidR="00284040" w:rsidRPr="00284040" w:rsidRDefault="00284040" w:rsidP="00284040">
      <w:pPr>
        <w:ind w:left="1069"/>
        <w:rPr>
          <w:rFonts w:cs="Arial"/>
          <w:bCs/>
        </w:rPr>
      </w:pPr>
    </w:p>
    <w:p w:rsidR="00A6683D" w:rsidRDefault="000274AD" w:rsidP="000274AD">
      <w:pPr>
        <w:ind w:left="705" w:hanging="705"/>
        <w:rPr>
          <w:rFonts w:cs="Arial"/>
          <w:bCs/>
        </w:rPr>
      </w:pPr>
      <w:r>
        <w:rPr>
          <w:rFonts w:cs="Arial"/>
        </w:rPr>
        <w:t>d.</w:t>
      </w:r>
      <w:r>
        <w:rPr>
          <w:rFonts w:cs="Arial"/>
        </w:rPr>
        <w:tab/>
      </w:r>
      <w:r w:rsidR="00C266EF" w:rsidRPr="008C5BD2">
        <w:rPr>
          <w:rFonts w:cs="Arial"/>
        </w:rPr>
        <w:t>Overboekingen binnen Infrastructuurfonds</w:t>
      </w:r>
      <w:r w:rsidR="00C266EF">
        <w:rPr>
          <w:rFonts w:cs="Arial"/>
          <w:bCs/>
        </w:rPr>
        <w:br/>
      </w:r>
      <w:r w:rsidR="00A6683D">
        <w:rPr>
          <w:rFonts w:cs="Arial"/>
          <w:bCs/>
        </w:rPr>
        <w:t>Dit betreft een aantal overboekingen binnen het infrastructuurfonds.</w:t>
      </w:r>
    </w:p>
    <w:p w:rsidR="00645878" w:rsidRPr="00A34EFD" w:rsidRDefault="00645878" w:rsidP="00A34EFD">
      <w:pPr>
        <w:numPr>
          <w:ilvl w:val="0"/>
          <w:numId w:val="8"/>
        </w:numPr>
        <w:rPr>
          <w:rFonts w:cs="Arial"/>
        </w:rPr>
      </w:pPr>
      <w:r w:rsidRPr="00A34EFD">
        <w:rPr>
          <w:rFonts w:cs="Arial"/>
        </w:rPr>
        <w:t>ProRail zal een aantal werkzaamheden</w:t>
      </w:r>
      <w:r w:rsidR="009E1FDC" w:rsidRPr="00A34EFD">
        <w:rPr>
          <w:rFonts w:cs="Arial"/>
        </w:rPr>
        <w:t xml:space="preserve"> </w:t>
      </w:r>
      <w:r w:rsidRPr="00A34EFD">
        <w:rPr>
          <w:rFonts w:cs="Arial"/>
        </w:rPr>
        <w:t xml:space="preserve">(betoninjecties, monitoring zettingen) uitvoeren die waren ondergebracht in de restwerkzaamheden aanleg HSL-Zuid. Het benodigde budget hiervoor wordt daarom overgeheveld van HSL-Zuid naar ProRail. Dit leidt tot een </w:t>
      </w:r>
      <w:r w:rsidRPr="00A34EFD">
        <w:rPr>
          <w:rFonts w:cs="Arial"/>
        </w:rPr>
        <w:lastRenderedPageBreak/>
        <w:t>overboeking van artikel 17 Megaprojecten naar artikel</w:t>
      </w:r>
      <w:r w:rsidR="001B06C5" w:rsidRPr="00A34EFD">
        <w:rPr>
          <w:rFonts w:cs="Arial"/>
        </w:rPr>
        <w:t>onderdeel</w:t>
      </w:r>
      <w:r w:rsidR="005073DF">
        <w:rPr>
          <w:rFonts w:cs="Arial"/>
        </w:rPr>
        <w:t xml:space="preserve"> 13.02 Beheer, Onderhoud en Vervanging </w:t>
      </w:r>
      <w:r w:rsidRPr="00A34EFD">
        <w:rPr>
          <w:rFonts w:cs="Arial"/>
        </w:rPr>
        <w:t xml:space="preserve">van € 0,3 </w:t>
      </w:r>
      <w:r w:rsidR="005073DF">
        <w:rPr>
          <w:rFonts w:cs="Arial"/>
        </w:rPr>
        <w:t>miljoen</w:t>
      </w:r>
    </w:p>
    <w:p w:rsidR="00A6683D" w:rsidRPr="00A34EFD" w:rsidRDefault="00A6683D" w:rsidP="00A34EFD">
      <w:pPr>
        <w:numPr>
          <w:ilvl w:val="0"/>
          <w:numId w:val="8"/>
        </w:numPr>
        <w:rPr>
          <w:rFonts w:cs="Arial"/>
        </w:rPr>
      </w:pPr>
      <w:r w:rsidRPr="00A34EFD">
        <w:rPr>
          <w:rFonts w:cs="Arial"/>
        </w:rPr>
        <w:t xml:space="preserve">Voor de aanvullende planstudie Groningen-Leeuwarden wordt er € 2,9 </w:t>
      </w:r>
      <w:r w:rsidR="005073DF">
        <w:rPr>
          <w:rFonts w:cs="Arial"/>
        </w:rPr>
        <w:t>miljoen</w:t>
      </w:r>
      <w:r w:rsidRPr="00A34EFD">
        <w:rPr>
          <w:rFonts w:cs="Arial"/>
        </w:rPr>
        <w:t xml:space="preserve"> overgeboekt van het RSP budget op artikel 14 Regionaal/Lokaal naar artikel</w:t>
      </w:r>
      <w:r w:rsidR="001B06C5" w:rsidRPr="00A34EFD">
        <w:rPr>
          <w:rFonts w:cs="Arial"/>
        </w:rPr>
        <w:t>onderdeel</w:t>
      </w:r>
      <w:r w:rsidRPr="00A34EFD">
        <w:rPr>
          <w:rFonts w:cs="Arial"/>
        </w:rPr>
        <w:t xml:space="preserve"> 13.03 Aanleg.</w:t>
      </w:r>
    </w:p>
    <w:p w:rsidR="00645878" w:rsidRPr="00A34EFD" w:rsidRDefault="00A6683D" w:rsidP="00A34EFD">
      <w:pPr>
        <w:numPr>
          <w:ilvl w:val="0"/>
          <w:numId w:val="8"/>
        </w:numPr>
        <w:rPr>
          <w:rFonts w:cs="Arial"/>
        </w:rPr>
      </w:pPr>
      <w:r w:rsidRPr="00A34EFD">
        <w:rPr>
          <w:rFonts w:cs="Arial"/>
        </w:rPr>
        <w:t xml:space="preserve">In de ontwerpbegroting 2015 zijn de budgetten voor het integrale project ZuidasDok vanaf 2015 met een specifieke herschikking van artikel 12 </w:t>
      </w:r>
      <w:r w:rsidR="001B06C5" w:rsidRPr="00A34EFD">
        <w:rPr>
          <w:rFonts w:cs="Arial"/>
        </w:rPr>
        <w:t xml:space="preserve">Hoofdwegennet </w:t>
      </w:r>
      <w:r w:rsidRPr="00A34EFD">
        <w:rPr>
          <w:rFonts w:cs="Arial"/>
        </w:rPr>
        <w:t>en artikel 13 Spoor</w:t>
      </w:r>
      <w:r w:rsidR="001B06C5" w:rsidRPr="00A34EFD">
        <w:rPr>
          <w:rFonts w:cs="Arial"/>
        </w:rPr>
        <w:t>wegen</w:t>
      </w:r>
      <w:r w:rsidRPr="00A34EFD">
        <w:rPr>
          <w:rFonts w:cs="Arial"/>
        </w:rPr>
        <w:t xml:space="preserve"> overgeheveld naar artikel 17 Megaprojecten. Het budget voor ZuidasDok in 2014 op artikel</w:t>
      </w:r>
      <w:r w:rsidR="001B06C5" w:rsidRPr="00A34EFD">
        <w:rPr>
          <w:rFonts w:cs="Arial"/>
        </w:rPr>
        <w:t>onderdeel</w:t>
      </w:r>
      <w:r w:rsidRPr="00A34EFD">
        <w:rPr>
          <w:rFonts w:cs="Arial"/>
        </w:rPr>
        <w:t xml:space="preserve"> 1</w:t>
      </w:r>
      <w:r w:rsidR="001B06C5" w:rsidRPr="00A34EFD">
        <w:rPr>
          <w:rFonts w:cs="Arial"/>
        </w:rPr>
        <w:t>3.03 Aanleg</w:t>
      </w:r>
      <w:r w:rsidRPr="00A34EFD">
        <w:rPr>
          <w:rFonts w:cs="Arial"/>
        </w:rPr>
        <w:t xml:space="preserve"> wordt niet gerealiseerd. Dit budget wordt naar artikel 17</w:t>
      </w:r>
      <w:r w:rsidR="001B06C5" w:rsidRPr="00A34EFD">
        <w:rPr>
          <w:rFonts w:cs="Arial"/>
        </w:rPr>
        <w:t>Megaprojecten</w:t>
      </w:r>
      <w:r w:rsidRPr="00A34EFD">
        <w:rPr>
          <w:rFonts w:cs="Arial"/>
        </w:rPr>
        <w:t xml:space="preserve"> overgeheveld en op dit a</w:t>
      </w:r>
      <w:r w:rsidR="00645878" w:rsidRPr="00A34EFD">
        <w:rPr>
          <w:rFonts w:cs="Arial"/>
        </w:rPr>
        <w:t>rtikel naar 2015 doorgeschoven.</w:t>
      </w:r>
    </w:p>
    <w:p w:rsidR="000274AD" w:rsidRPr="00A34EFD" w:rsidRDefault="00645878" w:rsidP="00A34EFD">
      <w:pPr>
        <w:numPr>
          <w:ilvl w:val="0"/>
          <w:numId w:val="8"/>
        </w:numPr>
        <w:rPr>
          <w:rFonts w:cs="Arial"/>
        </w:rPr>
      </w:pPr>
      <w:r w:rsidRPr="00A34EFD">
        <w:rPr>
          <w:rFonts w:cs="Arial"/>
        </w:rPr>
        <w:t>Infraspeed zal een aantal werkzaamheden (mitigerende maatregelen zettingen, overgenomen herstelwerkzaamheden) uitvoeren die waren ondergebracht in de restwerkzaamheden aanleg HSL-Zuid. Het benodigde budget hiervoor wordt daarom overgeheveld van HSL-Zuid naar Infraspeed. Dit leidt tot een overboeking van artikel 17 Megaprojecten naar artikel</w:t>
      </w:r>
      <w:r w:rsidR="001B06C5" w:rsidRPr="00A34EFD">
        <w:rPr>
          <w:rFonts w:cs="Arial"/>
        </w:rPr>
        <w:t>onderdeel</w:t>
      </w:r>
      <w:r w:rsidRPr="00A34EFD">
        <w:rPr>
          <w:rFonts w:cs="Arial"/>
        </w:rPr>
        <w:t xml:space="preserve"> 13.04 </w:t>
      </w:r>
      <w:r w:rsidR="00002319" w:rsidRPr="00A34EFD">
        <w:rPr>
          <w:rFonts w:cs="Arial"/>
        </w:rPr>
        <w:t>Geïntegreerde</w:t>
      </w:r>
      <w:r w:rsidR="001B06C5" w:rsidRPr="00A34EFD">
        <w:rPr>
          <w:rFonts w:cs="Arial"/>
        </w:rPr>
        <w:t xml:space="preserve"> contractvormen </w:t>
      </w:r>
      <w:r w:rsidRPr="00A34EFD">
        <w:rPr>
          <w:rFonts w:cs="Arial"/>
        </w:rPr>
        <w:t xml:space="preserve">van € 2,0 </w:t>
      </w:r>
      <w:r w:rsidR="005073DF">
        <w:rPr>
          <w:rFonts w:cs="Arial"/>
        </w:rPr>
        <w:t>miljoen</w:t>
      </w:r>
    </w:p>
    <w:p w:rsidR="000274AD" w:rsidRDefault="000274AD" w:rsidP="000274AD">
      <w:pPr>
        <w:rPr>
          <w:rFonts w:cs="Arial"/>
          <w:bCs/>
        </w:rPr>
      </w:pPr>
    </w:p>
    <w:p w:rsidR="000274AD" w:rsidRDefault="000274AD" w:rsidP="000274AD">
      <w:pPr>
        <w:rPr>
          <w:rFonts w:cs="Arial"/>
          <w:bCs/>
        </w:rPr>
      </w:pPr>
      <w:r>
        <w:rPr>
          <w:rFonts w:cs="Arial"/>
          <w:bCs/>
        </w:rPr>
        <w:t xml:space="preserve">e. </w:t>
      </w:r>
      <w:r>
        <w:rPr>
          <w:rFonts w:cs="Arial"/>
          <w:bCs/>
        </w:rPr>
        <w:tab/>
        <w:t>Overboekingen binnen spoor</w:t>
      </w:r>
    </w:p>
    <w:p w:rsidR="000274AD" w:rsidRDefault="004C79A6" w:rsidP="004C79A6">
      <w:pPr>
        <w:ind w:left="709"/>
        <w:rPr>
          <w:rFonts w:cs="Arial"/>
          <w:bCs/>
        </w:rPr>
      </w:pPr>
      <w:r>
        <w:rPr>
          <w:rFonts w:cs="Arial"/>
          <w:bCs/>
        </w:rPr>
        <w:t xml:space="preserve">€ 4 </w:t>
      </w:r>
      <w:r w:rsidR="00D9003D">
        <w:rPr>
          <w:rFonts w:cs="Arial"/>
          <w:bCs/>
        </w:rPr>
        <w:t>miljoen</w:t>
      </w:r>
      <w:r>
        <w:rPr>
          <w:rFonts w:cs="Arial"/>
          <w:bCs/>
        </w:rPr>
        <w:t xml:space="preserve"> wordt </w:t>
      </w:r>
      <w:r w:rsidR="00002319">
        <w:rPr>
          <w:rFonts w:cs="Arial"/>
          <w:bCs/>
        </w:rPr>
        <w:t xml:space="preserve">vanuit </w:t>
      </w:r>
      <w:r>
        <w:rPr>
          <w:rFonts w:cs="Arial"/>
          <w:bCs/>
        </w:rPr>
        <w:t xml:space="preserve">artikelonderdeel13.03 Aanleg spoor overgeboekt naar </w:t>
      </w:r>
      <w:r w:rsidR="00937765">
        <w:rPr>
          <w:rFonts w:cs="Arial"/>
          <w:bCs/>
        </w:rPr>
        <w:t>artike</w:t>
      </w:r>
      <w:r w:rsidR="00CB5BD3">
        <w:rPr>
          <w:rFonts w:cs="Arial"/>
          <w:bCs/>
        </w:rPr>
        <w:t>l</w:t>
      </w:r>
      <w:r w:rsidR="00937765">
        <w:rPr>
          <w:rFonts w:cs="Arial"/>
          <w:bCs/>
        </w:rPr>
        <w:t xml:space="preserve">onderdeel </w:t>
      </w:r>
      <w:r>
        <w:rPr>
          <w:rFonts w:cs="Arial"/>
          <w:bCs/>
        </w:rPr>
        <w:t>13.08 Investeringsruimte</w:t>
      </w:r>
      <w:r w:rsidR="00330956">
        <w:rPr>
          <w:rFonts w:cs="Arial"/>
          <w:bCs/>
        </w:rPr>
        <w:t xml:space="preserve"> en</w:t>
      </w:r>
      <w:r w:rsidRPr="004C79A6">
        <w:rPr>
          <w:rFonts w:cs="Arial"/>
          <w:bCs/>
        </w:rPr>
        <w:t xml:space="preserve"> wordt ingezet </w:t>
      </w:r>
      <w:r>
        <w:rPr>
          <w:rFonts w:cs="Arial"/>
          <w:bCs/>
        </w:rPr>
        <w:t xml:space="preserve">voor minregel investeringsruimte. </w:t>
      </w:r>
      <w:r w:rsidRPr="004C79A6">
        <w:rPr>
          <w:rFonts w:cs="Arial"/>
          <w:bCs/>
        </w:rPr>
        <w:t xml:space="preserve">De € 4 </w:t>
      </w:r>
      <w:r w:rsidR="005073DF">
        <w:rPr>
          <w:rFonts w:cs="Arial"/>
          <w:bCs/>
        </w:rPr>
        <w:t>miljoen</w:t>
      </w:r>
      <w:r w:rsidRPr="004C79A6">
        <w:rPr>
          <w:rFonts w:cs="Arial"/>
          <w:bCs/>
        </w:rPr>
        <w:t xml:space="preserve"> bestaat uit een maximale bijdrage van € 2,5 </w:t>
      </w:r>
      <w:r w:rsidR="005073DF">
        <w:rPr>
          <w:rFonts w:cs="Arial"/>
          <w:bCs/>
        </w:rPr>
        <w:t>miljoen</w:t>
      </w:r>
      <w:r w:rsidRPr="004C79A6">
        <w:rPr>
          <w:rFonts w:cs="Arial"/>
          <w:bCs/>
        </w:rPr>
        <w:t xml:space="preserve"> aan</w:t>
      </w:r>
      <w:r>
        <w:rPr>
          <w:rFonts w:cs="Arial"/>
          <w:bCs/>
        </w:rPr>
        <w:t xml:space="preserve"> de </w:t>
      </w:r>
      <w:r w:rsidRPr="004C79A6">
        <w:rPr>
          <w:rFonts w:cs="Arial"/>
          <w:bCs/>
        </w:rPr>
        <w:t xml:space="preserve">Nationale Maatschappij der Belgische Spoorwegen voor een exploitatieverlies in relatie tot vervanging van de treindienst o.a. IC Den Haag – Brussel € 2,5 </w:t>
      </w:r>
      <w:r w:rsidR="00002319">
        <w:rPr>
          <w:rFonts w:cs="Arial"/>
          <w:bCs/>
        </w:rPr>
        <w:t>miljoen</w:t>
      </w:r>
      <w:r w:rsidR="00002319" w:rsidRPr="004C79A6">
        <w:rPr>
          <w:rFonts w:cs="Arial"/>
          <w:bCs/>
        </w:rPr>
        <w:t xml:space="preserve"> </w:t>
      </w:r>
      <w:r w:rsidRPr="004C79A6">
        <w:rPr>
          <w:rFonts w:cs="Arial"/>
          <w:bCs/>
        </w:rPr>
        <w:t xml:space="preserve">en € 1,5 </w:t>
      </w:r>
      <w:r w:rsidR="005073DF">
        <w:rPr>
          <w:rFonts w:cs="Arial"/>
          <w:bCs/>
        </w:rPr>
        <w:t>miljoen</w:t>
      </w:r>
      <w:r>
        <w:rPr>
          <w:rFonts w:cs="Arial"/>
          <w:bCs/>
        </w:rPr>
        <w:t xml:space="preserve"> aan de </w:t>
      </w:r>
      <w:r w:rsidR="00002319">
        <w:rPr>
          <w:rFonts w:cs="Arial"/>
          <w:bCs/>
        </w:rPr>
        <w:t>NS</w:t>
      </w:r>
      <w:r w:rsidR="00002319" w:rsidRPr="004C79A6">
        <w:rPr>
          <w:rFonts w:cs="Arial"/>
          <w:bCs/>
        </w:rPr>
        <w:t xml:space="preserve"> </w:t>
      </w:r>
      <w:r w:rsidRPr="004C79A6">
        <w:rPr>
          <w:rFonts w:cs="Arial"/>
          <w:bCs/>
        </w:rPr>
        <w:t>indien het de stoptrein Roosendaal – Antwerpen wordt versneld. Beide zaken zijn in 2014 niet gerealiseerd.</w:t>
      </w:r>
    </w:p>
    <w:p w:rsidR="0054300B" w:rsidRDefault="0054300B" w:rsidP="0054300B">
      <w:pPr>
        <w:rPr>
          <w:rFonts w:cs="Arial"/>
          <w:bCs/>
        </w:rPr>
        <w:sectPr w:rsidR="0054300B" w:rsidSect="0054300B">
          <w:type w:val="continuous"/>
          <w:pgSz w:w="11907" w:h="16840" w:code="9"/>
          <w:pgMar w:top="1440" w:right="1134" w:bottom="2160" w:left="1418" w:header="709" w:footer="709" w:gutter="0"/>
          <w:cols w:space="708"/>
          <w:noEndnote/>
        </w:sectPr>
      </w:pPr>
    </w:p>
    <w:p w:rsidR="00AF7497" w:rsidRDefault="00AF7497" w:rsidP="0054300B">
      <w:pPr>
        <w:rPr>
          <w:rFonts w:ascii="Verdana" w:hAnsi="Verdana"/>
          <w:b/>
          <w:bCs/>
          <w:sz w:val="18"/>
          <w:szCs w:val="18"/>
        </w:rPr>
      </w:pPr>
      <w:r w:rsidRPr="00966C06">
        <w:rPr>
          <w:rFonts w:ascii="Verdana" w:hAnsi="Verdana"/>
          <w:b/>
          <w:bCs/>
          <w:sz w:val="18"/>
          <w:szCs w:val="18"/>
        </w:rPr>
        <w:lastRenderedPageBreak/>
        <w:t>Artikel 1</w:t>
      </w:r>
      <w:r>
        <w:rPr>
          <w:rFonts w:ascii="Verdana" w:hAnsi="Verdana"/>
          <w:b/>
          <w:bCs/>
          <w:sz w:val="18"/>
          <w:szCs w:val="18"/>
        </w:rPr>
        <w:t>4</w:t>
      </w:r>
      <w:r w:rsidRPr="00966C06">
        <w:rPr>
          <w:rFonts w:ascii="Verdana" w:hAnsi="Verdana"/>
          <w:b/>
          <w:bCs/>
          <w:sz w:val="18"/>
          <w:szCs w:val="18"/>
        </w:rPr>
        <w:t xml:space="preserve"> </w:t>
      </w:r>
      <w:r>
        <w:rPr>
          <w:rFonts w:ascii="Verdana" w:hAnsi="Verdana"/>
          <w:b/>
          <w:bCs/>
          <w:sz w:val="18"/>
          <w:szCs w:val="18"/>
        </w:rPr>
        <w:t>Regionaal, lokale infrastructuur</w:t>
      </w:r>
    </w:p>
    <w:p w:rsidR="007D063A" w:rsidRDefault="007D063A" w:rsidP="00AF7497">
      <w:pPr>
        <w:pStyle w:val="Geenafstand"/>
        <w:rPr>
          <w:rFonts w:ascii="Verdana" w:hAnsi="Verdana"/>
          <w:b/>
          <w:bCs/>
          <w:sz w:val="18"/>
          <w:szCs w:val="18"/>
        </w:rPr>
      </w:pPr>
    </w:p>
    <w:p w:rsidR="00AF7497" w:rsidRDefault="00234BB8" w:rsidP="00AF7497">
      <w:pPr>
        <w:pStyle w:val="Geenafstand"/>
        <w:rPr>
          <w:rFonts w:ascii="Verdana" w:hAnsi="Verdana"/>
          <w:i/>
          <w:sz w:val="20"/>
          <w:szCs w:val="20"/>
        </w:rPr>
      </w:pPr>
      <w:r>
        <w:rPr>
          <w:rFonts w:ascii="Verdana" w:hAnsi="Verdana"/>
          <w:i/>
          <w:noProof/>
          <w:sz w:val="20"/>
          <w:szCs w:val="20"/>
          <w:lang w:eastAsia="nl-NL"/>
        </w:rPr>
        <w:drawing>
          <wp:inline distT="0" distB="0" distL="0" distR="0">
            <wp:extent cx="8477250" cy="5153025"/>
            <wp:effectExtent l="0" t="0" r="0" b="952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477250" cy="5153025"/>
                    </a:xfrm>
                    <a:prstGeom prst="rect">
                      <a:avLst/>
                    </a:prstGeom>
                    <a:noFill/>
                    <a:ln>
                      <a:noFill/>
                    </a:ln>
                  </pic:spPr>
                </pic:pic>
              </a:graphicData>
            </a:graphic>
          </wp:inline>
        </w:drawing>
      </w:r>
    </w:p>
    <w:p w:rsidR="0054300B" w:rsidRDefault="0054300B" w:rsidP="00AF7497">
      <w:pPr>
        <w:pStyle w:val="Geenafstand"/>
        <w:rPr>
          <w:rFonts w:ascii="Arial" w:hAnsi="Arial" w:cs="Arial"/>
          <w:sz w:val="20"/>
          <w:szCs w:val="20"/>
        </w:rPr>
        <w:sectPr w:rsidR="0054300B" w:rsidSect="0054300B">
          <w:type w:val="continuous"/>
          <w:pgSz w:w="16840" w:h="11907" w:orient="landscape" w:code="9"/>
          <w:pgMar w:top="1418" w:right="1440" w:bottom="1134" w:left="2160" w:header="709" w:footer="709" w:gutter="0"/>
          <w:cols w:space="708"/>
          <w:noEndnote/>
        </w:sectPr>
      </w:pPr>
    </w:p>
    <w:p w:rsidR="00AF7497" w:rsidRDefault="00AF7497" w:rsidP="00AF7497">
      <w:pPr>
        <w:pStyle w:val="Geenafstand"/>
        <w:rPr>
          <w:rFonts w:ascii="Arial" w:hAnsi="Arial" w:cs="Arial"/>
          <w:sz w:val="20"/>
          <w:szCs w:val="20"/>
        </w:rPr>
      </w:pPr>
    </w:p>
    <w:p w:rsidR="00AF7497" w:rsidRPr="00997D56" w:rsidRDefault="00FE7F32" w:rsidP="00AF7497">
      <w:pPr>
        <w:pStyle w:val="Geenafstand"/>
        <w:rPr>
          <w:rFonts w:ascii="Arial" w:hAnsi="Arial" w:cs="Arial"/>
          <w:sz w:val="20"/>
          <w:szCs w:val="20"/>
        </w:rPr>
      </w:pPr>
      <w:r>
        <w:rPr>
          <w:rFonts w:ascii="Arial" w:hAnsi="Arial" w:cs="Arial"/>
          <w:sz w:val="20"/>
          <w:szCs w:val="20"/>
        </w:rPr>
        <w:t>3</w:t>
      </w:r>
      <w:r w:rsidR="00AF7497" w:rsidRPr="00997D56">
        <w:rPr>
          <w:rFonts w:ascii="Arial" w:hAnsi="Arial" w:cs="Arial"/>
          <w:sz w:val="20"/>
          <w:szCs w:val="20"/>
        </w:rPr>
        <w:t xml:space="preserve">. </w:t>
      </w:r>
      <w:r w:rsidR="00AF7497">
        <w:rPr>
          <w:rFonts w:ascii="Arial" w:hAnsi="Arial" w:cs="Arial"/>
          <w:sz w:val="20"/>
          <w:szCs w:val="20"/>
        </w:rPr>
        <w:tab/>
      </w:r>
      <w:r w:rsidR="00AF7497" w:rsidRPr="00997D56">
        <w:rPr>
          <w:rFonts w:ascii="Arial" w:hAnsi="Arial" w:cs="Arial"/>
          <w:sz w:val="20"/>
          <w:szCs w:val="20"/>
        </w:rPr>
        <w:t>Prijsbijstelling tranche 2014</w:t>
      </w:r>
    </w:p>
    <w:p w:rsidR="00AF7497" w:rsidRPr="00997D56" w:rsidRDefault="00AF7497" w:rsidP="00AF7497">
      <w:pPr>
        <w:pStyle w:val="Geenafstand"/>
        <w:ind w:left="709"/>
        <w:rPr>
          <w:rFonts w:ascii="Arial" w:hAnsi="Arial" w:cs="Arial"/>
          <w:sz w:val="20"/>
          <w:szCs w:val="20"/>
        </w:rPr>
      </w:pPr>
      <w:r w:rsidRPr="00997D56">
        <w:rPr>
          <w:rFonts w:ascii="Arial" w:hAnsi="Arial" w:cs="Arial"/>
          <w:sz w:val="20"/>
          <w:szCs w:val="20"/>
        </w:rPr>
        <w:t>Net als in de vorige begroting dekt lenM de korting op de prijsbijstelling tranche 2014 uit de resterende investeringsruimte per investeringsdomein. Er resteert dan een kasprobleem. lenM lost dit uiterlijk bij ontwerpbegroting 2017 op, maar zo mogelijk bij de eerstvolgende herijking van het investeringsprogramma. In het uitvoeringsjaar wordt een risico op een kasoverschrijding ter omvang van het minbedrag in de begroting geaccepteerd.</w:t>
      </w:r>
    </w:p>
    <w:p w:rsidR="00AF7497" w:rsidRPr="00997D56" w:rsidRDefault="00FE7F32" w:rsidP="00AF7497">
      <w:pPr>
        <w:pStyle w:val="Geenafstand"/>
        <w:rPr>
          <w:rFonts w:ascii="Arial" w:hAnsi="Arial" w:cs="Arial"/>
          <w:sz w:val="20"/>
          <w:szCs w:val="20"/>
        </w:rPr>
      </w:pPr>
      <w:r>
        <w:rPr>
          <w:rFonts w:ascii="Arial" w:hAnsi="Arial" w:cs="Arial"/>
          <w:sz w:val="20"/>
          <w:szCs w:val="20"/>
        </w:rPr>
        <w:t>6</w:t>
      </w:r>
      <w:r w:rsidR="00AF7497" w:rsidRPr="00997D56">
        <w:rPr>
          <w:rFonts w:ascii="Arial" w:hAnsi="Arial" w:cs="Arial"/>
          <w:sz w:val="20"/>
          <w:szCs w:val="20"/>
        </w:rPr>
        <w:t xml:space="preserve">. </w:t>
      </w:r>
      <w:r w:rsidR="00AF7497">
        <w:rPr>
          <w:rFonts w:ascii="Arial" w:hAnsi="Arial" w:cs="Arial"/>
          <w:sz w:val="20"/>
          <w:szCs w:val="20"/>
        </w:rPr>
        <w:tab/>
      </w:r>
      <w:r w:rsidR="00AF7497" w:rsidRPr="00997D56">
        <w:rPr>
          <w:rFonts w:ascii="Arial" w:hAnsi="Arial" w:cs="Arial"/>
          <w:sz w:val="20"/>
          <w:szCs w:val="20"/>
        </w:rPr>
        <w:t>Kasschuiven</w:t>
      </w:r>
    </w:p>
    <w:p w:rsidR="00AF7497" w:rsidRPr="00997D56" w:rsidRDefault="00AF7497" w:rsidP="00AF7497">
      <w:pPr>
        <w:pStyle w:val="Geenafstand"/>
        <w:ind w:left="709"/>
        <w:rPr>
          <w:rFonts w:ascii="Arial" w:hAnsi="Arial" w:cs="Arial"/>
          <w:sz w:val="20"/>
          <w:szCs w:val="20"/>
        </w:rPr>
      </w:pPr>
      <w:r w:rsidRPr="00997D56">
        <w:rPr>
          <w:rFonts w:ascii="Arial" w:hAnsi="Arial" w:cs="Arial"/>
          <w:sz w:val="20"/>
          <w:szCs w:val="20"/>
        </w:rPr>
        <w:t>Om voor alle modaliteiten tot een sluitende programmering te komen, zijn budgettair neutrale kasschuiven over de diverse jaren tussen alle modaliteiten in het Infrastructuurfonds noodzakelijk.</w:t>
      </w:r>
    </w:p>
    <w:p w:rsidR="00AF7497" w:rsidRPr="00997D56" w:rsidRDefault="00AF7497" w:rsidP="00AF7497">
      <w:pPr>
        <w:pStyle w:val="Geenafstand"/>
        <w:rPr>
          <w:rFonts w:ascii="Arial" w:hAnsi="Arial" w:cs="Arial"/>
          <w:sz w:val="20"/>
          <w:szCs w:val="20"/>
        </w:rPr>
      </w:pPr>
      <w:r w:rsidRPr="00997D56">
        <w:rPr>
          <w:rFonts w:ascii="Arial" w:hAnsi="Arial" w:cs="Arial"/>
          <w:sz w:val="20"/>
          <w:szCs w:val="20"/>
        </w:rPr>
        <w:t xml:space="preserve">13. </w:t>
      </w:r>
      <w:r>
        <w:rPr>
          <w:rFonts w:ascii="Arial" w:hAnsi="Arial" w:cs="Arial"/>
          <w:sz w:val="20"/>
          <w:szCs w:val="20"/>
        </w:rPr>
        <w:tab/>
      </w:r>
      <w:r w:rsidRPr="00997D56">
        <w:rPr>
          <w:rFonts w:ascii="Arial" w:hAnsi="Arial" w:cs="Arial"/>
          <w:sz w:val="20"/>
          <w:szCs w:val="20"/>
        </w:rPr>
        <w:t>Overboeking over artikelen (Reglok)</w:t>
      </w:r>
    </w:p>
    <w:p w:rsidR="00AF7497" w:rsidRPr="00997D56" w:rsidRDefault="00AF7497" w:rsidP="00AF7497">
      <w:pPr>
        <w:pStyle w:val="Geenafstand"/>
        <w:ind w:left="709"/>
        <w:rPr>
          <w:rFonts w:ascii="Arial" w:hAnsi="Arial" w:cs="Arial"/>
          <w:sz w:val="20"/>
          <w:szCs w:val="20"/>
        </w:rPr>
      </w:pPr>
      <w:r w:rsidRPr="00997D56">
        <w:rPr>
          <w:rFonts w:ascii="Arial" w:hAnsi="Arial" w:cs="Arial"/>
          <w:sz w:val="20"/>
          <w:szCs w:val="20"/>
        </w:rPr>
        <w:t>Dit betreft diverse verschuivingen binnen artikel 14 Reglok tussen aanleg en de overige artikelonderdelen. Het betreft:</w:t>
      </w:r>
    </w:p>
    <w:p w:rsidR="00AF7497" w:rsidRPr="00997D56" w:rsidRDefault="00002319" w:rsidP="00AF7497">
      <w:pPr>
        <w:pStyle w:val="Geenafstand"/>
        <w:ind w:left="709"/>
        <w:rPr>
          <w:rFonts w:ascii="Arial" w:hAnsi="Arial" w:cs="Arial"/>
          <w:sz w:val="20"/>
          <w:szCs w:val="20"/>
        </w:rPr>
      </w:pPr>
      <w:r w:rsidRPr="00997D56">
        <w:rPr>
          <w:rFonts w:ascii="Arial" w:hAnsi="Arial" w:cs="Arial"/>
          <w:sz w:val="20"/>
          <w:szCs w:val="20"/>
        </w:rPr>
        <w:t>Uitvoeringsbesluit</w:t>
      </w:r>
      <w:r w:rsidR="00AF7497" w:rsidRPr="00997D56">
        <w:rPr>
          <w:rFonts w:ascii="Arial" w:hAnsi="Arial" w:cs="Arial"/>
          <w:sz w:val="20"/>
          <w:szCs w:val="20"/>
        </w:rPr>
        <w:t xml:space="preserve"> Knooppunt A6/A7 Joure. Hiervoor vindt een budgetoverheveling plaats van IF14 RSP naar IF12.</w:t>
      </w:r>
    </w:p>
    <w:p w:rsidR="00AF7497" w:rsidRPr="00997D56" w:rsidRDefault="00AF7497" w:rsidP="00AF7497">
      <w:pPr>
        <w:pStyle w:val="Geenafstand"/>
        <w:rPr>
          <w:rFonts w:ascii="Arial" w:hAnsi="Arial" w:cs="Arial"/>
          <w:sz w:val="20"/>
          <w:szCs w:val="20"/>
        </w:rPr>
      </w:pPr>
      <w:r w:rsidRPr="00997D56">
        <w:rPr>
          <w:rFonts w:ascii="Arial" w:hAnsi="Arial" w:cs="Arial"/>
          <w:sz w:val="20"/>
          <w:szCs w:val="20"/>
        </w:rPr>
        <w:t xml:space="preserve">14. </w:t>
      </w:r>
      <w:r>
        <w:rPr>
          <w:rFonts w:ascii="Arial" w:hAnsi="Arial" w:cs="Arial"/>
          <w:sz w:val="20"/>
          <w:szCs w:val="20"/>
        </w:rPr>
        <w:tab/>
      </w:r>
      <w:r w:rsidRPr="00997D56">
        <w:rPr>
          <w:rFonts w:ascii="Arial" w:hAnsi="Arial" w:cs="Arial"/>
          <w:sz w:val="20"/>
          <w:szCs w:val="20"/>
        </w:rPr>
        <w:t>Overboeking met Begroting hoofdstuk Xll: Reglok</w:t>
      </w:r>
    </w:p>
    <w:p w:rsidR="00AF7497" w:rsidRPr="00997D56" w:rsidRDefault="00AF7497" w:rsidP="00AF7497">
      <w:pPr>
        <w:pStyle w:val="Geenafstand"/>
        <w:ind w:left="709"/>
        <w:rPr>
          <w:rFonts w:ascii="Arial" w:hAnsi="Arial" w:cs="Arial"/>
          <w:sz w:val="20"/>
          <w:szCs w:val="20"/>
        </w:rPr>
      </w:pPr>
      <w:r w:rsidRPr="00997D56">
        <w:rPr>
          <w:rFonts w:ascii="Arial" w:hAnsi="Arial" w:cs="Arial"/>
          <w:sz w:val="20"/>
          <w:szCs w:val="20"/>
        </w:rPr>
        <w:t>Uit dit artikel worden de volgende overboekingen naar de Begroting hoofdstuk Xll aangebracht voor:</w:t>
      </w:r>
    </w:p>
    <w:p w:rsidR="00AF7497" w:rsidRPr="00997D56" w:rsidRDefault="00AF7497" w:rsidP="00BD2E1F">
      <w:pPr>
        <w:pStyle w:val="Geenafstand"/>
        <w:numPr>
          <w:ilvl w:val="0"/>
          <w:numId w:val="2"/>
        </w:numPr>
        <w:rPr>
          <w:rFonts w:ascii="Arial" w:hAnsi="Arial" w:cs="Arial"/>
          <w:sz w:val="20"/>
          <w:szCs w:val="20"/>
        </w:rPr>
      </w:pPr>
      <w:r w:rsidRPr="00997D56">
        <w:rPr>
          <w:rFonts w:ascii="Arial" w:hAnsi="Arial" w:cs="Arial"/>
          <w:sz w:val="20"/>
          <w:szCs w:val="20"/>
        </w:rPr>
        <w:t>Een betaling aan de Waddenveren (€ 9 miljoen). De jarenlange concurrentiestrijd tussen TSM Doeksen en Eigen Veerdienst Terschelling (EVT) is beslecht. Doeksen neemt de veerdienst over van Eigen Veerdienst Terschelling. EVT stopt met varen. Hiermee is de veerverbinding voor de komende 15 jaar veiliggesteld.</w:t>
      </w:r>
    </w:p>
    <w:p w:rsidR="00AF7497" w:rsidRPr="00997D56" w:rsidRDefault="00AF7497" w:rsidP="00BD2E1F">
      <w:pPr>
        <w:pStyle w:val="Geenafstand"/>
        <w:numPr>
          <w:ilvl w:val="0"/>
          <w:numId w:val="2"/>
        </w:numPr>
        <w:rPr>
          <w:rFonts w:ascii="Arial" w:hAnsi="Arial" w:cs="Arial"/>
          <w:sz w:val="20"/>
          <w:szCs w:val="20"/>
        </w:rPr>
      </w:pPr>
      <w:r w:rsidRPr="00997D56">
        <w:rPr>
          <w:rFonts w:ascii="Arial" w:hAnsi="Arial" w:cs="Arial"/>
          <w:sz w:val="20"/>
          <w:szCs w:val="20"/>
        </w:rPr>
        <w:t>Voor het project FlorijnAs, een concreet project binnen het Regiospecifiek Pakket Zuiderzeelijn, vervult de gemeente Assen de rol van contracterende partij. Om deze rol te kunnen vervullen stort lenM, in lijn met 2010, 2011 en 2012, delen van het taakstellende budget in het Gemeentefonds. BZK publiceert in haar circulaire vervolgens onder het kopje Decentralisatieuitkering RSP hoe hoog de uitkering over 2014 zal zijn. Er wordt € 2,8 miljoen afgedragen aan het BTW Compensatiefonds.</w:t>
      </w:r>
    </w:p>
    <w:p w:rsidR="00AF7497" w:rsidRDefault="00AF7497" w:rsidP="00BD2E1F">
      <w:pPr>
        <w:pStyle w:val="Geenafstand"/>
        <w:numPr>
          <w:ilvl w:val="0"/>
          <w:numId w:val="2"/>
        </w:numPr>
        <w:rPr>
          <w:rFonts w:ascii="Arial" w:hAnsi="Arial" w:cs="Arial"/>
          <w:sz w:val="20"/>
          <w:szCs w:val="20"/>
        </w:rPr>
      </w:pPr>
      <w:r w:rsidRPr="00997D56">
        <w:rPr>
          <w:rFonts w:ascii="Arial" w:hAnsi="Arial" w:cs="Arial"/>
          <w:sz w:val="20"/>
          <w:szCs w:val="20"/>
        </w:rPr>
        <w:t>Het regiodeel van het Ruimtelijk Economisch Programma, onderdeel binnen het RSP, is indertijd geparkeerd op de begroting van lenM. lenM stort, in lijn met 2010, 2011 en 2012, delen van dit budget in het Provinciefonds. BZK publiceert in haar circulaire vervolgens onder het kopje Decentralisatieuitkering RSP hoe hoog over 2014 de uitkering aan de provincies Groningen, Fryslan, Drenthe en Flevoland zal zijn.</w:t>
      </w:r>
    </w:p>
    <w:p w:rsidR="00AF7497" w:rsidRDefault="00AF7497" w:rsidP="00AF7497">
      <w:pPr>
        <w:pStyle w:val="Geenafstand"/>
        <w:rPr>
          <w:rFonts w:ascii="Arial" w:hAnsi="Arial" w:cs="Arial"/>
          <w:sz w:val="20"/>
          <w:szCs w:val="20"/>
        </w:rPr>
      </w:pPr>
    </w:p>
    <w:p w:rsidR="00AF7497" w:rsidRDefault="00AF7497" w:rsidP="00AF7497">
      <w:pPr>
        <w:pStyle w:val="Geenafstand"/>
        <w:rPr>
          <w:rFonts w:ascii="Arial" w:hAnsi="Arial" w:cs="Arial"/>
          <w:sz w:val="20"/>
          <w:szCs w:val="20"/>
        </w:rPr>
      </w:pPr>
    </w:p>
    <w:p w:rsidR="00FC0FD2" w:rsidRPr="00FC0FD2" w:rsidRDefault="00A34EFD" w:rsidP="00A34EFD">
      <w:pPr>
        <w:pStyle w:val="Geenafstand"/>
        <w:ind w:left="705" w:hanging="705"/>
        <w:rPr>
          <w:rFonts w:ascii="Arial" w:hAnsi="Arial" w:cs="Arial"/>
          <w:sz w:val="20"/>
          <w:szCs w:val="20"/>
        </w:rPr>
      </w:pPr>
      <w:r>
        <w:rPr>
          <w:rFonts w:ascii="Arial" w:hAnsi="Arial" w:cs="Arial"/>
          <w:sz w:val="20"/>
          <w:szCs w:val="20"/>
        </w:rPr>
        <w:t>a.</w:t>
      </w:r>
      <w:r>
        <w:rPr>
          <w:rFonts w:ascii="Arial" w:hAnsi="Arial" w:cs="Arial"/>
          <w:sz w:val="20"/>
          <w:szCs w:val="20"/>
        </w:rPr>
        <w:tab/>
      </w:r>
      <w:r w:rsidR="00C266EF">
        <w:rPr>
          <w:rFonts w:ascii="Arial" w:hAnsi="Arial" w:cs="Arial"/>
          <w:sz w:val="20"/>
          <w:szCs w:val="20"/>
        </w:rPr>
        <w:t>Saldo 2014</w:t>
      </w:r>
      <w:r w:rsidR="00C266EF">
        <w:rPr>
          <w:rFonts w:ascii="Arial" w:hAnsi="Arial" w:cs="Arial"/>
          <w:sz w:val="20"/>
          <w:szCs w:val="20"/>
        </w:rPr>
        <w:br/>
      </w:r>
      <w:r w:rsidR="00FC0FD2" w:rsidRPr="00FC0FD2">
        <w:rPr>
          <w:rFonts w:ascii="Arial" w:hAnsi="Arial" w:cs="Arial"/>
          <w:sz w:val="20"/>
          <w:szCs w:val="20"/>
        </w:rPr>
        <w:t>Dit betreft het saldo van uitga</w:t>
      </w:r>
      <w:r w:rsidR="00D91E12">
        <w:rPr>
          <w:rFonts w:ascii="Arial" w:hAnsi="Arial" w:cs="Arial"/>
          <w:sz w:val="20"/>
          <w:szCs w:val="20"/>
        </w:rPr>
        <w:t>ven dat op artikel 14 Regionaal, lokale infrastructuur</w:t>
      </w:r>
      <w:r w:rsidR="00FC0FD2" w:rsidRPr="00FC0FD2">
        <w:rPr>
          <w:rFonts w:ascii="Arial" w:hAnsi="Arial" w:cs="Arial"/>
          <w:sz w:val="20"/>
          <w:szCs w:val="20"/>
        </w:rPr>
        <w:t xml:space="preserve"> wordt voorzien: </w:t>
      </w:r>
    </w:p>
    <w:p w:rsidR="00FC0FD2" w:rsidRDefault="00FC0FD2" w:rsidP="00A34EFD">
      <w:pPr>
        <w:numPr>
          <w:ilvl w:val="0"/>
          <w:numId w:val="8"/>
        </w:numPr>
        <w:rPr>
          <w:rFonts w:cs="Arial"/>
        </w:rPr>
      </w:pPr>
      <w:r w:rsidRPr="00FC0FD2">
        <w:rPr>
          <w:rFonts w:cs="Arial"/>
        </w:rPr>
        <w:t>De hogere uitgaven op</w:t>
      </w:r>
      <w:r w:rsidR="00D91E12">
        <w:rPr>
          <w:rFonts w:cs="Arial"/>
        </w:rPr>
        <w:t xml:space="preserve"> artikelonderdeel</w:t>
      </w:r>
      <w:r w:rsidRPr="00FC0FD2">
        <w:rPr>
          <w:rFonts w:cs="Arial"/>
        </w:rPr>
        <w:t xml:space="preserve"> 14.01 regionaal/lokale projecten betreft 14.01.03 Realisatieprogramma en</w:t>
      </w:r>
      <w:r w:rsidR="00D91E12">
        <w:rPr>
          <w:rFonts w:cs="Arial"/>
        </w:rPr>
        <w:t xml:space="preserve"> </w:t>
      </w:r>
      <w:r w:rsidRPr="00FC0FD2">
        <w:rPr>
          <w:rFonts w:cs="Arial"/>
        </w:rPr>
        <w:t xml:space="preserve">14.01.04 Investeringsruimte. Op het realisatieprogramma worden de projecten inclusief overprogrammering gerealiseerd. Hiervoor dient het beschikbare budget </w:t>
      </w:r>
      <w:r w:rsidR="00002319" w:rsidRPr="00FC0FD2">
        <w:rPr>
          <w:rFonts w:cs="Arial"/>
        </w:rPr>
        <w:t xml:space="preserve">met </w:t>
      </w:r>
      <w:r w:rsidRPr="00FC0FD2">
        <w:rPr>
          <w:rFonts w:cs="Arial"/>
        </w:rPr>
        <w:t xml:space="preserve">€ </w:t>
      </w:r>
      <w:r w:rsidR="00E62EA3">
        <w:rPr>
          <w:rFonts w:cs="Arial"/>
        </w:rPr>
        <w:t>10,4</w:t>
      </w:r>
      <w:r w:rsidRPr="00FC0FD2">
        <w:rPr>
          <w:rFonts w:cs="Arial"/>
        </w:rPr>
        <w:t xml:space="preserve"> </w:t>
      </w:r>
      <w:r w:rsidR="005073DF">
        <w:rPr>
          <w:rFonts w:cs="Arial"/>
        </w:rPr>
        <w:t>miljoen</w:t>
      </w:r>
      <w:r w:rsidRPr="00FC0FD2">
        <w:rPr>
          <w:rFonts w:cs="Arial"/>
        </w:rPr>
        <w:t xml:space="preserve"> te worden verhoogd. De hogere uitgaven op de investeringsruimte worden veroorzaakt door het opheffen van de minregel op de resterende investeringsruimte door de schade van het niet volledig uitkeren van de prijsbijstelling (€ 2,4 </w:t>
      </w:r>
      <w:r w:rsidR="005073DF">
        <w:rPr>
          <w:rFonts w:cs="Arial"/>
        </w:rPr>
        <w:t>miljoen</w:t>
      </w:r>
      <w:r w:rsidRPr="00FC0FD2">
        <w:rPr>
          <w:rFonts w:cs="Arial"/>
        </w:rPr>
        <w:t>)</w:t>
      </w:r>
    </w:p>
    <w:p w:rsidR="00AF7497" w:rsidRDefault="00FC0FD2" w:rsidP="00A34EFD">
      <w:pPr>
        <w:numPr>
          <w:ilvl w:val="0"/>
          <w:numId w:val="8"/>
        </w:numPr>
        <w:rPr>
          <w:rFonts w:cs="Arial"/>
        </w:rPr>
      </w:pPr>
      <w:r w:rsidRPr="00FC0FD2">
        <w:rPr>
          <w:rFonts w:cs="Arial"/>
        </w:rPr>
        <w:t xml:space="preserve">De lagere uitgaven </w:t>
      </w:r>
      <w:r w:rsidR="00002319" w:rsidRPr="00FC0FD2">
        <w:rPr>
          <w:rFonts w:cs="Arial"/>
        </w:rPr>
        <w:t xml:space="preserve">op </w:t>
      </w:r>
      <w:r w:rsidR="00D91E12">
        <w:rPr>
          <w:rFonts w:cs="Arial"/>
        </w:rPr>
        <w:t xml:space="preserve">artikelonderdeel </w:t>
      </w:r>
      <w:r w:rsidRPr="00FC0FD2">
        <w:rPr>
          <w:rFonts w:cs="Arial"/>
        </w:rPr>
        <w:t>14.03 RSP-ZLL pakket bereikbaarheid betreft met name 14.03.01 RSP-ZZL: RB projecten. Een deel van het budget was bestemd om via het Provinciefonds uit te keren aan de provincie Groningen en Fryslan. Beide provincies hebben besloten voor dit jaar af te zien van een uitkering.</w:t>
      </w:r>
      <w:r>
        <w:rPr>
          <w:rFonts w:cs="Arial"/>
        </w:rPr>
        <w:br/>
      </w:r>
    </w:p>
    <w:p w:rsidR="008836AF" w:rsidRDefault="00A34EFD" w:rsidP="00A34EFD">
      <w:pPr>
        <w:pStyle w:val="Geenafstand"/>
        <w:rPr>
          <w:rFonts w:ascii="Arial" w:hAnsi="Arial" w:cs="Arial"/>
          <w:sz w:val="20"/>
          <w:szCs w:val="20"/>
        </w:rPr>
      </w:pPr>
      <w:r>
        <w:rPr>
          <w:rFonts w:ascii="Arial" w:hAnsi="Arial" w:cs="Arial"/>
          <w:sz w:val="20"/>
          <w:szCs w:val="20"/>
        </w:rPr>
        <w:t>c.</w:t>
      </w:r>
      <w:r>
        <w:rPr>
          <w:rFonts w:ascii="Arial" w:hAnsi="Arial" w:cs="Arial"/>
          <w:sz w:val="20"/>
          <w:szCs w:val="20"/>
        </w:rPr>
        <w:tab/>
      </w:r>
      <w:r w:rsidR="00C266EF" w:rsidRPr="00C266EF">
        <w:rPr>
          <w:rFonts w:ascii="Arial" w:hAnsi="Arial" w:cs="Arial"/>
          <w:sz w:val="20"/>
          <w:szCs w:val="20"/>
        </w:rPr>
        <w:t xml:space="preserve">Overboekingen tussen </w:t>
      </w:r>
      <w:r w:rsidR="008836AF">
        <w:rPr>
          <w:rFonts w:ascii="Arial" w:hAnsi="Arial" w:cs="Arial"/>
          <w:sz w:val="20"/>
          <w:szCs w:val="20"/>
        </w:rPr>
        <w:t xml:space="preserve">HXII-IF regionaal/lokaal </w:t>
      </w:r>
    </w:p>
    <w:p w:rsidR="00FC0FD2" w:rsidRDefault="00FC0FD2" w:rsidP="00A34EFD">
      <w:pPr>
        <w:pStyle w:val="Geenafstand"/>
        <w:ind w:left="709"/>
        <w:rPr>
          <w:rFonts w:ascii="Arial" w:hAnsi="Arial" w:cs="Arial"/>
          <w:sz w:val="20"/>
          <w:szCs w:val="20"/>
        </w:rPr>
      </w:pPr>
      <w:r w:rsidRPr="00FC0FD2">
        <w:rPr>
          <w:rFonts w:ascii="Arial" w:hAnsi="Arial" w:cs="Arial"/>
          <w:sz w:val="20"/>
          <w:szCs w:val="20"/>
        </w:rPr>
        <w:t>Dit betreft de afdracht aan het BTW compensatiefonds betreffende het project A12/A20 Parallelstructuur Gouwe.</w:t>
      </w:r>
      <w:r>
        <w:rPr>
          <w:rFonts w:ascii="Arial" w:hAnsi="Arial" w:cs="Arial"/>
          <w:sz w:val="20"/>
          <w:szCs w:val="20"/>
        </w:rPr>
        <w:br/>
      </w:r>
    </w:p>
    <w:p w:rsidR="0054300B" w:rsidRDefault="00A34EFD" w:rsidP="0054300B">
      <w:pPr>
        <w:ind w:left="705" w:hanging="705"/>
        <w:rPr>
          <w:rFonts w:cs="Arial"/>
          <w:bCs/>
        </w:rPr>
      </w:pPr>
      <w:r>
        <w:rPr>
          <w:rFonts w:cs="Arial"/>
        </w:rPr>
        <w:t>d.</w:t>
      </w:r>
      <w:r>
        <w:rPr>
          <w:rFonts w:cs="Arial"/>
        </w:rPr>
        <w:tab/>
      </w:r>
      <w:r w:rsidR="00C266EF" w:rsidRPr="00C266EF">
        <w:rPr>
          <w:rFonts w:cs="Arial"/>
        </w:rPr>
        <w:t>Overboekingen binnen Infrastructuurfonds</w:t>
      </w:r>
      <w:r w:rsidR="00C266EF" w:rsidRPr="00C266EF">
        <w:rPr>
          <w:rFonts w:cs="Arial"/>
          <w:bCs/>
        </w:rPr>
        <w:br/>
      </w:r>
      <w:r w:rsidR="00FC0FD2" w:rsidRPr="00C266EF">
        <w:rPr>
          <w:rFonts w:cs="Arial"/>
          <w:bCs/>
        </w:rPr>
        <w:t xml:space="preserve">Voor de aanvullende planstudie Groningen-Leeuwarden wordt er € 2,9 </w:t>
      </w:r>
      <w:r w:rsidR="005073DF">
        <w:rPr>
          <w:rFonts w:cs="Arial"/>
          <w:bCs/>
        </w:rPr>
        <w:t>miljoen</w:t>
      </w:r>
      <w:r w:rsidR="00FC0FD2" w:rsidRPr="00C266EF">
        <w:rPr>
          <w:rFonts w:cs="Arial"/>
          <w:bCs/>
        </w:rPr>
        <w:t xml:space="preserve"> overgeboekt van het RSP budget op artikel 14 Regionaal/Lokaal naar artikel</w:t>
      </w:r>
      <w:r w:rsidR="00D91E12">
        <w:rPr>
          <w:rFonts w:cs="Arial"/>
          <w:bCs/>
        </w:rPr>
        <w:t>onderdeel</w:t>
      </w:r>
      <w:r w:rsidR="00FC0FD2" w:rsidRPr="00C266EF">
        <w:rPr>
          <w:rFonts w:cs="Arial"/>
          <w:bCs/>
        </w:rPr>
        <w:t xml:space="preserve"> 13.03 Aanleg</w:t>
      </w:r>
      <w:r w:rsidR="00D91E12">
        <w:rPr>
          <w:rFonts w:cs="Arial"/>
          <w:bCs/>
        </w:rPr>
        <w:t xml:space="preserve"> Spoorwegen.</w:t>
      </w:r>
    </w:p>
    <w:p w:rsidR="0054300B" w:rsidRDefault="0054300B" w:rsidP="0054300B">
      <w:pPr>
        <w:ind w:left="705" w:hanging="705"/>
        <w:rPr>
          <w:rFonts w:cs="Arial"/>
          <w:bCs/>
        </w:rPr>
        <w:sectPr w:rsidR="0054300B" w:rsidSect="0054300B">
          <w:type w:val="continuous"/>
          <w:pgSz w:w="11907" w:h="16840" w:code="9"/>
          <w:pgMar w:top="1440" w:right="1134" w:bottom="2160" w:left="1418" w:header="709" w:footer="709" w:gutter="0"/>
          <w:cols w:space="708"/>
          <w:noEndnote/>
        </w:sectPr>
      </w:pPr>
    </w:p>
    <w:p w:rsidR="00AF7497" w:rsidRDefault="00AF7497" w:rsidP="0054300B">
      <w:pPr>
        <w:rPr>
          <w:rFonts w:ascii="Verdana" w:hAnsi="Verdana"/>
          <w:b/>
          <w:bCs/>
          <w:sz w:val="18"/>
          <w:szCs w:val="18"/>
        </w:rPr>
      </w:pPr>
      <w:r w:rsidRPr="00966C06">
        <w:rPr>
          <w:rFonts w:ascii="Verdana" w:hAnsi="Verdana"/>
          <w:b/>
          <w:bCs/>
          <w:sz w:val="18"/>
          <w:szCs w:val="18"/>
        </w:rPr>
        <w:lastRenderedPageBreak/>
        <w:t>Artikel 1</w:t>
      </w:r>
      <w:r>
        <w:rPr>
          <w:rFonts w:ascii="Verdana" w:hAnsi="Verdana"/>
          <w:b/>
          <w:bCs/>
          <w:sz w:val="18"/>
          <w:szCs w:val="18"/>
        </w:rPr>
        <w:t>5</w:t>
      </w:r>
      <w:r w:rsidRPr="00966C06">
        <w:rPr>
          <w:rFonts w:ascii="Verdana" w:hAnsi="Verdana"/>
          <w:b/>
          <w:bCs/>
          <w:sz w:val="18"/>
          <w:szCs w:val="18"/>
        </w:rPr>
        <w:t xml:space="preserve"> Hoofd</w:t>
      </w:r>
      <w:r>
        <w:rPr>
          <w:rFonts w:ascii="Verdana" w:hAnsi="Verdana"/>
          <w:b/>
          <w:bCs/>
          <w:sz w:val="18"/>
          <w:szCs w:val="18"/>
        </w:rPr>
        <w:t>vaar</w:t>
      </w:r>
      <w:r w:rsidRPr="00966C06">
        <w:rPr>
          <w:rFonts w:ascii="Verdana" w:hAnsi="Verdana"/>
          <w:b/>
          <w:bCs/>
          <w:sz w:val="18"/>
          <w:szCs w:val="18"/>
        </w:rPr>
        <w:t>wegennet</w:t>
      </w:r>
    </w:p>
    <w:p w:rsidR="007D063A" w:rsidRPr="00966C06" w:rsidRDefault="007D063A" w:rsidP="00AF7497">
      <w:pPr>
        <w:rPr>
          <w:rFonts w:ascii="Verdana" w:hAnsi="Verdana"/>
          <w:b/>
          <w:bCs/>
          <w:sz w:val="18"/>
          <w:szCs w:val="18"/>
        </w:rPr>
      </w:pPr>
    </w:p>
    <w:p w:rsidR="00AF7497" w:rsidRDefault="00234BB8" w:rsidP="00AF7497">
      <w:pPr>
        <w:pStyle w:val="Geenafstand"/>
        <w:rPr>
          <w:rFonts w:ascii="Verdana" w:hAnsi="Verdana"/>
          <w:sz w:val="20"/>
          <w:szCs w:val="20"/>
        </w:rPr>
      </w:pPr>
      <w:r>
        <w:rPr>
          <w:rFonts w:ascii="Verdana" w:hAnsi="Verdana"/>
          <w:noProof/>
          <w:sz w:val="20"/>
          <w:szCs w:val="20"/>
          <w:lang w:eastAsia="nl-NL"/>
        </w:rPr>
        <w:drawing>
          <wp:inline distT="0" distB="0" distL="0" distR="0">
            <wp:extent cx="9182100" cy="4905375"/>
            <wp:effectExtent l="0" t="0" r="0" b="952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82100" cy="4905375"/>
                    </a:xfrm>
                    <a:prstGeom prst="rect">
                      <a:avLst/>
                    </a:prstGeom>
                    <a:noFill/>
                    <a:ln>
                      <a:noFill/>
                    </a:ln>
                  </pic:spPr>
                </pic:pic>
              </a:graphicData>
            </a:graphic>
          </wp:inline>
        </w:drawing>
      </w:r>
    </w:p>
    <w:p w:rsidR="00AF7497" w:rsidRDefault="00AF7497" w:rsidP="00AF7497">
      <w:pPr>
        <w:pStyle w:val="Geenafstand"/>
        <w:rPr>
          <w:rFonts w:ascii="Verdana" w:hAnsi="Verdana"/>
          <w:sz w:val="20"/>
          <w:szCs w:val="20"/>
        </w:rPr>
        <w:sectPr w:rsidR="00AF7497" w:rsidSect="0054300B">
          <w:type w:val="continuous"/>
          <w:pgSz w:w="16840" w:h="11907" w:orient="landscape" w:code="9"/>
          <w:pgMar w:top="1418" w:right="1440" w:bottom="1134" w:left="2160" w:header="709" w:footer="709" w:gutter="0"/>
          <w:cols w:space="708"/>
          <w:noEndnote/>
        </w:sectPr>
      </w:pPr>
    </w:p>
    <w:p w:rsidR="0054300B" w:rsidRDefault="0054300B" w:rsidP="00AF7497">
      <w:pPr>
        <w:rPr>
          <w:rFonts w:cs="Arial"/>
          <w:bCs/>
        </w:rPr>
        <w:sectPr w:rsidR="0054300B" w:rsidSect="0054300B">
          <w:type w:val="continuous"/>
          <w:pgSz w:w="16840" w:h="11907" w:orient="landscape" w:code="9"/>
          <w:pgMar w:top="1418" w:right="1440" w:bottom="1134" w:left="2160" w:header="709" w:footer="709" w:gutter="0"/>
          <w:cols w:space="708"/>
          <w:noEndnote/>
        </w:sectPr>
      </w:pPr>
    </w:p>
    <w:p w:rsidR="00AF7497" w:rsidRDefault="00AF7497" w:rsidP="00AF7497">
      <w:pPr>
        <w:rPr>
          <w:rFonts w:cs="Arial"/>
          <w:bCs/>
        </w:rPr>
      </w:pPr>
    </w:p>
    <w:p w:rsidR="00AF7497" w:rsidRPr="00FC2208" w:rsidRDefault="00D34024" w:rsidP="00AF7497">
      <w:pPr>
        <w:rPr>
          <w:rFonts w:cs="Arial"/>
          <w:bCs/>
        </w:rPr>
      </w:pPr>
      <w:r>
        <w:rPr>
          <w:rFonts w:cs="Arial"/>
          <w:bCs/>
        </w:rPr>
        <w:t>3</w:t>
      </w:r>
      <w:r w:rsidR="00AF7497" w:rsidRPr="00FC2208">
        <w:rPr>
          <w:rFonts w:cs="Arial"/>
          <w:bCs/>
        </w:rPr>
        <w:t xml:space="preserve">. </w:t>
      </w:r>
      <w:r w:rsidR="00AF7497">
        <w:rPr>
          <w:rFonts w:cs="Arial"/>
          <w:bCs/>
        </w:rPr>
        <w:tab/>
      </w:r>
      <w:r w:rsidR="00AF7497" w:rsidRPr="00FC2208">
        <w:rPr>
          <w:rFonts w:cs="Arial"/>
          <w:bCs/>
        </w:rPr>
        <w:t>Prijsbijstelling tranche 2014</w:t>
      </w:r>
    </w:p>
    <w:p w:rsidR="00AF7497" w:rsidRPr="00FC2208" w:rsidRDefault="00AF7497" w:rsidP="00AF7497">
      <w:pPr>
        <w:ind w:left="709"/>
        <w:rPr>
          <w:rFonts w:cs="Arial"/>
          <w:bCs/>
        </w:rPr>
      </w:pPr>
      <w:r w:rsidRPr="00FC2208">
        <w:rPr>
          <w:rFonts w:cs="Arial"/>
          <w:bCs/>
        </w:rPr>
        <w:t>Net als in de vorige begroting dekt lenM de korting op de prijsbijstelling tranche 2014 uit de resterende investeringsruimte per investeringsdomein. Er resteert dan een kasprobleem. lenM lost dit uiterlijk bij ontwerpbegroting 2017 op, maar zo mogelijk bij de eerstvolgende herijking van het investeringsprogramma. In het uitvoeringsjaar wordt een risico op een kasoverschrijding ter omvang van het minbedrag in de begroting geaccepteerd.</w:t>
      </w:r>
    </w:p>
    <w:p w:rsidR="00AF7497" w:rsidRPr="00FC2208" w:rsidRDefault="00D34024" w:rsidP="00AF7497">
      <w:pPr>
        <w:rPr>
          <w:rFonts w:cs="Arial"/>
          <w:bCs/>
        </w:rPr>
      </w:pPr>
      <w:r>
        <w:rPr>
          <w:rFonts w:cs="Arial"/>
          <w:bCs/>
        </w:rPr>
        <w:t>6</w:t>
      </w:r>
      <w:r w:rsidR="00AF7497" w:rsidRPr="00FC2208">
        <w:rPr>
          <w:rFonts w:cs="Arial"/>
          <w:bCs/>
        </w:rPr>
        <w:t xml:space="preserve">. </w:t>
      </w:r>
      <w:r w:rsidR="00AF7497">
        <w:rPr>
          <w:rFonts w:cs="Arial"/>
          <w:bCs/>
        </w:rPr>
        <w:tab/>
      </w:r>
      <w:r w:rsidR="00AF7497" w:rsidRPr="00FC2208">
        <w:rPr>
          <w:rFonts w:cs="Arial"/>
          <w:bCs/>
        </w:rPr>
        <w:t>Kasschuiven</w:t>
      </w:r>
    </w:p>
    <w:p w:rsidR="00AF7497" w:rsidRPr="00FC2208" w:rsidRDefault="00AF7497" w:rsidP="00AF7497">
      <w:pPr>
        <w:ind w:left="709"/>
        <w:rPr>
          <w:rFonts w:cs="Arial"/>
          <w:bCs/>
        </w:rPr>
      </w:pPr>
      <w:r w:rsidRPr="00FC2208">
        <w:rPr>
          <w:rFonts w:cs="Arial"/>
          <w:bCs/>
        </w:rPr>
        <w:t>Om voor alle modaliteiten tot een sluitende programmering te komen, zijn budgettair neutrale kasschuiven over de diverse jaren tussen alle modaliteiten in het Infrastructuurfonds noodzakelijk.</w:t>
      </w:r>
    </w:p>
    <w:p w:rsidR="00AF7497" w:rsidRPr="00FC2208" w:rsidRDefault="00AF7497" w:rsidP="00AF7497">
      <w:pPr>
        <w:rPr>
          <w:rFonts w:cs="Arial"/>
          <w:bCs/>
        </w:rPr>
      </w:pPr>
      <w:r w:rsidRPr="00FC2208">
        <w:rPr>
          <w:rFonts w:cs="Arial"/>
          <w:bCs/>
        </w:rPr>
        <w:t xml:space="preserve">16. </w:t>
      </w:r>
      <w:r>
        <w:rPr>
          <w:rFonts w:cs="Arial"/>
          <w:bCs/>
        </w:rPr>
        <w:tab/>
      </w:r>
      <w:r w:rsidRPr="00FC2208">
        <w:rPr>
          <w:rFonts w:cs="Arial"/>
          <w:bCs/>
        </w:rPr>
        <w:t>Overboekingen binnen vaarwegen</w:t>
      </w:r>
    </w:p>
    <w:p w:rsidR="00AF7497" w:rsidRPr="00FC2208" w:rsidRDefault="00AF7497" w:rsidP="00AF7497">
      <w:pPr>
        <w:ind w:left="709"/>
        <w:rPr>
          <w:rFonts w:cs="Arial"/>
          <w:bCs/>
        </w:rPr>
      </w:pPr>
      <w:r w:rsidRPr="00FC2208">
        <w:rPr>
          <w:rFonts w:cs="Arial"/>
          <w:bCs/>
        </w:rPr>
        <w:t>Dit betreft diverse verschuivingen binnen artikel 15 Vaarwegen tussen aanleg en de overige artikelonderdelen. Het betreft:</w:t>
      </w:r>
    </w:p>
    <w:p w:rsidR="00AF7497" w:rsidRDefault="00AF7497" w:rsidP="00BD2E1F">
      <w:pPr>
        <w:numPr>
          <w:ilvl w:val="0"/>
          <w:numId w:val="3"/>
        </w:numPr>
        <w:rPr>
          <w:rFonts w:cs="Arial"/>
          <w:bCs/>
        </w:rPr>
      </w:pPr>
      <w:r w:rsidRPr="00FC2208">
        <w:rPr>
          <w:rFonts w:cs="Arial"/>
          <w:bCs/>
        </w:rPr>
        <w:t xml:space="preserve">Defensie heeft de Tweede Kamer schriftelijk (11 maart 2014, kamerstuk 25 928, nr. 57) geïnformeerd over verdere vertraging van de komst van de NH90 helikopter. Tot en met 1 juli 2020 wordt de helikoptercapaciteit voor zoek en reddingsacties op zee (SAR: search and rescue) uitbesteed. </w:t>
      </w:r>
    </w:p>
    <w:p w:rsidR="00AF7497" w:rsidRPr="00FC2208" w:rsidRDefault="00AF7497" w:rsidP="00BD2E1F">
      <w:pPr>
        <w:numPr>
          <w:ilvl w:val="0"/>
          <w:numId w:val="3"/>
        </w:numPr>
        <w:rPr>
          <w:rFonts w:cs="Arial"/>
          <w:bCs/>
        </w:rPr>
      </w:pPr>
      <w:r w:rsidRPr="00FC2208">
        <w:rPr>
          <w:rFonts w:cs="Arial"/>
          <w:bCs/>
        </w:rPr>
        <w:t>De verwerking van het saldo van mee- en tegenvallers binnen het realisatieprogramma.</w:t>
      </w:r>
    </w:p>
    <w:p w:rsidR="00AF7497" w:rsidRPr="00FC2208" w:rsidRDefault="00AF7497" w:rsidP="00BD2E1F">
      <w:pPr>
        <w:numPr>
          <w:ilvl w:val="0"/>
          <w:numId w:val="3"/>
        </w:numPr>
        <w:rPr>
          <w:rFonts w:cs="Arial"/>
          <w:bCs/>
        </w:rPr>
      </w:pPr>
      <w:r w:rsidRPr="00FC2208">
        <w:rPr>
          <w:rFonts w:cs="Arial"/>
          <w:bCs/>
        </w:rPr>
        <w:t>De verwachte opbrengsten door vermindering van de inhuur zal optreden bij de externe productkosten (EPK) bij aanlegprojecten. Dit leidt tot een jaarlijkse afname van het EPK planuitwerkingsbudget bij HWN van € 1,025 miljoen en bij HVWN van € 0,375 miljoen.</w:t>
      </w:r>
    </w:p>
    <w:p w:rsidR="00AF7497" w:rsidRPr="00FC2208" w:rsidRDefault="00AF7497" w:rsidP="00BD2E1F">
      <w:pPr>
        <w:numPr>
          <w:ilvl w:val="0"/>
          <w:numId w:val="3"/>
        </w:numPr>
        <w:rPr>
          <w:rFonts w:cs="Arial"/>
          <w:bCs/>
        </w:rPr>
      </w:pPr>
      <w:r w:rsidRPr="00FC2208">
        <w:rPr>
          <w:rFonts w:cs="Arial"/>
          <w:bCs/>
        </w:rPr>
        <w:t>Maasroute, modernisering fase 2: In het verleden zijn door project Maasroute werken uitgevoerd in het kader van Beheer en Onderhoud; Maasroute heeft deze werken voorgefinancierd. Middelen komen weer terug.</w:t>
      </w:r>
    </w:p>
    <w:p w:rsidR="00AF7497" w:rsidRPr="00FC2208" w:rsidRDefault="00AF7497" w:rsidP="00AF7497">
      <w:pPr>
        <w:rPr>
          <w:rFonts w:cs="Arial"/>
          <w:bCs/>
        </w:rPr>
      </w:pPr>
      <w:r w:rsidRPr="00FC2208">
        <w:rPr>
          <w:rFonts w:cs="Arial"/>
          <w:bCs/>
        </w:rPr>
        <w:t>17.</w:t>
      </w:r>
      <w:r>
        <w:rPr>
          <w:rFonts w:cs="Arial"/>
          <w:bCs/>
        </w:rPr>
        <w:tab/>
      </w:r>
      <w:r w:rsidRPr="00FC2208">
        <w:rPr>
          <w:rFonts w:cs="Arial"/>
          <w:bCs/>
        </w:rPr>
        <w:t xml:space="preserve"> Overboeking over artikelen (vaarwegen)</w:t>
      </w:r>
    </w:p>
    <w:p w:rsidR="00AF7497" w:rsidRPr="00FC2208" w:rsidRDefault="00AF7497" w:rsidP="00BD2E1F">
      <w:pPr>
        <w:numPr>
          <w:ilvl w:val="0"/>
          <w:numId w:val="3"/>
        </w:numPr>
        <w:rPr>
          <w:rFonts w:cs="Arial"/>
          <w:bCs/>
        </w:rPr>
      </w:pPr>
      <w:r w:rsidRPr="00FC2208">
        <w:rPr>
          <w:rFonts w:cs="Arial"/>
          <w:bCs/>
        </w:rPr>
        <w:t>Eind 2011 is een convenant gesloten met de provincies Friesland en Groningen waarbij RWS de hoofdvaarweg Lemmer-Delfzijl in beheer en eigendom krijgt en de zijtakken bij de provincies blijven. Voor de afkoop van de zijtakken is aan de provincies destijds 186 miljoen betaald. Met betrekking tot het achterstallig onderhoud Harinxmakanaal is in dit kader destijds afgesproken om hier de RINK/RIO systematiek toe te passen zodat het achterstallig onderhoud conform RWS normen kan worden berekend. RWS en provincie Friesland hebben op basis van de uit deze systematiek voortkomende inspectieresultaten inmiddels een voorstel uitgewerkt. De totale omvang van het uitgewerkte voorstel ten behoeve van de afkoop van het achterstallig onderhoud bedraagt € 27,75 miljoen waarvan reeds € 6 miljoen betaald is in 2011 als onderdeel van de afkoop van de zijtakken. Het resterende te betalen deel aan de provincie Friesland bedraagt derhalve € 21,75 miljoen (alle bedragen exclusief 15% BTW).</w:t>
      </w:r>
    </w:p>
    <w:p w:rsidR="00AF7497" w:rsidRPr="00FC2208" w:rsidRDefault="00AF7497" w:rsidP="00BD2E1F">
      <w:pPr>
        <w:numPr>
          <w:ilvl w:val="0"/>
          <w:numId w:val="3"/>
        </w:numPr>
        <w:rPr>
          <w:rFonts w:cs="Arial"/>
          <w:bCs/>
        </w:rPr>
      </w:pPr>
      <w:r w:rsidRPr="00FC2208">
        <w:rPr>
          <w:rFonts w:cs="Arial"/>
          <w:bCs/>
        </w:rPr>
        <w:t xml:space="preserve">Container Transferium </w:t>
      </w:r>
      <w:r w:rsidR="004A2221">
        <w:rPr>
          <w:rFonts w:cs="Arial"/>
          <w:bCs/>
        </w:rPr>
        <w:t>Alblasserdam</w:t>
      </w:r>
      <w:r w:rsidRPr="00FC2208">
        <w:rPr>
          <w:rFonts w:cs="Arial"/>
          <w:bCs/>
        </w:rPr>
        <w:t xml:space="preserve"> (CTA): Als gevolg van een aangepaste terminal lay-out zijn de taakstellende bijdragen van Rijk en provincie Zuid-Holland gereduceerd. Omdat het initiële bedrag (€ 6 miljoen) van de Container Terminal </w:t>
      </w:r>
      <w:r w:rsidR="004A2221">
        <w:rPr>
          <w:rFonts w:cs="Arial"/>
          <w:bCs/>
        </w:rPr>
        <w:t>Alblasserdam</w:t>
      </w:r>
      <w:r w:rsidRPr="00FC2208">
        <w:rPr>
          <w:rFonts w:cs="Arial"/>
          <w:bCs/>
        </w:rPr>
        <w:t xml:space="preserve"> is gefinancierd uit HVWN wordt de vrijval aan de investeringsruimte HVWN toegevoegd.</w:t>
      </w:r>
      <w:r w:rsidRPr="00FC2208">
        <w:t xml:space="preserve"> </w:t>
      </w:r>
    </w:p>
    <w:p w:rsidR="00AF7497" w:rsidRPr="00FC2208" w:rsidRDefault="00AF7497" w:rsidP="00AF7497">
      <w:pPr>
        <w:rPr>
          <w:rFonts w:cs="Arial"/>
          <w:bCs/>
        </w:rPr>
      </w:pPr>
      <w:r w:rsidRPr="00FC2208">
        <w:rPr>
          <w:rFonts w:cs="Arial"/>
          <w:bCs/>
        </w:rPr>
        <w:t xml:space="preserve">26. </w:t>
      </w:r>
      <w:r>
        <w:rPr>
          <w:rFonts w:cs="Arial"/>
          <w:bCs/>
        </w:rPr>
        <w:tab/>
      </w:r>
      <w:r w:rsidRPr="00FC2208">
        <w:rPr>
          <w:rFonts w:cs="Arial"/>
          <w:bCs/>
        </w:rPr>
        <w:t>Areaalgroei vaarwegen</w:t>
      </w:r>
    </w:p>
    <w:p w:rsidR="00AF7497" w:rsidRPr="00FC2208" w:rsidRDefault="00AF7497" w:rsidP="00AF7497">
      <w:pPr>
        <w:ind w:left="709"/>
        <w:rPr>
          <w:rFonts w:cs="Arial"/>
          <w:bCs/>
        </w:rPr>
      </w:pPr>
      <w:r w:rsidRPr="00FC2208">
        <w:rPr>
          <w:rFonts w:cs="Arial"/>
          <w:bCs/>
        </w:rPr>
        <w:t>In deze begroting is in lijn met de gevolgde werkwijze bij het Hoofdwegennet, zoals beschreven in de bijlage 5 van de Infrastructuurbegroting 2014, een reservering getroffen voor de areaalgroei op he</w:t>
      </w:r>
      <w:r w:rsidR="00CC291B">
        <w:rPr>
          <w:rFonts w:cs="Arial"/>
          <w:bCs/>
        </w:rPr>
        <w:t>t H</w:t>
      </w:r>
      <w:r w:rsidRPr="00FC2208">
        <w:rPr>
          <w:rFonts w:cs="Arial"/>
          <w:bCs/>
        </w:rPr>
        <w:t>oof</w:t>
      </w:r>
      <w:r w:rsidR="00CC291B">
        <w:rPr>
          <w:rFonts w:cs="Arial"/>
          <w:bCs/>
        </w:rPr>
        <w:t>d</w:t>
      </w:r>
      <w:r w:rsidRPr="00FC2208">
        <w:rPr>
          <w:rFonts w:cs="Arial"/>
          <w:bCs/>
        </w:rPr>
        <w:t>vaarwegennet van in totaal circa € 170 miljoen tot en met 2028.</w:t>
      </w:r>
    </w:p>
    <w:p w:rsidR="00AF7497" w:rsidRDefault="00AF7497" w:rsidP="00AF7497">
      <w:pPr>
        <w:ind w:left="709"/>
        <w:rPr>
          <w:rFonts w:cs="Arial"/>
          <w:bCs/>
        </w:rPr>
      </w:pPr>
      <w:r w:rsidRPr="00FC2208">
        <w:rPr>
          <w:rFonts w:cs="Arial"/>
          <w:bCs/>
        </w:rPr>
        <w:t xml:space="preserve">Deze reservering op het artikelonderdeel Verkenningen en Planuitwerkingen (IF 15.03.02) is afkomstig uit de eerder getroffen reservering op artikelonderdeel 18.12 van het Infrastructuurfonds. Op het moment dat de areaalgroei door openstelling van projecten is uitgehard, worden de middelen hiervoor overgeboekt van het artikelonderdeel voor verkenningen en planuitwerking en naar het artikelonderdeel voor Beheer en Onderhoud (IF 15.02.01). </w:t>
      </w:r>
    </w:p>
    <w:p w:rsidR="00AF7497" w:rsidRPr="00FC2208" w:rsidRDefault="00AF7497" w:rsidP="00AF7497">
      <w:pPr>
        <w:rPr>
          <w:rFonts w:cs="Arial"/>
          <w:bCs/>
        </w:rPr>
      </w:pPr>
      <w:r w:rsidRPr="00FC2208">
        <w:rPr>
          <w:rFonts w:cs="Arial"/>
          <w:bCs/>
        </w:rPr>
        <w:t xml:space="preserve">30. </w:t>
      </w:r>
      <w:r>
        <w:rPr>
          <w:rFonts w:cs="Arial"/>
          <w:bCs/>
        </w:rPr>
        <w:t>`</w:t>
      </w:r>
      <w:r>
        <w:rPr>
          <w:rFonts w:cs="Arial"/>
          <w:bCs/>
        </w:rPr>
        <w:tab/>
      </w:r>
      <w:r w:rsidRPr="00FC2208">
        <w:rPr>
          <w:rFonts w:cs="Arial"/>
          <w:bCs/>
        </w:rPr>
        <w:t>Cybersecurity</w:t>
      </w:r>
    </w:p>
    <w:p w:rsidR="00AF7497" w:rsidRPr="00FC2208" w:rsidRDefault="00AF7497" w:rsidP="00AF7497">
      <w:pPr>
        <w:ind w:left="709"/>
        <w:rPr>
          <w:rFonts w:cs="Arial"/>
          <w:bCs/>
        </w:rPr>
      </w:pPr>
      <w:r w:rsidRPr="00FC2208">
        <w:rPr>
          <w:rFonts w:cs="Arial"/>
          <w:bCs/>
        </w:rPr>
        <w:t xml:space="preserve">Beveiligd Werken richt zich op het «in control» brengen en houden van de missiekritieke systemen (MKS) en Industriële Automatisering ter ondersteuning van de maatschappelijk vitale en primaire processen van RWS. Missie Kritieke Systemen zijn ICT systemen die een essentiële rol spelen in een informatieketen (mensen, processen en techniek). Onderdeel hiervan is het </w:t>
      </w:r>
      <w:r w:rsidRPr="00FC2208">
        <w:rPr>
          <w:rFonts w:cs="Arial"/>
          <w:bCs/>
        </w:rPr>
        <w:lastRenderedPageBreak/>
        <w:t>voldoen aan de eisen van informatiebeveiliging (Cyber Security). In dit kader is nu € 21 miljoen vrijgemaakt voor die werkzaamheden die in 2014 noodzakelijk zijn.</w:t>
      </w:r>
    </w:p>
    <w:p w:rsidR="00AF7497" w:rsidRPr="00FC2208" w:rsidRDefault="00AF7497" w:rsidP="00AF7497">
      <w:pPr>
        <w:rPr>
          <w:rFonts w:cs="Arial"/>
          <w:bCs/>
        </w:rPr>
      </w:pPr>
      <w:r w:rsidRPr="00FC2208">
        <w:rPr>
          <w:rFonts w:cs="Arial"/>
          <w:bCs/>
        </w:rPr>
        <w:t>32.</w:t>
      </w:r>
      <w:r>
        <w:rPr>
          <w:rFonts w:cs="Arial"/>
          <w:bCs/>
        </w:rPr>
        <w:tab/>
      </w:r>
      <w:r w:rsidRPr="00FC2208">
        <w:rPr>
          <w:rFonts w:cs="Arial"/>
          <w:bCs/>
        </w:rPr>
        <w:t>Loonbijstelling 2014</w:t>
      </w:r>
    </w:p>
    <w:p w:rsidR="00AF7497" w:rsidRPr="00FC2208" w:rsidRDefault="00AF7497" w:rsidP="00AF7497">
      <w:pPr>
        <w:ind w:firstLine="709"/>
        <w:rPr>
          <w:rFonts w:cs="Arial"/>
          <w:bCs/>
        </w:rPr>
      </w:pPr>
      <w:r w:rsidRPr="00FC2208">
        <w:rPr>
          <w:rFonts w:cs="Arial"/>
          <w:bCs/>
        </w:rPr>
        <w:t>Dit betreft de toevoeging van de aan het Infrastructuurfonds uitgekeerde loonbijstelling 2014.</w:t>
      </w:r>
    </w:p>
    <w:p w:rsidR="00AF7497" w:rsidRPr="00FC2208" w:rsidRDefault="00AF7497" w:rsidP="00AF7497">
      <w:pPr>
        <w:rPr>
          <w:rFonts w:cs="Arial"/>
          <w:bCs/>
        </w:rPr>
      </w:pPr>
      <w:r w:rsidRPr="00FC2208">
        <w:rPr>
          <w:rFonts w:cs="Arial"/>
          <w:bCs/>
        </w:rPr>
        <w:t xml:space="preserve">33. </w:t>
      </w:r>
      <w:r>
        <w:rPr>
          <w:rFonts w:cs="Arial"/>
          <w:bCs/>
        </w:rPr>
        <w:tab/>
      </w:r>
      <w:r w:rsidRPr="00FC2208">
        <w:rPr>
          <w:rFonts w:cs="Arial"/>
          <w:bCs/>
        </w:rPr>
        <w:t>Landelijke Taken RWS</w:t>
      </w:r>
    </w:p>
    <w:p w:rsidR="00AF7497" w:rsidRPr="00FC2208" w:rsidRDefault="00AF7497" w:rsidP="00AF7497">
      <w:pPr>
        <w:ind w:left="709"/>
        <w:rPr>
          <w:rFonts w:cs="Arial"/>
          <w:bCs/>
        </w:rPr>
      </w:pPr>
      <w:r w:rsidRPr="00FC2208">
        <w:rPr>
          <w:rFonts w:cs="Arial"/>
          <w:bCs/>
        </w:rPr>
        <w:t>In het kader van de transparantie van de budgetten voor verkeersmanagement en beheer en onderhoud, zijn deze in de begroting intracomptabel inzichtelijk gemaakt. Hiertoe zijn de Landelijke taken van RWS zoals opgenomen in de artikelonderdelen Verkeersmanagement en Beheer en Onderhoud geraamd onder de Overige Netwerkgebonden Kosten. De verdeling naar ondermeer Verkeersmanagement en Beheer en Onderhoud is extracomptabel inzichtelijk gemaakt in de bijlage beheer, onderhoud, vervaging en renovatie bij deze begroting.</w:t>
      </w:r>
    </w:p>
    <w:p w:rsidR="00AF7497" w:rsidRPr="00FC2208" w:rsidRDefault="00AF7497" w:rsidP="00AF7497">
      <w:pPr>
        <w:rPr>
          <w:rFonts w:cs="Arial"/>
          <w:bCs/>
        </w:rPr>
      </w:pPr>
      <w:r w:rsidRPr="00FC2208">
        <w:rPr>
          <w:rFonts w:cs="Arial"/>
          <w:bCs/>
        </w:rPr>
        <w:t xml:space="preserve">34. </w:t>
      </w:r>
      <w:r>
        <w:rPr>
          <w:rFonts w:cs="Arial"/>
          <w:bCs/>
        </w:rPr>
        <w:tab/>
      </w:r>
      <w:r w:rsidRPr="00FC2208">
        <w:rPr>
          <w:rFonts w:cs="Arial"/>
          <w:bCs/>
        </w:rPr>
        <w:t>Maatwerk KNMI</w:t>
      </w:r>
    </w:p>
    <w:p w:rsidR="00AF7497" w:rsidRPr="00FC2208" w:rsidRDefault="00AF7497" w:rsidP="00AF7497">
      <w:pPr>
        <w:ind w:left="709"/>
        <w:rPr>
          <w:rFonts w:cs="Arial"/>
          <w:bCs/>
        </w:rPr>
      </w:pPr>
      <w:r w:rsidRPr="00FC2208">
        <w:rPr>
          <w:rFonts w:cs="Arial"/>
          <w:bCs/>
        </w:rPr>
        <w:t>Betreft afname meteorologische producten en diensten van KNMI voor uitvoering diverse taken RWS waaronder gladheidbestrijding. Deze dienstverlening werd aanvankelijk tussen agentschappen gefactureerd maar conform sturingafspraken nu door middel van budgettaire overboeking toegevoegd aan het KNMI.</w:t>
      </w:r>
    </w:p>
    <w:p w:rsidR="00AF7497" w:rsidRPr="00FC2208" w:rsidRDefault="00AF7497" w:rsidP="00AF7497">
      <w:pPr>
        <w:rPr>
          <w:rFonts w:cs="Arial"/>
          <w:bCs/>
        </w:rPr>
      </w:pPr>
      <w:r w:rsidRPr="00FC2208">
        <w:rPr>
          <w:rFonts w:cs="Arial"/>
          <w:bCs/>
        </w:rPr>
        <w:t xml:space="preserve">35. </w:t>
      </w:r>
      <w:r>
        <w:rPr>
          <w:rFonts w:cs="Arial"/>
          <w:bCs/>
        </w:rPr>
        <w:tab/>
      </w:r>
      <w:r w:rsidRPr="00FC2208">
        <w:rPr>
          <w:rFonts w:cs="Arial"/>
          <w:bCs/>
        </w:rPr>
        <w:t>Generale kasschuif</w:t>
      </w:r>
    </w:p>
    <w:p w:rsidR="00AF7497" w:rsidRDefault="00AF7497" w:rsidP="00AF7497">
      <w:pPr>
        <w:ind w:left="709"/>
        <w:rPr>
          <w:rFonts w:cs="Arial"/>
          <w:bCs/>
        </w:rPr>
      </w:pPr>
      <w:r w:rsidRPr="00FC2208">
        <w:rPr>
          <w:rFonts w:cs="Arial"/>
          <w:bCs/>
        </w:rPr>
        <w:t>Bij Voorjaarsnota 2014 is een kasschuif van € 250 miljoen van 2014 naar 2016 (€ 150 miljoen) en 2017 (€ 100 miljoen) verwerkt. Bij het opstellen van de Miljoenennota bleek dat er binnen de volledige Rijksbegroting nog ruimte was om - aanvullend op deze reeds verwerkte kasschuiven - de budgettaire dip in 2016 verder te verlichten. Om deze reden wordt aanvullend € 40 miljoen versneld van 2017 naar 2016.</w:t>
      </w:r>
    </w:p>
    <w:p w:rsidR="00AF7497" w:rsidRDefault="00AF7497" w:rsidP="00AF7497">
      <w:pPr>
        <w:rPr>
          <w:rFonts w:cs="Arial"/>
          <w:bCs/>
        </w:rPr>
      </w:pPr>
    </w:p>
    <w:p w:rsidR="00AF7497" w:rsidRDefault="00AF7497" w:rsidP="00AF7497">
      <w:pPr>
        <w:rPr>
          <w:rFonts w:cs="Arial"/>
          <w:bCs/>
        </w:rPr>
      </w:pPr>
    </w:p>
    <w:p w:rsidR="00BC3594" w:rsidRDefault="00501E7C" w:rsidP="00BC3594">
      <w:pPr>
        <w:rPr>
          <w:rFonts w:cs="Arial"/>
          <w:bCs/>
        </w:rPr>
      </w:pPr>
      <w:r>
        <w:rPr>
          <w:rFonts w:cs="Arial"/>
          <w:bCs/>
        </w:rPr>
        <w:t>a.</w:t>
      </w:r>
      <w:r w:rsidR="00752468">
        <w:rPr>
          <w:rFonts w:cs="Arial"/>
          <w:bCs/>
        </w:rPr>
        <w:tab/>
      </w:r>
      <w:r w:rsidR="006C5858">
        <w:rPr>
          <w:rFonts w:cs="Arial"/>
          <w:bCs/>
        </w:rPr>
        <w:t>Saldo 2014</w:t>
      </w:r>
    </w:p>
    <w:p w:rsidR="001820DA" w:rsidRPr="00A34EFD" w:rsidRDefault="001820DA" w:rsidP="001820DA">
      <w:pPr>
        <w:ind w:left="705"/>
        <w:rPr>
          <w:rFonts w:cs="Arial"/>
        </w:rPr>
      </w:pPr>
      <w:r w:rsidRPr="00A34EFD">
        <w:rPr>
          <w:rFonts w:cs="Arial"/>
        </w:rPr>
        <w:t xml:space="preserve">Dit betreft het saldo van uitgaven/ontvangsten dat op artikel 15 Hoofdvaarwegennet wordt voorzien: </w:t>
      </w:r>
    </w:p>
    <w:p w:rsidR="00A34EFD" w:rsidRDefault="001820DA" w:rsidP="00A34EFD">
      <w:pPr>
        <w:numPr>
          <w:ilvl w:val="0"/>
          <w:numId w:val="8"/>
        </w:numPr>
        <w:rPr>
          <w:rFonts w:cs="Arial"/>
        </w:rPr>
      </w:pPr>
      <w:r w:rsidRPr="00A34EFD">
        <w:rPr>
          <w:rFonts w:cs="Arial"/>
        </w:rPr>
        <w:t>De lagere uitgaven op artikelonderdeel 15.02 Beheer, Onderhoud en Vervanging worden veroorzaakt door de volgende projecten binnen het programma Vervanging en Renovatie: Impuls Groot Onderhoud, NoMo-AOV en Berging Baltic Ace.</w:t>
      </w:r>
    </w:p>
    <w:p w:rsidR="00A34EFD" w:rsidRDefault="001820DA" w:rsidP="00A34EFD">
      <w:pPr>
        <w:numPr>
          <w:ilvl w:val="0"/>
          <w:numId w:val="8"/>
        </w:numPr>
        <w:rPr>
          <w:rFonts w:cs="Arial"/>
        </w:rPr>
      </w:pPr>
      <w:r w:rsidRPr="00A34EFD">
        <w:rPr>
          <w:rFonts w:cs="Arial"/>
        </w:rPr>
        <w:t xml:space="preserve">Op artikelonderdeel15.03 Aanleg is sprake van </w:t>
      </w:r>
      <w:r w:rsidR="0001085F">
        <w:rPr>
          <w:rFonts w:cs="Arial"/>
        </w:rPr>
        <w:t>lagere realisatie ten opzichte van de programmering (</w:t>
      </w:r>
      <w:r w:rsidRPr="00A34EFD">
        <w:rPr>
          <w:rFonts w:cs="Arial"/>
        </w:rPr>
        <w:t xml:space="preserve">€ 7 </w:t>
      </w:r>
      <w:r w:rsidR="005073DF">
        <w:rPr>
          <w:rFonts w:cs="Arial"/>
        </w:rPr>
        <w:t>miljoen</w:t>
      </w:r>
      <w:r w:rsidR="0001085F">
        <w:rPr>
          <w:rFonts w:cs="Arial"/>
        </w:rPr>
        <w:t>)</w:t>
      </w:r>
      <w:r w:rsidRPr="00A34EFD">
        <w:rPr>
          <w:rFonts w:cs="Arial"/>
        </w:rPr>
        <w:t>. Belangrijkste veroorzaker</w:t>
      </w:r>
      <w:r w:rsidR="0001085F">
        <w:rPr>
          <w:rFonts w:cs="Arial"/>
        </w:rPr>
        <w:t xml:space="preserve"> is</w:t>
      </w:r>
      <w:r w:rsidRPr="00A34EFD">
        <w:rPr>
          <w:rFonts w:cs="Arial"/>
        </w:rPr>
        <w:t xml:space="preserve">: Dynamisch Verkeersmanagement. Omdat wordt gewerkt met een overprogrammering (€ 21 </w:t>
      </w:r>
      <w:r w:rsidR="005073DF">
        <w:rPr>
          <w:rFonts w:cs="Arial"/>
        </w:rPr>
        <w:t>miljoen</w:t>
      </w:r>
      <w:r w:rsidRPr="00A34EFD">
        <w:rPr>
          <w:rFonts w:cs="Arial"/>
        </w:rPr>
        <w:t xml:space="preserve">) leidt dit tot een budgettair tekort </w:t>
      </w:r>
      <w:r w:rsidR="0001085F">
        <w:rPr>
          <w:rFonts w:cs="Arial"/>
        </w:rPr>
        <w:t>(</w:t>
      </w:r>
      <w:r w:rsidRPr="00A34EFD">
        <w:rPr>
          <w:rFonts w:cs="Arial"/>
        </w:rPr>
        <w:t xml:space="preserve">€ 14 </w:t>
      </w:r>
      <w:r w:rsidR="005073DF">
        <w:rPr>
          <w:rFonts w:cs="Arial"/>
        </w:rPr>
        <w:t>miljoen</w:t>
      </w:r>
      <w:r w:rsidR="0001085F">
        <w:rPr>
          <w:rFonts w:cs="Arial"/>
        </w:rPr>
        <w:t>).</w:t>
      </w:r>
    </w:p>
    <w:p w:rsidR="00A34EFD" w:rsidRDefault="001820DA" w:rsidP="00A34EFD">
      <w:pPr>
        <w:numPr>
          <w:ilvl w:val="0"/>
          <w:numId w:val="8"/>
        </w:numPr>
        <w:rPr>
          <w:rFonts w:cs="Arial"/>
        </w:rPr>
      </w:pPr>
      <w:r w:rsidRPr="00A34EFD">
        <w:rPr>
          <w:rFonts w:cs="Arial"/>
        </w:rPr>
        <w:t>De hogere uitgaven op artikelonderdeel 15.07 Investeringsruimte worden veroorzaakt door het opheffen van de minregel op de resterende investeringsruimte door de schade van het niet volledig uitkeren van de prijsbijstelling.</w:t>
      </w:r>
    </w:p>
    <w:p w:rsidR="001820DA" w:rsidRPr="00A34EFD" w:rsidRDefault="001820DA" w:rsidP="00A34EFD">
      <w:pPr>
        <w:numPr>
          <w:ilvl w:val="0"/>
          <w:numId w:val="8"/>
        </w:numPr>
        <w:rPr>
          <w:rFonts w:cs="Arial"/>
        </w:rPr>
      </w:pPr>
      <w:r w:rsidRPr="00A34EFD">
        <w:rPr>
          <w:rFonts w:cs="Arial"/>
        </w:rPr>
        <w:t>De hogere ontvangsten worden met name veroorzaakt door het Verkeersbegeleidingstarief (VBS)</w:t>
      </w:r>
    </w:p>
    <w:p w:rsidR="006C5858" w:rsidRDefault="006C5858" w:rsidP="006C5858">
      <w:pPr>
        <w:rPr>
          <w:rFonts w:cs="Arial"/>
          <w:bCs/>
        </w:rPr>
      </w:pPr>
    </w:p>
    <w:p w:rsidR="006C5858" w:rsidRPr="00C653B2" w:rsidRDefault="00501E7C" w:rsidP="006C5858">
      <w:pPr>
        <w:rPr>
          <w:rFonts w:cs="Arial"/>
          <w:bCs/>
        </w:rPr>
      </w:pPr>
      <w:r>
        <w:rPr>
          <w:rFonts w:cs="Arial"/>
          <w:bCs/>
        </w:rPr>
        <w:t>d.</w:t>
      </w:r>
      <w:r w:rsidR="006C5858">
        <w:rPr>
          <w:rFonts w:cs="Arial"/>
          <w:bCs/>
        </w:rPr>
        <w:tab/>
      </w:r>
      <w:r w:rsidR="006C5858" w:rsidRPr="00C653B2">
        <w:rPr>
          <w:rFonts w:cs="Arial"/>
          <w:bCs/>
        </w:rPr>
        <w:t>Overboekingen binnen Infrastructuurfonds</w:t>
      </w:r>
    </w:p>
    <w:p w:rsidR="006C5858" w:rsidRPr="00C653B2" w:rsidRDefault="006C5858" w:rsidP="00C653B2">
      <w:pPr>
        <w:ind w:left="709"/>
        <w:rPr>
          <w:rFonts w:cs="Arial"/>
          <w:bCs/>
        </w:rPr>
      </w:pPr>
      <w:r w:rsidRPr="00C653B2">
        <w:rPr>
          <w:rFonts w:cs="Arial"/>
          <w:bCs/>
        </w:rPr>
        <w:t xml:space="preserve">Voor de MIRT-onderzoeken Goederencorridor Oost en Zuid wordt er € 0,3 </w:t>
      </w:r>
      <w:r w:rsidR="005073DF">
        <w:rPr>
          <w:rFonts w:cs="Arial"/>
          <w:bCs/>
        </w:rPr>
        <w:t>miljoen</w:t>
      </w:r>
      <w:r w:rsidRPr="00C653B2">
        <w:rPr>
          <w:rFonts w:cs="Arial"/>
          <w:bCs/>
        </w:rPr>
        <w:t xml:space="preserve"> overgeboekt van artikel</w:t>
      </w:r>
      <w:r w:rsidR="00501E7C" w:rsidRPr="00C653B2">
        <w:rPr>
          <w:rFonts w:cs="Arial"/>
          <w:bCs/>
        </w:rPr>
        <w:t>onderdeel</w:t>
      </w:r>
      <w:r w:rsidRPr="00C653B2">
        <w:rPr>
          <w:rFonts w:cs="Arial"/>
          <w:bCs/>
        </w:rPr>
        <w:t xml:space="preserve"> 12</w:t>
      </w:r>
      <w:r w:rsidR="00705FF2" w:rsidRPr="00C653B2">
        <w:rPr>
          <w:rFonts w:cs="Arial"/>
          <w:bCs/>
        </w:rPr>
        <w:t xml:space="preserve">.03 Aanleg </w:t>
      </w:r>
      <w:r w:rsidRPr="00C653B2">
        <w:rPr>
          <w:rFonts w:cs="Arial"/>
          <w:bCs/>
        </w:rPr>
        <w:t>Hoofdwegennet naar artikel</w:t>
      </w:r>
      <w:r w:rsidR="00501E7C" w:rsidRPr="00C653B2">
        <w:rPr>
          <w:rFonts w:cs="Arial"/>
          <w:bCs/>
        </w:rPr>
        <w:t>onderdeel</w:t>
      </w:r>
      <w:r w:rsidRPr="00C653B2">
        <w:rPr>
          <w:rFonts w:cs="Arial"/>
          <w:bCs/>
        </w:rPr>
        <w:t xml:space="preserve"> 15</w:t>
      </w:r>
      <w:r w:rsidR="00705FF2" w:rsidRPr="00C653B2">
        <w:rPr>
          <w:rFonts w:cs="Arial"/>
          <w:bCs/>
        </w:rPr>
        <w:t>.03 Aanleg</w:t>
      </w:r>
      <w:r w:rsidRPr="00C653B2">
        <w:rPr>
          <w:rFonts w:cs="Arial"/>
          <w:bCs/>
        </w:rPr>
        <w:t xml:space="preserve"> Hoofdvaarwegennet.</w:t>
      </w:r>
    </w:p>
    <w:p w:rsidR="0054300B" w:rsidRDefault="0054300B" w:rsidP="00AF7497">
      <w:pPr>
        <w:rPr>
          <w:rFonts w:cs="Arial"/>
          <w:bCs/>
        </w:rPr>
        <w:sectPr w:rsidR="0054300B" w:rsidSect="0054300B">
          <w:type w:val="continuous"/>
          <w:pgSz w:w="11907" w:h="16840" w:code="9"/>
          <w:pgMar w:top="1440" w:right="1134" w:bottom="2160" w:left="1418" w:header="709" w:footer="709" w:gutter="0"/>
          <w:cols w:space="708"/>
          <w:noEndnote/>
        </w:sectPr>
      </w:pPr>
    </w:p>
    <w:p w:rsidR="00AF7497" w:rsidRPr="0054300B" w:rsidRDefault="00AF7497" w:rsidP="00AF7497">
      <w:pPr>
        <w:rPr>
          <w:rFonts w:cs="Arial"/>
          <w:bCs/>
        </w:rPr>
      </w:pPr>
      <w:r w:rsidRPr="00966C06">
        <w:rPr>
          <w:rFonts w:ascii="Verdana" w:hAnsi="Verdana"/>
          <w:b/>
          <w:bCs/>
          <w:sz w:val="18"/>
          <w:szCs w:val="18"/>
        </w:rPr>
        <w:lastRenderedPageBreak/>
        <w:t>Artikel 1</w:t>
      </w:r>
      <w:r>
        <w:rPr>
          <w:rFonts w:ascii="Verdana" w:hAnsi="Verdana"/>
          <w:b/>
          <w:bCs/>
          <w:sz w:val="18"/>
          <w:szCs w:val="18"/>
        </w:rPr>
        <w:t>7</w:t>
      </w:r>
      <w:r w:rsidRPr="00966C06">
        <w:rPr>
          <w:rFonts w:ascii="Verdana" w:hAnsi="Verdana"/>
          <w:b/>
          <w:bCs/>
          <w:sz w:val="18"/>
          <w:szCs w:val="18"/>
        </w:rPr>
        <w:t xml:space="preserve"> </w:t>
      </w:r>
      <w:r>
        <w:rPr>
          <w:rFonts w:ascii="Verdana" w:hAnsi="Verdana"/>
          <w:b/>
          <w:bCs/>
          <w:sz w:val="18"/>
          <w:szCs w:val="18"/>
        </w:rPr>
        <w:t>Megaprojecten Verkeer en Vervoer</w:t>
      </w:r>
    </w:p>
    <w:p w:rsidR="007D063A" w:rsidRPr="00966C06" w:rsidRDefault="007D063A" w:rsidP="00AF7497">
      <w:pPr>
        <w:rPr>
          <w:rFonts w:ascii="Verdana" w:hAnsi="Verdana"/>
          <w:b/>
          <w:bCs/>
          <w:sz w:val="18"/>
          <w:szCs w:val="18"/>
        </w:rPr>
      </w:pPr>
    </w:p>
    <w:p w:rsidR="00AF7497" w:rsidRDefault="00234BB8" w:rsidP="00AF7497">
      <w:pPr>
        <w:pStyle w:val="Geenafstand"/>
        <w:rPr>
          <w:rFonts w:ascii="Verdana" w:hAnsi="Verdana"/>
          <w:sz w:val="20"/>
          <w:szCs w:val="20"/>
        </w:rPr>
      </w:pPr>
      <w:r>
        <w:rPr>
          <w:rFonts w:ascii="Verdana" w:hAnsi="Verdana"/>
          <w:noProof/>
          <w:sz w:val="20"/>
          <w:szCs w:val="20"/>
          <w:lang w:eastAsia="nl-NL"/>
        </w:rPr>
        <w:drawing>
          <wp:inline distT="0" distB="0" distL="0" distR="0">
            <wp:extent cx="8391525" cy="4953000"/>
            <wp:effectExtent l="0" t="0" r="9525"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391525" cy="4953000"/>
                    </a:xfrm>
                    <a:prstGeom prst="rect">
                      <a:avLst/>
                    </a:prstGeom>
                    <a:noFill/>
                    <a:ln>
                      <a:noFill/>
                    </a:ln>
                  </pic:spPr>
                </pic:pic>
              </a:graphicData>
            </a:graphic>
          </wp:inline>
        </w:drawing>
      </w:r>
    </w:p>
    <w:p w:rsidR="00AF7497" w:rsidRDefault="00AF7497" w:rsidP="00AF7497">
      <w:pPr>
        <w:pStyle w:val="Geenafstand"/>
        <w:rPr>
          <w:rFonts w:ascii="Verdana" w:hAnsi="Verdana"/>
          <w:sz w:val="20"/>
          <w:szCs w:val="20"/>
        </w:rPr>
        <w:sectPr w:rsidR="00AF7497" w:rsidSect="0054300B">
          <w:type w:val="continuous"/>
          <w:pgSz w:w="16840" w:h="11907" w:orient="landscape" w:code="9"/>
          <w:pgMar w:top="1418" w:right="1440" w:bottom="1134" w:left="2160" w:header="709" w:footer="709" w:gutter="0"/>
          <w:cols w:space="708"/>
          <w:noEndnote/>
        </w:sectPr>
      </w:pPr>
    </w:p>
    <w:p w:rsidR="00AF7497" w:rsidRDefault="00AF7497" w:rsidP="00AF7497">
      <w:pPr>
        <w:pStyle w:val="Geenafstand"/>
        <w:rPr>
          <w:rFonts w:ascii="Arial" w:hAnsi="Arial" w:cs="Arial"/>
          <w:sz w:val="20"/>
          <w:szCs w:val="20"/>
        </w:rPr>
      </w:pPr>
    </w:p>
    <w:p w:rsidR="009E2EBF" w:rsidRDefault="009E2EBF" w:rsidP="00AF7497">
      <w:pPr>
        <w:pStyle w:val="Geenafstand"/>
        <w:rPr>
          <w:rFonts w:ascii="Arial" w:hAnsi="Arial" w:cs="Arial"/>
          <w:sz w:val="20"/>
          <w:szCs w:val="20"/>
        </w:rPr>
        <w:sectPr w:rsidR="009E2EBF" w:rsidSect="0054300B">
          <w:type w:val="continuous"/>
          <w:pgSz w:w="16840" w:h="11907" w:orient="landscape" w:code="9"/>
          <w:pgMar w:top="1418" w:right="1440" w:bottom="1134" w:left="2160" w:header="709" w:footer="709" w:gutter="0"/>
          <w:cols w:space="708"/>
          <w:noEndnote/>
        </w:sectPr>
      </w:pPr>
    </w:p>
    <w:p w:rsidR="00AF7497" w:rsidRPr="00733B34" w:rsidRDefault="00FE7F32" w:rsidP="00AF7497">
      <w:pPr>
        <w:pStyle w:val="Geenafstand"/>
        <w:rPr>
          <w:rFonts w:ascii="Arial" w:hAnsi="Arial" w:cs="Arial"/>
          <w:sz w:val="20"/>
          <w:szCs w:val="20"/>
        </w:rPr>
      </w:pPr>
      <w:r>
        <w:rPr>
          <w:rFonts w:ascii="Arial" w:hAnsi="Arial" w:cs="Arial"/>
          <w:sz w:val="20"/>
          <w:szCs w:val="20"/>
        </w:rPr>
        <w:lastRenderedPageBreak/>
        <w:t>3</w:t>
      </w:r>
      <w:r w:rsidR="00AF7497" w:rsidRPr="00733B34">
        <w:rPr>
          <w:rFonts w:ascii="Arial" w:hAnsi="Arial" w:cs="Arial"/>
          <w:sz w:val="20"/>
          <w:szCs w:val="20"/>
        </w:rPr>
        <w:t xml:space="preserve">. </w:t>
      </w:r>
      <w:r w:rsidR="00AF7497">
        <w:rPr>
          <w:rFonts w:ascii="Arial" w:hAnsi="Arial" w:cs="Arial"/>
          <w:sz w:val="20"/>
          <w:szCs w:val="20"/>
        </w:rPr>
        <w:tab/>
      </w:r>
      <w:r w:rsidR="00AF7497" w:rsidRPr="00733B34">
        <w:rPr>
          <w:rFonts w:ascii="Arial" w:hAnsi="Arial" w:cs="Arial"/>
          <w:sz w:val="20"/>
          <w:szCs w:val="20"/>
        </w:rPr>
        <w:t>Prijsbijstelling tranche 2014</w:t>
      </w:r>
    </w:p>
    <w:p w:rsidR="00AF7497" w:rsidRPr="00733B34" w:rsidRDefault="00AF7497" w:rsidP="00AF7497">
      <w:pPr>
        <w:pStyle w:val="Geenafstand"/>
        <w:ind w:left="709"/>
        <w:rPr>
          <w:rFonts w:ascii="Arial" w:hAnsi="Arial" w:cs="Arial"/>
          <w:sz w:val="20"/>
          <w:szCs w:val="20"/>
        </w:rPr>
      </w:pPr>
      <w:r w:rsidRPr="00733B34">
        <w:rPr>
          <w:rFonts w:ascii="Arial" w:hAnsi="Arial" w:cs="Arial"/>
          <w:sz w:val="20"/>
          <w:szCs w:val="20"/>
        </w:rPr>
        <w:t>Net als in de vorige begroting dekt lenM de korting op de prijsbijstelling tranche 2014 uit de resterende investeringsruimte per investeringsdomein. Er resteert dan een kasprobleem. lenM lost dit uiterlijk bij ontwerpbegroting 2017 op, maar zo mogelijk bij de eerstvolgende herijking van het investeringsprogramma. In het uitvoeringsjaar wordt een risico op een kasoverschrijding ter omvang van het minbedrag in de begroting geaccepteerd.</w:t>
      </w:r>
    </w:p>
    <w:p w:rsidR="00AF7497" w:rsidRPr="00733B34" w:rsidRDefault="00FE7F32" w:rsidP="00AF7497">
      <w:pPr>
        <w:pStyle w:val="Geenafstand"/>
        <w:rPr>
          <w:rFonts w:ascii="Arial" w:hAnsi="Arial" w:cs="Arial"/>
          <w:sz w:val="20"/>
          <w:szCs w:val="20"/>
        </w:rPr>
      </w:pPr>
      <w:r>
        <w:rPr>
          <w:rFonts w:ascii="Arial" w:hAnsi="Arial" w:cs="Arial"/>
          <w:sz w:val="20"/>
          <w:szCs w:val="20"/>
        </w:rPr>
        <w:t>6</w:t>
      </w:r>
      <w:r w:rsidR="00AF7497" w:rsidRPr="00733B34">
        <w:rPr>
          <w:rFonts w:ascii="Arial" w:hAnsi="Arial" w:cs="Arial"/>
          <w:sz w:val="20"/>
          <w:szCs w:val="20"/>
        </w:rPr>
        <w:t xml:space="preserve">. </w:t>
      </w:r>
      <w:r w:rsidR="00AF7497">
        <w:rPr>
          <w:rFonts w:ascii="Arial" w:hAnsi="Arial" w:cs="Arial"/>
          <w:sz w:val="20"/>
          <w:szCs w:val="20"/>
        </w:rPr>
        <w:tab/>
      </w:r>
      <w:r w:rsidR="00AF7497" w:rsidRPr="00733B34">
        <w:rPr>
          <w:rFonts w:ascii="Arial" w:hAnsi="Arial" w:cs="Arial"/>
          <w:sz w:val="20"/>
          <w:szCs w:val="20"/>
        </w:rPr>
        <w:t>Kasschuiven</w:t>
      </w:r>
    </w:p>
    <w:p w:rsidR="00AF7497" w:rsidRPr="00733B34" w:rsidRDefault="00AF7497" w:rsidP="00AF7497">
      <w:pPr>
        <w:pStyle w:val="Geenafstand"/>
        <w:ind w:left="709"/>
        <w:rPr>
          <w:rFonts w:ascii="Arial" w:hAnsi="Arial" w:cs="Arial"/>
          <w:sz w:val="20"/>
          <w:szCs w:val="20"/>
        </w:rPr>
      </w:pPr>
      <w:r w:rsidRPr="00733B34">
        <w:rPr>
          <w:rFonts w:ascii="Arial" w:hAnsi="Arial" w:cs="Arial"/>
          <w:sz w:val="20"/>
          <w:szCs w:val="20"/>
        </w:rPr>
        <w:t>Om voor alle modaliteiten tot een sluitende programmering te komen, zijn budgettair neutrale kasschuiven over de diverse jaren tussen alle modaliteiten in het Infrastructuurfonds noodzakelijk.</w:t>
      </w:r>
    </w:p>
    <w:p w:rsidR="00AF7497" w:rsidRPr="00733B34" w:rsidRDefault="00AF7497" w:rsidP="00AF7497">
      <w:pPr>
        <w:pStyle w:val="Geenafstand"/>
        <w:rPr>
          <w:rFonts w:ascii="Arial" w:hAnsi="Arial" w:cs="Arial"/>
          <w:sz w:val="20"/>
          <w:szCs w:val="20"/>
        </w:rPr>
      </w:pPr>
      <w:r w:rsidRPr="00733B34">
        <w:rPr>
          <w:rFonts w:ascii="Arial" w:hAnsi="Arial" w:cs="Arial"/>
          <w:sz w:val="20"/>
          <w:szCs w:val="20"/>
        </w:rPr>
        <w:t xml:space="preserve">19. </w:t>
      </w:r>
      <w:r>
        <w:rPr>
          <w:rFonts w:ascii="Arial" w:hAnsi="Arial" w:cs="Arial"/>
          <w:sz w:val="20"/>
          <w:szCs w:val="20"/>
        </w:rPr>
        <w:tab/>
      </w:r>
      <w:r w:rsidRPr="00733B34">
        <w:rPr>
          <w:rFonts w:ascii="Arial" w:hAnsi="Arial" w:cs="Arial"/>
          <w:sz w:val="20"/>
          <w:szCs w:val="20"/>
        </w:rPr>
        <w:t>Overboeking over artikelen (mega's)</w:t>
      </w:r>
    </w:p>
    <w:p w:rsidR="00AF7497" w:rsidRPr="00733B34" w:rsidRDefault="00AF7497" w:rsidP="00BD2E1F">
      <w:pPr>
        <w:pStyle w:val="Geenafstand"/>
        <w:numPr>
          <w:ilvl w:val="0"/>
          <w:numId w:val="3"/>
        </w:numPr>
        <w:rPr>
          <w:rFonts w:ascii="Arial" w:hAnsi="Arial" w:cs="Arial"/>
          <w:sz w:val="20"/>
          <w:szCs w:val="20"/>
        </w:rPr>
      </w:pPr>
      <w:r w:rsidRPr="00733B34">
        <w:rPr>
          <w:rFonts w:ascii="Arial" w:hAnsi="Arial" w:cs="Arial"/>
          <w:sz w:val="20"/>
          <w:szCs w:val="20"/>
        </w:rPr>
        <w:t>Bij Najaarsnota 2013 is de eerste fase van de pilot geluid overgeheveld van IF 17 naar IF 13. Nu wordt ook de tweede fase pilot geluid overgeheveld alsmede een aantal andere maatregelen die infraspeed zal uitvoeren (€7,1 miljoen).</w:t>
      </w:r>
    </w:p>
    <w:p w:rsidR="00AF7497" w:rsidRPr="00733B34" w:rsidRDefault="00AF7497" w:rsidP="00BD2E1F">
      <w:pPr>
        <w:pStyle w:val="Geenafstand"/>
        <w:numPr>
          <w:ilvl w:val="0"/>
          <w:numId w:val="3"/>
        </w:numPr>
        <w:rPr>
          <w:rFonts w:ascii="Arial" w:hAnsi="Arial" w:cs="Arial"/>
          <w:sz w:val="20"/>
          <w:szCs w:val="20"/>
        </w:rPr>
      </w:pPr>
      <w:r w:rsidRPr="00733B34">
        <w:rPr>
          <w:rFonts w:ascii="Arial" w:hAnsi="Arial" w:cs="Arial"/>
          <w:sz w:val="20"/>
          <w:szCs w:val="20"/>
        </w:rPr>
        <w:t>De overdracht beheer HSL-Zuid van IF17 naar IF13 voor de door RWS aan ProRail overgedragen werkzaamheden (€ 0,5 miljoen).</w:t>
      </w:r>
    </w:p>
    <w:p w:rsidR="00AF7497" w:rsidRPr="00733B34" w:rsidRDefault="00AF7497" w:rsidP="00AF7497">
      <w:pPr>
        <w:pStyle w:val="Geenafstand"/>
        <w:rPr>
          <w:rFonts w:ascii="Arial" w:hAnsi="Arial" w:cs="Arial"/>
          <w:sz w:val="20"/>
          <w:szCs w:val="20"/>
        </w:rPr>
      </w:pPr>
      <w:r w:rsidRPr="00733B34">
        <w:rPr>
          <w:rFonts w:ascii="Arial" w:hAnsi="Arial" w:cs="Arial"/>
          <w:sz w:val="20"/>
          <w:szCs w:val="20"/>
        </w:rPr>
        <w:t xml:space="preserve">36. </w:t>
      </w:r>
      <w:r>
        <w:rPr>
          <w:rFonts w:ascii="Arial" w:hAnsi="Arial" w:cs="Arial"/>
          <w:sz w:val="20"/>
          <w:szCs w:val="20"/>
        </w:rPr>
        <w:tab/>
      </w:r>
      <w:r w:rsidRPr="00733B34">
        <w:rPr>
          <w:rFonts w:ascii="Arial" w:hAnsi="Arial" w:cs="Arial"/>
          <w:sz w:val="20"/>
          <w:szCs w:val="20"/>
        </w:rPr>
        <w:t>Conversie ZuidasDok</w:t>
      </w:r>
    </w:p>
    <w:p w:rsidR="00AF7497" w:rsidRDefault="00AF7497" w:rsidP="00AF7497">
      <w:pPr>
        <w:pStyle w:val="Geenafstand"/>
        <w:ind w:left="709"/>
        <w:rPr>
          <w:rFonts w:ascii="Arial" w:hAnsi="Arial" w:cs="Arial"/>
          <w:sz w:val="20"/>
          <w:szCs w:val="20"/>
        </w:rPr>
      </w:pPr>
      <w:r w:rsidRPr="00733B34">
        <w:rPr>
          <w:rFonts w:ascii="Arial" w:hAnsi="Arial" w:cs="Arial"/>
          <w:sz w:val="20"/>
          <w:szCs w:val="20"/>
        </w:rPr>
        <w:t>De budgetten voor het integrale project ZuidasDok worden met een specifieke herschikking van artikel 12 (Hoofdwegennet) en artikel 13 (Spoor) overgeheveld naar het projectartikel 17.08 voor het integrale project ZuidasDok. Hiermee worden alle budgetten voor het project ZuidasDok begroot en verantwoord op één artikel. Daarnaast draagt het bij aan efficiënte projectadministratieve, conform de bestuursovereenkomst van 9 juli 2012. In de bestuursovereenkomst is ook vastgelegd dat de gemeente Amsterdam, stadsregio Amsterdam en de provincie Noord-Holland een bijdragen leveren aan het project. De bijdragen van de regio worden nu tevens verwerkt in de begroting van het Infrastructuurfonds.</w:t>
      </w:r>
    </w:p>
    <w:p w:rsidR="00AF7497" w:rsidRDefault="00AF7497" w:rsidP="00AF7497">
      <w:pPr>
        <w:pStyle w:val="Geenafstand"/>
        <w:rPr>
          <w:rFonts w:ascii="Arial" w:hAnsi="Arial" w:cs="Arial"/>
          <w:sz w:val="20"/>
          <w:szCs w:val="20"/>
        </w:rPr>
      </w:pPr>
    </w:p>
    <w:p w:rsidR="00BC3594" w:rsidRDefault="00BC3594" w:rsidP="00AF7497">
      <w:pPr>
        <w:pStyle w:val="Geenafstand"/>
        <w:rPr>
          <w:rFonts w:ascii="Arial" w:hAnsi="Arial" w:cs="Arial"/>
          <w:sz w:val="20"/>
          <w:szCs w:val="20"/>
        </w:rPr>
      </w:pPr>
    </w:p>
    <w:p w:rsidR="00BC3594" w:rsidRDefault="002B4E26" w:rsidP="00BC3594">
      <w:pPr>
        <w:rPr>
          <w:rFonts w:cs="Arial"/>
          <w:bCs/>
        </w:rPr>
      </w:pPr>
      <w:r>
        <w:rPr>
          <w:rFonts w:cs="Arial"/>
        </w:rPr>
        <w:t>a.</w:t>
      </w:r>
      <w:r w:rsidR="00BC3594">
        <w:rPr>
          <w:rFonts w:cs="Arial"/>
        </w:rPr>
        <w:tab/>
      </w:r>
      <w:r w:rsidR="006C5858">
        <w:rPr>
          <w:rFonts w:cs="Arial"/>
          <w:bCs/>
        </w:rPr>
        <w:t>Saldo 2014</w:t>
      </w:r>
    </w:p>
    <w:p w:rsidR="003307A8" w:rsidRPr="003307A8" w:rsidRDefault="001820DA" w:rsidP="003307A8">
      <w:pPr>
        <w:ind w:left="705"/>
        <w:rPr>
          <w:rFonts w:cs="Arial"/>
        </w:rPr>
      </w:pPr>
      <w:r>
        <w:rPr>
          <w:rFonts w:cs="Arial"/>
        </w:rPr>
        <w:tab/>
      </w:r>
      <w:r w:rsidR="003307A8" w:rsidRPr="003307A8">
        <w:rPr>
          <w:rFonts w:cs="Arial"/>
        </w:rPr>
        <w:t xml:space="preserve">Dit betreft het saldo van uitgaven dat op artikel 17 Megaprojecten wordt voorzien: </w:t>
      </w:r>
    </w:p>
    <w:p w:rsidR="003307A8" w:rsidRDefault="003307A8" w:rsidP="003307A8">
      <w:pPr>
        <w:numPr>
          <w:ilvl w:val="0"/>
          <w:numId w:val="8"/>
        </w:numPr>
        <w:rPr>
          <w:rFonts w:cs="Arial"/>
        </w:rPr>
      </w:pPr>
      <w:r w:rsidRPr="003307A8">
        <w:rPr>
          <w:rFonts w:cs="Arial"/>
        </w:rPr>
        <w:t>De lagere uitgaven op</w:t>
      </w:r>
      <w:r>
        <w:rPr>
          <w:rFonts w:cs="Arial"/>
        </w:rPr>
        <w:t xml:space="preserve"> artikelonderdeel</w:t>
      </w:r>
      <w:r w:rsidRPr="003307A8">
        <w:rPr>
          <w:rFonts w:cs="Arial"/>
        </w:rPr>
        <w:t xml:space="preserve"> 17.02 Betuweroute worden veroorzaakt doordat er in 2014 geen beroep op de post onvoorzien wordt gedaan.</w:t>
      </w:r>
    </w:p>
    <w:p w:rsidR="003307A8" w:rsidRDefault="003307A8" w:rsidP="003307A8">
      <w:pPr>
        <w:numPr>
          <w:ilvl w:val="0"/>
          <w:numId w:val="8"/>
        </w:numPr>
        <w:rPr>
          <w:rFonts w:cs="Arial"/>
        </w:rPr>
      </w:pPr>
      <w:r w:rsidRPr="003307A8">
        <w:rPr>
          <w:rFonts w:cs="Arial"/>
        </w:rPr>
        <w:t>De lagere uitgaven op</w:t>
      </w:r>
      <w:r>
        <w:rPr>
          <w:rFonts w:cs="Arial"/>
        </w:rPr>
        <w:t xml:space="preserve"> artikelonderdeel</w:t>
      </w:r>
      <w:r w:rsidRPr="003307A8">
        <w:rPr>
          <w:rFonts w:cs="Arial"/>
        </w:rPr>
        <w:t xml:space="preserve"> 17.03 HSL worden veroorzaakt doordat een groot deel van de ontvangsten die aan het uitgavenbudget zijn toegevoegd niet meer in 2014 wordt uitgegeven.</w:t>
      </w:r>
    </w:p>
    <w:p w:rsidR="003307A8" w:rsidRDefault="003307A8" w:rsidP="003307A8">
      <w:pPr>
        <w:numPr>
          <w:ilvl w:val="0"/>
          <w:numId w:val="8"/>
        </w:numPr>
        <w:rPr>
          <w:rFonts w:cs="Arial"/>
        </w:rPr>
      </w:pPr>
      <w:r w:rsidRPr="003307A8">
        <w:rPr>
          <w:rFonts w:cs="Arial"/>
        </w:rPr>
        <w:t xml:space="preserve">De lagere uitgaven op </w:t>
      </w:r>
      <w:r>
        <w:rPr>
          <w:rFonts w:cs="Arial"/>
        </w:rPr>
        <w:t xml:space="preserve">artikelonderdeel </w:t>
      </w:r>
      <w:r w:rsidRPr="003307A8">
        <w:rPr>
          <w:rFonts w:cs="Arial"/>
        </w:rPr>
        <w:t>17.07 ERTMS worden wordt met name veroorzaakt doordat IenM, ProRail en NS sinds de start van de kwartiermakersfase vooral capaciteit uit de eigen organisaties hebben gehaald. Dit zal naar verwachting leiden tot een andere verdeling van de middelen over de jaren.</w:t>
      </w:r>
    </w:p>
    <w:p w:rsidR="003307A8" w:rsidRPr="003307A8" w:rsidRDefault="003307A8" w:rsidP="003307A8">
      <w:pPr>
        <w:numPr>
          <w:ilvl w:val="0"/>
          <w:numId w:val="8"/>
        </w:numPr>
        <w:rPr>
          <w:rFonts w:cs="Arial"/>
        </w:rPr>
      </w:pPr>
      <w:r w:rsidRPr="003307A8">
        <w:rPr>
          <w:rFonts w:cs="Arial"/>
        </w:rPr>
        <w:t xml:space="preserve">De lagere uitgaven op </w:t>
      </w:r>
      <w:r>
        <w:rPr>
          <w:rFonts w:cs="Arial"/>
        </w:rPr>
        <w:t xml:space="preserve">artikelonderdeel </w:t>
      </w:r>
      <w:r w:rsidRPr="003307A8">
        <w:rPr>
          <w:rFonts w:cs="Arial"/>
        </w:rPr>
        <w:t>17.08 ZuidasDok worden veroorzaakt doordat een deel van de uitgaven voor Functievrij maken (voorbereiding realisatie) in 2014 doorschuiven naar latere jaren.</w:t>
      </w:r>
    </w:p>
    <w:p w:rsidR="001820DA" w:rsidRDefault="001820DA" w:rsidP="00AF7497">
      <w:pPr>
        <w:pStyle w:val="Geenafstand"/>
        <w:rPr>
          <w:rFonts w:ascii="Arial" w:hAnsi="Arial" w:cs="Arial"/>
          <w:sz w:val="20"/>
          <w:szCs w:val="20"/>
        </w:rPr>
      </w:pPr>
    </w:p>
    <w:p w:rsidR="00BC3594" w:rsidRPr="00BC3594" w:rsidRDefault="002B4E26" w:rsidP="00AF7497">
      <w:pPr>
        <w:pStyle w:val="Geenafstand"/>
        <w:rPr>
          <w:rFonts w:ascii="Arial" w:hAnsi="Arial" w:cs="Arial"/>
          <w:sz w:val="20"/>
          <w:szCs w:val="20"/>
        </w:rPr>
      </w:pPr>
      <w:r>
        <w:rPr>
          <w:rFonts w:ascii="Arial" w:hAnsi="Arial" w:cs="Arial"/>
          <w:sz w:val="20"/>
          <w:szCs w:val="20"/>
        </w:rPr>
        <w:t>b.</w:t>
      </w:r>
      <w:r w:rsidR="00BC3594">
        <w:rPr>
          <w:rFonts w:ascii="Arial" w:hAnsi="Arial" w:cs="Arial"/>
          <w:sz w:val="20"/>
          <w:szCs w:val="20"/>
        </w:rPr>
        <w:tab/>
      </w:r>
      <w:r w:rsidR="008836AF">
        <w:rPr>
          <w:rFonts w:ascii="Arial" w:hAnsi="Arial" w:cs="Arial"/>
          <w:sz w:val="20"/>
          <w:szCs w:val="20"/>
        </w:rPr>
        <w:t xml:space="preserve">Restgronden en afkoopsommen </w:t>
      </w:r>
    </w:p>
    <w:p w:rsidR="00BC3594" w:rsidRDefault="00BC3594" w:rsidP="00BC3594">
      <w:pPr>
        <w:ind w:left="705"/>
        <w:rPr>
          <w:rFonts w:cs="Arial"/>
        </w:rPr>
      </w:pPr>
      <w:r w:rsidRPr="00BC3594">
        <w:rPr>
          <w:rFonts w:cs="Arial"/>
        </w:rPr>
        <w:t xml:space="preserve">Dit betreft ontvangsten HSL-Zuid uit verkopen van restgronden en door aannemers betaalde afkoopsommen voor niet uitgevoerd herstelwerk (€ 6,3 </w:t>
      </w:r>
      <w:r w:rsidR="005073DF">
        <w:rPr>
          <w:rFonts w:cs="Arial"/>
        </w:rPr>
        <w:t>miljoen</w:t>
      </w:r>
      <w:r w:rsidRPr="00BC3594">
        <w:rPr>
          <w:rFonts w:cs="Arial"/>
        </w:rPr>
        <w:t>).</w:t>
      </w:r>
    </w:p>
    <w:p w:rsidR="00BC3594" w:rsidRDefault="00BC3594" w:rsidP="00BC3594">
      <w:pPr>
        <w:rPr>
          <w:rFonts w:cs="Arial"/>
        </w:rPr>
      </w:pPr>
    </w:p>
    <w:p w:rsidR="00BC3594" w:rsidRPr="008C5BD2" w:rsidRDefault="002B4E26" w:rsidP="00BC3594">
      <w:pPr>
        <w:rPr>
          <w:rFonts w:cs="Arial"/>
        </w:rPr>
      </w:pPr>
      <w:r>
        <w:rPr>
          <w:rFonts w:cs="Arial"/>
        </w:rPr>
        <w:t>d.</w:t>
      </w:r>
      <w:r w:rsidR="00BC3594">
        <w:rPr>
          <w:rFonts w:cs="Arial"/>
        </w:rPr>
        <w:tab/>
      </w:r>
      <w:r w:rsidR="00BC3594" w:rsidRPr="008C5BD2">
        <w:rPr>
          <w:rFonts w:cs="Arial"/>
        </w:rPr>
        <w:t>Overboekingen binnen Infrastructuurfonds</w:t>
      </w:r>
    </w:p>
    <w:p w:rsidR="00BC3594" w:rsidRPr="008C5BD2" w:rsidRDefault="00BC3594" w:rsidP="006C5858">
      <w:pPr>
        <w:ind w:left="705"/>
        <w:rPr>
          <w:rFonts w:cs="Arial"/>
        </w:rPr>
      </w:pPr>
      <w:r w:rsidRPr="008C5BD2">
        <w:rPr>
          <w:rFonts w:cs="Arial"/>
        </w:rPr>
        <w:t>Dit betreft diverse</w:t>
      </w:r>
      <w:r>
        <w:rPr>
          <w:rFonts w:cs="Arial"/>
        </w:rPr>
        <w:t xml:space="preserve"> overboekingen tussen artikel 17 Megaprojecten</w:t>
      </w:r>
      <w:r w:rsidR="006C5858">
        <w:rPr>
          <w:rFonts w:cs="Arial"/>
        </w:rPr>
        <w:t xml:space="preserve"> Verkeer en Vervoer</w:t>
      </w:r>
      <w:r w:rsidRPr="008C5BD2">
        <w:rPr>
          <w:rFonts w:cs="Arial"/>
        </w:rPr>
        <w:t xml:space="preserve"> en de overige artikelen:</w:t>
      </w:r>
    </w:p>
    <w:p w:rsidR="006C5858" w:rsidRDefault="00BC3594" w:rsidP="00BD2E1F">
      <w:pPr>
        <w:numPr>
          <w:ilvl w:val="0"/>
          <w:numId w:val="8"/>
        </w:numPr>
        <w:rPr>
          <w:rFonts w:cs="Arial"/>
        </w:rPr>
      </w:pPr>
      <w:r w:rsidRPr="00BC3594">
        <w:rPr>
          <w:rFonts w:cs="Arial"/>
        </w:rPr>
        <w:t xml:space="preserve">In de ontwerpbegroting 2015 zijn de budgetten voor het integrale project ZuidasDok vanaf 2015 met een specifieke herschikking van artikel 12 </w:t>
      </w:r>
      <w:r w:rsidR="003307A8">
        <w:rPr>
          <w:rFonts w:cs="Arial"/>
        </w:rPr>
        <w:t>Hoofdwegennet</w:t>
      </w:r>
      <w:r w:rsidRPr="00BC3594">
        <w:rPr>
          <w:rFonts w:cs="Arial"/>
        </w:rPr>
        <w:t xml:space="preserve"> en artikel 13 Spoor</w:t>
      </w:r>
      <w:r w:rsidR="003307A8">
        <w:rPr>
          <w:rFonts w:cs="Arial"/>
        </w:rPr>
        <w:t>wegen</w:t>
      </w:r>
      <w:r w:rsidRPr="00BC3594">
        <w:rPr>
          <w:rFonts w:cs="Arial"/>
        </w:rPr>
        <w:t xml:space="preserve"> overgeheveld naar artikel 17 Megaprojecten. Het budget voor ZuidasDok in 2014 op artikel 13 Spoor</w:t>
      </w:r>
      <w:r w:rsidR="003307A8">
        <w:rPr>
          <w:rFonts w:cs="Arial"/>
        </w:rPr>
        <w:t>wegen</w:t>
      </w:r>
      <w:r w:rsidRPr="00BC3594">
        <w:rPr>
          <w:rFonts w:cs="Arial"/>
        </w:rPr>
        <w:t xml:space="preserve"> wordt niet gerealiseerd. Dit budget wordt naar artikel 17 Megaprojecten overgeheveld en op dit artikel naar 2015 doorgeschoven.</w:t>
      </w:r>
    </w:p>
    <w:p w:rsidR="006C5858" w:rsidRDefault="00BC3594" w:rsidP="00BD2E1F">
      <w:pPr>
        <w:numPr>
          <w:ilvl w:val="0"/>
          <w:numId w:val="8"/>
        </w:numPr>
        <w:rPr>
          <w:rFonts w:cs="Arial"/>
        </w:rPr>
      </w:pPr>
      <w:r w:rsidRPr="006C5858">
        <w:rPr>
          <w:rFonts w:cs="Arial"/>
        </w:rPr>
        <w:t xml:space="preserve">Infraspeed zal een aantal werkzaamheden (mitigerende maatregelen zettingen, overgenomen herstelwerkzaamheden garantieverplichtingen) uitvoeren die waren ondergebracht in de restwerkzaamheden aanleg HSL-Zuid. Het benodigde budget hiervoor </w:t>
      </w:r>
      <w:r w:rsidRPr="006C5858">
        <w:rPr>
          <w:rFonts w:cs="Arial"/>
        </w:rPr>
        <w:lastRenderedPageBreak/>
        <w:t>wordt daarom overgeheveld van HSL-Zuid naar Infraspeed. Dit leidt tot een overboeking van artikel 17 Megaprojecten naar artikel</w:t>
      </w:r>
      <w:r w:rsidR="003307A8">
        <w:rPr>
          <w:rFonts w:cs="Arial"/>
        </w:rPr>
        <w:t>onderdeel</w:t>
      </w:r>
      <w:r w:rsidRPr="006C5858">
        <w:rPr>
          <w:rFonts w:cs="Arial"/>
        </w:rPr>
        <w:t xml:space="preserve"> 13</w:t>
      </w:r>
      <w:r w:rsidR="00645878">
        <w:rPr>
          <w:rFonts w:cs="Arial"/>
        </w:rPr>
        <w:t>.04</w:t>
      </w:r>
      <w:r w:rsidRPr="006C5858">
        <w:rPr>
          <w:rFonts w:cs="Arial"/>
        </w:rPr>
        <w:t xml:space="preserve"> </w:t>
      </w:r>
      <w:r w:rsidR="00002319">
        <w:rPr>
          <w:rFonts w:cs="Arial"/>
        </w:rPr>
        <w:t>Geïntegreerde</w:t>
      </w:r>
      <w:r w:rsidR="003307A8">
        <w:rPr>
          <w:rFonts w:cs="Arial"/>
        </w:rPr>
        <w:t xml:space="preserve"> contractvormen Spoorwegen </w:t>
      </w:r>
      <w:r w:rsidRPr="006C5858">
        <w:rPr>
          <w:rFonts w:cs="Arial"/>
        </w:rPr>
        <w:t xml:space="preserve">van € 2,0 </w:t>
      </w:r>
      <w:r w:rsidR="005073DF">
        <w:rPr>
          <w:rFonts w:cs="Arial"/>
        </w:rPr>
        <w:t>miljoen</w:t>
      </w:r>
    </w:p>
    <w:p w:rsidR="00BC3594" w:rsidRPr="006C5858" w:rsidRDefault="00BC3594" w:rsidP="00BD2E1F">
      <w:pPr>
        <w:numPr>
          <w:ilvl w:val="0"/>
          <w:numId w:val="8"/>
        </w:numPr>
        <w:rPr>
          <w:rFonts w:cs="Arial"/>
        </w:rPr>
      </w:pPr>
      <w:r w:rsidRPr="006C5858">
        <w:rPr>
          <w:rFonts w:cs="Arial"/>
        </w:rPr>
        <w:t>ProRail zal een aantal werkzaamheden (betoninjecties, monitoring zettingen) uitvoeren die waren ondergebracht in de restwerkzaamheden aanleg HSL-Zuid. Het benodigde budget hiervoor wordt daarom overgeheveld van HSL-Zuid naar ProRail. Dit leidt tot een overboeking van artikel 17 Megaprojecten naar artikel</w:t>
      </w:r>
      <w:r w:rsidR="003307A8">
        <w:rPr>
          <w:rFonts w:cs="Arial"/>
        </w:rPr>
        <w:t>onderdeel</w:t>
      </w:r>
      <w:r w:rsidRPr="006C5858">
        <w:rPr>
          <w:rFonts w:cs="Arial"/>
        </w:rPr>
        <w:t xml:space="preserve"> 13</w:t>
      </w:r>
      <w:r w:rsidR="00645878">
        <w:rPr>
          <w:rFonts w:cs="Arial"/>
        </w:rPr>
        <w:t>.03 Aanleg</w:t>
      </w:r>
      <w:r w:rsidRPr="006C5858">
        <w:rPr>
          <w:rFonts w:cs="Arial"/>
        </w:rPr>
        <w:t xml:space="preserve"> Spoor</w:t>
      </w:r>
      <w:r w:rsidR="003307A8">
        <w:rPr>
          <w:rFonts w:cs="Arial"/>
        </w:rPr>
        <w:t>wegen</w:t>
      </w:r>
      <w:r w:rsidRPr="006C5858">
        <w:rPr>
          <w:rFonts w:cs="Arial"/>
        </w:rPr>
        <w:t xml:space="preserve"> van € 0,3 </w:t>
      </w:r>
      <w:r w:rsidR="005073DF">
        <w:rPr>
          <w:rFonts w:cs="Arial"/>
        </w:rPr>
        <w:t>miljoen</w:t>
      </w:r>
    </w:p>
    <w:p w:rsidR="009E2EBF" w:rsidRDefault="009E2EBF" w:rsidP="00AF7497">
      <w:pPr>
        <w:rPr>
          <w:rFonts w:ascii="Verdana" w:hAnsi="Verdana"/>
          <w:b/>
          <w:bCs/>
          <w:sz w:val="18"/>
          <w:szCs w:val="18"/>
        </w:rPr>
        <w:sectPr w:rsidR="009E2EBF" w:rsidSect="009E2EBF">
          <w:type w:val="continuous"/>
          <w:pgSz w:w="11907" w:h="16840" w:code="9"/>
          <w:pgMar w:top="1440" w:right="1134" w:bottom="2160" w:left="1418" w:header="709" w:footer="709" w:gutter="0"/>
          <w:cols w:space="708"/>
          <w:noEndnote/>
        </w:sectPr>
      </w:pPr>
    </w:p>
    <w:p w:rsidR="00A34EFD" w:rsidRDefault="00AF7497" w:rsidP="00AF7497">
      <w:pPr>
        <w:rPr>
          <w:rFonts w:ascii="Verdana" w:hAnsi="Verdana"/>
          <w:b/>
          <w:bCs/>
          <w:sz w:val="18"/>
          <w:szCs w:val="18"/>
        </w:rPr>
      </w:pPr>
      <w:r>
        <w:rPr>
          <w:rFonts w:ascii="Verdana" w:hAnsi="Verdana"/>
          <w:b/>
          <w:bCs/>
          <w:sz w:val="18"/>
          <w:szCs w:val="18"/>
        </w:rPr>
        <w:lastRenderedPageBreak/>
        <w:t>Artikel 18</w:t>
      </w:r>
      <w:r w:rsidRPr="00966C06">
        <w:rPr>
          <w:rFonts w:ascii="Verdana" w:hAnsi="Verdana"/>
          <w:b/>
          <w:bCs/>
          <w:sz w:val="18"/>
          <w:szCs w:val="18"/>
        </w:rPr>
        <w:t xml:space="preserve"> </w:t>
      </w:r>
      <w:r>
        <w:rPr>
          <w:rFonts w:ascii="Verdana" w:hAnsi="Verdana"/>
          <w:b/>
          <w:bCs/>
          <w:sz w:val="18"/>
          <w:szCs w:val="18"/>
        </w:rPr>
        <w:t>Overige uitgaven en ontvangsten</w:t>
      </w:r>
    </w:p>
    <w:p w:rsidR="007D063A" w:rsidRDefault="007D063A" w:rsidP="00AF7497">
      <w:pPr>
        <w:rPr>
          <w:rFonts w:ascii="Verdana" w:hAnsi="Verdana"/>
          <w:b/>
          <w:bCs/>
          <w:sz w:val="18"/>
          <w:szCs w:val="18"/>
        </w:rPr>
      </w:pPr>
    </w:p>
    <w:p w:rsidR="00AF7497" w:rsidRDefault="00234BB8" w:rsidP="00AF7497">
      <w:pPr>
        <w:pStyle w:val="Geenafstand"/>
        <w:rPr>
          <w:rFonts w:ascii="Verdana" w:hAnsi="Verdana"/>
          <w:i/>
          <w:sz w:val="20"/>
          <w:szCs w:val="20"/>
        </w:rPr>
      </w:pPr>
      <w:r>
        <w:rPr>
          <w:rFonts w:ascii="Verdana" w:hAnsi="Verdana"/>
          <w:i/>
          <w:noProof/>
          <w:sz w:val="20"/>
          <w:szCs w:val="20"/>
          <w:lang w:eastAsia="nl-NL"/>
        </w:rPr>
        <w:drawing>
          <wp:inline distT="0" distB="0" distL="0" distR="0">
            <wp:extent cx="7000875" cy="5581650"/>
            <wp:effectExtent l="0" t="0" r="9525"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000875" cy="5581650"/>
                    </a:xfrm>
                    <a:prstGeom prst="rect">
                      <a:avLst/>
                    </a:prstGeom>
                    <a:noFill/>
                    <a:ln>
                      <a:noFill/>
                    </a:ln>
                  </pic:spPr>
                </pic:pic>
              </a:graphicData>
            </a:graphic>
          </wp:inline>
        </w:drawing>
      </w:r>
    </w:p>
    <w:p w:rsidR="00AF7497" w:rsidRDefault="00AF7497" w:rsidP="00AF7497">
      <w:pPr>
        <w:pStyle w:val="Geenafstand"/>
        <w:rPr>
          <w:rFonts w:ascii="Verdana" w:hAnsi="Verdana"/>
          <w:i/>
          <w:sz w:val="20"/>
          <w:szCs w:val="20"/>
        </w:rPr>
        <w:sectPr w:rsidR="00AF7497" w:rsidSect="009E2EBF">
          <w:type w:val="continuous"/>
          <w:pgSz w:w="16840" w:h="11907" w:orient="landscape" w:code="9"/>
          <w:pgMar w:top="1418" w:right="1440" w:bottom="1134" w:left="2160" w:header="709" w:footer="709" w:gutter="0"/>
          <w:cols w:space="708"/>
          <w:noEndnote/>
        </w:sectPr>
      </w:pPr>
    </w:p>
    <w:p w:rsidR="00AF7497" w:rsidRDefault="00AF7497" w:rsidP="00AF7497">
      <w:pPr>
        <w:pStyle w:val="Geenafstand"/>
        <w:rPr>
          <w:rFonts w:ascii="Arial" w:hAnsi="Arial" w:cs="Arial"/>
          <w:sz w:val="20"/>
          <w:szCs w:val="20"/>
        </w:rPr>
      </w:pPr>
    </w:p>
    <w:p w:rsidR="00AF7497" w:rsidRPr="005503D1" w:rsidRDefault="00FE7F32" w:rsidP="00AF7497">
      <w:pPr>
        <w:pStyle w:val="Geenafstand"/>
        <w:rPr>
          <w:rFonts w:ascii="Arial" w:hAnsi="Arial" w:cs="Arial"/>
          <w:sz w:val="20"/>
          <w:szCs w:val="20"/>
        </w:rPr>
      </w:pPr>
      <w:r>
        <w:rPr>
          <w:rFonts w:ascii="Arial" w:hAnsi="Arial" w:cs="Arial"/>
          <w:sz w:val="20"/>
          <w:szCs w:val="20"/>
        </w:rPr>
        <w:t>3</w:t>
      </w:r>
      <w:r w:rsidR="00AF7497" w:rsidRPr="005503D1">
        <w:rPr>
          <w:rFonts w:ascii="Arial" w:hAnsi="Arial" w:cs="Arial"/>
          <w:sz w:val="20"/>
          <w:szCs w:val="20"/>
        </w:rPr>
        <w:t xml:space="preserve">. </w:t>
      </w:r>
      <w:r w:rsidR="00AF7497">
        <w:rPr>
          <w:rFonts w:ascii="Arial" w:hAnsi="Arial" w:cs="Arial"/>
          <w:sz w:val="20"/>
          <w:szCs w:val="20"/>
        </w:rPr>
        <w:tab/>
      </w:r>
      <w:r w:rsidR="00AF7497" w:rsidRPr="005503D1">
        <w:rPr>
          <w:rFonts w:ascii="Arial" w:hAnsi="Arial" w:cs="Arial"/>
          <w:sz w:val="20"/>
          <w:szCs w:val="20"/>
        </w:rPr>
        <w:t>Prijsbijstelling tranche 2014</w:t>
      </w:r>
    </w:p>
    <w:p w:rsidR="00AF7497" w:rsidRPr="005503D1" w:rsidRDefault="00AF7497" w:rsidP="00AF7497">
      <w:pPr>
        <w:pStyle w:val="Geenafstand"/>
        <w:ind w:left="709"/>
        <w:rPr>
          <w:rFonts w:ascii="Arial" w:hAnsi="Arial" w:cs="Arial"/>
          <w:sz w:val="20"/>
          <w:szCs w:val="20"/>
        </w:rPr>
      </w:pPr>
      <w:r w:rsidRPr="005503D1">
        <w:rPr>
          <w:rFonts w:ascii="Arial" w:hAnsi="Arial" w:cs="Arial"/>
          <w:sz w:val="20"/>
          <w:szCs w:val="20"/>
        </w:rPr>
        <w:t>Net als in de vorige begroting dekt lenM de korting op de prijsbijstelling tranche 2014 uit de resterende investeringsruimte per investeringsdomein. Er resteert dan een kasprobleem. lenM lost dit uiterlijk bij ontwerpbegroting 2017 op, maar zo mogelijk bij de eerstvolgende herijking van het investeringsprogramma. In het uitvoeringsjaar wordt een risico op een kasoverschrijding ter omvang van het minbedrag in de begroting geaccepteerd.</w:t>
      </w:r>
    </w:p>
    <w:p w:rsidR="00AF7497" w:rsidRPr="005503D1" w:rsidRDefault="00FE7F32" w:rsidP="00AF7497">
      <w:pPr>
        <w:pStyle w:val="Geenafstand"/>
        <w:rPr>
          <w:rFonts w:ascii="Arial" w:hAnsi="Arial" w:cs="Arial"/>
          <w:sz w:val="20"/>
          <w:szCs w:val="20"/>
        </w:rPr>
      </w:pPr>
      <w:r>
        <w:rPr>
          <w:rFonts w:ascii="Arial" w:hAnsi="Arial" w:cs="Arial"/>
          <w:sz w:val="20"/>
          <w:szCs w:val="20"/>
        </w:rPr>
        <w:t>4</w:t>
      </w:r>
      <w:r w:rsidR="00AF7497" w:rsidRPr="005503D1">
        <w:rPr>
          <w:rFonts w:ascii="Arial" w:hAnsi="Arial" w:cs="Arial"/>
          <w:sz w:val="20"/>
          <w:szCs w:val="20"/>
        </w:rPr>
        <w:t xml:space="preserve">. </w:t>
      </w:r>
      <w:r w:rsidR="00AF7497">
        <w:rPr>
          <w:rFonts w:ascii="Arial" w:hAnsi="Arial" w:cs="Arial"/>
          <w:sz w:val="20"/>
          <w:szCs w:val="20"/>
        </w:rPr>
        <w:tab/>
      </w:r>
      <w:r w:rsidR="00AF7497" w:rsidRPr="005503D1">
        <w:rPr>
          <w:rFonts w:ascii="Arial" w:hAnsi="Arial" w:cs="Arial"/>
          <w:sz w:val="20"/>
          <w:szCs w:val="20"/>
        </w:rPr>
        <w:t>V+R, tranche 2, wegen</w:t>
      </w:r>
    </w:p>
    <w:p w:rsidR="00AF7497" w:rsidRPr="005503D1" w:rsidRDefault="00AF7497" w:rsidP="00AF7497">
      <w:pPr>
        <w:pStyle w:val="Geenafstand"/>
        <w:ind w:left="709"/>
        <w:rPr>
          <w:rFonts w:ascii="Arial" w:hAnsi="Arial" w:cs="Arial"/>
          <w:sz w:val="20"/>
          <w:szCs w:val="20"/>
        </w:rPr>
      </w:pPr>
      <w:r w:rsidRPr="005503D1">
        <w:rPr>
          <w:rFonts w:ascii="Arial" w:hAnsi="Arial" w:cs="Arial"/>
          <w:sz w:val="20"/>
          <w:szCs w:val="20"/>
        </w:rPr>
        <w:t>Op artikel 18 staat een reservering voor vaarwegen en wegen vooruitlopend op een nadere onderbouwing. Deze reservering wordt aangesproken als de opgave bekend is. Dit gebeurd in tranches. In deze begroting is aan het Programma voor Vervangingen en Renovaties een tweede tranche projecten voor het Hoofdwegennet toegevoegd. Deze projecten worden voor 2020 uitgevoerd. Het betreft; Renovatie fundering A27, Renovatie Suurhoffbrug, Vervanging tunneltechnische installaties Noord en Zuid Holland, Vervanging fundering N3 en A6 Ketelbrug-Lelystad Noord en de Vervanging van de Rijnlandse Boezemwaterbruggen in de N200. Met deze nieuwe tranche is een bedrag gemoeid van € 230 miljoen tot en met 2019.</w:t>
      </w:r>
    </w:p>
    <w:p w:rsidR="00AF7497" w:rsidRPr="005503D1" w:rsidRDefault="00AF7497" w:rsidP="00AF7497">
      <w:pPr>
        <w:pStyle w:val="Geenafstand"/>
        <w:rPr>
          <w:rFonts w:ascii="Arial" w:hAnsi="Arial" w:cs="Arial"/>
          <w:sz w:val="20"/>
          <w:szCs w:val="20"/>
        </w:rPr>
      </w:pPr>
      <w:r w:rsidRPr="005503D1">
        <w:rPr>
          <w:rFonts w:ascii="Arial" w:hAnsi="Arial" w:cs="Arial"/>
          <w:sz w:val="20"/>
          <w:szCs w:val="20"/>
        </w:rPr>
        <w:t xml:space="preserve">21. </w:t>
      </w:r>
      <w:r>
        <w:rPr>
          <w:rFonts w:ascii="Arial" w:hAnsi="Arial" w:cs="Arial"/>
          <w:sz w:val="20"/>
          <w:szCs w:val="20"/>
        </w:rPr>
        <w:tab/>
      </w:r>
      <w:r w:rsidRPr="005503D1">
        <w:rPr>
          <w:rFonts w:ascii="Arial" w:hAnsi="Arial" w:cs="Arial"/>
          <w:sz w:val="20"/>
          <w:szCs w:val="20"/>
        </w:rPr>
        <w:t>Desalderingen overig</w:t>
      </w:r>
    </w:p>
    <w:p w:rsidR="00AF7497" w:rsidRPr="005503D1" w:rsidRDefault="00AF7497" w:rsidP="00AF7497">
      <w:pPr>
        <w:pStyle w:val="Geenafstand"/>
        <w:ind w:left="709"/>
        <w:rPr>
          <w:rFonts w:ascii="Arial" w:hAnsi="Arial" w:cs="Arial"/>
          <w:sz w:val="20"/>
          <w:szCs w:val="20"/>
        </w:rPr>
      </w:pPr>
      <w:r w:rsidRPr="005503D1">
        <w:rPr>
          <w:rFonts w:ascii="Arial" w:hAnsi="Arial" w:cs="Arial"/>
          <w:sz w:val="20"/>
          <w:szCs w:val="20"/>
        </w:rPr>
        <w:t>Deze desaldering (uitgaven/ontvangsten) betreft:</w:t>
      </w:r>
    </w:p>
    <w:p w:rsidR="00AF7497" w:rsidRPr="005503D1" w:rsidRDefault="00AF7497" w:rsidP="00BD2E1F">
      <w:pPr>
        <w:pStyle w:val="Geenafstand"/>
        <w:numPr>
          <w:ilvl w:val="0"/>
          <w:numId w:val="3"/>
        </w:numPr>
        <w:rPr>
          <w:rFonts w:ascii="Arial" w:hAnsi="Arial" w:cs="Arial"/>
          <w:sz w:val="20"/>
          <w:szCs w:val="20"/>
        </w:rPr>
      </w:pPr>
      <w:r w:rsidRPr="005503D1">
        <w:rPr>
          <w:rFonts w:ascii="Arial" w:hAnsi="Arial" w:cs="Arial"/>
          <w:sz w:val="20"/>
          <w:szCs w:val="20"/>
        </w:rPr>
        <w:t>Afschaffen van tol op de A13/A16: Door de tol op de A13/16 wordt deze nieuwe schakel niet optimaal benut. Er is daarom besloten om af te zien van tol op de A13/16. Hiermee wordt deze nieuwe verbinding maximaal benut, zodat de bereikbaarheid en leefbaarheid in deze regio op peil gehouden kan worden.</w:t>
      </w:r>
    </w:p>
    <w:p w:rsidR="00AF7497" w:rsidRPr="005503D1" w:rsidRDefault="00AF7497" w:rsidP="00BD2E1F">
      <w:pPr>
        <w:pStyle w:val="Geenafstand"/>
        <w:numPr>
          <w:ilvl w:val="0"/>
          <w:numId w:val="3"/>
        </w:numPr>
        <w:rPr>
          <w:rFonts w:ascii="Arial" w:hAnsi="Arial" w:cs="Arial"/>
          <w:sz w:val="20"/>
          <w:szCs w:val="20"/>
        </w:rPr>
      </w:pPr>
      <w:r w:rsidRPr="005503D1">
        <w:rPr>
          <w:rFonts w:ascii="Arial" w:hAnsi="Arial" w:cs="Arial"/>
          <w:sz w:val="20"/>
          <w:szCs w:val="20"/>
        </w:rPr>
        <w:t>De indexering van de tolopgave naar prijspeil 2014.</w:t>
      </w:r>
    </w:p>
    <w:p w:rsidR="00AF7497" w:rsidRPr="005503D1" w:rsidRDefault="00AF7497" w:rsidP="00AF7497">
      <w:pPr>
        <w:pStyle w:val="Geenafstand"/>
        <w:rPr>
          <w:rFonts w:ascii="Arial" w:hAnsi="Arial" w:cs="Arial"/>
          <w:sz w:val="20"/>
          <w:szCs w:val="20"/>
        </w:rPr>
      </w:pPr>
      <w:r w:rsidRPr="005503D1">
        <w:rPr>
          <w:rFonts w:ascii="Arial" w:hAnsi="Arial" w:cs="Arial"/>
          <w:sz w:val="20"/>
          <w:szCs w:val="20"/>
        </w:rPr>
        <w:t xml:space="preserve">22. </w:t>
      </w:r>
      <w:r>
        <w:rPr>
          <w:rFonts w:ascii="Arial" w:hAnsi="Arial" w:cs="Arial"/>
          <w:sz w:val="20"/>
          <w:szCs w:val="20"/>
        </w:rPr>
        <w:tab/>
      </w:r>
      <w:r w:rsidRPr="005503D1">
        <w:rPr>
          <w:rFonts w:ascii="Arial" w:hAnsi="Arial" w:cs="Arial"/>
          <w:sz w:val="20"/>
          <w:szCs w:val="20"/>
        </w:rPr>
        <w:t>Overboeking over artikelen (overig)</w:t>
      </w:r>
    </w:p>
    <w:p w:rsidR="00AF7497" w:rsidRDefault="00AF7497" w:rsidP="00BD2E1F">
      <w:pPr>
        <w:pStyle w:val="Geenafstand"/>
        <w:numPr>
          <w:ilvl w:val="0"/>
          <w:numId w:val="3"/>
        </w:numPr>
        <w:rPr>
          <w:rFonts w:ascii="Arial" w:hAnsi="Arial" w:cs="Arial"/>
          <w:sz w:val="20"/>
          <w:szCs w:val="20"/>
        </w:rPr>
      </w:pPr>
      <w:r w:rsidRPr="005503D1">
        <w:rPr>
          <w:rFonts w:ascii="Arial" w:hAnsi="Arial" w:cs="Arial"/>
          <w:sz w:val="20"/>
          <w:szCs w:val="20"/>
        </w:rPr>
        <w:t>Eind 2011 is een convenant gesloten met de provincies Friesland en Groningen waarbij RWS de hoofdvaarweg Lemmer-Delfzijl in beheer en eigendom krijgt en de zijtakken bij de provincies blijven. Voor de afkoop van de zijtakken is aan de provincies destijds € 186 miljoen betaald. Met betrekking tot het achterstallig onderhoud Harinxmakanaal is in dit kader destijds afgesproken om hier de RINK/RIO systematiek toe te passen zodat het achterstallig onderhoud conform RWS normen kan worden berekend. RWS en provincie Friesland hebben op basis van de uit deze systematiek voortkomende inspectieresultaten inmiddels een voorstel uitgewerkt. De totale omvang van het uitgewerkte voorstel ten behoeve van de afkoop van het achterstallig onderhoud bedraagt € 27,75 miljoen waarvan reeds € 6 miljoen betaald is in 2011 als onderdeel van de afkoop van de zijtakken. Het resterende te betalen deel aan de provincie Friesland bedraagt derhalve</w:t>
      </w:r>
      <w:r>
        <w:rPr>
          <w:rFonts w:ascii="Arial" w:hAnsi="Arial" w:cs="Arial"/>
          <w:sz w:val="20"/>
          <w:szCs w:val="20"/>
        </w:rPr>
        <w:t xml:space="preserve"> </w:t>
      </w:r>
      <w:r w:rsidRPr="005503D1">
        <w:rPr>
          <w:rFonts w:ascii="Arial" w:hAnsi="Arial" w:cs="Arial"/>
          <w:sz w:val="20"/>
          <w:szCs w:val="20"/>
        </w:rPr>
        <w:t xml:space="preserve">€ 21,75 miljoen (alle bedragen exclusief 15% BTW). </w:t>
      </w:r>
    </w:p>
    <w:p w:rsidR="00AF7497" w:rsidRPr="005503D1" w:rsidRDefault="00AF7497" w:rsidP="00BD2E1F">
      <w:pPr>
        <w:pStyle w:val="Geenafstand"/>
        <w:numPr>
          <w:ilvl w:val="0"/>
          <w:numId w:val="3"/>
        </w:numPr>
        <w:rPr>
          <w:rFonts w:ascii="Arial" w:hAnsi="Arial" w:cs="Arial"/>
          <w:sz w:val="20"/>
          <w:szCs w:val="20"/>
        </w:rPr>
      </w:pPr>
      <w:r w:rsidRPr="005503D1">
        <w:rPr>
          <w:rFonts w:ascii="Arial" w:hAnsi="Arial" w:cs="Arial"/>
          <w:sz w:val="20"/>
          <w:szCs w:val="20"/>
        </w:rPr>
        <w:t xml:space="preserve">Container Transferium </w:t>
      </w:r>
      <w:r w:rsidR="004A2221">
        <w:rPr>
          <w:rFonts w:ascii="Arial" w:hAnsi="Arial" w:cs="Arial"/>
          <w:sz w:val="20"/>
          <w:szCs w:val="20"/>
        </w:rPr>
        <w:t>Alblasserdam</w:t>
      </w:r>
      <w:r w:rsidRPr="005503D1">
        <w:rPr>
          <w:rFonts w:ascii="Arial" w:hAnsi="Arial" w:cs="Arial"/>
          <w:sz w:val="20"/>
          <w:szCs w:val="20"/>
        </w:rPr>
        <w:t xml:space="preserve">: Als gevolg van een aangepaste terminal lay-out zijn de taakstellende bijdragen van Rijk en provincie Zuid-Holland gereduceerd. Omdat het initiële bedrag (€ 6 miljoen) van de Container Terminal </w:t>
      </w:r>
      <w:r w:rsidR="004A2221">
        <w:rPr>
          <w:rFonts w:ascii="Arial" w:hAnsi="Arial" w:cs="Arial"/>
          <w:sz w:val="20"/>
          <w:szCs w:val="20"/>
        </w:rPr>
        <w:t>Alblasserdam</w:t>
      </w:r>
      <w:r w:rsidRPr="005503D1">
        <w:rPr>
          <w:rFonts w:ascii="Arial" w:hAnsi="Arial" w:cs="Arial"/>
          <w:sz w:val="20"/>
          <w:szCs w:val="20"/>
        </w:rPr>
        <w:t xml:space="preserve"> is gefinancierd uit HVWN wordt de vrijval aan de investeringsruimte HVWN toegevoegd.</w:t>
      </w:r>
    </w:p>
    <w:p w:rsidR="00AF7497" w:rsidRDefault="00AF7497" w:rsidP="00BD2E1F">
      <w:pPr>
        <w:pStyle w:val="Geenafstand"/>
        <w:numPr>
          <w:ilvl w:val="0"/>
          <w:numId w:val="4"/>
        </w:numPr>
        <w:rPr>
          <w:rFonts w:ascii="Arial" w:hAnsi="Arial" w:cs="Arial"/>
          <w:sz w:val="20"/>
          <w:szCs w:val="20"/>
        </w:rPr>
      </w:pPr>
      <w:r w:rsidRPr="005503D1">
        <w:rPr>
          <w:rFonts w:ascii="Arial" w:hAnsi="Arial" w:cs="Arial"/>
          <w:sz w:val="20"/>
          <w:szCs w:val="20"/>
        </w:rPr>
        <w:t>Voor een aanbestedingstegenvaller bij V&amp;R project Velsertunnel wordt € 35 miljoen uit de reservering op artikel 18.12 van het IF voor het Programma Vervangingen en Renovaties toegevoegd aan het budget voor Tranche 1, waarvan project A22 Velsertunnel</w:t>
      </w:r>
      <w:r>
        <w:rPr>
          <w:rFonts w:ascii="Arial" w:hAnsi="Arial" w:cs="Arial"/>
          <w:sz w:val="20"/>
          <w:szCs w:val="20"/>
        </w:rPr>
        <w:t xml:space="preserve"> deel uitmaakt.</w:t>
      </w:r>
    </w:p>
    <w:p w:rsidR="00AF7497" w:rsidRPr="005503D1" w:rsidRDefault="00AF7497" w:rsidP="00AF7497">
      <w:pPr>
        <w:pStyle w:val="Geenafstand"/>
        <w:rPr>
          <w:rFonts w:ascii="Arial" w:hAnsi="Arial" w:cs="Arial"/>
          <w:sz w:val="20"/>
          <w:szCs w:val="20"/>
        </w:rPr>
      </w:pPr>
      <w:r w:rsidRPr="005503D1">
        <w:rPr>
          <w:rFonts w:ascii="Arial" w:hAnsi="Arial" w:cs="Arial"/>
          <w:sz w:val="20"/>
          <w:szCs w:val="20"/>
        </w:rPr>
        <w:t xml:space="preserve">23. </w:t>
      </w:r>
      <w:r>
        <w:rPr>
          <w:rFonts w:ascii="Arial" w:hAnsi="Arial" w:cs="Arial"/>
          <w:sz w:val="20"/>
          <w:szCs w:val="20"/>
        </w:rPr>
        <w:tab/>
      </w:r>
      <w:r w:rsidRPr="005503D1">
        <w:rPr>
          <w:rFonts w:ascii="Arial" w:hAnsi="Arial" w:cs="Arial"/>
          <w:sz w:val="20"/>
          <w:szCs w:val="20"/>
        </w:rPr>
        <w:t>Overboeking met Begroting hoofdstuk Xll: overig</w:t>
      </w:r>
    </w:p>
    <w:p w:rsidR="00AF7497" w:rsidRPr="005503D1" w:rsidRDefault="00AF7497" w:rsidP="00AF7497">
      <w:pPr>
        <w:pStyle w:val="Geenafstand"/>
        <w:ind w:left="709"/>
        <w:rPr>
          <w:rFonts w:ascii="Arial" w:hAnsi="Arial" w:cs="Arial"/>
          <w:sz w:val="20"/>
          <w:szCs w:val="20"/>
        </w:rPr>
      </w:pPr>
      <w:r w:rsidRPr="005503D1">
        <w:rPr>
          <w:rFonts w:ascii="Arial" w:hAnsi="Arial" w:cs="Arial"/>
          <w:sz w:val="20"/>
          <w:szCs w:val="20"/>
        </w:rPr>
        <w:t>Uit dit artikel worden de volgende overboekingen naar de Begroting hoofdstuk Xll aangebracht voor:</w:t>
      </w:r>
    </w:p>
    <w:p w:rsidR="00AF7497" w:rsidRPr="005503D1" w:rsidRDefault="00AF7497" w:rsidP="00BD2E1F">
      <w:pPr>
        <w:pStyle w:val="Geenafstand"/>
        <w:numPr>
          <w:ilvl w:val="0"/>
          <w:numId w:val="4"/>
        </w:numPr>
        <w:rPr>
          <w:rFonts w:ascii="Arial" w:hAnsi="Arial" w:cs="Arial"/>
          <w:sz w:val="20"/>
          <w:szCs w:val="20"/>
        </w:rPr>
      </w:pPr>
      <w:r w:rsidRPr="005503D1">
        <w:rPr>
          <w:rFonts w:ascii="Arial" w:hAnsi="Arial" w:cs="Arial"/>
          <w:sz w:val="20"/>
          <w:szCs w:val="20"/>
        </w:rPr>
        <w:t>Deltares voor onderzoek naar de aardbevingsbestendigheid van kades bij de noordzijde van het Eemskanaal (€ 0,2 miljoen).</w:t>
      </w:r>
    </w:p>
    <w:p w:rsidR="00AF7497" w:rsidRPr="005503D1" w:rsidRDefault="00AF7497" w:rsidP="00BD2E1F">
      <w:pPr>
        <w:pStyle w:val="Geenafstand"/>
        <w:numPr>
          <w:ilvl w:val="0"/>
          <w:numId w:val="4"/>
        </w:numPr>
        <w:rPr>
          <w:rFonts w:ascii="Arial" w:hAnsi="Arial" w:cs="Arial"/>
          <w:sz w:val="20"/>
          <w:szCs w:val="20"/>
        </w:rPr>
      </w:pPr>
      <w:r w:rsidRPr="005503D1">
        <w:rPr>
          <w:rFonts w:ascii="Arial" w:hAnsi="Arial" w:cs="Arial"/>
          <w:sz w:val="20"/>
          <w:szCs w:val="20"/>
        </w:rPr>
        <w:t>Voor de bekostiging van de afspraken baangarantie uit het sociaal akkoord wordt € 0,5 miljoen overgeboekt uit het Transitiebudget naar de RWS.</w:t>
      </w:r>
    </w:p>
    <w:p w:rsidR="00AF7497" w:rsidRPr="005503D1" w:rsidRDefault="00AF7497" w:rsidP="00BD2E1F">
      <w:pPr>
        <w:pStyle w:val="Geenafstand"/>
        <w:numPr>
          <w:ilvl w:val="0"/>
          <w:numId w:val="4"/>
        </w:numPr>
        <w:rPr>
          <w:rFonts w:ascii="Arial" w:hAnsi="Arial" w:cs="Arial"/>
          <w:sz w:val="20"/>
          <w:szCs w:val="20"/>
        </w:rPr>
      </w:pPr>
      <w:r w:rsidRPr="005503D1">
        <w:rPr>
          <w:rFonts w:ascii="Arial" w:hAnsi="Arial" w:cs="Arial"/>
          <w:sz w:val="20"/>
          <w:szCs w:val="20"/>
        </w:rPr>
        <w:t>Overboeking aan RWS voor van AnaarBeter</w:t>
      </w:r>
      <w:r>
        <w:rPr>
          <w:rFonts w:ascii="Arial" w:hAnsi="Arial" w:cs="Arial"/>
          <w:sz w:val="20"/>
          <w:szCs w:val="20"/>
        </w:rPr>
        <w:t>.</w:t>
      </w:r>
      <w:r w:rsidRPr="005503D1">
        <w:rPr>
          <w:rFonts w:ascii="Arial" w:hAnsi="Arial" w:cs="Arial"/>
          <w:sz w:val="20"/>
          <w:szCs w:val="20"/>
        </w:rPr>
        <w:t>nl.</w:t>
      </w:r>
    </w:p>
    <w:p w:rsidR="00AF7497" w:rsidRPr="005503D1" w:rsidRDefault="00AF7497" w:rsidP="00AF7497">
      <w:pPr>
        <w:pStyle w:val="Geenafstand"/>
        <w:rPr>
          <w:rFonts w:ascii="Arial" w:hAnsi="Arial" w:cs="Arial"/>
          <w:sz w:val="20"/>
          <w:szCs w:val="20"/>
        </w:rPr>
      </w:pPr>
      <w:r w:rsidRPr="005503D1">
        <w:rPr>
          <w:rFonts w:ascii="Arial" w:hAnsi="Arial" w:cs="Arial"/>
          <w:sz w:val="20"/>
          <w:szCs w:val="20"/>
        </w:rPr>
        <w:t xml:space="preserve">25. </w:t>
      </w:r>
      <w:r w:rsidR="00BC3594">
        <w:rPr>
          <w:rFonts w:ascii="Arial" w:hAnsi="Arial" w:cs="Arial"/>
          <w:sz w:val="20"/>
          <w:szCs w:val="20"/>
        </w:rPr>
        <w:tab/>
      </w:r>
      <w:r w:rsidRPr="005503D1">
        <w:rPr>
          <w:rFonts w:ascii="Arial" w:hAnsi="Arial" w:cs="Arial"/>
          <w:sz w:val="20"/>
          <w:szCs w:val="20"/>
        </w:rPr>
        <w:t>Areaalgroei Deltafonds</w:t>
      </w:r>
    </w:p>
    <w:p w:rsidR="00AF7497" w:rsidRPr="005503D1" w:rsidRDefault="00AF7497" w:rsidP="00AF7497">
      <w:pPr>
        <w:pStyle w:val="Geenafstand"/>
        <w:ind w:left="709"/>
        <w:rPr>
          <w:rFonts w:ascii="Arial" w:hAnsi="Arial" w:cs="Arial"/>
          <w:sz w:val="20"/>
          <w:szCs w:val="20"/>
        </w:rPr>
      </w:pPr>
      <w:r w:rsidRPr="005503D1">
        <w:rPr>
          <w:rFonts w:ascii="Arial" w:hAnsi="Arial" w:cs="Arial"/>
          <w:sz w:val="20"/>
          <w:szCs w:val="20"/>
        </w:rPr>
        <w:t xml:space="preserve">Op artikelonderdeel 18.12 zijn in de periode 2020-2028 middelen gereserveerd ten behoeve van de areaalgroei (BenO) van het Deltafonds. In deze begroting is in lijn met de gevolgde werkwijze bij het Hoofdwegennet, zoals beschreven in de bijlage 5 van de Infrastructuurbegroting 2014, de areaalgroei op het Deltafonds in kaart gebracht. De middelen die hiervoor nog op het IF gereserveerd waren worden met deze mutatie overgeboekt naar het Deltafonds. Hiermee wordt </w:t>
      </w:r>
      <w:r w:rsidRPr="005503D1">
        <w:rPr>
          <w:rFonts w:ascii="Arial" w:hAnsi="Arial" w:cs="Arial"/>
          <w:sz w:val="20"/>
          <w:szCs w:val="20"/>
        </w:rPr>
        <w:lastRenderedPageBreak/>
        <w:t>een reservering op het Deltafonds getroffen voor de areaalgroei op het hoofdwatersysteem van in totaal circa € 107 miljoen tot en met 2028, zie ook mutatie 5 van de verdiepingsbijlage bij artikel 1 van het Deltafonds.</w:t>
      </w:r>
    </w:p>
    <w:p w:rsidR="00AF7497" w:rsidRPr="005503D1" w:rsidRDefault="00AF7497" w:rsidP="00AF7497">
      <w:pPr>
        <w:pStyle w:val="Geenafstand"/>
        <w:rPr>
          <w:rFonts w:ascii="Arial" w:hAnsi="Arial" w:cs="Arial"/>
          <w:sz w:val="20"/>
          <w:szCs w:val="20"/>
        </w:rPr>
      </w:pPr>
      <w:r w:rsidRPr="005503D1">
        <w:rPr>
          <w:rFonts w:ascii="Arial" w:hAnsi="Arial" w:cs="Arial"/>
          <w:sz w:val="20"/>
          <w:szCs w:val="20"/>
        </w:rPr>
        <w:t xml:space="preserve">26. </w:t>
      </w:r>
      <w:r>
        <w:rPr>
          <w:rFonts w:ascii="Arial" w:hAnsi="Arial" w:cs="Arial"/>
          <w:sz w:val="20"/>
          <w:szCs w:val="20"/>
        </w:rPr>
        <w:tab/>
      </w:r>
      <w:r w:rsidRPr="005503D1">
        <w:rPr>
          <w:rFonts w:ascii="Arial" w:hAnsi="Arial" w:cs="Arial"/>
          <w:sz w:val="20"/>
          <w:szCs w:val="20"/>
        </w:rPr>
        <w:t>Areaalgroei vaarwegen</w:t>
      </w:r>
    </w:p>
    <w:p w:rsidR="00AF7497" w:rsidRPr="005503D1" w:rsidRDefault="00AF7497" w:rsidP="00AF7497">
      <w:pPr>
        <w:pStyle w:val="Geenafstand"/>
        <w:ind w:left="709"/>
        <w:rPr>
          <w:rFonts w:ascii="Arial" w:hAnsi="Arial" w:cs="Arial"/>
          <w:sz w:val="20"/>
          <w:szCs w:val="20"/>
        </w:rPr>
      </w:pPr>
      <w:r w:rsidRPr="005503D1">
        <w:rPr>
          <w:rFonts w:ascii="Arial" w:hAnsi="Arial" w:cs="Arial"/>
          <w:sz w:val="20"/>
          <w:szCs w:val="20"/>
        </w:rPr>
        <w:t xml:space="preserve">Op artikelonderdeel 18.12 zijn in de periode 2020-2028 zijn middelen gereserveerd ten behoeve van de areaalgroei (BenO) van het Hoofdvaarwegennet. </w:t>
      </w:r>
      <w:r w:rsidR="00002319" w:rsidRPr="005503D1">
        <w:rPr>
          <w:rFonts w:ascii="Arial" w:hAnsi="Arial" w:cs="Arial"/>
          <w:sz w:val="20"/>
          <w:szCs w:val="20"/>
        </w:rPr>
        <w:t>In deze begroting is in lijn met de gevolgde werkwijze bij het Hoofdwegennet, zoals beschreven in de bijlage 5 van de Infrastructuurbegroting 2014, een reservering getroffen voor de areaalgroei op het hoof</w:t>
      </w:r>
      <w:r w:rsidR="00002319">
        <w:rPr>
          <w:rFonts w:ascii="Arial" w:hAnsi="Arial" w:cs="Arial"/>
          <w:sz w:val="20"/>
          <w:szCs w:val="20"/>
        </w:rPr>
        <w:t>d</w:t>
      </w:r>
      <w:r w:rsidR="00002319" w:rsidRPr="005503D1">
        <w:rPr>
          <w:rFonts w:ascii="Arial" w:hAnsi="Arial" w:cs="Arial"/>
          <w:sz w:val="20"/>
          <w:szCs w:val="20"/>
        </w:rPr>
        <w:t xml:space="preserve">vaarwegennet van in totaal circa € 170 miljoen tot en met 2028. </w:t>
      </w:r>
      <w:r w:rsidRPr="005503D1">
        <w:rPr>
          <w:rFonts w:ascii="Arial" w:hAnsi="Arial" w:cs="Arial"/>
          <w:sz w:val="20"/>
          <w:szCs w:val="20"/>
        </w:rPr>
        <w:t>Toewijzing en overboeken van de reservering voor HVWN naar het PUV-budget van artikel 15 Hoofdvaarwegennet vindt nu plaats in deze begroting. Op het moment dat de areaalgroei door openstelling van projecten is uitgehard, worden de middelen hiervoor overgeboekt van het artikelonderdeel voor verkenningen en planuitwerking en naar het artikelonderdeel voor Beheer en Onderhoud (IF15.02.01).</w:t>
      </w:r>
    </w:p>
    <w:p w:rsidR="00AF7497" w:rsidRPr="005503D1" w:rsidRDefault="00AF7497" w:rsidP="00AF7497">
      <w:pPr>
        <w:pStyle w:val="Geenafstand"/>
        <w:rPr>
          <w:rFonts w:ascii="Arial" w:hAnsi="Arial" w:cs="Arial"/>
          <w:sz w:val="20"/>
          <w:szCs w:val="20"/>
        </w:rPr>
      </w:pPr>
      <w:r w:rsidRPr="005503D1">
        <w:rPr>
          <w:rFonts w:ascii="Arial" w:hAnsi="Arial" w:cs="Arial"/>
          <w:sz w:val="20"/>
          <w:szCs w:val="20"/>
        </w:rPr>
        <w:t xml:space="preserve">27. </w:t>
      </w:r>
      <w:r>
        <w:rPr>
          <w:rFonts w:ascii="Arial" w:hAnsi="Arial" w:cs="Arial"/>
          <w:sz w:val="20"/>
          <w:szCs w:val="20"/>
        </w:rPr>
        <w:tab/>
      </w:r>
      <w:r w:rsidRPr="005503D1">
        <w:rPr>
          <w:rFonts w:ascii="Arial" w:hAnsi="Arial" w:cs="Arial"/>
          <w:sz w:val="20"/>
          <w:szCs w:val="20"/>
        </w:rPr>
        <w:t>Correctie rentevrijval</w:t>
      </w:r>
    </w:p>
    <w:p w:rsidR="00AF7497" w:rsidRDefault="00AF7497" w:rsidP="00AF7497">
      <w:pPr>
        <w:pStyle w:val="Geenafstand"/>
        <w:ind w:left="709"/>
        <w:rPr>
          <w:rFonts w:ascii="Arial" w:hAnsi="Arial" w:cs="Arial"/>
          <w:sz w:val="20"/>
          <w:szCs w:val="20"/>
        </w:rPr>
      </w:pPr>
      <w:r w:rsidRPr="005503D1">
        <w:rPr>
          <w:rFonts w:ascii="Arial" w:hAnsi="Arial" w:cs="Arial"/>
          <w:sz w:val="20"/>
          <w:szCs w:val="20"/>
        </w:rPr>
        <w:t xml:space="preserve">Met het in 2009 uitgekeerde superdividend van NS (€ 1,4 miljard) is een eeuwig lopende schuld van ProRail afgelost. De rentevrijval die door deze aflossing ontstond binnen het Infrastructuurfonds tot en met 2020 werd daarbij ingezet voor de financiering van spoorambities (Kamerstukken II, 2009/10, 28 165, nr. 105). Er vindt bij deze begroting een correctie plaats op Infrastructuurfonds voor de rentevrijval in de periode 2021-2028 (€ 64 miljoen per jaar). De verlaging wordt voorlopig technisch verwerkt via een minregel op artikel 18. Bij verlenging van het Infrastructuurfonds zal de minregel ingepast worden binnen de begroting van het Infrastructuurfonds. </w:t>
      </w:r>
    </w:p>
    <w:p w:rsidR="00AF7497" w:rsidRPr="005503D1" w:rsidRDefault="00AF7497" w:rsidP="00AF7497">
      <w:pPr>
        <w:pStyle w:val="Geenafstand"/>
        <w:rPr>
          <w:rFonts w:ascii="Arial" w:hAnsi="Arial" w:cs="Arial"/>
          <w:sz w:val="20"/>
          <w:szCs w:val="20"/>
        </w:rPr>
      </w:pPr>
      <w:r w:rsidRPr="005503D1">
        <w:rPr>
          <w:rFonts w:ascii="Arial" w:hAnsi="Arial" w:cs="Arial"/>
          <w:sz w:val="20"/>
          <w:szCs w:val="20"/>
        </w:rPr>
        <w:t>32.</w:t>
      </w:r>
      <w:r>
        <w:rPr>
          <w:rFonts w:ascii="Arial" w:hAnsi="Arial" w:cs="Arial"/>
          <w:sz w:val="20"/>
          <w:szCs w:val="20"/>
        </w:rPr>
        <w:tab/>
      </w:r>
      <w:r w:rsidRPr="005503D1">
        <w:rPr>
          <w:rFonts w:ascii="Arial" w:hAnsi="Arial" w:cs="Arial"/>
          <w:sz w:val="20"/>
          <w:szCs w:val="20"/>
        </w:rPr>
        <w:t>Loonbijstelling 2014</w:t>
      </w:r>
    </w:p>
    <w:p w:rsidR="00AF7497" w:rsidRDefault="00AF7497" w:rsidP="00AF7497">
      <w:pPr>
        <w:pStyle w:val="Geenafstand"/>
        <w:ind w:left="709"/>
        <w:rPr>
          <w:rFonts w:ascii="Arial" w:hAnsi="Arial" w:cs="Arial"/>
          <w:sz w:val="20"/>
          <w:szCs w:val="20"/>
        </w:rPr>
      </w:pPr>
      <w:r w:rsidRPr="005503D1">
        <w:rPr>
          <w:rFonts w:ascii="Arial" w:hAnsi="Arial" w:cs="Arial"/>
          <w:sz w:val="20"/>
          <w:szCs w:val="20"/>
        </w:rPr>
        <w:t>Dit betreft de toevoeging van de aan het Infrastructuurfonds uitgekeerde loonbijstelling 2014.</w:t>
      </w:r>
    </w:p>
    <w:p w:rsidR="00AF7497" w:rsidRDefault="00AF7497" w:rsidP="00AF7497">
      <w:pPr>
        <w:pStyle w:val="Geenafstand"/>
        <w:rPr>
          <w:rFonts w:ascii="Arial" w:hAnsi="Arial" w:cs="Arial"/>
          <w:sz w:val="20"/>
          <w:szCs w:val="20"/>
        </w:rPr>
      </w:pPr>
    </w:p>
    <w:p w:rsidR="00AF7497" w:rsidRDefault="00AF7497" w:rsidP="00AF7497">
      <w:pPr>
        <w:pStyle w:val="Geenafstand"/>
        <w:rPr>
          <w:rFonts w:ascii="Arial" w:hAnsi="Arial" w:cs="Arial"/>
          <w:sz w:val="20"/>
          <w:szCs w:val="20"/>
        </w:rPr>
      </w:pPr>
    </w:p>
    <w:p w:rsidR="00BC3594" w:rsidRDefault="004F5926" w:rsidP="00BC3594">
      <w:pPr>
        <w:rPr>
          <w:rFonts w:cs="Arial"/>
          <w:bCs/>
        </w:rPr>
      </w:pPr>
      <w:r>
        <w:rPr>
          <w:rFonts w:cs="Arial"/>
        </w:rPr>
        <w:t>a.</w:t>
      </w:r>
      <w:r w:rsidR="00BC3594" w:rsidRPr="00BC3594">
        <w:rPr>
          <w:rFonts w:cs="Arial"/>
          <w:bCs/>
        </w:rPr>
        <w:t xml:space="preserve"> </w:t>
      </w:r>
      <w:r w:rsidR="006C5858">
        <w:rPr>
          <w:rFonts w:cs="Arial"/>
          <w:bCs/>
        </w:rPr>
        <w:tab/>
        <w:t>Saldo 2014</w:t>
      </w:r>
    </w:p>
    <w:p w:rsidR="004F5926" w:rsidRPr="004F5926" w:rsidRDefault="004F5926" w:rsidP="004F5926">
      <w:pPr>
        <w:ind w:left="709"/>
        <w:rPr>
          <w:rFonts w:cs="Arial"/>
          <w:bCs/>
        </w:rPr>
      </w:pPr>
      <w:r w:rsidRPr="004F5926">
        <w:rPr>
          <w:rFonts w:cs="Arial"/>
          <w:bCs/>
        </w:rPr>
        <w:t>Dit betreft het saldo van uitgaven/ontvangsten dat op artikel 18 Overig</w:t>
      </w:r>
      <w:r>
        <w:rPr>
          <w:rFonts w:cs="Arial"/>
          <w:bCs/>
        </w:rPr>
        <w:t>e Uitgaven en Ontvangsten</w:t>
      </w:r>
      <w:r w:rsidRPr="004F5926">
        <w:rPr>
          <w:rFonts w:cs="Arial"/>
          <w:bCs/>
        </w:rPr>
        <w:t xml:space="preserve"> wordt voorzien: </w:t>
      </w:r>
    </w:p>
    <w:p w:rsidR="004F5926" w:rsidRDefault="004F5926" w:rsidP="004F5926">
      <w:pPr>
        <w:numPr>
          <w:ilvl w:val="0"/>
          <w:numId w:val="7"/>
        </w:numPr>
        <w:rPr>
          <w:rFonts w:cs="Arial"/>
          <w:bCs/>
        </w:rPr>
      </w:pPr>
      <w:r w:rsidRPr="004F5926">
        <w:rPr>
          <w:rFonts w:cs="Arial"/>
          <w:bCs/>
        </w:rPr>
        <w:t xml:space="preserve">De lagere uitgaven op </w:t>
      </w:r>
      <w:r>
        <w:rPr>
          <w:rFonts w:cs="Arial"/>
          <w:bCs/>
        </w:rPr>
        <w:t xml:space="preserve">artikelonderdeel </w:t>
      </w:r>
      <w:r w:rsidRPr="004F5926">
        <w:rPr>
          <w:rFonts w:cs="Arial"/>
          <w:bCs/>
        </w:rPr>
        <w:t>18.03 Intermodaal Vervoer worden veroorzaakt door het Container Transferium Alblasserdam. Dit project wordt in 2015 opgeleverd.</w:t>
      </w:r>
    </w:p>
    <w:p w:rsidR="004F5926" w:rsidRPr="004F5926" w:rsidRDefault="004F5926" w:rsidP="004F5926">
      <w:pPr>
        <w:numPr>
          <w:ilvl w:val="0"/>
          <w:numId w:val="7"/>
        </w:numPr>
        <w:rPr>
          <w:rFonts w:cs="Arial"/>
          <w:bCs/>
        </w:rPr>
      </w:pPr>
      <w:r w:rsidRPr="004F5926">
        <w:rPr>
          <w:rFonts w:cs="Arial"/>
          <w:bCs/>
        </w:rPr>
        <w:t>De lagere uitgaven op</w:t>
      </w:r>
      <w:r>
        <w:rPr>
          <w:rFonts w:cs="Arial"/>
          <w:bCs/>
        </w:rPr>
        <w:t xml:space="preserve"> artikelonderdeel</w:t>
      </w:r>
      <w:r w:rsidRPr="004F5926">
        <w:rPr>
          <w:rFonts w:cs="Arial"/>
          <w:bCs/>
        </w:rPr>
        <w:t xml:space="preserve"> 18.06 Externe Veiligheid worden veroorzaakt door de vertraging bij de invoering van de Wet Basisnet, waardoor RWS niet het oorspronkelijke opkoopprogramma (woningen) heeft kunnen uitvoeren.</w:t>
      </w:r>
    </w:p>
    <w:p w:rsidR="00AF7497" w:rsidRDefault="00AF7497" w:rsidP="00AF7497">
      <w:pPr>
        <w:pStyle w:val="Geenafstand"/>
        <w:rPr>
          <w:rFonts w:ascii="Arial" w:hAnsi="Arial" w:cs="Arial"/>
          <w:sz w:val="20"/>
          <w:szCs w:val="20"/>
        </w:rPr>
      </w:pPr>
    </w:p>
    <w:p w:rsidR="00BC3594" w:rsidRDefault="004F5926" w:rsidP="00BC3594">
      <w:pPr>
        <w:rPr>
          <w:rFonts w:cs="Arial"/>
          <w:bCs/>
        </w:rPr>
      </w:pPr>
      <w:r>
        <w:rPr>
          <w:rFonts w:cs="Arial"/>
        </w:rPr>
        <w:t>c.</w:t>
      </w:r>
      <w:r w:rsidR="00BC3594" w:rsidRPr="00BC3594">
        <w:rPr>
          <w:rFonts w:cs="Arial"/>
          <w:bCs/>
        </w:rPr>
        <w:t xml:space="preserve"> </w:t>
      </w:r>
      <w:r w:rsidR="00BC3594">
        <w:rPr>
          <w:rFonts w:cs="Arial"/>
          <w:bCs/>
        </w:rPr>
        <w:tab/>
        <w:t>Overboekingen HXII-IF</w:t>
      </w:r>
    </w:p>
    <w:p w:rsidR="00BC3594" w:rsidRDefault="00BC3594" w:rsidP="00BC3594">
      <w:pPr>
        <w:ind w:firstLine="709"/>
        <w:rPr>
          <w:rFonts w:cs="Arial"/>
          <w:bCs/>
        </w:rPr>
      </w:pPr>
      <w:r w:rsidRPr="00000628">
        <w:rPr>
          <w:rFonts w:cs="Arial"/>
          <w:bCs/>
        </w:rPr>
        <w:t>Dit betreft diverse overboekin</w:t>
      </w:r>
      <w:r>
        <w:rPr>
          <w:rFonts w:cs="Arial"/>
          <w:bCs/>
        </w:rPr>
        <w:t xml:space="preserve">gen </w:t>
      </w:r>
      <w:r w:rsidR="006C5858">
        <w:rPr>
          <w:rFonts w:cs="Arial"/>
          <w:bCs/>
        </w:rPr>
        <w:t>van HXII naar</w:t>
      </w:r>
      <w:r>
        <w:rPr>
          <w:rFonts w:cs="Arial"/>
          <w:bCs/>
        </w:rPr>
        <w:t xml:space="preserve"> IF artikel 18</w:t>
      </w:r>
      <w:r w:rsidRPr="00000628">
        <w:rPr>
          <w:rFonts w:cs="Arial"/>
          <w:bCs/>
        </w:rPr>
        <w:t xml:space="preserve"> </w:t>
      </w:r>
      <w:r>
        <w:rPr>
          <w:rFonts w:cs="Arial"/>
          <w:bCs/>
        </w:rPr>
        <w:t>Overig</w:t>
      </w:r>
      <w:r w:rsidR="006C5858">
        <w:rPr>
          <w:rFonts w:cs="Arial"/>
          <w:bCs/>
        </w:rPr>
        <w:t>e uitgaven en ontvangsten</w:t>
      </w:r>
      <w:r w:rsidRPr="00000628">
        <w:rPr>
          <w:rFonts w:cs="Arial"/>
          <w:bCs/>
        </w:rPr>
        <w:t>:</w:t>
      </w:r>
    </w:p>
    <w:p w:rsidR="006C5858" w:rsidRDefault="00BC3594" w:rsidP="00BD2E1F">
      <w:pPr>
        <w:numPr>
          <w:ilvl w:val="0"/>
          <w:numId w:val="7"/>
        </w:numPr>
        <w:rPr>
          <w:rFonts w:cs="Arial"/>
          <w:bCs/>
        </w:rPr>
      </w:pPr>
      <w:r w:rsidRPr="00BC3594">
        <w:rPr>
          <w:rFonts w:cs="Arial"/>
          <w:bCs/>
        </w:rPr>
        <w:t xml:space="preserve">De bijdrage aan RWS ten behoeve van de modules </w:t>
      </w:r>
      <w:r w:rsidRPr="00E06314">
        <w:rPr>
          <w:rFonts w:cs="Arial"/>
          <w:bCs/>
        </w:rPr>
        <w:t xml:space="preserve">Profit Center Accounting en New General Ledger in SAP (€ 1,0 </w:t>
      </w:r>
      <w:r w:rsidR="005073DF">
        <w:rPr>
          <w:rFonts w:cs="Arial"/>
          <w:bCs/>
        </w:rPr>
        <w:t>miljoen</w:t>
      </w:r>
      <w:r w:rsidRPr="00E06314">
        <w:rPr>
          <w:rFonts w:cs="Arial"/>
          <w:bCs/>
        </w:rPr>
        <w:t xml:space="preserve">). </w:t>
      </w:r>
    </w:p>
    <w:p w:rsidR="006C5858" w:rsidRDefault="00BC3594" w:rsidP="00BD2E1F">
      <w:pPr>
        <w:numPr>
          <w:ilvl w:val="0"/>
          <w:numId w:val="7"/>
        </w:numPr>
        <w:rPr>
          <w:rFonts w:cs="Arial"/>
          <w:bCs/>
        </w:rPr>
      </w:pPr>
      <w:r w:rsidRPr="006C5858">
        <w:rPr>
          <w:rFonts w:cs="Arial"/>
          <w:bCs/>
        </w:rPr>
        <w:t xml:space="preserve">De bijdrage van EZ voor een opdracht aan RWS Water, Verkeer en Leefomgeving (RWS/WVL) ten behoeve van Deltares (€ 0,3 </w:t>
      </w:r>
      <w:r w:rsidR="005073DF">
        <w:rPr>
          <w:rFonts w:cs="Arial"/>
          <w:bCs/>
        </w:rPr>
        <w:t>miljoen</w:t>
      </w:r>
      <w:r w:rsidRPr="006C5858">
        <w:rPr>
          <w:rFonts w:cs="Arial"/>
          <w:bCs/>
        </w:rPr>
        <w:t>).</w:t>
      </w:r>
    </w:p>
    <w:p w:rsidR="00BC3594" w:rsidRPr="006C5858" w:rsidRDefault="00BC3594" w:rsidP="00BD2E1F">
      <w:pPr>
        <w:numPr>
          <w:ilvl w:val="0"/>
          <w:numId w:val="7"/>
        </w:numPr>
        <w:rPr>
          <w:rFonts w:cs="Arial"/>
          <w:bCs/>
        </w:rPr>
      </w:pPr>
      <w:r w:rsidRPr="006C5858">
        <w:rPr>
          <w:rFonts w:cs="Arial"/>
          <w:bCs/>
        </w:rPr>
        <w:t xml:space="preserve">De overheveling van 1 fte van ILT naar RWS (€ 0,1 </w:t>
      </w:r>
      <w:r w:rsidR="005073DF">
        <w:rPr>
          <w:rFonts w:cs="Arial"/>
          <w:bCs/>
        </w:rPr>
        <w:t>miljoen</w:t>
      </w:r>
      <w:r w:rsidRPr="006C5858">
        <w:rPr>
          <w:rFonts w:cs="Arial"/>
          <w:bCs/>
        </w:rPr>
        <w:t>)</w:t>
      </w:r>
    </w:p>
    <w:p w:rsidR="00AF7497" w:rsidRDefault="00AF7497" w:rsidP="00AF7497">
      <w:pPr>
        <w:pStyle w:val="Geenafstand"/>
        <w:rPr>
          <w:rFonts w:ascii="Verdana" w:hAnsi="Verdana"/>
          <w:sz w:val="20"/>
          <w:szCs w:val="20"/>
        </w:rPr>
      </w:pPr>
    </w:p>
    <w:p w:rsidR="00705FF2" w:rsidRPr="008C5BD2" w:rsidRDefault="004F5926" w:rsidP="00705FF2">
      <w:pPr>
        <w:rPr>
          <w:rFonts w:cs="Arial"/>
        </w:rPr>
      </w:pPr>
      <w:r>
        <w:rPr>
          <w:rFonts w:cs="Arial"/>
        </w:rPr>
        <w:t>d.</w:t>
      </w:r>
      <w:r w:rsidR="00705FF2">
        <w:rPr>
          <w:rFonts w:cs="Arial"/>
        </w:rPr>
        <w:tab/>
      </w:r>
      <w:r w:rsidR="00705FF2" w:rsidRPr="008C5BD2">
        <w:rPr>
          <w:rFonts w:cs="Arial"/>
        </w:rPr>
        <w:t>Overboekingen binnen Infrastructuurfonds</w:t>
      </w:r>
    </w:p>
    <w:p w:rsidR="00705FF2" w:rsidRPr="006C5858" w:rsidRDefault="00705FF2" w:rsidP="00705FF2">
      <w:pPr>
        <w:ind w:left="709"/>
        <w:rPr>
          <w:rFonts w:cs="Arial"/>
        </w:rPr>
      </w:pPr>
      <w:r>
        <w:rPr>
          <w:rFonts w:cs="Arial"/>
        </w:rPr>
        <w:t>H</w:t>
      </w:r>
      <w:r w:rsidRPr="006C5858">
        <w:rPr>
          <w:rFonts w:cs="Arial"/>
        </w:rPr>
        <w:t xml:space="preserve">et afboeken van de prijscompensatie op de vordering moederdepartement leidt tot een overboeking van € 0,2 </w:t>
      </w:r>
      <w:r w:rsidR="005073DF">
        <w:rPr>
          <w:rFonts w:cs="Arial"/>
        </w:rPr>
        <w:t>miljoen</w:t>
      </w:r>
      <w:r w:rsidRPr="006C5858">
        <w:rPr>
          <w:rFonts w:cs="Arial"/>
        </w:rPr>
        <w:t xml:space="preserve"> van artikel</w:t>
      </w:r>
      <w:r w:rsidR="004F5926">
        <w:rPr>
          <w:rFonts w:cs="Arial"/>
        </w:rPr>
        <w:t>onderdeel</w:t>
      </w:r>
      <w:r w:rsidRPr="006C5858">
        <w:rPr>
          <w:rFonts w:cs="Arial"/>
        </w:rPr>
        <w:t xml:space="preserve"> 18</w:t>
      </w:r>
      <w:r>
        <w:rPr>
          <w:rFonts w:cs="Arial"/>
        </w:rPr>
        <w:t>.08</w:t>
      </w:r>
      <w:r w:rsidRPr="006C5858">
        <w:rPr>
          <w:rFonts w:cs="Arial"/>
        </w:rPr>
        <w:t xml:space="preserve"> </w:t>
      </w:r>
      <w:r>
        <w:rPr>
          <w:rFonts w:cs="Arial"/>
        </w:rPr>
        <w:t>Netwerkoverstijgende kosten</w:t>
      </w:r>
      <w:r w:rsidR="004F5926">
        <w:rPr>
          <w:rFonts w:cs="Arial"/>
        </w:rPr>
        <w:t xml:space="preserve"> naar artikelonderdeel </w:t>
      </w:r>
      <w:r w:rsidRPr="006C5858">
        <w:rPr>
          <w:rFonts w:cs="Arial"/>
        </w:rPr>
        <w:t>12</w:t>
      </w:r>
      <w:r>
        <w:rPr>
          <w:rFonts w:cs="Arial"/>
        </w:rPr>
        <w:t>.07 Investeringsruimte</w:t>
      </w:r>
      <w:r w:rsidRPr="006C5858">
        <w:rPr>
          <w:rFonts w:cs="Arial"/>
        </w:rPr>
        <w:t xml:space="preserve"> Hoofdwegennet.</w:t>
      </w:r>
    </w:p>
    <w:p w:rsidR="00705FF2" w:rsidRPr="006C5858" w:rsidRDefault="00705FF2" w:rsidP="00AF7497">
      <w:pPr>
        <w:pStyle w:val="Geenafstand"/>
        <w:rPr>
          <w:rFonts w:ascii="Verdana" w:hAnsi="Verdana"/>
          <w:sz w:val="20"/>
          <w:szCs w:val="20"/>
        </w:rPr>
        <w:sectPr w:rsidR="00705FF2" w:rsidRPr="006C5858" w:rsidSect="009E2EBF">
          <w:pgSz w:w="11907" w:h="16840" w:code="9"/>
          <w:pgMar w:top="1440" w:right="1134" w:bottom="2160" w:left="1418" w:header="709" w:footer="709" w:gutter="0"/>
          <w:cols w:space="708"/>
          <w:noEndnote/>
        </w:sectPr>
      </w:pPr>
    </w:p>
    <w:p w:rsidR="009E2EBF" w:rsidRDefault="009E2EBF" w:rsidP="00462354">
      <w:pPr>
        <w:rPr>
          <w:rFonts w:ascii="Verdana" w:hAnsi="Verdana"/>
          <w:b/>
          <w:bCs/>
          <w:sz w:val="18"/>
          <w:szCs w:val="18"/>
        </w:rPr>
        <w:sectPr w:rsidR="009E2EBF" w:rsidSect="009E2EBF">
          <w:type w:val="continuous"/>
          <w:pgSz w:w="11907" w:h="16840" w:code="9"/>
          <w:pgMar w:top="1440" w:right="1134" w:bottom="2160" w:left="1418" w:header="709" w:footer="709" w:gutter="0"/>
          <w:cols w:space="708"/>
          <w:noEndnote/>
        </w:sectPr>
      </w:pPr>
    </w:p>
    <w:p w:rsidR="00AF7497" w:rsidRDefault="00AF7497" w:rsidP="00462354">
      <w:pPr>
        <w:rPr>
          <w:rFonts w:ascii="Verdana" w:hAnsi="Verdana"/>
          <w:b/>
          <w:bCs/>
          <w:sz w:val="18"/>
          <w:szCs w:val="18"/>
        </w:rPr>
      </w:pPr>
      <w:r w:rsidRPr="00966C06">
        <w:rPr>
          <w:rFonts w:ascii="Verdana" w:hAnsi="Verdana"/>
          <w:b/>
          <w:bCs/>
          <w:sz w:val="18"/>
          <w:szCs w:val="18"/>
        </w:rPr>
        <w:lastRenderedPageBreak/>
        <w:t>Artikel 1</w:t>
      </w:r>
      <w:r>
        <w:rPr>
          <w:rFonts w:ascii="Verdana" w:hAnsi="Verdana"/>
          <w:b/>
          <w:bCs/>
          <w:sz w:val="18"/>
          <w:szCs w:val="18"/>
        </w:rPr>
        <w:t>9 Bijdragen andere begrotingen Rijk</w:t>
      </w:r>
    </w:p>
    <w:p w:rsidR="007D063A" w:rsidRPr="00462354" w:rsidRDefault="007D063A" w:rsidP="00462354">
      <w:pPr>
        <w:rPr>
          <w:rFonts w:ascii="Verdana" w:hAnsi="Verdana"/>
          <w:b/>
          <w:bCs/>
          <w:sz w:val="18"/>
          <w:szCs w:val="18"/>
        </w:rPr>
      </w:pPr>
    </w:p>
    <w:p w:rsidR="00AF7497" w:rsidRDefault="00234BB8" w:rsidP="00AF7497">
      <w:pPr>
        <w:pStyle w:val="Geenafstand"/>
        <w:rPr>
          <w:rFonts w:ascii="Arial" w:hAnsi="Arial" w:cs="Arial"/>
          <w:sz w:val="20"/>
          <w:szCs w:val="20"/>
        </w:rPr>
      </w:pPr>
      <w:r>
        <w:rPr>
          <w:rFonts w:ascii="Arial" w:hAnsi="Arial" w:cs="Arial"/>
          <w:noProof/>
          <w:sz w:val="20"/>
          <w:szCs w:val="20"/>
          <w:lang w:eastAsia="nl-NL"/>
        </w:rPr>
        <w:drawing>
          <wp:inline distT="0" distB="0" distL="0" distR="0">
            <wp:extent cx="8382000" cy="3724275"/>
            <wp:effectExtent l="0" t="0" r="0" b="952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382000" cy="3724275"/>
                    </a:xfrm>
                    <a:prstGeom prst="rect">
                      <a:avLst/>
                    </a:prstGeom>
                    <a:noFill/>
                    <a:ln>
                      <a:noFill/>
                    </a:ln>
                  </pic:spPr>
                </pic:pic>
              </a:graphicData>
            </a:graphic>
          </wp:inline>
        </w:drawing>
      </w:r>
    </w:p>
    <w:p w:rsidR="00AF7497" w:rsidRDefault="00AF7497" w:rsidP="00AF7497">
      <w:pPr>
        <w:pStyle w:val="Geenafstand"/>
        <w:rPr>
          <w:rFonts w:ascii="Arial" w:hAnsi="Arial" w:cs="Arial"/>
          <w:sz w:val="20"/>
          <w:szCs w:val="20"/>
        </w:rPr>
        <w:sectPr w:rsidR="00AF7497" w:rsidSect="009E2EBF">
          <w:type w:val="continuous"/>
          <w:pgSz w:w="16840" w:h="11907" w:orient="landscape" w:code="9"/>
          <w:pgMar w:top="1418" w:right="1440" w:bottom="1134" w:left="2160" w:header="709" w:footer="709" w:gutter="0"/>
          <w:cols w:space="708"/>
          <w:noEndnote/>
        </w:sectPr>
      </w:pPr>
    </w:p>
    <w:p w:rsidR="00AF7497" w:rsidRDefault="00AF7497" w:rsidP="00AF7497">
      <w:pPr>
        <w:pStyle w:val="Geenafstand"/>
        <w:rPr>
          <w:rFonts w:ascii="Arial" w:hAnsi="Arial" w:cs="Arial"/>
          <w:iCs/>
          <w:sz w:val="20"/>
          <w:szCs w:val="20"/>
        </w:rPr>
      </w:pPr>
    </w:p>
    <w:p w:rsidR="009E2EBF" w:rsidRDefault="009E2EBF" w:rsidP="00AF7497">
      <w:pPr>
        <w:pStyle w:val="Geenafstand"/>
        <w:rPr>
          <w:rFonts w:ascii="Arial" w:hAnsi="Arial" w:cs="Arial"/>
          <w:iCs/>
          <w:sz w:val="20"/>
          <w:szCs w:val="20"/>
        </w:rPr>
        <w:sectPr w:rsidR="009E2EBF" w:rsidSect="009E2EBF">
          <w:type w:val="continuous"/>
          <w:pgSz w:w="16840" w:h="11907" w:orient="landscape" w:code="9"/>
          <w:pgMar w:top="1418" w:right="1440" w:bottom="1134" w:left="2160" w:header="709" w:footer="709" w:gutter="0"/>
          <w:cols w:space="708"/>
          <w:noEndnote/>
        </w:sectPr>
      </w:pPr>
    </w:p>
    <w:p w:rsidR="00AF7497" w:rsidRPr="00A36148" w:rsidRDefault="00FE7F32" w:rsidP="00AF7497">
      <w:pPr>
        <w:pStyle w:val="Geenafstand"/>
        <w:rPr>
          <w:rFonts w:ascii="Arial" w:hAnsi="Arial" w:cs="Arial"/>
          <w:iCs/>
          <w:sz w:val="20"/>
          <w:szCs w:val="20"/>
        </w:rPr>
      </w:pPr>
      <w:r>
        <w:rPr>
          <w:rFonts w:ascii="Arial" w:hAnsi="Arial" w:cs="Arial"/>
          <w:iCs/>
          <w:sz w:val="20"/>
          <w:szCs w:val="20"/>
        </w:rPr>
        <w:lastRenderedPageBreak/>
        <w:t>3</w:t>
      </w:r>
      <w:r w:rsidR="00AF7497" w:rsidRPr="00A36148">
        <w:rPr>
          <w:rFonts w:ascii="Arial" w:hAnsi="Arial" w:cs="Arial"/>
          <w:iCs/>
          <w:sz w:val="20"/>
          <w:szCs w:val="20"/>
        </w:rPr>
        <w:t>.</w:t>
      </w:r>
      <w:r w:rsidR="00AF7497">
        <w:rPr>
          <w:rFonts w:ascii="Arial" w:hAnsi="Arial" w:cs="Arial"/>
          <w:iCs/>
          <w:sz w:val="20"/>
          <w:szCs w:val="20"/>
        </w:rPr>
        <w:tab/>
      </w:r>
      <w:r w:rsidR="00AF7497" w:rsidRPr="00A36148">
        <w:rPr>
          <w:rFonts w:ascii="Arial" w:hAnsi="Arial" w:cs="Arial"/>
          <w:iCs/>
          <w:sz w:val="20"/>
          <w:szCs w:val="20"/>
        </w:rPr>
        <w:t>Prijsbijstelling tranche 2014</w:t>
      </w:r>
    </w:p>
    <w:p w:rsidR="00AF7497" w:rsidRPr="00A36148" w:rsidRDefault="00AF7497" w:rsidP="00AF7497">
      <w:pPr>
        <w:pStyle w:val="Geenafstand"/>
        <w:ind w:left="709"/>
        <w:rPr>
          <w:rFonts w:ascii="Arial" w:hAnsi="Arial" w:cs="Arial"/>
          <w:iCs/>
          <w:sz w:val="20"/>
          <w:szCs w:val="20"/>
        </w:rPr>
      </w:pPr>
      <w:r w:rsidRPr="00A36148">
        <w:rPr>
          <w:rFonts w:ascii="Arial" w:hAnsi="Arial" w:cs="Arial"/>
          <w:iCs/>
          <w:sz w:val="20"/>
          <w:szCs w:val="20"/>
        </w:rPr>
        <w:t>Net als in de vorige begroting dekt lenM de korting op de prijsbijstelling tranche 2014 uit de resterende investeringsruimte per investeringsdomein. Er resteert dan een kasprobleem. lenM lost dit uiterlijk bij ontwerpbegroting 2017 op, maar zo mogelijk bij de eerstvolgende herijking van het investeringsprogramma. In het uitvoeringsjaar wordt een risico op een kasoverschrijding ter omvang van het minbedrag in de begroting geaccepteerd.</w:t>
      </w:r>
    </w:p>
    <w:p w:rsidR="00AF7497" w:rsidRPr="00A36148" w:rsidRDefault="00AF7497" w:rsidP="00AF7497">
      <w:pPr>
        <w:pStyle w:val="Geenafstand"/>
        <w:rPr>
          <w:rFonts w:ascii="Arial" w:hAnsi="Arial" w:cs="Arial"/>
          <w:iCs/>
          <w:sz w:val="20"/>
          <w:szCs w:val="20"/>
        </w:rPr>
      </w:pPr>
      <w:r w:rsidRPr="00A36148">
        <w:rPr>
          <w:rFonts w:ascii="Arial" w:hAnsi="Arial" w:cs="Arial"/>
          <w:iCs/>
          <w:sz w:val="20"/>
          <w:szCs w:val="20"/>
        </w:rPr>
        <w:t xml:space="preserve">11. </w:t>
      </w:r>
      <w:r>
        <w:rPr>
          <w:rFonts w:ascii="Arial" w:hAnsi="Arial" w:cs="Arial"/>
          <w:iCs/>
          <w:sz w:val="20"/>
          <w:szCs w:val="20"/>
        </w:rPr>
        <w:tab/>
      </w:r>
      <w:r w:rsidRPr="00A36148">
        <w:rPr>
          <w:rFonts w:ascii="Arial" w:hAnsi="Arial" w:cs="Arial"/>
          <w:iCs/>
          <w:sz w:val="20"/>
          <w:szCs w:val="20"/>
        </w:rPr>
        <w:t>Overboeking met Begroting hoofdstuk Xll: spoor</w:t>
      </w:r>
    </w:p>
    <w:p w:rsidR="00AF7497" w:rsidRPr="00A36148" w:rsidRDefault="00AF7497" w:rsidP="00BD2E1F">
      <w:pPr>
        <w:pStyle w:val="Geenafstand"/>
        <w:numPr>
          <w:ilvl w:val="0"/>
          <w:numId w:val="5"/>
        </w:numPr>
        <w:rPr>
          <w:rFonts w:ascii="Arial" w:hAnsi="Arial" w:cs="Arial"/>
          <w:iCs/>
          <w:sz w:val="20"/>
          <w:szCs w:val="20"/>
        </w:rPr>
      </w:pPr>
      <w:r w:rsidRPr="00A36148">
        <w:rPr>
          <w:rFonts w:ascii="Arial" w:hAnsi="Arial" w:cs="Arial"/>
          <w:iCs/>
          <w:sz w:val="20"/>
          <w:szCs w:val="20"/>
        </w:rPr>
        <w:t>Uit dit artikel worden de volgende overboekingen naar de Begroting hoofdstuk Xll aangebracht voor:</w:t>
      </w:r>
    </w:p>
    <w:p w:rsidR="00AF7497" w:rsidRPr="00A36148" w:rsidRDefault="00AF7497" w:rsidP="00BD2E1F">
      <w:pPr>
        <w:pStyle w:val="Geenafstand"/>
        <w:numPr>
          <w:ilvl w:val="0"/>
          <w:numId w:val="5"/>
        </w:numPr>
        <w:rPr>
          <w:rFonts w:ascii="Arial" w:hAnsi="Arial" w:cs="Arial"/>
          <w:iCs/>
          <w:sz w:val="20"/>
          <w:szCs w:val="20"/>
        </w:rPr>
      </w:pPr>
      <w:r w:rsidRPr="00A36148">
        <w:rPr>
          <w:rFonts w:ascii="Arial" w:hAnsi="Arial" w:cs="Arial"/>
          <w:iCs/>
          <w:sz w:val="20"/>
          <w:szCs w:val="20"/>
        </w:rPr>
        <w:t>Actieplan groei op het spoor (€ 1,2 miljoen). 14. Overboeking met Begroting hoofdstuk Xll: Reglok</w:t>
      </w:r>
    </w:p>
    <w:p w:rsidR="00AF7497" w:rsidRPr="00A36148" w:rsidRDefault="00AF7497" w:rsidP="00BD2E1F">
      <w:pPr>
        <w:pStyle w:val="Geenafstand"/>
        <w:numPr>
          <w:ilvl w:val="0"/>
          <w:numId w:val="5"/>
        </w:numPr>
        <w:rPr>
          <w:rFonts w:ascii="Arial" w:hAnsi="Arial" w:cs="Arial"/>
          <w:iCs/>
          <w:sz w:val="20"/>
          <w:szCs w:val="20"/>
        </w:rPr>
      </w:pPr>
      <w:r w:rsidRPr="00A36148">
        <w:rPr>
          <w:rFonts w:ascii="Arial" w:hAnsi="Arial" w:cs="Arial"/>
          <w:iCs/>
          <w:sz w:val="20"/>
          <w:szCs w:val="20"/>
        </w:rPr>
        <w:t>Uit dit artikel worden de volgende overboekingen naar de Begroting hoofdstuk Xll aangebracht voor:</w:t>
      </w:r>
    </w:p>
    <w:p w:rsidR="00AF7497" w:rsidRPr="00A36148" w:rsidRDefault="00AF7497" w:rsidP="00BD2E1F">
      <w:pPr>
        <w:pStyle w:val="Geenafstand"/>
        <w:numPr>
          <w:ilvl w:val="0"/>
          <w:numId w:val="5"/>
        </w:numPr>
        <w:rPr>
          <w:rFonts w:ascii="Arial" w:hAnsi="Arial" w:cs="Arial"/>
          <w:iCs/>
          <w:sz w:val="20"/>
          <w:szCs w:val="20"/>
        </w:rPr>
      </w:pPr>
      <w:r w:rsidRPr="00A36148">
        <w:rPr>
          <w:rFonts w:ascii="Arial" w:hAnsi="Arial" w:cs="Arial"/>
          <w:iCs/>
          <w:sz w:val="20"/>
          <w:szCs w:val="20"/>
        </w:rPr>
        <w:t>Een betaling aan de Waddenveren (€ 9 miljoen). De jarenlange concurrentiestrijd tussen TSM Doeksen en Eigen Veerdienst Terschelling (EVT) is beslecht. Doeksen neemt de veerdienst over van Eigen Veerdienst Terschelling. EVT stopt met varen. Hiermee is de veerverbinding voor de komende 15 jaar veiliggesteld.</w:t>
      </w:r>
    </w:p>
    <w:p w:rsidR="00AF7497" w:rsidRPr="00A36148" w:rsidRDefault="00AF7497" w:rsidP="00BD2E1F">
      <w:pPr>
        <w:pStyle w:val="Geenafstand"/>
        <w:numPr>
          <w:ilvl w:val="0"/>
          <w:numId w:val="5"/>
        </w:numPr>
        <w:rPr>
          <w:rFonts w:ascii="Arial" w:hAnsi="Arial" w:cs="Arial"/>
          <w:iCs/>
          <w:sz w:val="20"/>
          <w:szCs w:val="20"/>
        </w:rPr>
      </w:pPr>
      <w:r w:rsidRPr="00A36148">
        <w:rPr>
          <w:rFonts w:ascii="Arial" w:hAnsi="Arial" w:cs="Arial"/>
          <w:iCs/>
          <w:sz w:val="20"/>
          <w:szCs w:val="20"/>
        </w:rPr>
        <w:t>Voor het project FlorijnAs, een concreet project binnen het Regiospecifiek Pakket Zuiderzeelijn, vervult de gemeente Assen de rol van contracterende partij. Om deze rol te kunnen vervullen stort lenM, in lijn met 2010, 2011 en 2012, delen van het taakstellende budget in het Gemeentefonds. BZK publiceert in haar circulaire vervolgens onder het kopje Decentralisatie-uitkering RSP hoe hoog de uitkering over 2014 zal zijn. Er wordt € 2,8 miljoen afgedragen aan het BTW Compensatiefonds.</w:t>
      </w:r>
    </w:p>
    <w:p w:rsidR="00AF7497" w:rsidRPr="00A36148" w:rsidRDefault="00AF7497" w:rsidP="00BD2E1F">
      <w:pPr>
        <w:pStyle w:val="Geenafstand"/>
        <w:numPr>
          <w:ilvl w:val="0"/>
          <w:numId w:val="5"/>
        </w:numPr>
        <w:rPr>
          <w:rFonts w:ascii="Arial" w:hAnsi="Arial" w:cs="Arial"/>
          <w:iCs/>
          <w:sz w:val="20"/>
          <w:szCs w:val="20"/>
        </w:rPr>
      </w:pPr>
      <w:r w:rsidRPr="00A36148">
        <w:rPr>
          <w:rFonts w:ascii="Arial" w:hAnsi="Arial" w:cs="Arial"/>
          <w:iCs/>
          <w:sz w:val="20"/>
          <w:szCs w:val="20"/>
        </w:rPr>
        <w:t>Het regiodeel van het Ruimtelijk Economisch Programma, onderdeel binnen het RSP, is indertijd geparkeerd op de begroting van lenM. lenM stort, in lijn met 2010, 2011 en 2012, delen van dit budget in het Provinciefonds. BZK publiceert in haar circulaire vervolgens onder het kopje Decentralisatie-uitkering RSP hoe hoog over 2014 de uitkering aan de provincies Groningen, Fryslan, Drenthe en Flevoland zal zijn.</w:t>
      </w:r>
    </w:p>
    <w:p w:rsidR="00AF7497" w:rsidRPr="00A36148" w:rsidRDefault="00AF7497" w:rsidP="00AF7497">
      <w:pPr>
        <w:pStyle w:val="Geenafstand"/>
        <w:rPr>
          <w:rFonts w:ascii="Arial" w:hAnsi="Arial" w:cs="Arial"/>
          <w:iCs/>
          <w:sz w:val="20"/>
          <w:szCs w:val="20"/>
        </w:rPr>
      </w:pPr>
      <w:r w:rsidRPr="00A36148">
        <w:rPr>
          <w:rFonts w:ascii="Arial" w:hAnsi="Arial" w:cs="Arial"/>
          <w:iCs/>
          <w:sz w:val="20"/>
          <w:szCs w:val="20"/>
        </w:rPr>
        <w:t xml:space="preserve">23. </w:t>
      </w:r>
      <w:r>
        <w:rPr>
          <w:rFonts w:ascii="Arial" w:hAnsi="Arial" w:cs="Arial"/>
          <w:iCs/>
          <w:sz w:val="20"/>
          <w:szCs w:val="20"/>
        </w:rPr>
        <w:tab/>
      </w:r>
      <w:r w:rsidRPr="00A36148">
        <w:rPr>
          <w:rFonts w:ascii="Arial" w:hAnsi="Arial" w:cs="Arial"/>
          <w:iCs/>
          <w:sz w:val="20"/>
          <w:szCs w:val="20"/>
        </w:rPr>
        <w:t>Overboeking met Begroting hoofdstuk Xll: overig</w:t>
      </w:r>
    </w:p>
    <w:p w:rsidR="00AF7497" w:rsidRPr="00A36148" w:rsidRDefault="00AF7497" w:rsidP="00AF7497">
      <w:pPr>
        <w:pStyle w:val="Geenafstand"/>
        <w:ind w:left="709"/>
        <w:rPr>
          <w:rFonts w:ascii="Arial" w:hAnsi="Arial" w:cs="Arial"/>
          <w:iCs/>
          <w:sz w:val="20"/>
          <w:szCs w:val="20"/>
        </w:rPr>
      </w:pPr>
      <w:r w:rsidRPr="00A36148">
        <w:rPr>
          <w:rFonts w:ascii="Arial" w:hAnsi="Arial" w:cs="Arial"/>
          <w:iCs/>
          <w:sz w:val="20"/>
          <w:szCs w:val="20"/>
        </w:rPr>
        <w:t>Uit dit artikel worden de volgende overboekingen naar de Begroting hoofdstuk Xll aangebracht voor:</w:t>
      </w:r>
    </w:p>
    <w:p w:rsidR="00AF7497" w:rsidRPr="00A36148" w:rsidRDefault="00AF7497" w:rsidP="00BD2E1F">
      <w:pPr>
        <w:pStyle w:val="Geenafstand"/>
        <w:numPr>
          <w:ilvl w:val="0"/>
          <w:numId w:val="5"/>
        </w:numPr>
        <w:rPr>
          <w:rFonts w:ascii="Arial" w:hAnsi="Arial" w:cs="Arial"/>
          <w:iCs/>
          <w:sz w:val="20"/>
          <w:szCs w:val="20"/>
        </w:rPr>
      </w:pPr>
      <w:r w:rsidRPr="00A36148">
        <w:rPr>
          <w:rFonts w:ascii="Arial" w:hAnsi="Arial" w:cs="Arial"/>
          <w:iCs/>
          <w:sz w:val="20"/>
          <w:szCs w:val="20"/>
        </w:rPr>
        <w:t>Deltares voor onderzoek naar de aardbevingsbestendigheid van kades bij de noordzijde van het Eemskanaal (€ 0,2 miljoen).</w:t>
      </w:r>
    </w:p>
    <w:p w:rsidR="00AF7497" w:rsidRPr="00A36148" w:rsidRDefault="00AF7497" w:rsidP="00BD2E1F">
      <w:pPr>
        <w:pStyle w:val="Geenafstand"/>
        <w:numPr>
          <w:ilvl w:val="0"/>
          <w:numId w:val="5"/>
        </w:numPr>
        <w:rPr>
          <w:rFonts w:ascii="Arial" w:hAnsi="Arial" w:cs="Arial"/>
          <w:iCs/>
          <w:sz w:val="20"/>
          <w:szCs w:val="20"/>
        </w:rPr>
      </w:pPr>
      <w:r w:rsidRPr="00A36148">
        <w:rPr>
          <w:rFonts w:ascii="Arial" w:hAnsi="Arial" w:cs="Arial"/>
          <w:iCs/>
          <w:sz w:val="20"/>
          <w:szCs w:val="20"/>
        </w:rPr>
        <w:t>Voor de bekostiging van de afspraken baangarantie uit het sociaal akkoord wordt € 0,5 miljoen overgeboekt uit het Transitiebudget naar de RWS.</w:t>
      </w:r>
    </w:p>
    <w:p w:rsidR="00AF7497" w:rsidRPr="00A36148" w:rsidRDefault="00AF7497" w:rsidP="00BD2E1F">
      <w:pPr>
        <w:pStyle w:val="Geenafstand"/>
        <w:numPr>
          <w:ilvl w:val="0"/>
          <w:numId w:val="5"/>
        </w:numPr>
        <w:rPr>
          <w:rFonts w:ascii="Arial" w:hAnsi="Arial" w:cs="Arial"/>
          <w:iCs/>
          <w:sz w:val="20"/>
          <w:szCs w:val="20"/>
        </w:rPr>
      </w:pPr>
      <w:r w:rsidRPr="00A36148">
        <w:rPr>
          <w:rFonts w:ascii="Arial" w:hAnsi="Arial" w:cs="Arial"/>
          <w:iCs/>
          <w:sz w:val="20"/>
          <w:szCs w:val="20"/>
        </w:rPr>
        <w:t>Overboeking aan RWS voor van AnaarBeter</w:t>
      </w:r>
      <w:r>
        <w:rPr>
          <w:rFonts w:ascii="Arial" w:hAnsi="Arial" w:cs="Arial"/>
          <w:iCs/>
          <w:sz w:val="20"/>
          <w:szCs w:val="20"/>
        </w:rPr>
        <w:t>.n</w:t>
      </w:r>
      <w:r w:rsidRPr="00A36148">
        <w:rPr>
          <w:rFonts w:ascii="Arial" w:hAnsi="Arial" w:cs="Arial"/>
          <w:iCs/>
          <w:sz w:val="20"/>
          <w:szCs w:val="20"/>
        </w:rPr>
        <w:t>l. 25. Areaalgroei Deltafonds</w:t>
      </w:r>
    </w:p>
    <w:p w:rsidR="00026F24" w:rsidRDefault="00AF7497" w:rsidP="00AF7497">
      <w:pPr>
        <w:pStyle w:val="Geenafstand"/>
        <w:ind w:left="709"/>
        <w:rPr>
          <w:rFonts w:ascii="Arial" w:hAnsi="Arial" w:cs="Arial"/>
          <w:iCs/>
          <w:sz w:val="20"/>
          <w:szCs w:val="20"/>
        </w:rPr>
      </w:pPr>
      <w:r w:rsidRPr="00A36148">
        <w:rPr>
          <w:rFonts w:ascii="Arial" w:hAnsi="Arial" w:cs="Arial"/>
          <w:iCs/>
          <w:sz w:val="20"/>
          <w:szCs w:val="20"/>
        </w:rPr>
        <w:t>In deze begroting is in lijn met de gevolgde werkwijze bij het Hoofdwegennet, zoals beschreven in de bijlage 5 van de Infrastructuurbegroting 2014, een reservering getroffen voor de areaalgroei op het hoofdwatersysteem van in totaal circa € 107 miljoen tot en met 2028, zie mutatie 5 van de verdiepingsbijlage bij artikel 1 van het Deltafonds. Inmiddels is de omvang van de consequenties van areaalgroei op beheer en onderhoud van projecten met openstelling voor 2016 bekend. De middelen ter dekking van het beheer en onderhoud van deze areaalgroei inclusief de structurele doorwerking tot en met 2028 van € 78 miljoen zijn in deze begroting overgeboekt van het artikelonderdeel voor verkenningen en planuitwerkingen naar het artikelonderdeel voor</w:t>
      </w:r>
      <w:r>
        <w:rPr>
          <w:rFonts w:ascii="Arial" w:hAnsi="Arial" w:cs="Arial"/>
          <w:iCs/>
          <w:sz w:val="20"/>
          <w:szCs w:val="20"/>
        </w:rPr>
        <w:t xml:space="preserve"> </w:t>
      </w:r>
      <w:r w:rsidRPr="00A36148">
        <w:rPr>
          <w:rFonts w:ascii="Arial" w:hAnsi="Arial" w:cs="Arial"/>
          <w:iCs/>
          <w:sz w:val="20"/>
          <w:szCs w:val="20"/>
        </w:rPr>
        <w:t xml:space="preserve">Beheer en Onderhoud (DF 03.02.01), zie tevens mutatie 5 in de verdiepingsbijlage bij artikel 3. De middelen tot en met 2016 (huidige SLA-periode) zijn met een kasschuif in de juiste jaren geplaatst. Voor de doorwerking van het beheer en onderhoud in de jaren daarna, zullen in de volgende begrotingen kasschuiven worden doorgevoerd om ook deze middelen in de juiste jaren beschikbaar te krijgen. </w:t>
      </w:r>
    </w:p>
    <w:p w:rsidR="00AF7497" w:rsidRPr="00A36148" w:rsidRDefault="00AF7497" w:rsidP="007F2AD9">
      <w:pPr>
        <w:pStyle w:val="Geenafstand"/>
        <w:rPr>
          <w:rFonts w:ascii="Arial" w:hAnsi="Arial" w:cs="Arial"/>
          <w:iCs/>
          <w:sz w:val="20"/>
          <w:szCs w:val="20"/>
        </w:rPr>
      </w:pPr>
      <w:r w:rsidRPr="00A36148">
        <w:rPr>
          <w:rFonts w:ascii="Arial" w:hAnsi="Arial" w:cs="Arial"/>
          <w:iCs/>
          <w:sz w:val="20"/>
          <w:szCs w:val="20"/>
        </w:rPr>
        <w:t xml:space="preserve">27. </w:t>
      </w:r>
      <w:r w:rsidR="007F2AD9">
        <w:rPr>
          <w:rFonts w:ascii="Arial" w:hAnsi="Arial" w:cs="Arial"/>
          <w:iCs/>
          <w:sz w:val="20"/>
          <w:szCs w:val="20"/>
        </w:rPr>
        <w:tab/>
      </w:r>
      <w:r w:rsidRPr="00A36148">
        <w:rPr>
          <w:rFonts w:ascii="Arial" w:hAnsi="Arial" w:cs="Arial"/>
          <w:iCs/>
          <w:sz w:val="20"/>
          <w:szCs w:val="20"/>
        </w:rPr>
        <w:t>Correctie rentevrijval</w:t>
      </w:r>
    </w:p>
    <w:p w:rsidR="00AF7497" w:rsidRPr="00A36148" w:rsidRDefault="00AF7497" w:rsidP="00AF7497">
      <w:pPr>
        <w:pStyle w:val="Geenafstand"/>
        <w:ind w:left="709"/>
        <w:rPr>
          <w:rFonts w:ascii="Arial" w:hAnsi="Arial" w:cs="Arial"/>
          <w:iCs/>
          <w:sz w:val="20"/>
          <w:szCs w:val="20"/>
        </w:rPr>
      </w:pPr>
      <w:r w:rsidRPr="00A36148">
        <w:rPr>
          <w:rFonts w:ascii="Arial" w:hAnsi="Arial" w:cs="Arial"/>
          <w:iCs/>
          <w:sz w:val="20"/>
          <w:szCs w:val="20"/>
        </w:rPr>
        <w:t xml:space="preserve">Met het in 2009 uitgekeerde superdividend van NS (€ 1,4 miljard) is een eeuwig lopende schuld van ProRail afgelost. De rentevrijval die door deze aflossing ontstond binnen het Infrastructuurfonds tot en met 2020 werd daarbij ingezet voor de financiering van spoorambities (Kamerstukken II, 2009/10, 28 165, nr 105). Er vindt bij deze begroting een correctie plaats op Infrastructuurfonds voor de rentevrijval in de periode 2021-2028 (€ 64 miljoen per jaar). De verlaging wordt voorlopig technisch verwerkt via een minregel op </w:t>
      </w:r>
      <w:r w:rsidR="00002319" w:rsidRPr="00A36148">
        <w:rPr>
          <w:rFonts w:ascii="Arial" w:hAnsi="Arial" w:cs="Arial"/>
          <w:iCs/>
          <w:sz w:val="20"/>
          <w:szCs w:val="20"/>
        </w:rPr>
        <w:t>artikel</w:t>
      </w:r>
      <w:r w:rsidRPr="00A36148">
        <w:rPr>
          <w:rFonts w:ascii="Arial" w:hAnsi="Arial" w:cs="Arial"/>
          <w:iCs/>
          <w:sz w:val="20"/>
          <w:szCs w:val="20"/>
        </w:rPr>
        <w:t xml:space="preserve"> 18. Bij verlenging van het </w:t>
      </w:r>
      <w:r w:rsidRPr="00A36148">
        <w:rPr>
          <w:rFonts w:ascii="Arial" w:hAnsi="Arial" w:cs="Arial"/>
          <w:iCs/>
          <w:sz w:val="20"/>
          <w:szCs w:val="20"/>
        </w:rPr>
        <w:lastRenderedPageBreak/>
        <w:t>Infrastructuurfonds zal de minregel ingepast worden binnen de begroting van het Infrastructuurfonds.</w:t>
      </w:r>
    </w:p>
    <w:p w:rsidR="00AF7497" w:rsidRPr="00A36148" w:rsidRDefault="00AF7497" w:rsidP="00AF7497">
      <w:pPr>
        <w:pStyle w:val="Geenafstand"/>
        <w:rPr>
          <w:rFonts w:ascii="Arial" w:hAnsi="Arial" w:cs="Arial"/>
          <w:iCs/>
          <w:sz w:val="20"/>
          <w:szCs w:val="20"/>
        </w:rPr>
      </w:pPr>
      <w:r w:rsidRPr="00A36148">
        <w:rPr>
          <w:rFonts w:ascii="Arial" w:hAnsi="Arial" w:cs="Arial"/>
          <w:iCs/>
          <w:sz w:val="20"/>
          <w:szCs w:val="20"/>
        </w:rPr>
        <w:t xml:space="preserve">30. </w:t>
      </w:r>
      <w:r>
        <w:rPr>
          <w:rFonts w:ascii="Arial" w:hAnsi="Arial" w:cs="Arial"/>
          <w:iCs/>
          <w:sz w:val="20"/>
          <w:szCs w:val="20"/>
        </w:rPr>
        <w:tab/>
      </w:r>
      <w:r w:rsidRPr="00A36148">
        <w:rPr>
          <w:rFonts w:ascii="Arial" w:hAnsi="Arial" w:cs="Arial"/>
          <w:iCs/>
          <w:sz w:val="20"/>
          <w:szCs w:val="20"/>
        </w:rPr>
        <w:t>Cyber security</w:t>
      </w:r>
    </w:p>
    <w:p w:rsidR="00AF7497" w:rsidRPr="00A36148" w:rsidRDefault="00AF7497" w:rsidP="00AF7497">
      <w:pPr>
        <w:pStyle w:val="Geenafstand"/>
        <w:ind w:left="709"/>
        <w:rPr>
          <w:rFonts w:ascii="Arial" w:hAnsi="Arial" w:cs="Arial"/>
          <w:iCs/>
          <w:sz w:val="20"/>
          <w:szCs w:val="20"/>
        </w:rPr>
      </w:pPr>
      <w:r w:rsidRPr="00A36148">
        <w:rPr>
          <w:rFonts w:ascii="Arial" w:hAnsi="Arial" w:cs="Arial"/>
          <w:iCs/>
          <w:sz w:val="20"/>
          <w:szCs w:val="20"/>
        </w:rPr>
        <w:t>Beveiligd Werken richt zich op het «in control» brengen en houden van de missiekritieke systemen (MKS) en Industriële Automatisering ter ondersteuning van de maatschappelijk vitale en primaire processen van RWS. Missie Kritieke Systemen zijn ICT systemen die een essentiële rol spelen in een informatieketen (mensen, processen en techniek). Onderdeel hiervan is het voldoen aan de eisen van informatiebeveiliging (Cyber Security). In dit kader is nu € 21 miljoen vrijgemaakt voor die werkzaamheden die in 2014 noodzakelijk zijn.</w:t>
      </w:r>
    </w:p>
    <w:p w:rsidR="00AF7497" w:rsidRPr="00A36148" w:rsidRDefault="00AF7497" w:rsidP="00AF7497">
      <w:pPr>
        <w:pStyle w:val="Geenafstand"/>
        <w:rPr>
          <w:rFonts w:ascii="Arial" w:hAnsi="Arial" w:cs="Arial"/>
          <w:iCs/>
          <w:sz w:val="20"/>
          <w:szCs w:val="20"/>
        </w:rPr>
      </w:pPr>
      <w:r w:rsidRPr="00A36148">
        <w:rPr>
          <w:rFonts w:ascii="Arial" w:hAnsi="Arial" w:cs="Arial"/>
          <w:iCs/>
          <w:sz w:val="20"/>
          <w:szCs w:val="20"/>
        </w:rPr>
        <w:t xml:space="preserve">31. </w:t>
      </w:r>
      <w:r>
        <w:rPr>
          <w:rFonts w:ascii="Arial" w:hAnsi="Arial" w:cs="Arial"/>
          <w:iCs/>
          <w:sz w:val="20"/>
          <w:szCs w:val="20"/>
        </w:rPr>
        <w:tab/>
      </w:r>
      <w:r w:rsidRPr="00A36148">
        <w:rPr>
          <w:rFonts w:ascii="Arial" w:hAnsi="Arial" w:cs="Arial"/>
          <w:iCs/>
          <w:sz w:val="20"/>
          <w:szCs w:val="20"/>
        </w:rPr>
        <w:t>Overboeking met Begroting hoofdstuk Xll: wegen</w:t>
      </w:r>
    </w:p>
    <w:p w:rsidR="00AF7497" w:rsidRPr="00A36148" w:rsidRDefault="00AF7497" w:rsidP="00AF7497">
      <w:pPr>
        <w:pStyle w:val="Geenafstand"/>
        <w:ind w:left="709"/>
        <w:rPr>
          <w:rFonts w:ascii="Arial" w:hAnsi="Arial" w:cs="Arial"/>
          <w:iCs/>
          <w:sz w:val="20"/>
          <w:szCs w:val="20"/>
        </w:rPr>
      </w:pPr>
      <w:r w:rsidRPr="00A36148">
        <w:rPr>
          <w:rFonts w:ascii="Arial" w:hAnsi="Arial" w:cs="Arial"/>
          <w:iCs/>
          <w:sz w:val="20"/>
          <w:szCs w:val="20"/>
        </w:rPr>
        <w:t>Voor de lODS-kwaliteitsprojecten (Integrale Ontwikkeling Delft-Schiedam; Bestuurlijke Overeenkomst bij het Tracébesluit A4 Delft-Schiedam) «Sanering verspreid liggend glas» en «Groen ondernemen» wordt een bijdrage gedaan (</w:t>
      </w:r>
      <w:r>
        <w:rPr>
          <w:rFonts w:ascii="Arial" w:hAnsi="Arial" w:cs="Arial"/>
          <w:iCs/>
          <w:sz w:val="20"/>
          <w:szCs w:val="20"/>
        </w:rPr>
        <w:t>2</w:t>
      </w:r>
      <w:r w:rsidRPr="00A36148">
        <w:rPr>
          <w:rFonts w:ascii="Arial" w:hAnsi="Arial" w:cs="Arial"/>
          <w:iCs/>
          <w:sz w:val="20"/>
          <w:szCs w:val="20"/>
          <w:vertAlign w:val="superscript"/>
        </w:rPr>
        <w:t>e</w:t>
      </w:r>
      <w:r>
        <w:rPr>
          <w:rFonts w:ascii="Arial" w:hAnsi="Arial" w:cs="Arial"/>
          <w:iCs/>
          <w:sz w:val="20"/>
          <w:szCs w:val="20"/>
        </w:rPr>
        <w:t xml:space="preserve"> </w:t>
      </w:r>
      <w:r w:rsidRPr="00A36148">
        <w:rPr>
          <w:rFonts w:ascii="Arial" w:hAnsi="Arial" w:cs="Arial"/>
          <w:iCs/>
          <w:sz w:val="20"/>
          <w:szCs w:val="20"/>
        </w:rPr>
        <w:t xml:space="preserve">tranche) aan de gemeente Midden-Delfland. Deze middelen worden via BZK in het Gemeentefonds gestort zoals ook bij de </w:t>
      </w:r>
      <w:r>
        <w:rPr>
          <w:rFonts w:ascii="Arial" w:hAnsi="Arial" w:cs="Arial"/>
          <w:iCs/>
          <w:sz w:val="20"/>
          <w:szCs w:val="20"/>
        </w:rPr>
        <w:t>1</w:t>
      </w:r>
      <w:r w:rsidRPr="00A36148">
        <w:rPr>
          <w:rFonts w:ascii="Arial" w:hAnsi="Arial" w:cs="Arial"/>
          <w:iCs/>
          <w:sz w:val="20"/>
          <w:szCs w:val="20"/>
          <w:vertAlign w:val="superscript"/>
        </w:rPr>
        <w:t>e</w:t>
      </w:r>
      <w:r>
        <w:rPr>
          <w:rFonts w:ascii="Arial" w:hAnsi="Arial" w:cs="Arial"/>
          <w:iCs/>
          <w:sz w:val="20"/>
          <w:szCs w:val="20"/>
        </w:rPr>
        <w:t xml:space="preserve"> </w:t>
      </w:r>
      <w:r w:rsidRPr="00A36148">
        <w:rPr>
          <w:rFonts w:ascii="Arial" w:hAnsi="Arial" w:cs="Arial"/>
          <w:iCs/>
          <w:sz w:val="20"/>
          <w:szCs w:val="20"/>
        </w:rPr>
        <w:t>tranche is gebeurd.</w:t>
      </w:r>
    </w:p>
    <w:p w:rsidR="00AF7497" w:rsidRPr="00A36148" w:rsidRDefault="00AF7497" w:rsidP="00AF7497">
      <w:pPr>
        <w:pStyle w:val="Geenafstand"/>
        <w:rPr>
          <w:rFonts w:ascii="Arial" w:hAnsi="Arial" w:cs="Arial"/>
          <w:iCs/>
          <w:sz w:val="20"/>
          <w:szCs w:val="20"/>
        </w:rPr>
      </w:pPr>
      <w:r w:rsidRPr="00A36148">
        <w:rPr>
          <w:rFonts w:ascii="Arial" w:hAnsi="Arial" w:cs="Arial"/>
          <w:iCs/>
          <w:sz w:val="20"/>
          <w:szCs w:val="20"/>
        </w:rPr>
        <w:t xml:space="preserve">32. </w:t>
      </w:r>
      <w:r>
        <w:rPr>
          <w:rFonts w:ascii="Arial" w:hAnsi="Arial" w:cs="Arial"/>
          <w:iCs/>
          <w:sz w:val="20"/>
          <w:szCs w:val="20"/>
        </w:rPr>
        <w:tab/>
      </w:r>
      <w:r w:rsidRPr="00A36148">
        <w:rPr>
          <w:rFonts w:ascii="Arial" w:hAnsi="Arial" w:cs="Arial"/>
          <w:iCs/>
          <w:sz w:val="20"/>
          <w:szCs w:val="20"/>
        </w:rPr>
        <w:t>Loonbijstelling 2014</w:t>
      </w:r>
    </w:p>
    <w:p w:rsidR="00AF7497" w:rsidRPr="00A36148" w:rsidRDefault="00AF7497" w:rsidP="00AF7497">
      <w:pPr>
        <w:pStyle w:val="Geenafstand"/>
        <w:ind w:left="709"/>
        <w:rPr>
          <w:rFonts w:ascii="Arial" w:hAnsi="Arial" w:cs="Arial"/>
          <w:iCs/>
          <w:sz w:val="20"/>
          <w:szCs w:val="20"/>
        </w:rPr>
      </w:pPr>
      <w:r w:rsidRPr="00A36148">
        <w:rPr>
          <w:rFonts w:ascii="Arial" w:hAnsi="Arial" w:cs="Arial"/>
          <w:iCs/>
          <w:sz w:val="20"/>
          <w:szCs w:val="20"/>
        </w:rPr>
        <w:t>Dit betreft de toevoeging van de aan het Infrastructuurfonds uitgekeerde loonbijstelling 2014.</w:t>
      </w:r>
    </w:p>
    <w:p w:rsidR="00AF7497" w:rsidRPr="00A36148" w:rsidRDefault="00AF7497" w:rsidP="00AF7497">
      <w:pPr>
        <w:pStyle w:val="Geenafstand"/>
        <w:rPr>
          <w:rFonts w:ascii="Arial" w:hAnsi="Arial" w:cs="Arial"/>
          <w:iCs/>
          <w:sz w:val="20"/>
          <w:szCs w:val="20"/>
        </w:rPr>
      </w:pPr>
      <w:r w:rsidRPr="00A36148">
        <w:rPr>
          <w:rFonts w:ascii="Arial" w:hAnsi="Arial" w:cs="Arial"/>
          <w:iCs/>
          <w:sz w:val="20"/>
          <w:szCs w:val="20"/>
        </w:rPr>
        <w:t xml:space="preserve">34. </w:t>
      </w:r>
      <w:r>
        <w:rPr>
          <w:rFonts w:ascii="Arial" w:hAnsi="Arial" w:cs="Arial"/>
          <w:iCs/>
          <w:sz w:val="20"/>
          <w:szCs w:val="20"/>
        </w:rPr>
        <w:tab/>
      </w:r>
      <w:r w:rsidRPr="00A36148">
        <w:rPr>
          <w:rFonts w:ascii="Arial" w:hAnsi="Arial" w:cs="Arial"/>
          <w:iCs/>
          <w:sz w:val="20"/>
          <w:szCs w:val="20"/>
        </w:rPr>
        <w:t>Maatwerk KNMI</w:t>
      </w:r>
    </w:p>
    <w:p w:rsidR="00AF7497" w:rsidRPr="00A36148" w:rsidRDefault="00AF7497" w:rsidP="00AF7497">
      <w:pPr>
        <w:pStyle w:val="Geenafstand"/>
        <w:ind w:left="709"/>
        <w:rPr>
          <w:rFonts w:ascii="Arial" w:hAnsi="Arial" w:cs="Arial"/>
          <w:iCs/>
          <w:sz w:val="20"/>
          <w:szCs w:val="20"/>
        </w:rPr>
      </w:pPr>
      <w:r w:rsidRPr="00A36148">
        <w:rPr>
          <w:rFonts w:ascii="Arial" w:hAnsi="Arial" w:cs="Arial"/>
          <w:iCs/>
          <w:sz w:val="20"/>
          <w:szCs w:val="20"/>
        </w:rPr>
        <w:t>Betreft afname meteorologische producten en diensten van KNMI voor uitvoering diverse taken RWS waaronder gladheidbestrijding. Deze dienstverlening werd aanvankelijk tussen agentschappen gefactureerd maar conform sturingafspraken nu door middel van budgettaire overboeking toegevoegd aan het KNMI.</w:t>
      </w:r>
    </w:p>
    <w:p w:rsidR="00AF7497" w:rsidRPr="00A36148" w:rsidRDefault="00AF7497" w:rsidP="00AF7497">
      <w:pPr>
        <w:pStyle w:val="Geenafstand"/>
        <w:rPr>
          <w:rFonts w:ascii="Arial" w:hAnsi="Arial" w:cs="Arial"/>
          <w:iCs/>
          <w:sz w:val="20"/>
          <w:szCs w:val="20"/>
        </w:rPr>
      </w:pPr>
      <w:r w:rsidRPr="00A36148">
        <w:rPr>
          <w:rFonts w:ascii="Arial" w:hAnsi="Arial" w:cs="Arial"/>
          <w:iCs/>
          <w:sz w:val="20"/>
          <w:szCs w:val="20"/>
        </w:rPr>
        <w:t xml:space="preserve">35. </w:t>
      </w:r>
      <w:r>
        <w:rPr>
          <w:rFonts w:ascii="Arial" w:hAnsi="Arial" w:cs="Arial"/>
          <w:iCs/>
          <w:sz w:val="20"/>
          <w:szCs w:val="20"/>
        </w:rPr>
        <w:tab/>
      </w:r>
      <w:r w:rsidRPr="00A36148">
        <w:rPr>
          <w:rFonts w:ascii="Arial" w:hAnsi="Arial" w:cs="Arial"/>
          <w:iCs/>
          <w:sz w:val="20"/>
          <w:szCs w:val="20"/>
        </w:rPr>
        <w:t>Generale kasschuif</w:t>
      </w:r>
    </w:p>
    <w:p w:rsidR="006C5858" w:rsidRDefault="00AF7497" w:rsidP="006C5858">
      <w:pPr>
        <w:pStyle w:val="Geenafstand"/>
        <w:ind w:left="709"/>
        <w:rPr>
          <w:rFonts w:ascii="Arial" w:hAnsi="Arial" w:cs="Arial"/>
          <w:iCs/>
          <w:sz w:val="20"/>
          <w:szCs w:val="20"/>
        </w:rPr>
      </w:pPr>
      <w:r w:rsidRPr="00A36148">
        <w:rPr>
          <w:rFonts w:ascii="Arial" w:hAnsi="Arial" w:cs="Arial"/>
          <w:iCs/>
          <w:sz w:val="20"/>
          <w:szCs w:val="20"/>
        </w:rPr>
        <w:t>Bij Voorjaarsnota 2014 is een kasschuif van € 250 miljoen van 2014 naar 2016 (€ 150 miljoen) en 2017 (€ 100 miljoen) verwerkt. Bij het opstellen van de Miljoenennota bleek dat er binnen de volledige Rijksbegroting nog ruimte was om - aanvullend op deze reeds verwerkte kasschuiven - de budgettaire dip in 2016 verder te verlichten. Om deze reden wordt aanvullend € 40 miljoen versneld van 2017 naar 2016.</w:t>
      </w:r>
    </w:p>
    <w:p w:rsidR="00A34EFD" w:rsidRDefault="00A34EFD" w:rsidP="006C5858">
      <w:pPr>
        <w:pStyle w:val="Geenafstand"/>
        <w:ind w:left="709"/>
        <w:rPr>
          <w:rFonts w:ascii="Arial" w:hAnsi="Arial" w:cs="Arial"/>
          <w:iCs/>
          <w:sz w:val="20"/>
          <w:szCs w:val="20"/>
        </w:rPr>
      </w:pPr>
    </w:p>
    <w:p w:rsidR="006C5858" w:rsidRDefault="006C5858" w:rsidP="006C5858">
      <w:pPr>
        <w:pStyle w:val="Geenafstand"/>
        <w:ind w:left="709"/>
        <w:rPr>
          <w:rFonts w:ascii="Arial" w:hAnsi="Arial" w:cs="Arial"/>
          <w:iCs/>
          <w:sz w:val="20"/>
          <w:szCs w:val="20"/>
        </w:rPr>
      </w:pPr>
    </w:p>
    <w:p w:rsidR="00D24537" w:rsidRDefault="00D24537" w:rsidP="006C5858">
      <w:pPr>
        <w:pStyle w:val="Geenafstand"/>
        <w:rPr>
          <w:rFonts w:ascii="Arial" w:hAnsi="Arial" w:cs="Arial"/>
          <w:iCs/>
          <w:sz w:val="20"/>
          <w:szCs w:val="20"/>
        </w:rPr>
      </w:pPr>
      <w:r>
        <w:rPr>
          <w:rFonts w:ascii="Arial" w:hAnsi="Arial" w:cs="Arial"/>
          <w:iCs/>
          <w:sz w:val="20"/>
          <w:szCs w:val="20"/>
        </w:rPr>
        <w:t xml:space="preserve">c. </w:t>
      </w:r>
      <w:r>
        <w:rPr>
          <w:rFonts w:ascii="Arial" w:hAnsi="Arial" w:cs="Arial"/>
          <w:iCs/>
          <w:sz w:val="20"/>
          <w:szCs w:val="20"/>
        </w:rPr>
        <w:tab/>
        <w:t>Overboekingen HXII-IF</w:t>
      </w:r>
    </w:p>
    <w:p w:rsidR="006C5858" w:rsidRPr="006C5858" w:rsidRDefault="00A34EFD" w:rsidP="00A34EFD">
      <w:pPr>
        <w:pStyle w:val="Geenafstand"/>
        <w:ind w:left="705"/>
        <w:rPr>
          <w:rFonts w:ascii="Arial" w:hAnsi="Arial" w:cs="Arial"/>
          <w:iCs/>
          <w:sz w:val="20"/>
          <w:szCs w:val="20"/>
        </w:rPr>
        <w:sectPr w:rsidR="006C5858" w:rsidRPr="006C5858" w:rsidSect="009E2EBF">
          <w:type w:val="continuous"/>
          <w:pgSz w:w="11907" w:h="16840" w:code="9"/>
          <w:pgMar w:top="1440" w:right="1134" w:bottom="2160" w:left="1418" w:header="709" w:footer="709" w:gutter="0"/>
          <w:cols w:space="708"/>
          <w:noEndnote/>
        </w:sectPr>
      </w:pPr>
      <w:r>
        <w:rPr>
          <w:rFonts w:ascii="Arial" w:hAnsi="Arial" w:cs="Arial"/>
          <w:iCs/>
          <w:sz w:val="20"/>
          <w:szCs w:val="20"/>
        </w:rPr>
        <w:t>De overboekingen tussen HXII-IF lopen via artikel 19 Bijdragen andere begrotingen Rijk. Voor een toelichting op deze mutaties wordt verwezen naar de desbetreffende artikelen.</w:t>
      </w:r>
    </w:p>
    <w:p w:rsidR="00FF4644" w:rsidRPr="00A36148" w:rsidRDefault="00FF4644" w:rsidP="00AF7497">
      <w:pPr>
        <w:pStyle w:val="Geenafstand"/>
        <w:rPr>
          <w:rFonts w:ascii="Arial" w:hAnsi="Arial" w:cs="Arial"/>
        </w:rPr>
      </w:pPr>
    </w:p>
    <w:sectPr w:rsidR="00FF4644" w:rsidRPr="00A36148" w:rsidSect="009E2EBF">
      <w:type w:val="continuous"/>
      <w:pgSz w:w="11907" w:h="16840" w:code="9"/>
      <w:pgMar w:top="1440" w:right="1134" w:bottom="2160" w:left="1418" w:header="709" w:footer="709" w:gutter="0"/>
      <w:cols w:space="708"/>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2ED" w:rsidRDefault="001712ED">
      <w:r>
        <w:separator/>
      </w:r>
    </w:p>
  </w:endnote>
  <w:endnote w:type="continuationSeparator" w:id="0">
    <w:p w:rsidR="001712ED" w:rsidRDefault="0017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amp;W Syntax (Adobe)">
    <w:altName w:val="Segoe UI"/>
    <w:charset w:val="00"/>
    <w:family w:val="swiss"/>
    <w:pitch w:val="variable"/>
    <w:sig w:usb0="8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ED" w:rsidRDefault="001712ED">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2ED" w:rsidRDefault="001712ED">
      <w:r>
        <w:separator/>
      </w:r>
    </w:p>
  </w:footnote>
  <w:footnote w:type="continuationSeparator" w:id="0">
    <w:p w:rsidR="001712ED" w:rsidRDefault="00171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FEE"/>
    <w:multiLevelType w:val="hybridMultilevel"/>
    <w:tmpl w:val="039A755E"/>
    <w:lvl w:ilvl="0" w:tplc="C05408E2">
      <w:start w:val="1"/>
      <w:numFmt w:val="lowerLetter"/>
      <w:lvlText w:val="%1."/>
      <w:lvlJc w:val="left"/>
      <w:pPr>
        <w:ind w:left="1267" w:hanging="360"/>
      </w:pPr>
      <w:rPr>
        <w:rFonts w:hint="default"/>
      </w:rPr>
    </w:lvl>
    <w:lvl w:ilvl="1" w:tplc="04130019" w:tentative="1">
      <w:start w:val="1"/>
      <w:numFmt w:val="lowerLetter"/>
      <w:lvlText w:val="%2."/>
      <w:lvlJc w:val="left"/>
      <w:pPr>
        <w:ind w:left="1987" w:hanging="360"/>
      </w:pPr>
    </w:lvl>
    <w:lvl w:ilvl="2" w:tplc="0413001B" w:tentative="1">
      <w:start w:val="1"/>
      <w:numFmt w:val="lowerRoman"/>
      <w:lvlText w:val="%3."/>
      <w:lvlJc w:val="right"/>
      <w:pPr>
        <w:ind w:left="2707" w:hanging="180"/>
      </w:pPr>
    </w:lvl>
    <w:lvl w:ilvl="3" w:tplc="0413000F" w:tentative="1">
      <w:start w:val="1"/>
      <w:numFmt w:val="decimal"/>
      <w:lvlText w:val="%4."/>
      <w:lvlJc w:val="left"/>
      <w:pPr>
        <w:ind w:left="3427" w:hanging="360"/>
      </w:pPr>
    </w:lvl>
    <w:lvl w:ilvl="4" w:tplc="04130019" w:tentative="1">
      <w:start w:val="1"/>
      <w:numFmt w:val="lowerLetter"/>
      <w:lvlText w:val="%5."/>
      <w:lvlJc w:val="left"/>
      <w:pPr>
        <w:ind w:left="4147" w:hanging="360"/>
      </w:pPr>
    </w:lvl>
    <w:lvl w:ilvl="5" w:tplc="0413001B" w:tentative="1">
      <w:start w:val="1"/>
      <w:numFmt w:val="lowerRoman"/>
      <w:lvlText w:val="%6."/>
      <w:lvlJc w:val="right"/>
      <w:pPr>
        <w:ind w:left="4867" w:hanging="180"/>
      </w:pPr>
    </w:lvl>
    <w:lvl w:ilvl="6" w:tplc="0413000F" w:tentative="1">
      <w:start w:val="1"/>
      <w:numFmt w:val="decimal"/>
      <w:lvlText w:val="%7."/>
      <w:lvlJc w:val="left"/>
      <w:pPr>
        <w:ind w:left="5587" w:hanging="360"/>
      </w:pPr>
    </w:lvl>
    <w:lvl w:ilvl="7" w:tplc="04130019" w:tentative="1">
      <w:start w:val="1"/>
      <w:numFmt w:val="lowerLetter"/>
      <w:lvlText w:val="%8."/>
      <w:lvlJc w:val="left"/>
      <w:pPr>
        <w:ind w:left="6307" w:hanging="360"/>
      </w:pPr>
    </w:lvl>
    <w:lvl w:ilvl="8" w:tplc="0413001B" w:tentative="1">
      <w:start w:val="1"/>
      <w:numFmt w:val="lowerRoman"/>
      <w:lvlText w:val="%9."/>
      <w:lvlJc w:val="right"/>
      <w:pPr>
        <w:ind w:left="7027" w:hanging="180"/>
      </w:pPr>
    </w:lvl>
  </w:abstractNum>
  <w:abstractNum w:abstractNumId="1">
    <w:nsid w:val="01013B5A"/>
    <w:multiLevelType w:val="hybridMultilevel"/>
    <w:tmpl w:val="39200038"/>
    <w:lvl w:ilvl="0" w:tplc="64AC791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nsid w:val="01554720"/>
    <w:multiLevelType w:val="hybridMultilevel"/>
    <w:tmpl w:val="5F4E8B9E"/>
    <w:lvl w:ilvl="0" w:tplc="55C62388">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EFD20FE"/>
    <w:multiLevelType w:val="hybridMultilevel"/>
    <w:tmpl w:val="494EC81E"/>
    <w:lvl w:ilvl="0" w:tplc="64AC7912">
      <w:numFmt w:val="bullet"/>
      <w:lvlText w:val="-"/>
      <w:lvlJc w:val="left"/>
      <w:pPr>
        <w:ind w:left="1069" w:hanging="360"/>
      </w:pPr>
      <w:rPr>
        <w:rFonts w:ascii="Arial" w:eastAsia="Times New Roman" w:hAnsi="Arial" w:cs="Arial"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
    <w:nsid w:val="13C0570B"/>
    <w:multiLevelType w:val="hybridMultilevel"/>
    <w:tmpl w:val="31A62D68"/>
    <w:lvl w:ilvl="0" w:tplc="64AC7912">
      <w:numFmt w:val="bullet"/>
      <w:lvlText w:val="-"/>
      <w:lvlJc w:val="left"/>
      <w:pPr>
        <w:ind w:left="1065" w:hanging="360"/>
      </w:pPr>
      <w:rPr>
        <w:rFonts w:ascii="Arial" w:eastAsia="Times New Roman"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nsid w:val="19434628"/>
    <w:multiLevelType w:val="hybridMultilevel"/>
    <w:tmpl w:val="3F5645B4"/>
    <w:lvl w:ilvl="0" w:tplc="95B6FD1C">
      <w:start w:val="2"/>
      <w:numFmt w:val="bullet"/>
      <w:lvlText w:val="-"/>
      <w:lvlJc w:val="left"/>
      <w:pPr>
        <w:ind w:left="1425" w:hanging="360"/>
      </w:pPr>
      <w:rPr>
        <w:rFonts w:ascii="Verdana" w:eastAsiaTheme="minorHAnsi" w:hAnsi="Verdana" w:cstheme="minorBid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6">
    <w:nsid w:val="1A573517"/>
    <w:multiLevelType w:val="hybridMultilevel"/>
    <w:tmpl w:val="FE4EA94C"/>
    <w:lvl w:ilvl="0" w:tplc="95B6FD1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616515C"/>
    <w:multiLevelType w:val="hybridMultilevel"/>
    <w:tmpl w:val="D6283D1A"/>
    <w:lvl w:ilvl="0" w:tplc="95B6FD1C">
      <w:start w:val="2"/>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2DF377C8"/>
    <w:multiLevelType w:val="hybridMultilevel"/>
    <w:tmpl w:val="F57AD946"/>
    <w:lvl w:ilvl="0" w:tplc="64AC791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nsid w:val="309633DA"/>
    <w:multiLevelType w:val="hybridMultilevel"/>
    <w:tmpl w:val="C41CE92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2CF6F38"/>
    <w:multiLevelType w:val="hybridMultilevel"/>
    <w:tmpl w:val="F4D65E56"/>
    <w:lvl w:ilvl="0" w:tplc="95B6FD1C">
      <w:start w:val="2"/>
      <w:numFmt w:val="bullet"/>
      <w:lvlText w:val="-"/>
      <w:lvlJc w:val="left"/>
      <w:pPr>
        <w:ind w:left="1080" w:hanging="360"/>
      </w:pPr>
      <w:rPr>
        <w:rFonts w:ascii="Verdana" w:eastAsiaTheme="minorHAnsi" w:hAnsi="Verdana"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3DC60FE7"/>
    <w:multiLevelType w:val="hybridMultilevel"/>
    <w:tmpl w:val="810AE776"/>
    <w:lvl w:ilvl="0" w:tplc="95B6FD1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F5F3184"/>
    <w:multiLevelType w:val="hybridMultilevel"/>
    <w:tmpl w:val="82A6B6AE"/>
    <w:lvl w:ilvl="0" w:tplc="95B6FD1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3300CE7"/>
    <w:multiLevelType w:val="hybridMultilevel"/>
    <w:tmpl w:val="6798A3CC"/>
    <w:lvl w:ilvl="0" w:tplc="95B6FD1C">
      <w:start w:val="2"/>
      <w:numFmt w:val="bullet"/>
      <w:lvlText w:val="-"/>
      <w:lvlJc w:val="left"/>
      <w:pPr>
        <w:ind w:left="1429" w:hanging="360"/>
      </w:pPr>
      <w:rPr>
        <w:rFonts w:ascii="Verdana" w:eastAsiaTheme="minorHAnsi" w:hAnsi="Verdana" w:cstheme="minorBidi"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4">
    <w:nsid w:val="581452A6"/>
    <w:multiLevelType w:val="hybridMultilevel"/>
    <w:tmpl w:val="D7C8D6B2"/>
    <w:lvl w:ilvl="0" w:tplc="64AC7912">
      <w:numFmt w:val="bullet"/>
      <w:lvlText w:val="-"/>
      <w:lvlJc w:val="left"/>
      <w:pPr>
        <w:ind w:left="1069"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01B39B2"/>
    <w:multiLevelType w:val="hybridMultilevel"/>
    <w:tmpl w:val="0C429566"/>
    <w:lvl w:ilvl="0" w:tplc="040CBDA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60FD1D97"/>
    <w:multiLevelType w:val="hybridMultilevel"/>
    <w:tmpl w:val="A27E55E0"/>
    <w:lvl w:ilvl="0" w:tplc="64AC791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7">
    <w:nsid w:val="61221AD5"/>
    <w:multiLevelType w:val="hybridMultilevel"/>
    <w:tmpl w:val="0D48C98A"/>
    <w:lvl w:ilvl="0" w:tplc="64AC791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1247CB1"/>
    <w:multiLevelType w:val="hybridMultilevel"/>
    <w:tmpl w:val="DA8A605C"/>
    <w:lvl w:ilvl="0" w:tplc="64AC791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4972E17"/>
    <w:multiLevelType w:val="hybridMultilevel"/>
    <w:tmpl w:val="D19A99FA"/>
    <w:lvl w:ilvl="0" w:tplc="64AC7912">
      <w:numFmt w:val="bullet"/>
      <w:lvlText w:val="-"/>
      <w:lvlJc w:val="left"/>
      <w:pPr>
        <w:ind w:left="1069" w:hanging="360"/>
      </w:pPr>
      <w:rPr>
        <w:rFonts w:ascii="Arial" w:eastAsia="Times New Roman" w:hAnsi="Arial" w:cs="Arial"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nsid w:val="67585EA5"/>
    <w:multiLevelType w:val="hybridMultilevel"/>
    <w:tmpl w:val="5A4695E6"/>
    <w:lvl w:ilvl="0" w:tplc="64AC791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nsid w:val="67F27423"/>
    <w:multiLevelType w:val="hybridMultilevel"/>
    <w:tmpl w:val="64126FB6"/>
    <w:lvl w:ilvl="0" w:tplc="95B6FD1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84E480E"/>
    <w:multiLevelType w:val="hybridMultilevel"/>
    <w:tmpl w:val="2BAE1244"/>
    <w:lvl w:ilvl="0" w:tplc="95B6FD1C">
      <w:start w:val="2"/>
      <w:numFmt w:val="bullet"/>
      <w:lvlText w:val="-"/>
      <w:lvlJc w:val="left"/>
      <w:pPr>
        <w:ind w:left="1425" w:hanging="360"/>
      </w:pPr>
      <w:rPr>
        <w:rFonts w:ascii="Verdana" w:eastAsiaTheme="minorHAnsi" w:hAnsi="Verdana" w:cstheme="minorBid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3">
    <w:nsid w:val="6B2A6964"/>
    <w:multiLevelType w:val="hybridMultilevel"/>
    <w:tmpl w:val="045A5340"/>
    <w:lvl w:ilvl="0" w:tplc="64AC791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C827996"/>
    <w:multiLevelType w:val="hybridMultilevel"/>
    <w:tmpl w:val="7C58BCCC"/>
    <w:lvl w:ilvl="0" w:tplc="95B6FD1C">
      <w:start w:val="2"/>
      <w:numFmt w:val="bullet"/>
      <w:lvlText w:val="-"/>
      <w:lvlJc w:val="left"/>
      <w:pPr>
        <w:ind w:left="1425" w:hanging="360"/>
      </w:pPr>
      <w:rPr>
        <w:rFonts w:ascii="Verdana" w:eastAsiaTheme="minorHAnsi" w:hAnsi="Verdana" w:cstheme="minorBid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5">
    <w:nsid w:val="6F87661B"/>
    <w:multiLevelType w:val="hybridMultilevel"/>
    <w:tmpl w:val="8F5AF87C"/>
    <w:lvl w:ilvl="0" w:tplc="64AC791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F5B1205"/>
    <w:multiLevelType w:val="hybridMultilevel"/>
    <w:tmpl w:val="E294DD1C"/>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num w:numId="1">
    <w:abstractNumId w:val="3"/>
  </w:num>
  <w:num w:numId="2">
    <w:abstractNumId w:val="14"/>
  </w:num>
  <w:num w:numId="3">
    <w:abstractNumId w:val="23"/>
  </w:num>
  <w:num w:numId="4">
    <w:abstractNumId w:val="25"/>
  </w:num>
  <w:num w:numId="5">
    <w:abstractNumId w:val="18"/>
  </w:num>
  <w:num w:numId="6">
    <w:abstractNumId w:val="0"/>
  </w:num>
  <w:num w:numId="7">
    <w:abstractNumId w:val="8"/>
  </w:num>
  <w:num w:numId="8">
    <w:abstractNumId w:val="4"/>
  </w:num>
  <w:num w:numId="9">
    <w:abstractNumId w:val="20"/>
  </w:num>
  <w:num w:numId="10">
    <w:abstractNumId w:val="16"/>
  </w:num>
  <w:num w:numId="11">
    <w:abstractNumId w:val="1"/>
  </w:num>
  <w:num w:numId="12">
    <w:abstractNumId w:val="2"/>
  </w:num>
  <w:num w:numId="13">
    <w:abstractNumId w:val="19"/>
  </w:num>
  <w:num w:numId="14">
    <w:abstractNumId w:val="17"/>
  </w:num>
  <w:num w:numId="15">
    <w:abstractNumId w:val="7"/>
  </w:num>
  <w:num w:numId="16">
    <w:abstractNumId w:val="9"/>
  </w:num>
  <w:num w:numId="17">
    <w:abstractNumId w:val="10"/>
  </w:num>
  <w:num w:numId="18">
    <w:abstractNumId w:val="15"/>
  </w:num>
  <w:num w:numId="19">
    <w:abstractNumId w:val="21"/>
  </w:num>
  <w:num w:numId="20">
    <w:abstractNumId w:val="26"/>
  </w:num>
  <w:num w:numId="21">
    <w:abstractNumId w:val="11"/>
  </w:num>
  <w:num w:numId="22">
    <w:abstractNumId w:val="5"/>
  </w:num>
  <w:num w:numId="23">
    <w:abstractNumId w:val="12"/>
  </w:num>
  <w:num w:numId="24">
    <w:abstractNumId w:val="24"/>
  </w:num>
  <w:num w:numId="25">
    <w:abstractNumId w:val="13"/>
  </w:num>
  <w:num w:numId="26">
    <w:abstractNumId w:val="6"/>
  </w:num>
  <w:num w:numId="2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33"/>
    <w:rsid w:val="00000628"/>
    <w:rsid w:val="000009DD"/>
    <w:rsid w:val="00000C44"/>
    <w:rsid w:val="000014DF"/>
    <w:rsid w:val="000018C2"/>
    <w:rsid w:val="00001A8A"/>
    <w:rsid w:val="0000220A"/>
    <w:rsid w:val="00002319"/>
    <w:rsid w:val="0000292D"/>
    <w:rsid w:val="00002CFA"/>
    <w:rsid w:val="00003457"/>
    <w:rsid w:val="0001085F"/>
    <w:rsid w:val="00010964"/>
    <w:rsid w:val="00012674"/>
    <w:rsid w:val="00014403"/>
    <w:rsid w:val="00014D5F"/>
    <w:rsid w:val="00015335"/>
    <w:rsid w:val="00015EA4"/>
    <w:rsid w:val="00017505"/>
    <w:rsid w:val="000177BE"/>
    <w:rsid w:val="00017DD2"/>
    <w:rsid w:val="00020918"/>
    <w:rsid w:val="00021212"/>
    <w:rsid w:val="000224BD"/>
    <w:rsid w:val="00022B55"/>
    <w:rsid w:val="00023DD7"/>
    <w:rsid w:val="00025303"/>
    <w:rsid w:val="000255EE"/>
    <w:rsid w:val="0002585B"/>
    <w:rsid w:val="00026186"/>
    <w:rsid w:val="000261D1"/>
    <w:rsid w:val="00026F24"/>
    <w:rsid w:val="000274AD"/>
    <w:rsid w:val="000278FA"/>
    <w:rsid w:val="00027A9D"/>
    <w:rsid w:val="00030016"/>
    <w:rsid w:val="000306C4"/>
    <w:rsid w:val="00030E60"/>
    <w:rsid w:val="000315BD"/>
    <w:rsid w:val="00032388"/>
    <w:rsid w:val="00032CA2"/>
    <w:rsid w:val="00033B4C"/>
    <w:rsid w:val="000341E8"/>
    <w:rsid w:val="00034FC3"/>
    <w:rsid w:val="00036508"/>
    <w:rsid w:val="00037CCC"/>
    <w:rsid w:val="00041A2C"/>
    <w:rsid w:val="00044247"/>
    <w:rsid w:val="000453FB"/>
    <w:rsid w:val="0004657D"/>
    <w:rsid w:val="00047739"/>
    <w:rsid w:val="000507B6"/>
    <w:rsid w:val="000527D1"/>
    <w:rsid w:val="00052A53"/>
    <w:rsid w:val="0005522F"/>
    <w:rsid w:val="00055EF6"/>
    <w:rsid w:val="0006109F"/>
    <w:rsid w:val="00064386"/>
    <w:rsid w:val="00065838"/>
    <w:rsid w:val="00065D50"/>
    <w:rsid w:val="00065D90"/>
    <w:rsid w:val="00066EAB"/>
    <w:rsid w:val="000703BE"/>
    <w:rsid w:val="00070F3B"/>
    <w:rsid w:val="000749B8"/>
    <w:rsid w:val="000752F5"/>
    <w:rsid w:val="00076303"/>
    <w:rsid w:val="00076578"/>
    <w:rsid w:val="000765E9"/>
    <w:rsid w:val="00080D9A"/>
    <w:rsid w:val="000815CF"/>
    <w:rsid w:val="00081C59"/>
    <w:rsid w:val="00083961"/>
    <w:rsid w:val="00084A7C"/>
    <w:rsid w:val="000855BD"/>
    <w:rsid w:val="00085866"/>
    <w:rsid w:val="00086915"/>
    <w:rsid w:val="00086E75"/>
    <w:rsid w:val="000900EB"/>
    <w:rsid w:val="00090E28"/>
    <w:rsid w:val="00090E79"/>
    <w:rsid w:val="000926F9"/>
    <w:rsid w:val="00092C61"/>
    <w:rsid w:val="00094E08"/>
    <w:rsid w:val="000955D0"/>
    <w:rsid w:val="000972E8"/>
    <w:rsid w:val="00097B28"/>
    <w:rsid w:val="00097D60"/>
    <w:rsid w:val="000A0B1D"/>
    <w:rsid w:val="000A2245"/>
    <w:rsid w:val="000A4AEC"/>
    <w:rsid w:val="000A5526"/>
    <w:rsid w:val="000A55EB"/>
    <w:rsid w:val="000A56D3"/>
    <w:rsid w:val="000A5778"/>
    <w:rsid w:val="000A7411"/>
    <w:rsid w:val="000B02E5"/>
    <w:rsid w:val="000B12E5"/>
    <w:rsid w:val="000B266E"/>
    <w:rsid w:val="000B2AC0"/>
    <w:rsid w:val="000B2FCE"/>
    <w:rsid w:val="000B39B9"/>
    <w:rsid w:val="000B4350"/>
    <w:rsid w:val="000B44D7"/>
    <w:rsid w:val="000B5411"/>
    <w:rsid w:val="000B6318"/>
    <w:rsid w:val="000B63EF"/>
    <w:rsid w:val="000B6989"/>
    <w:rsid w:val="000B6E04"/>
    <w:rsid w:val="000B7106"/>
    <w:rsid w:val="000B7843"/>
    <w:rsid w:val="000C0DA7"/>
    <w:rsid w:val="000C1A2B"/>
    <w:rsid w:val="000C1DBD"/>
    <w:rsid w:val="000C30C6"/>
    <w:rsid w:val="000C32F6"/>
    <w:rsid w:val="000C367E"/>
    <w:rsid w:val="000C4AE0"/>
    <w:rsid w:val="000C6920"/>
    <w:rsid w:val="000D1A19"/>
    <w:rsid w:val="000D1F70"/>
    <w:rsid w:val="000D4361"/>
    <w:rsid w:val="000D4A4B"/>
    <w:rsid w:val="000D774C"/>
    <w:rsid w:val="000D779E"/>
    <w:rsid w:val="000E0BC1"/>
    <w:rsid w:val="000E0D8C"/>
    <w:rsid w:val="000E178F"/>
    <w:rsid w:val="000E1D01"/>
    <w:rsid w:val="000E2577"/>
    <w:rsid w:val="000E2DA2"/>
    <w:rsid w:val="000E371A"/>
    <w:rsid w:val="000E5C5A"/>
    <w:rsid w:val="000E6379"/>
    <w:rsid w:val="000E6C7C"/>
    <w:rsid w:val="000E6FA2"/>
    <w:rsid w:val="000E7B07"/>
    <w:rsid w:val="000E7E2A"/>
    <w:rsid w:val="000F156F"/>
    <w:rsid w:val="000F3AC2"/>
    <w:rsid w:val="000F42D0"/>
    <w:rsid w:val="000F4339"/>
    <w:rsid w:val="000F4B83"/>
    <w:rsid w:val="000F59B1"/>
    <w:rsid w:val="000F70A8"/>
    <w:rsid w:val="00100453"/>
    <w:rsid w:val="00100691"/>
    <w:rsid w:val="0010264E"/>
    <w:rsid w:val="001028D4"/>
    <w:rsid w:val="0010328D"/>
    <w:rsid w:val="00104A86"/>
    <w:rsid w:val="00104D63"/>
    <w:rsid w:val="0011088B"/>
    <w:rsid w:val="00111D0B"/>
    <w:rsid w:val="00112789"/>
    <w:rsid w:val="001143A0"/>
    <w:rsid w:val="001147D6"/>
    <w:rsid w:val="00115AF2"/>
    <w:rsid w:val="0011708F"/>
    <w:rsid w:val="001170FD"/>
    <w:rsid w:val="00120836"/>
    <w:rsid w:val="00120CCC"/>
    <w:rsid w:val="001225E9"/>
    <w:rsid w:val="00123ADF"/>
    <w:rsid w:val="001253C4"/>
    <w:rsid w:val="001275E9"/>
    <w:rsid w:val="00130566"/>
    <w:rsid w:val="001306CA"/>
    <w:rsid w:val="0013194F"/>
    <w:rsid w:val="001320F9"/>
    <w:rsid w:val="00132341"/>
    <w:rsid w:val="00134A45"/>
    <w:rsid w:val="00137A2E"/>
    <w:rsid w:val="0014125D"/>
    <w:rsid w:val="001412FD"/>
    <w:rsid w:val="001414C3"/>
    <w:rsid w:val="00141834"/>
    <w:rsid w:val="00146A52"/>
    <w:rsid w:val="00147F8D"/>
    <w:rsid w:val="0015152C"/>
    <w:rsid w:val="00151799"/>
    <w:rsid w:val="00152019"/>
    <w:rsid w:val="00153099"/>
    <w:rsid w:val="00155FDC"/>
    <w:rsid w:val="00156214"/>
    <w:rsid w:val="00156790"/>
    <w:rsid w:val="0015752B"/>
    <w:rsid w:val="00157E39"/>
    <w:rsid w:val="00162729"/>
    <w:rsid w:val="00163277"/>
    <w:rsid w:val="0016357B"/>
    <w:rsid w:val="00163629"/>
    <w:rsid w:val="00165302"/>
    <w:rsid w:val="00166E19"/>
    <w:rsid w:val="001672AE"/>
    <w:rsid w:val="001675E4"/>
    <w:rsid w:val="001712ED"/>
    <w:rsid w:val="00171534"/>
    <w:rsid w:val="0017202A"/>
    <w:rsid w:val="00173C89"/>
    <w:rsid w:val="001750EF"/>
    <w:rsid w:val="0017720F"/>
    <w:rsid w:val="00181138"/>
    <w:rsid w:val="00181F75"/>
    <w:rsid w:val="00182013"/>
    <w:rsid w:val="001820DA"/>
    <w:rsid w:val="00182446"/>
    <w:rsid w:val="001834C2"/>
    <w:rsid w:val="001846B0"/>
    <w:rsid w:val="00184856"/>
    <w:rsid w:val="00184B5D"/>
    <w:rsid w:val="001853FB"/>
    <w:rsid w:val="00185A87"/>
    <w:rsid w:val="0018713B"/>
    <w:rsid w:val="00191CFC"/>
    <w:rsid w:val="001921F8"/>
    <w:rsid w:val="00193464"/>
    <w:rsid w:val="00193BEA"/>
    <w:rsid w:val="00193D0E"/>
    <w:rsid w:val="001941C5"/>
    <w:rsid w:val="00197421"/>
    <w:rsid w:val="00197B7A"/>
    <w:rsid w:val="001A02A8"/>
    <w:rsid w:val="001A0E54"/>
    <w:rsid w:val="001A1F73"/>
    <w:rsid w:val="001A2D06"/>
    <w:rsid w:val="001A42EB"/>
    <w:rsid w:val="001A46B6"/>
    <w:rsid w:val="001A52D6"/>
    <w:rsid w:val="001A5377"/>
    <w:rsid w:val="001B00D0"/>
    <w:rsid w:val="001B06C5"/>
    <w:rsid w:val="001B0CA6"/>
    <w:rsid w:val="001B2036"/>
    <w:rsid w:val="001B2545"/>
    <w:rsid w:val="001B3309"/>
    <w:rsid w:val="001B559A"/>
    <w:rsid w:val="001B6220"/>
    <w:rsid w:val="001B6451"/>
    <w:rsid w:val="001B6913"/>
    <w:rsid w:val="001B71F3"/>
    <w:rsid w:val="001C0AE8"/>
    <w:rsid w:val="001C1F66"/>
    <w:rsid w:val="001C2948"/>
    <w:rsid w:val="001C37DE"/>
    <w:rsid w:val="001C382E"/>
    <w:rsid w:val="001C6568"/>
    <w:rsid w:val="001D045E"/>
    <w:rsid w:val="001D3B2E"/>
    <w:rsid w:val="001D4511"/>
    <w:rsid w:val="001D60C4"/>
    <w:rsid w:val="001E1B0C"/>
    <w:rsid w:val="001E1C1B"/>
    <w:rsid w:val="001E2DE0"/>
    <w:rsid w:val="001E516E"/>
    <w:rsid w:val="001E5206"/>
    <w:rsid w:val="001E71A9"/>
    <w:rsid w:val="001E7623"/>
    <w:rsid w:val="001E7AE8"/>
    <w:rsid w:val="001F1092"/>
    <w:rsid w:val="001F1B31"/>
    <w:rsid w:val="001F1EFE"/>
    <w:rsid w:val="001F28B1"/>
    <w:rsid w:val="001F3DF0"/>
    <w:rsid w:val="001F4604"/>
    <w:rsid w:val="001F492D"/>
    <w:rsid w:val="001F5A8F"/>
    <w:rsid w:val="001F62AC"/>
    <w:rsid w:val="001F780A"/>
    <w:rsid w:val="00201750"/>
    <w:rsid w:val="00201C68"/>
    <w:rsid w:val="002035DD"/>
    <w:rsid w:val="00204DF5"/>
    <w:rsid w:val="0020518E"/>
    <w:rsid w:val="0020545F"/>
    <w:rsid w:val="002055F6"/>
    <w:rsid w:val="00205C92"/>
    <w:rsid w:val="00206393"/>
    <w:rsid w:val="00210EE5"/>
    <w:rsid w:val="0021129C"/>
    <w:rsid w:val="00212634"/>
    <w:rsid w:val="00213539"/>
    <w:rsid w:val="00215966"/>
    <w:rsid w:val="00216A84"/>
    <w:rsid w:val="00217D8B"/>
    <w:rsid w:val="0022069E"/>
    <w:rsid w:val="00221A40"/>
    <w:rsid w:val="002222B6"/>
    <w:rsid w:val="0022595C"/>
    <w:rsid w:val="00226D77"/>
    <w:rsid w:val="002309DC"/>
    <w:rsid w:val="00231525"/>
    <w:rsid w:val="00232449"/>
    <w:rsid w:val="00233CD2"/>
    <w:rsid w:val="00234410"/>
    <w:rsid w:val="00234BB8"/>
    <w:rsid w:val="00235471"/>
    <w:rsid w:val="00236423"/>
    <w:rsid w:val="00236E47"/>
    <w:rsid w:val="00237083"/>
    <w:rsid w:val="002424A3"/>
    <w:rsid w:val="0024449D"/>
    <w:rsid w:val="0024472F"/>
    <w:rsid w:val="00245816"/>
    <w:rsid w:val="00247005"/>
    <w:rsid w:val="00247650"/>
    <w:rsid w:val="00247F09"/>
    <w:rsid w:val="00250265"/>
    <w:rsid w:val="00251B61"/>
    <w:rsid w:val="002520DC"/>
    <w:rsid w:val="002524BF"/>
    <w:rsid w:val="00252BA6"/>
    <w:rsid w:val="00253310"/>
    <w:rsid w:val="002544DF"/>
    <w:rsid w:val="00254665"/>
    <w:rsid w:val="00257F53"/>
    <w:rsid w:val="0026118D"/>
    <w:rsid w:val="002613BB"/>
    <w:rsid w:val="0026274E"/>
    <w:rsid w:val="0026445C"/>
    <w:rsid w:val="0026689A"/>
    <w:rsid w:val="00267379"/>
    <w:rsid w:val="002675E7"/>
    <w:rsid w:val="002676AB"/>
    <w:rsid w:val="00272891"/>
    <w:rsid w:val="00272D28"/>
    <w:rsid w:val="00275442"/>
    <w:rsid w:val="00275B52"/>
    <w:rsid w:val="00276051"/>
    <w:rsid w:val="0027696F"/>
    <w:rsid w:val="002779C4"/>
    <w:rsid w:val="002811F9"/>
    <w:rsid w:val="0028161C"/>
    <w:rsid w:val="00281D8D"/>
    <w:rsid w:val="002828D5"/>
    <w:rsid w:val="00283027"/>
    <w:rsid w:val="00284040"/>
    <w:rsid w:val="0028600A"/>
    <w:rsid w:val="00287375"/>
    <w:rsid w:val="00291281"/>
    <w:rsid w:val="0029225E"/>
    <w:rsid w:val="00293C2B"/>
    <w:rsid w:val="00294202"/>
    <w:rsid w:val="002954AB"/>
    <w:rsid w:val="0029663D"/>
    <w:rsid w:val="00297168"/>
    <w:rsid w:val="002A1400"/>
    <w:rsid w:val="002A4ED1"/>
    <w:rsid w:val="002A50AC"/>
    <w:rsid w:val="002A5815"/>
    <w:rsid w:val="002A5B50"/>
    <w:rsid w:val="002A65E9"/>
    <w:rsid w:val="002A7A94"/>
    <w:rsid w:val="002A7E85"/>
    <w:rsid w:val="002B10DF"/>
    <w:rsid w:val="002B114E"/>
    <w:rsid w:val="002B2265"/>
    <w:rsid w:val="002B30AD"/>
    <w:rsid w:val="002B3578"/>
    <w:rsid w:val="002B4C5B"/>
    <w:rsid w:val="002B4E26"/>
    <w:rsid w:val="002B6F45"/>
    <w:rsid w:val="002C068F"/>
    <w:rsid w:val="002C09BD"/>
    <w:rsid w:val="002C1DEF"/>
    <w:rsid w:val="002C20CF"/>
    <w:rsid w:val="002C2299"/>
    <w:rsid w:val="002C3070"/>
    <w:rsid w:val="002C3FA0"/>
    <w:rsid w:val="002C41A3"/>
    <w:rsid w:val="002C4C74"/>
    <w:rsid w:val="002C4DFB"/>
    <w:rsid w:val="002C6B82"/>
    <w:rsid w:val="002C6C23"/>
    <w:rsid w:val="002C7109"/>
    <w:rsid w:val="002D0B1E"/>
    <w:rsid w:val="002D10B5"/>
    <w:rsid w:val="002D205B"/>
    <w:rsid w:val="002D3509"/>
    <w:rsid w:val="002D3FD8"/>
    <w:rsid w:val="002D4052"/>
    <w:rsid w:val="002D4A50"/>
    <w:rsid w:val="002D4C3F"/>
    <w:rsid w:val="002D504C"/>
    <w:rsid w:val="002D59A3"/>
    <w:rsid w:val="002D5CFE"/>
    <w:rsid w:val="002D70F1"/>
    <w:rsid w:val="002D7908"/>
    <w:rsid w:val="002E12B2"/>
    <w:rsid w:val="002E1CBE"/>
    <w:rsid w:val="002E7591"/>
    <w:rsid w:val="002F07A3"/>
    <w:rsid w:val="002F0E6D"/>
    <w:rsid w:val="002F126F"/>
    <w:rsid w:val="002F425B"/>
    <w:rsid w:val="002F530F"/>
    <w:rsid w:val="002F7D21"/>
    <w:rsid w:val="00300F30"/>
    <w:rsid w:val="00301D04"/>
    <w:rsid w:val="0030231A"/>
    <w:rsid w:val="0030271F"/>
    <w:rsid w:val="003049B5"/>
    <w:rsid w:val="00304B03"/>
    <w:rsid w:val="00306120"/>
    <w:rsid w:val="003073E9"/>
    <w:rsid w:val="003122B5"/>
    <w:rsid w:val="00312BE9"/>
    <w:rsid w:val="00312DBF"/>
    <w:rsid w:val="00312F4B"/>
    <w:rsid w:val="00314FA8"/>
    <w:rsid w:val="00315239"/>
    <w:rsid w:val="0031543F"/>
    <w:rsid w:val="0031545D"/>
    <w:rsid w:val="00315735"/>
    <w:rsid w:val="003158CB"/>
    <w:rsid w:val="00320B4E"/>
    <w:rsid w:val="00321102"/>
    <w:rsid w:val="0032178F"/>
    <w:rsid w:val="003217E2"/>
    <w:rsid w:val="003249F9"/>
    <w:rsid w:val="00325073"/>
    <w:rsid w:val="00326ACE"/>
    <w:rsid w:val="00326E72"/>
    <w:rsid w:val="0032785C"/>
    <w:rsid w:val="003307A8"/>
    <w:rsid w:val="00330956"/>
    <w:rsid w:val="00330D55"/>
    <w:rsid w:val="00332DD5"/>
    <w:rsid w:val="00333203"/>
    <w:rsid w:val="00333DE0"/>
    <w:rsid w:val="00335760"/>
    <w:rsid w:val="00335901"/>
    <w:rsid w:val="00336818"/>
    <w:rsid w:val="003370FF"/>
    <w:rsid w:val="00337CC7"/>
    <w:rsid w:val="00340E48"/>
    <w:rsid w:val="003414F9"/>
    <w:rsid w:val="003421B9"/>
    <w:rsid w:val="0034278E"/>
    <w:rsid w:val="00342E00"/>
    <w:rsid w:val="00346D71"/>
    <w:rsid w:val="0034730D"/>
    <w:rsid w:val="003503ED"/>
    <w:rsid w:val="00350618"/>
    <w:rsid w:val="00350FAC"/>
    <w:rsid w:val="00351E59"/>
    <w:rsid w:val="00352371"/>
    <w:rsid w:val="003526C3"/>
    <w:rsid w:val="00355D12"/>
    <w:rsid w:val="003578E3"/>
    <w:rsid w:val="00360A59"/>
    <w:rsid w:val="00360A7D"/>
    <w:rsid w:val="003653B8"/>
    <w:rsid w:val="0036583C"/>
    <w:rsid w:val="00371754"/>
    <w:rsid w:val="003722A8"/>
    <w:rsid w:val="003731E7"/>
    <w:rsid w:val="00373D4B"/>
    <w:rsid w:val="0037536B"/>
    <w:rsid w:val="00376032"/>
    <w:rsid w:val="0037703A"/>
    <w:rsid w:val="00377806"/>
    <w:rsid w:val="003801CA"/>
    <w:rsid w:val="00380951"/>
    <w:rsid w:val="003813C6"/>
    <w:rsid w:val="00381FF0"/>
    <w:rsid w:val="00383A41"/>
    <w:rsid w:val="003849D3"/>
    <w:rsid w:val="00384D82"/>
    <w:rsid w:val="00386BDA"/>
    <w:rsid w:val="00386D2E"/>
    <w:rsid w:val="003875C8"/>
    <w:rsid w:val="00390499"/>
    <w:rsid w:val="00390510"/>
    <w:rsid w:val="00390B00"/>
    <w:rsid w:val="00390CAA"/>
    <w:rsid w:val="00391682"/>
    <w:rsid w:val="003925FE"/>
    <w:rsid w:val="0039414E"/>
    <w:rsid w:val="00395E27"/>
    <w:rsid w:val="00396479"/>
    <w:rsid w:val="003974CB"/>
    <w:rsid w:val="003977A7"/>
    <w:rsid w:val="003978B7"/>
    <w:rsid w:val="003A0ACD"/>
    <w:rsid w:val="003A0E00"/>
    <w:rsid w:val="003A108B"/>
    <w:rsid w:val="003A1856"/>
    <w:rsid w:val="003A39B8"/>
    <w:rsid w:val="003A53ED"/>
    <w:rsid w:val="003A5C2F"/>
    <w:rsid w:val="003B09F9"/>
    <w:rsid w:val="003B1A17"/>
    <w:rsid w:val="003B3086"/>
    <w:rsid w:val="003B3592"/>
    <w:rsid w:val="003B369F"/>
    <w:rsid w:val="003B374B"/>
    <w:rsid w:val="003B40EB"/>
    <w:rsid w:val="003B5B0C"/>
    <w:rsid w:val="003B7111"/>
    <w:rsid w:val="003C01AE"/>
    <w:rsid w:val="003C0B59"/>
    <w:rsid w:val="003C3020"/>
    <w:rsid w:val="003C428E"/>
    <w:rsid w:val="003C5CFC"/>
    <w:rsid w:val="003C5E4A"/>
    <w:rsid w:val="003C6763"/>
    <w:rsid w:val="003D21A6"/>
    <w:rsid w:val="003D26B6"/>
    <w:rsid w:val="003D3682"/>
    <w:rsid w:val="003D3FDC"/>
    <w:rsid w:val="003D416F"/>
    <w:rsid w:val="003D42F0"/>
    <w:rsid w:val="003D47CC"/>
    <w:rsid w:val="003D6847"/>
    <w:rsid w:val="003D6F78"/>
    <w:rsid w:val="003D7537"/>
    <w:rsid w:val="003D7DB7"/>
    <w:rsid w:val="003E06E1"/>
    <w:rsid w:val="003E093A"/>
    <w:rsid w:val="003E0DC5"/>
    <w:rsid w:val="003E15CF"/>
    <w:rsid w:val="003E1907"/>
    <w:rsid w:val="003E3E2A"/>
    <w:rsid w:val="003E3EAD"/>
    <w:rsid w:val="003E6FBE"/>
    <w:rsid w:val="003E7438"/>
    <w:rsid w:val="003E76C3"/>
    <w:rsid w:val="003E7B73"/>
    <w:rsid w:val="003F0419"/>
    <w:rsid w:val="003F1085"/>
    <w:rsid w:val="003F20F5"/>
    <w:rsid w:val="003F2582"/>
    <w:rsid w:val="003F7643"/>
    <w:rsid w:val="004004B0"/>
    <w:rsid w:val="00400505"/>
    <w:rsid w:val="00400F3E"/>
    <w:rsid w:val="0040241B"/>
    <w:rsid w:val="00402DF5"/>
    <w:rsid w:val="0040337F"/>
    <w:rsid w:val="00404106"/>
    <w:rsid w:val="00404ACE"/>
    <w:rsid w:val="00405DBC"/>
    <w:rsid w:val="00405E23"/>
    <w:rsid w:val="0040683B"/>
    <w:rsid w:val="0040752D"/>
    <w:rsid w:val="00410BB1"/>
    <w:rsid w:val="0041160E"/>
    <w:rsid w:val="00415CEA"/>
    <w:rsid w:val="00416527"/>
    <w:rsid w:val="00417FAF"/>
    <w:rsid w:val="004206A1"/>
    <w:rsid w:val="00421CF9"/>
    <w:rsid w:val="00422BD8"/>
    <w:rsid w:val="00422E06"/>
    <w:rsid w:val="00423929"/>
    <w:rsid w:val="00427E89"/>
    <w:rsid w:val="004312E0"/>
    <w:rsid w:val="0043136A"/>
    <w:rsid w:val="00431F9C"/>
    <w:rsid w:val="00432454"/>
    <w:rsid w:val="00432BF9"/>
    <w:rsid w:val="00434F7B"/>
    <w:rsid w:val="00436A8B"/>
    <w:rsid w:val="0044161E"/>
    <w:rsid w:val="00441C3B"/>
    <w:rsid w:val="00443FC6"/>
    <w:rsid w:val="0044411A"/>
    <w:rsid w:val="0044461F"/>
    <w:rsid w:val="00445B37"/>
    <w:rsid w:val="004464DC"/>
    <w:rsid w:val="00446FE7"/>
    <w:rsid w:val="00447D69"/>
    <w:rsid w:val="004501ED"/>
    <w:rsid w:val="0045029C"/>
    <w:rsid w:val="00450D73"/>
    <w:rsid w:val="004514FD"/>
    <w:rsid w:val="00451666"/>
    <w:rsid w:val="00451C94"/>
    <w:rsid w:val="00451E69"/>
    <w:rsid w:val="004524EC"/>
    <w:rsid w:val="00452E08"/>
    <w:rsid w:val="00452E72"/>
    <w:rsid w:val="00455564"/>
    <w:rsid w:val="004568B9"/>
    <w:rsid w:val="00460799"/>
    <w:rsid w:val="00460B39"/>
    <w:rsid w:val="00461267"/>
    <w:rsid w:val="00462354"/>
    <w:rsid w:val="0046362E"/>
    <w:rsid w:val="00464700"/>
    <w:rsid w:val="00466F24"/>
    <w:rsid w:val="00467D60"/>
    <w:rsid w:val="00467F9A"/>
    <w:rsid w:val="004701F3"/>
    <w:rsid w:val="004714E1"/>
    <w:rsid w:val="00472EBE"/>
    <w:rsid w:val="00473482"/>
    <w:rsid w:val="00473DA2"/>
    <w:rsid w:val="00473E2F"/>
    <w:rsid w:val="00474AD5"/>
    <w:rsid w:val="00475408"/>
    <w:rsid w:val="004755E7"/>
    <w:rsid w:val="00475C74"/>
    <w:rsid w:val="004766B7"/>
    <w:rsid w:val="004769BE"/>
    <w:rsid w:val="00477B68"/>
    <w:rsid w:val="004802EE"/>
    <w:rsid w:val="0048097C"/>
    <w:rsid w:val="00480F65"/>
    <w:rsid w:val="00481958"/>
    <w:rsid w:val="004823B3"/>
    <w:rsid w:val="004826EF"/>
    <w:rsid w:val="0048300F"/>
    <w:rsid w:val="00484619"/>
    <w:rsid w:val="00484B2E"/>
    <w:rsid w:val="00485873"/>
    <w:rsid w:val="0048642C"/>
    <w:rsid w:val="004877CA"/>
    <w:rsid w:val="004921DD"/>
    <w:rsid w:val="00492296"/>
    <w:rsid w:val="004926DF"/>
    <w:rsid w:val="00492B6C"/>
    <w:rsid w:val="0049368A"/>
    <w:rsid w:val="00493DC4"/>
    <w:rsid w:val="00494A7A"/>
    <w:rsid w:val="00496F8C"/>
    <w:rsid w:val="00497AEE"/>
    <w:rsid w:val="004A2221"/>
    <w:rsid w:val="004A247D"/>
    <w:rsid w:val="004A27C3"/>
    <w:rsid w:val="004A2BD0"/>
    <w:rsid w:val="004A3441"/>
    <w:rsid w:val="004A5274"/>
    <w:rsid w:val="004A6769"/>
    <w:rsid w:val="004A7D63"/>
    <w:rsid w:val="004B00B2"/>
    <w:rsid w:val="004B010E"/>
    <w:rsid w:val="004B11CF"/>
    <w:rsid w:val="004B5194"/>
    <w:rsid w:val="004B5533"/>
    <w:rsid w:val="004B5986"/>
    <w:rsid w:val="004B6ED4"/>
    <w:rsid w:val="004C0A95"/>
    <w:rsid w:val="004C33B0"/>
    <w:rsid w:val="004C510B"/>
    <w:rsid w:val="004C512B"/>
    <w:rsid w:val="004C6506"/>
    <w:rsid w:val="004C79A6"/>
    <w:rsid w:val="004C79AE"/>
    <w:rsid w:val="004D180B"/>
    <w:rsid w:val="004D1C22"/>
    <w:rsid w:val="004D2132"/>
    <w:rsid w:val="004D3918"/>
    <w:rsid w:val="004D3AAA"/>
    <w:rsid w:val="004D3EE4"/>
    <w:rsid w:val="004D729E"/>
    <w:rsid w:val="004D7403"/>
    <w:rsid w:val="004D7EB7"/>
    <w:rsid w:val="004E0AF0"/>
    <w:rsid w:val="004E0FB8"/>
    <w:rsid w:val="004E1881"/>
    <w:rsid w:val="004E1911"/>
    <w:rsid w:val="004E1ABA"/>
    <w:rsid w:val="004E3AB0"/>
    <w:rsid w:val="004E454F"/>
    <w:rsid w:val="004E52FE"/>
    <w:rsid w:val="004E5A49"/>
    <w:rsid w:val="004E5C7E"/>
    <w:rsid w:val="004E5D51"/>
    <w:rsid w:val="004E5FFA"/>
    <w:rsid w:val="004E7719"/>
    <w:rsid w:val="004F0277"/>
    <w:rsid w:val="004F09FB"/>
    <w:rsid w:val="004F389F"/>
    <w:rsid w:val="004F509C"/>
    <w:rsid w:val="004F56A8"/>
    <w:rsid w:val="004F5926"/>
    <w:rsid w:val="004F64EF"/>
    <w:rsid w:val="004F6F7E"/>
    <w:rsid w:val="004F76A3"/>
    <w:rsid w:val="004F78A9"/>
    <w:rsid w:val="004F7A19"/>
    <w:rsid w:val="0050006D"/>
    <w:rsid w:val="00500C12"/>
    <w:rsid w:val="005015DB"/>
    <w:rsid w:val="00501E7C"/>
    <w:rsid w:val="00502910"/>
    <w:rsid w:val="00502CC4"/>
    <w:rsid w:val="00503C0C"/>
    <w:rsid w:val="005041B5"/>
    <w:rsid w:val="00504D49"/>
    <w:rsid w:val="005057CC"/>
    <w:rsid w:val="0050739E"/>
    <w:rsid w:val="005073DF"/>
    <w:rsid w:val="00510016"/>
    <w:rsid w:val="00511207"/>
    <w:rsid w:val="00512612"/>
    <w:rsid w:val="00514463"/>
    <w:rsid w:val="005168FE"/>
    <w:rsid w:val="00516A35"/>
    <w:rsid w:val="005211E1"/>
    <w:rsid w:val="0052193F"/>
    <w:rsid w:val="00523DE2"/>
    <w:rsid w:val="00524820"/>
    <w:rsid w:val="0052504E"/>
    <w:rsid w:val="005252BA"/>
    <w:rsid w:val="005264AC"/>
    <w:rsid w:val="00526A5A"/>
    <w:rsid w:val="00531AB6"/>
    <w:rsid w:val="00531D28"/>
    <w:rsid w:val="00532004"/>
    <w:rsid w:val="00533DF5"/>
    <w:rsid w:val="00535FA3"/>
    <w:rsid w:val="0053750C"/>
    <w:rsid w:val="00537E35"/>
    <w:rsid w:val="00540914"/>
    <w:rsid w:val="00540C5E"/>
    <w:rsid w:val="0054120D"/>
    <w:rsid w:val="005413E7"/>
    <w:rsid w:val="00541AF2"/>
    <w:rsid w:val="00542925"/>
    <w:rsid w:val="0054300B"/>
    <w:rsid w:val="00544EDE"/>
    <w:rsid w:val="00545FAA"/>
    <w:rsid w:val="005465A3"/>
    <w:rsid w:val="00546CD8"/>
    <w:rsid w:val="00547051"/>
    <w:rsid w:val="005503D1"/>
    <w:rsid w:val="00552125"/>
    <w:rsid w:val="005521CC"/>
    <w:rsid w:val="005526BC"/>
    <w:rsid w:val="00553FB7"/>
    <w:rsid w:val="005547D6"/>
    <w:rsid w:val="00555ECD"/>
    <w:rsid w:val="0055606B"/>
    <w:rsid w:val="0055651C"/>
    <w:rsid w:val="0055656D"/>
    <w:rsid w:val="0056116B"/>
    <w:rsid w:val="00565044"/>
    <w:rsid w:val="005666E0"/>
    <w:rsid w:val="00567925"/>
    <w:rsid w:val="0057081B"/>
    <w:rsid w:val="00572939"/>
    <w:rsid w:val="005734BA"/>
    <w:rsid w:val="0057361A"/>
    <w:rsid w:val="00575A21"/>
    <w:rsid w:val="005767BE"/>
    <w:rsid w:val="00576938"/>
    <w:rsid w:val="00576E09"/>
    <w:rsid w:val="005810AC"/>
    <w:rsid w:val="005818F0"/>
    <w:rsid w:val="00581A72"/>
    <w:rsid w:val="00584829"/>
    <w:rsid w:val="0058586F"/>
    <w:rsid w:val="00586335"/>
    <w:rsid w:val="00586CF2"/>
    <w:rsid w:val="00591134"/>
    <w:rsid w:val="00591E9B"/>
    <w:rsid w:val="00593539"/>
    <w:rsid w:val="005941C7"/>
    <w:rsid w:val="005944D8"/>
    <w:rsid w:val="0059516F"/>
    <w:rsid w:val="005952EA"/>
    <w:rsid w:val="00595978"/>
    <w:rsid w:val="00595FC8"/>
    <w:rsid w:val="00596106"/>
    <w:rsid w:val="005A097B"/>
    <w:rsid w:val="005A1199"/>
    <w:rsid w:val="005A217B"/>
    <w:rsid w:val="005A357E"/>
    <w:rsid w:val="005A38FF"/>
    <w:rsid w:val="005A3DA6"/>
    <w:rsid w:val="005A5560"/>
    <w:rsid w:val="005A67DB"/>
    <w:rsid w:val="005A7D2A"/>
    <w:rsid w:val="005B1402"/>
    <w:rsid w:val="005B2F4B"/>
    <w:rsid w:val="005B3C7F"/>
    <w:rsid w:val="005B548D"/>
    <w:rsid w:val="005B5681"/>
    <w:rsid w:val="005B5EB7"/>
    <w:rsid w:val="005B6BD9"/>
    <w:rsid w:val="005B717A"/>
    <w:rsid w:val="005B7FCD"/>
    <w:rsid w:val="005C144B"/>
    <w:rsid w:val="005C40AB"/>
    <w:rsid w:val="005C423F"/>
    <w:rsid w:val="005C4381"/>
    <w:rsid w:val="005C54B4"/>
    <w:rsid w:val="005C68B6"/>
    <w:rsid w:val="005C7465"/>
    <w:rsid w:val="005C7959"/>
    <w:rsid w:val="005D0FEE"/>
    <w:rsid w:val="005D1108"/>
    <w:rsid w:val="005D3B0C"/>
    <w:rsid w:val="005D4080"/>
    <w:rsid w:val="005D44EB"/>
    <w:rsid w:val="005D4A2D"/>
    <w:rsid w:val="005D51C9"/>
    <w:rsid w:val="005D5DA3"/>
    <w:rsid w:val="005D6BCC"/>
    <w:rsid w:val="005D6EA8"/>
    <w:rsid w:val="005D731D"/>
    <w:rsid w:val="005D73DC"/>
    <w:rsid w:val="005E0F26"/>
    <w:rsid w:val="005E107A"/>
    <w:rsid w:val="005E14BA"/>
    <w:rsid w:val="005E2D07"/>
    <w:rsid w:val="005E3A3B"/>
    <w:rsid w:val="005E40F0"/>
    <w:rsid w:val="005E5643"/>
    <w:rsid w:val="005E62EA"/>
    <w:rsid w:val="005E77EA"/>
    <w:rsid w:val="005E7E21"/>
    <w:rsid w:val="005F09F8"/>
    <w:rsid w:val="005F110F"/>
    <w:rsid w:val="005F1162"/>
    <w:rsid w:val="005F11FF"/>
    <w:rsid w:val="005F4D3D"/>
    <w:rsid w:val="005F4E75"/>
    <w:rsid w:val="005F5EB5"/>
    <w:rsid w:val="005F67AA"/>
    <w:rsid w:val="005F7300"/>
    <w:rsid w:val="006005B9"/>
    <w:rsid w:val="006007B8"/>
    <w:rsid w:val="00600D0C"/>
    <w:rsid w:val="006011F2"/>
    <w:rsid w:val="006012DF"/>
    <w:rsid w:val="00601570"/>
    <w:rsid w:val="00601F34"/>
    <w:rsid w:val="00602FFE"/>
    <w:rsid w:val="00603A58"/>
    <w:rsid w:val="00604F50"/>
    <w:rsid w:val="006057EB"/>
    <w:rsid w:val="0060624B"/>
    <w:rsid w:val="0061084E"/>
    <w:rsid w:val="0061185D"/>
    <w:rsid w:val="00612E1E"/>
    <w:rsid w:val="006131B6"/>
    <w:rsid w:val="00614F23"/>
    <w:rsid w:val="00615B03"/>
    <w:rsid w:val="006212E9"/>
    <w:rsid w:val="00622AED"/>
    <w:rsid w:val="00623B50"/>
    <w:rsid w:val="00625454"/>
    <w:rsid w:val="00625B89"/>
    <w:rsid w:val="00627714"/>
    <w:rsid w:val="006309A6"/>
    <w:rsid w:val="00630CB5"/>
    <w:rsid w:val="00630FAD"/>
    <w:rsid w:val="00634ECA"/>
    <w:rsid w:val="006350A1"/>
    <w:rsid w:val="00635BB3"/>
    <w:rsid w:val="006367B6"/>
    <w:rsid w:val="00636965"/>
    <w:rsid w:val="00636C78"/>
    <w:rsid w:val="00637840"/>
    <w:rsid w:val="00640645"/>
    <w:rsid w:val="00641994"/>
    <w:rsid w:val="00642F69"/>
    <w:rsid w:val="006455EE"/>
    <w:rsid w:val="00645878"/>
    <w:rsid w:val="00645FA5"/>
    <w:rsid w:val="00647AD9"/>
    <w:rsid w:val="006507BC"/>
    <w:rsid w:val="00650A96"/>
    <w:rsid w:val="00652B93"/>
    <w:rsid w:val="00654018"/>
    <w:rsid w:val="00655174"/>
    <w:rsid w:val="0065524E"/>
    <w:rsid w:val="00655329"/>
    <w:rsid w:val="00660375"/>
    <w:rsid w:val="00660D5E"/>
    <w:rsid w:val="0066154C"/>
    <w:rsid w:val="00661C64"/>
    <w:rsid w:val="00663366"/>
    <w:rsid w:val="006649BB"/>
    <w:rsid w:val="006652D2"/>
    <w:rsid w:val="00665505"/>
    <w:rsid w:val="00666ACE"/>
    <w:rsid w:val="0066764C"/>
    <w:rsid w:val="00670245"/>
    <w:rsid w:val="00671228"/>
    <w:rsid w:val="00671374"/>
    <w:rsid w:val="00672900"/>
    <w:rsid w:val="00672B88"/>
    <w:rsid w:val="00673D77"/>
    <w:rsid w:val="006741E8"/>
    <w:rsid w:val="0067423A"/>
    <w:rsid w:val="00674B29"/>
    <w:rsid w:val="00675060"/>
    <w:rsid w:val="006757BB"/>
    <w:rsid w:val="00676069"/>
    <w:rsid w:val="00676835"/>
    <w:rsid w:val="00676BF3"/>
    <w:rsid w:val="00677EA0"/>
    <w:rsid w:val="00680D35"/>
    <w:rsid w:val="0068254E"/>
    <w:rsid w:val="00682609"/>
    <w:rsid w:val="00683009"/>
    <w:rsid w:val="006834A6"/>
    <w:rsid w:val="0068530E"/>
    <w:rsid w:val="00690ADC"/>
    <w:rsid w:val="00693268"/>
    <w:rsid w:val="006944C9"/>
    <w:rsid w:val="00695FD8"/>
    <w:rsid w:val="0069605C"/>
    <w:rsid w:val="006966A9"/>
    <w:rsid w:val="00696E8C"/>
    <w:rsid w:val="00697D65"/>
    <w:rsid w:val="006A08BD"/>
    <w:rsid w:val="006A2914"/>
    <w:rsid w:val="006A3843"/>
    <w:rsid w:val="006A4810"/>
    <w:rsid w:val="006A50ED"/>
    <w:rsid w:val="006B03F9"/>
    <w:rsid w:val="006B0CA2"/>
    <w:rsid w:val="006B3291"/>
    <w:rsid w:val="006B340C"/>
    <w:rsid w:val="006B697F"/>
    <w:rsid w:val="006B69CC"/>
    <w:rsid w:val="006B788E"/>
    <w:rsid w:val="006B7C38"/>
    <w:rsid w:val="006C01A5"/>
    <w:rsid w:val="006C1597"/>
    <w:rsid w:val="006C1B17"/>
    <w:rsid w:val="006C26E8"/>
    <w:rsid w:val="006C2986"/>
    <w:rsid w:val="006C3BC0"/>
    <w:rsid w:val="006C43E7"/>
    <w:rsid w:val="006C4B46"/>
    <w:rsid w:val="006C541F"/>
    <w:rsid w:val="006C5656"/>
    <w:rsid w:val="006C5858"/>
    <w:rsid w:val="006C6789"/>
    <w:rsid w:val="006D009C"/>
    <w:rsid w:val="006D0CB2"/>
    <w:rsid w:val="006D10ED"/>
    <w:rsid w:val="006D10F2"/>
    <w:rsid w:val="006D2338"/>
    <w:rsid w:val="006D4168"/>
    <w:rsid w:val="006D429B"/>
    <w:rsid w:val="006D5282"/>
    <w:rsid w:val="006D571C"/>
    <w:rsid w:val="006D5D77"/>
    <w:rsid w:val="006D7A18"/>
    <w:rsid w:val="006E0360"/>
    <w:rsid w:val="006E0961"/>
    <w:rsid w:val="006E1695"/>
    <w:rsid w:val="006E21BD"/>
    <w:rsid w:val="006E2567"/>
    <w:rsid w:val="006E3183"/>
    <w:rsid w:val="006E52AB"/>
    <w:rsid w:val="006E5420"/>
    <w:rsid w:val="006E611E"/>
    <w:rsid w:val="006E6533"/>
    <w:rsid w:val="006E66DB"/>
    <w:rsid w:val="006E72F7"/>
    <w:rsid w:val="006E75CA"/>
    <w:rsid w:val="006E7807"/>
    <w:rsid w:val="006E7F83"/>
    <w:rsid w:val="006F24B7"/>
    <w:rsid w:val="006F25E1"/>
    <w:rsid w:val="006F4490"/>
    <w:rsid w:val="006F583C"/>
    <w:rsid w:val="006F688A"/>
    <w:rsid w:val="006F7414"/>
    <w:rsid w:val="006F7F1E"/>
    <w:rsid w:val="007000BE"/>
    <w:rsid w:val="00700551"/>
    <w:rsid w:val="007019BF"/>
    <w:rsid w:val="00703F39"/>
    <w:rsid w:val="00704006"/>
    <w:rsid w:val="00704969"/>
    <w:rsid w:val="00705291"/>
    <w:rsid w:val="00705FF2"/>
    <w:rsid w:val="007132C7"/>
    <w:rsid w:val="00713551"/>
    <w:rsid w:val="00720194"/>
    <w:rsid w:val="00720338"/>
    <w:rsid w:val="00722F2F"/>
    <w:rsid w:val="0072304B"/>
    <w:rsid w:val="00724629"/>
    <w:rsid w:val="007260DF"/>
    <w:rsid w:val="00727EC2"/>
    <w:rsid w:val="0073045B"/>
    <w:rsid w:val="007305F0"/>
    <w:rsid w:val="00730A63"/>
    <w:rsid w:val="007317BD"/>
    <w:rsid w:val="00733906"/>
    <w:rsid w:val="00733B34"/>
    <w:rsid w:val="00735078"/>
    <w:rsid w:val="007357AD"/>
    <w:rsid w:val="00736947"/>
    <w:rsid w:val="00737696"/>
    <w:rsid w:val="0073784B"/>
    <w:rsid w:val="007403E3"/>
    <w:rsid w:val="00740C43"/>
    <w:rsid w:val="00741084"/>
    <w:rsid w:val="00741500"/>
    <w:rsid w:val="0074251B"/>
    <w:rsid w:val="007426D4"/>
    <w:rsid w:val="00742CFB"/>
    <w:rsid w:val="00743EA6"/>
    <w:rsid w:val="0074402A"/>
    <w:rsid w:val="0074403E"/>
    <w:rsid w:val="00744244"/>
    <w:rsid w:val="00744689"/>
    <w:rsid w:val="00744F83"/>
    <w:rsid w:val="00745323"/>
    <w:rsid w:val="00745735"/>
    <w:rsid w:val="007512C6"/>
    <w:rsid w:val="0075179B"/>
    <w:rsid w:val="00752216"/>
    <w:rsid w:val="00752468"/>
    <w:rsid w:val="007527A4"/>
    <w:rsid w:val="00754641"/>
    <w:rsid w:val="007555E0"/>
    <w:rsid w:val="00755E8A"/>
    <w:rsid w:val="00757652"/>
    <w:rsid w:val="00760D6A"/>
    <w:rsid w:val="00761F51"/>
    <w:rsid w:val="00762D82"/>
    <w:rsid w:val="00764112"/>
    <w:rsid w:val="0076426B"/>
    <w:rsid w:val="00764279"/>
    <w:rsid w:val="00764984"/>
    <w:rsid w:val="00764E26"/>
    <w:rsid w:val="0076561F"/>
    <w:rsid w:val="00766B80"/>
    <w:rsid w:val="00767161"/>
    <w:rsid w:val="0077027C"/>
    <w:rsid w:val="00773426"/>
    <w:rsid w:val="00773C52"/>
    <w:rsid w:val="00774C19"/>
    <w:rsid w:val="0077777B"/>
    <w:rsid w:val="00777E7E"/>
    <w:rsid w:val="00777E89"/>
    <w:rsid w:val="007812F6"/>
    <w:rsid w:val="007817DB"/>
    <w:rsid w:val="007819AB"/>
    <w:rsid w:val="00781C5C"/>
    <w:rsid w:val="00781E40"/>
    <w:rsid w:val="00781E63"/>
    <w:rsid w:val="00782462"/>
    <w:rsid w:val="00782730"/>
    <w:rsid w:val="00782B9D"/>
    <w:rsid w:val="00783197"/>
    <w:rsid w:val="00783D27"/>
    <w:rsid w:val="007845C9"/>
    <w:rsid w:val="00785FCA"/>
    <w:rsid w:val="00786085"/>
    <w:rsid w:val="00786D3B"/>
    <w:rsid w:val="0078762F"/>
    <w:rsid w:val="0079135A"/>
    <w:rsid w:val="00791866"/>
    <w:rsid w:val="00791BA9"/>
    <w:rsid w:val="00791C6A"/>
    <w:rsid w:val="00792C16"/>
    <w:rsid w:val="00792EA6"/>
    <w:rsid w:val="00794B9D"/>
    <w:rsid w:val="00797062"/>
    <w:rsid w:val="00797131"/>
    <w:rsid w:val="007A0B66"/>
    <w:rsid w:val="007A0C21"/>
    <w:rsid w:val="007A1FE9"/>
    <w:rsid w:val="007A21DD"/>
    <w:rsid w:val="007A5502"/>
    <w:rsid w:val="007A6048"/>
    <w:rsid w:val="007A7191"/>
    <w:rsid w:val="007A7FA5"/>
    <w:rsid w:val="007B07A0"/>
    <w:rsid w:val="007B1022"/>
    <w:rsid w:val="007B2366"/>
    <w:rsid w:val="007B2C4D"/>
    <w:rsid w:val="007B3359"/>
    <w:rsid w:val="007B474D"/>
    <w:rsid w:val="007B5559"/>
    <w:rsid w:val="007B68F7"/>
    <w:rsid w:val="007C12E9"/>
    <w:rsid w:val="007C1909"/>
    <w:rsid w:val="007C2ABB"/>
    <w:rsid w:val="007C31BF"/>
    <w:rsid w:val="007C32FB"/>
    <w:rsid w:val="007C4005"/>
    <w:rsid w:val="007C5392"/>
    <w:rsid w:val="007C6287"/>
    <w:rsid w:val="007C6A77"/>
    <w:rsid w:val="007C6EF6"/>
    <w:rsid w:val="007C789C"/>
    <w:rsid w:val="007C7E7D"/>
    <w:rsid w:val="007C7E9E"/>
    <w:rsid w:val="007C7F9C"/>
    <w:rsid w:val="007D0131"/>
    <w:rsid w:val="007D063A"/>
    <w:rsid w:val="007D0BA0"/>
    <w:rsid w:val="007D202E"/>
    <w:rsid w:val="007D26D4"/>
    <w:rsid w:val="007D3FD4"/>
    <w:rsid w:val="007D4B45"/>
    <w:rsid w:val="007D576A"/>
    <w:rsid w:val="007D6500"/>
    <w:rsid w:val="007E0789"/>
    <w:rsid w:val="007E0AAB"/>
    <w:rsid w:val="007E4482"/>
    <w:rsid w:val="007E6A84"/>
    <w:rsid w:val="007E7393"/>
    <w:rsid w:val="007E78A8"/>
    <w:rsid w:val="007F0E9C"/>
    <w:rsid w:val="007F182C"/>
    <w:rsid w:val="007F1D63"/>
    <w:rsid w:val="007F2864"/>
    <w:rsid w:val="007F2AD9"/>
    <w:rsid w:val="007F2B74"/>
    <w:rsid w:val="007F39F0"/>
    <w:rsid w:val="007F4A3A"/>
    <w:rsid w:val="007F4BFB"/>
    <w:rsid w:val="007F5F78"/>
    <w:rsid w:val="007F705C"/>
    <w:rsid w:val="008002DA"/>
    <w:rsid w:val="00800692"/>
    <w:rsid w:val="00800A84"/>
    <w:rsid w:val="00800C73"/>
    <w:rsid w:val="00801870"/>
    <w:rsid w:val="00802CB8"/>
    <w:rsid w:val="00802EC6"/>
    <w:rsid w:val="00803F03"/>
    <w:rsid w:val="008040C8"/>
    <w:rsid w:val="0080468F"/>
    <w:rsid w:val="00804711"/>
    <w:rsid w:val="00804916"/>
    <w:rsid w:val="00805991"/>
    <w:rsid w:val="0080599B"/>
    <w:rsid w:val="00807EAA"/>
    <w:rsid w:val="00810CEF"/>
    <w:rsid w:val="0081194D"/>
    <w:rsid w:val="008125B5"/>
    <w:rsid w:val="008130FF"/>
    <w:rsid w:val="008138FD"/>
    <w:rsid w:val="00813EDA"/>
    <w:rsid w:val="0081440B"/>
    <w:rsid w:val="00814ABE"/>
    <w:rsid w:val="008161B3"/>
    <w:rsid w:val="008161CC"/>
    <w:rsid w:val="00816862"/>
    <w:rsid w:val="00817968"/>
    <w:rsid w:val="0083190E"/>
    <w:rsid w:val="0083200D"/>
    <w:rsid w:val="00832A19"/>
    <w:rsid w:val="00832BE8"/>
    <w:rsid w:val="008336A5"/>
    <w:rsid w:val="00833F62"/>
    <w:rsid w:val="0083432D"/>
    <w:rsid w:val="00834928"/>
    <w:rsid w:val="008354C2"/>
    <w:rsid w:val="00840782"/>
    <w:rsid w:val="00841524"/>
    <w:rsid w:val="0084227D"/>
    <w:rsid w:val="0084268C"/>
    <w:rsid w:val="00847BED"/>
    <w:rsid w:val="00847F6F"/>
    <w:rsid w:val="00850E53"/>
    <w:rsid w:val="00851142"/>
    <w:rsid w:val="008514EF"/>
    <w:rsid w:val="008547E7"/>
    <w:rsid w:val="00854934"/>
    <w:rsid w:val="00854FDB"/>
    <w:rsid w:val="008563E1"/>
    <w:rsid w:val="008566FB"/>
    <w:rsid w:val="0085739F"/>
    <w:rsid w:val="00857DE7"/>
    <w:rsid w:val="00862E23"/>
    <w:rsid w:val="00862FD1"/>
    <w:rsid w:val="008630D7"/>
    <w:rsid w:val="00863965"/>
    <w:rsid w:val="00864E9B"/>
    <w:rsid w:val="00866525"/>
    <w:rsid w:val="00867723"/>
    <w:rsid w:val="00870263"/>
    <w:rsid w:val="008709D3"/>
    <w:rsid w:val="00870F84"/>
    <w:rsid w:val="00872E23"/>
    <w:rsid w:val="0087309C"/>
    <w:rsid w:val="008735BB"/>
    <w:rsid w:val="0087443D"/>
    <w:rsid w:val="00874A2D"/>
    <w:rsid w:val="00874A37"/>
    <w:rsid w:val="00874CA3"/>
    <w:rsid w:val="008761E9"/>
    <w:rsid w:val="0087791D"/>
    <w:rsid w:val="00877973"/>
    <w:rsid w:val="0088030F"/>
    <w:rsid w:val="008836AF"/>
    <w:rsid w:val="00883A05"/>
    <w:rsid w:val="00883B6E"/>
    <w:rsid w:val="00883DB6"/>
    <w:rsid w:val="0088415B"/>
    <w:rsid w:val="0088456D"/>
    <w:rsid w:val="0088458A"/>
    <w:rsid w:val="00886C13"/>
    <w:rsid w:val="00887436"/>
    <w:rsid w:val="0089014D"/>
    <w:rsid w:val="008904D5"/>
    <w:rsid w:val="00890816"/>
    <w:rsid w:val="00890FAF"/>
    <w:rsid w:val="00892BDA"/>
    <w:rsid w:val="00893A90"/>
    <w:rsid w:val="00893BF1"/>
    <w:rsid w:val="00896524"/>
    <w:rsid w:val="00896582"/>
    <w:rsid w:val="008965A6"/>
    <w:rsid w:val="008970EC"/>
    <w:rsid w:val="008A0F0A"/>
    <w:rsid w:val="008A1712"/>
    <w:rsid w:val="008A1AEA"/>
    <w:rsid w:val="008A26DF"/>
    <w:rsid w:val="008A3F09"/>
    <w:rsid w:val="008A5824"/>
    <w:rsid w:val="008A7549"/>
    <w:rsid w:val="008A765A"/>
    <w:rsid w:val="008A7FF9"/>
    <w:rsid w:val="008B0F43"/>
    <w:rsid w:val="008B10BF"/>
    <w:rsid w:val="008B189D"/>
    <w:rsid w:val="008B1939"/>
    <w:rsid w:val="008B19DE"/>
    <w:rsid w:val="008B3380"/>
    <w:rsid w:val="008B4217"/>
    <w:rsid w:val="008B49DD"/>
    <w:rsid w:val="008B4BD1"/>
    <w:rsid w:val="008B4C5A"/>
    <w:rsid w:val="008B4DC7"/>
    <w:rsid w:val="008B5016"/>
    <w:rsid w:val="008B5112"/>
    <w:rsid w:val="008B5BCF"/>
    <w:rsid w:val="008B7607"/>
    <w:rsid w:val="008C0897"/>
    <w:rsid w:val="008C15C1"/>
    <w:rsid w:val="008C382E"/>
    <w:rsid w:val="008C4993"/>
    <w:rsid w:val="008C4F8F"/>
    <w:rsid w:val="008C5428"/>
    <w:rsid w:val="008C5BD2"/>
    <w:rsid w:val="008C6287"/>
    <w:rsid w:val="008C6BB1"/>
    <w:rsid w:val="008C7922"/>
    <w:rsid w:val="008D033D"/>
    <w:rsid w:val="008D064E"/>
    <w:rsid w:val="008D1481"/>
    <w:rsid w:val="008D14D8"/>
    <w:rsid w:val="008D2D14"/>
    <w:rsid w:val="008D2F02"/>
    <w:rsid w:val="008D3A1C"/>
    <w:rsid w:val="008D4D85"/>
    <w:rsid w:val="008D5A0B"/>
    <w:rsid w:val="008D6390"/>
    <w:rsid w:val="008D731C"/>
    <w:rsid w:val="008D7551"/>
    <w:rsid w:val="008D772A"/>
    <w:rsid w:val="008D7C21"/>
    <w:rsid w:val="008E01B2"/>
    <w:rsid w:val="008E0DC2"/>
    <w:rsid w:val="008E1E30"/>
    <w:rsid w:val="008E2904"/>
    <w:rsid w:val="008E2954"/>
    <w:rsid w:val="008E39A1"/>
    <w:rsid w:val="008E4C38"/>
    <w:rsid w:val="008E66D5"/>
    <w:rsid w:val="008E761E"/>
    <w:rsid w:val="008F0FCE"/>
    <w:rsid w:val="008F1456"/>
    <w:rsid w:val="008F17D1"/>
    <w:rsid w:val="008F1DE0"/>
    <w:rsid w:val="008F21FB"/>
    <w:rsid w:val="008F29AA"/>
    <w:rsid w:val="008F3E91"/>
    <w:rsid w:val="008F4069"/>
    <w:rsid w:val="008F4445"/>
    <w:rsid w:val="008F51A4"/>
    <w:rsid w:val="008F53D0"/>
    <w:rsid w:val="008F5B25"/>
    <w:rsid w:val="008F6706"/>
    <w:rsid w:val="008F6AF2"/>
    <w:rsid w:val="008F6F66"/>
    <w:rsid w:val="008F749E"/>
    <w:rsid w:val="008F7DD0"/>
    <w:rsid w:val="009003E3"/>
    <w:rsid w:val="009027F0"/>
    <w:rsid w:val="009031AE"/>
    <w:rsid w:val="00903998"/>
    <w:rsid w:val="00904D8C"/>
    <w:rsid w:val="00905816"/>
    <w:rsid w:val="00906B6E"/>
    <w:rsid w:val="00906EFD"/>
    <w:rsid w:val="009073D3"/>
    <w:rsid w:val="00910312"/>
    <w:rsid w:val="00911314"/>
    <w:rsid w:val="009136BC"/>
    <w:rsid w:val="00913763"/>
    <w:rsid w:val="00914118"/>
    <w:rsid w:val="0091429E"/>
    <w:rsid w:val="00915D2A"/>
    <w:rsid w:val="009164B4"/>
    <w:rsid w:val="0091660C"/>
    <w:rsid w:val="009204D7"/>
    <w:rsid w:val="00920713"/>
    <w:rsid w:val="00920CEF"/>
    <w:rsid w:val="00920D96"/>
    <w:rsid w:val="00921398"/>
    <w:rsid w:val="009213C0"/>
    <w:rsid w:val="009216DF"/>
    <w:rsid w:val="00922D5A"/>
    <w:rsid w:val="009244B3"/>
    <w:rsid w:val="00924ACA"/>
    <w:rsid w:val="00924CBF"/>
    <w:rsid w:val="00925398"/>
    <w:rsid w:val="00926518"/>
    <w:rsid w:val="00926851"/>
    <w:rsid w:val="00926DBF"/>
    <w:rsid w:val="00927DFC"/>
    <w:rsid w:val="00932970"/>
    <w:rsid w:val="009336B7"/>
    <w:rsid w:val="0093377A"/>
    <w:rsid w:val="00933A0F"/>
    <w:rsid w:val="00934623"/>
    <w:rsid w:val="00934DDC"/>
    <w:rsid w:val="009351C7"/>
    <w:rsid w:val="00935D1D"/>
    <w:rsid w:val="00936CD2"/>
    <w:rsid w:val="00937765"/>
    <w:rsid w:val="00940E97"/>
    <w:rsid w:val="009423E0"/>
    <w:rsid w:val="00942CF2"/>
    <w:rsid w:val="00945902"/>
    <w:rsid w:val="009461F3"/>
    <w:rsid w:val="00946EEF"/>
    <w:rsid w:val="009478BB"/>
    <w:rsid w:val="00950436"/>
    <w:rsid w:val="0095146A"/>
    <w:rsid w:val="009549B0"/>
    <w:rsid w:val="0095507F"/>
    <w:rsid w:val="0095562E"/>
    <w:rsid w:val="009556EE"/>
    <w:rsid w:val="009560D1"/>
    <w:rsid w:val="00956D7C"/>
    <w:rsid w:val="0095714B"/>
    <w:rsid w:val="00957395"/>
    <w:rsid w:val="009573B8"/>
    <w:rsid w:val="00960642"/>
    <w:rsid w:val="00961F6C"/>
    <w:rsid w:val="00962DC0"/>
    <w:rsid w:val="00964451"/>
    <w:rsid w:val="00965027"/>
    <w:rsid w:val="0096572C"/>
    <w:rsid w:val="00965A10"/>
    <w:rsid w:val="00966C06"/>
    <w:rsid w:val="009722C7"/>
    <w:rsid w:val="00973FC8"/>
    <w:rsid w:val="00976506"/>
    <w:rsid w:val="009768A8"/>
    <w:rsid w:val="00976C7E"/>
    <w:rsid w:val="00980500"/>
    <w:rsid w:val="00980F8F"/>
    <w:rsid w:val="0098193D"/>
    <w:rsid w:val="00981A6B"/>
    <w:rsid w:val="00983433"/>
    <w:rsid w:val="00985B47"/>
    <w:rsid w:val="00985E99"/>
    <w:rsid w:val="009863AE"/>
    <w:rsid w:val="00987E6E"/>
    <w:rsid w:val="009935D3"/>
    <w:rsid w:val="00993C8D"/>
    <w:rsid w:val="00994CD6"/>
    <w:rsid w:val="009951D6"/>
    <w:rsid w:val="00995810"/>
    <w:rsid w:val="00995F97"/>
    <w:rsid w:val="00996297"/>
    <w:rsid w:val="00997D56"/>
    <w:rsid w:val="009A069A"/>
    <w:rsid w:val="009A0EE6"/>
    <w:rsid w:val="009A1CFC"/>
    <w:rsid w:val="009A2AD4"/>
    <w:rsid w:val="009A504B"/>
    <w:rsid w:val="009A6CA9"/>
    <w:rsid w:val="009A78AA"/>
    <w:rsid w:val="009B0D4B"/>
    <w:rsid w:val="009B0F4C"/>
    <w:rsid w:val="009B28C4"/>
    <w:rsid w:val="009B342B"/>
    <w:rsid w:val="009B4DC0"/>
    <w:rsid w:val="009B6ABD"/>
    <w:rsid w:val="009B79FF"/>
    <w:rsid w:val="009C238B"/>
    <w:rsid w:val="009C23D5"/>
    <w:rsid w:val="009C340D"/>
    <w:rsid w:val="009C370F"/>
    <w:rsid w:val="009C5327"/>
    <w:rsid w:val="009C680F"/>
    <w:rsid w:val="009C6909"/>
    <w:rsid w:val="009C6FE4"/>
    <w:rsid w:val="009C7B25"/>
    <w:rsid w:val="009C7CF8"/>
    <w:rsid w:val="009D0846"/>
    <w:rsid w:val="009D091D"/>
    <w:rsid w:val="009D2AED"/>
    <w:rsid w:val="009D3B74"/>
    <w:rsid w:val="009D44A7"/>
    <w:rsid w:val="009D482F"/>
    <w:rsid w:val="009D4E10"/>
    <w:rsid w:val="009D6010"/>
    <w:rsid w:val="009D6B29"/>
    <w:rsid w:val="009D7063"/>
    <w:rsid w:val="009D7686"/>
    <w:rsid w:val="009D76D8"/>
    <w:rsid w:val="009E04C3"/>
    <w:rsid w:val="009E075D"/>
    <w:rsid w:val="009E1FDC"/>
    <w:rsid w:val="009E2EBF"/>
    <w:rsid w:val="009E30E2"/>
    <w:rsid w:val="009E3A13"/>
    <w:rsid w:val="009E3C72"/>
    <w:rsid w:val="009E6B33"/>
    <w:rsid w:val="009F2A06"/>
    <w:rsid w:val="009F31B5"/>
    <w:rsid w:val="009F33DE"/>
    <w:rsid w:val="009F3B33"/>
    <w:rsid w:val="009F7854"/>
    <w:rsid w:val="009F7C6D"/>
    <w:rsid w:val="00A00DD8"/>
    <w:rsid w:val="00A018B1"/>
    <w:rsid w:val="00A01997"/>
    <w:rsid w:val="00A0236F"/>
    <w:rsid w:val="00A03339"/>
    <w:rsid w:val="00A0369F"/>
    <w:rsid w:val="00A03736"/>
    <w:rsid w:val="00A0497E"/>
    <w:rsid w:val="00A04ABD"/>
    <w:rsid w:val="00A04CA8"/>
    <w:rsid w:val="00A058F6"/>
    <w:rsid w:val="00A05D7C"/>
    <w:rsid w:val="00A05F56"/>
    <w:rsid w:val="00A066EA"/>
    <w:rsid w:val="00A0691B"/>
    <w:rsid w:val="00A10051"/>
    <w:rsid w:val="00A11241"/>
    <w:rsid w:val="00A11543"/>
    <w:rsid w:val="00A11973"/>
    <w:rsid w:val="00A11CB3"/>
    <w:rsid w:val="00A1216B"/>
    <w:rsid w:val="00A12382"/>
    <w:rsid w:val="00A12672"/>
    <w:rsid w:val="00A12AEA"/>
    <w:rsid w:val="00A1395C"/>
    <w:rsid w:val="00A13A83"/>
    <w:rsid w:val="00A14D0A"/>
    <w:rsid w:val="00A155ED"/>
    <w:rsid w:val="00A15EB7"/>
    <w:rsid w:val="00A206F6"/>
    <w:rsid w:val="00A20BD2"/>
    <w:rsid w:val="00A20C7C"/>
    <w:rsid w:val="00A215D9"/>
    <w:rsid w:val="00A22593"/>
    <w:rsid w:val="00A24C70"/>
    <w:rsid w:val="00A24CE8"/>
    <w:rsid w:val="00A25A4E"/>
    <w:rsid w:val="00A25F27"/>
    <w:rsid w:val="00A267C0"/>
    <w:rsid w:val="00A26C6D"/>
    <w:rsid w:val="00A278D0"/>
    <w:rsid w:val="00A27C6B"/>
    <w:rsid w:val="00A31B5C"/>
    <w:rsid w:val="00A31DBE"/>
    <w:rsid w:val="00A33FE3"/>
    <w:rsid w:val="00A3430C"/>
    <w:rsid w:val="00A34EFD"/>
    <w:rsid w:val="00A35249"/>
    <w:rsid w:val="00A36148"/>
    <w:rsid w:val="00A37C41"/>
    <w:rsid w:val="00A407EB"/>
    <w:rsid w:val="00A4176A"/>
    <w:rsid w:val="00A434E7"/>
    <w:rsid w:val="00A44ECE"/>
    <w:rsid w:val="00A47B99"/>
    <w:rsid w:val="00A504C2"/>
    <w:rsid w:val="00A50530"/>
    <w:rsid w:val="00A507C2"/>
    <w:rsid w:val="00A512F2"/>
    <w:rsid w:val="00A51714"/>
    <w:rsid w:val="00A51E4E"/>
    <w:rsid w:val="00A527A1"/>
    <w:rsid w:val="00A529FA"/>
    <w:rsid w:val="00A547CC"/>
    <w:rsid w:val="00A551BE"/>
    <w:rsid w:val="00A56582"/>
    <w:rsid w:val="00A56C55"/>
    <w:rsid w:val="00A57A1E"/>
    <w:rsid w:val="00A601D3"/>
    <w:rsid w:val="00A60282"/>
    <w:rsid w:val="00A609E7"/>
    <w:rsid w:val="00A61C5E"/>
    <w:rsid w:val="00A6314A"/>
    <w:rsid w:val="00A6314F"/>
    <w:rsid w:val="00A64BA5"/>
    <w:rsid w:val="00A6683D"/>
    <w:rsid w:val="00A714AD"/>
    <w:rsid w:val="00A717FB"/>
    <w:rsid w:val="00A73124"/>
    <w:rsid w:val="00A73181"/>
    <w:rsid w:val="00A732FF"/>
    <w:rsid w:val="00A74A47"/>
    <w:rsid w:val="00A77272"/>
    <w:rsid w:val="00A81C4E"/>
    <w:rsid w:val="00A81D70"/>
    <w:rsid w:val="00A82039"/>
    <w:rsid w:val="00A82679"/>
    <w:rsid w:val="00A844A6"/>
    <w:rsid w:val="00A844ED"/>
    <w:rsid w:val="00A84E55"/>
    <w:rsid w:val="00A854B6"/>
    <w:rsid w:val="00A91F24"/>
    <w:rsid w:val="00A93F45"/>
    <w:rsid w:val="00A9468A"/>
    <w:rsid w:val="00A97490"/>
    <w:rsid w:val="00A97B0F"/>
    <w:rsid w:val="00AA0A7F"/>
    <w:rsid w:val="00AA1114"/>
    <w:rsid w:val="00AA2EF6"/>
    <w:rsid w:val="00AA418D"/>
    <w:rsid w:val="00AA4FBD"/>
    <w:rsid w:val="00AA569B"/>
    <w:rsid w:val="00AA6FA9"/>
    <w:rsid w:val="00AA789B"/>
    <w:rsid w:val="00AA7A5A"/>
    <w:rsid w:val="00AA7ACA"/>
    <w:rsid w:val="00AB1750"/>
    <w:rsid w:val="00AB1EE1"/>
    <w:rsid w:val="00AB2152"/>
    <w:rsid w:val="00AB2865"/>
    <w:rsid w:val="00AB2A3A"/>
    <w:rsid w:val="00AB2DC3"/>
    <w:rsid w:val="00AB2F75"/>
    <w:rsid w:val="00AB4EF0"/>
    <w:rsid w:val="00AB52DB"/>
    <w:rsid w:val="00AB6C86"/>
    <w:rsid w:val="00AB6CF2"/>
    <w:rsid w:val="00AC1639"/>
    <w:rsid w:val="00AC2CD0"/>
    <w:rsid w:val="00AC4BCB"/>
    <w:rsid w:val="00AC4E49"/>
    <w:rsid w:val="00AC5D46"/>
    <w:rsid w:val="00AC600B"/>
    <w:rsid w:val="00AC769A"/>
    <w:rsid w:val="00AD03C9"/>
    <w:rsid w:val="00AD11A1"/>
    <w:rsid w:val="00AD1268"/>
    <w:rsid w:val="00AD2524"/>
    <w:rsid w:val="00AD258A"/>
    <w:rsid w:val="00AD25ED"/>
    <w:rsid w:val="00AD319A"/>
    <w:rsid w:val="00AD3BA9"/>
    <w:rsid w:val="00AD3F32"/>
    <w:rsid w:val="00AD4450"/>
    <w:rsid w:val="00AD69D7"/>
    <w:rsid w:val="00AD6C55"/>
    <w:rsid w:val="00AD6F0B"/>
    <w:rsid w:val="00AD719D"/>
    <w:rsid w:val="00AE1A68"/>
    <w:rsid w:val="00AE1DC7"/>
    <w:rsid w:val="00AE2EB7"/>
    <w:rsid w:val="00AE2F31"/>
    <w:rsid w:val="00AE30C6"/>
    <w:rsid w:val="00AE372C"/>
    <w:rsid w:val="00AE409E"/>
    <w:rsid w:val="00AE439D"/>
    <w:rsid w:val="00AE5FF3"/>
    <w:rsid w:val="00AE6C3D"/>
    <w:rsid w:val="00AE74D3"/>
    <w:rsid w:val="00AE7B68"/>
    <w:rsid w:val="00AF1E5C"/>
    <w:rsid w:val="00AF2237"/>
    <w:rsid w:val="00AF2658"/>
    <w:rsid w:val="00AF34F7"/>
    <w:rsid w:val="00AF3DB8"/>
    <w:rsid w:val="00AF4264"/>
    <w:rsid w:val="00AF6885"/>
    <w:rsid w:val="00AF6E4F"/>
    <w:rsid w:val="00AF6FC7"/>
    <w:rsid w:val="00AF7497"/>
    <w:rsid w:val="00AF7BC3"/>
    <w:rsid w:val="00AF7FBD"/>
    <w:rsid w:val="00B00A0B"/>
    <w:rsid w:val="00B0111B"/>
    <w:rsid w:val="00B011C2"/>
    <w:rsid w:val="00B02330"/>
    <w:rsid w:val="00B02866"/>
    <w:rsid w:val="00B0427F"/>
    <w:rsid w:val="00B06887"/>
    <w:rsid w:val="00B077D2"/>
    <w:rsid w:val="00B07FEA"/>
    <w:rsid w:val="00B10F54"/>
    <w:rsid w:val="00B113B2"/>
    <w:rsid w:val="00B1245A"/>
    <w:rsid w:val="00B1297F"/>
    <w:rsid w:val="00B12CA8"/>
    <w:rsid w:val="00B15161"/>
    <w:rsid w:val="00B153EE"/>
    <w:rsid w:val="00B17533"/>
    <w:rsid w:val="00B179CF"/>
    <w:rsid w:val="00B17C97"/>
    <w:rsid w:val="00B21C63"/>
    <w:rsid w:val="00B21FE0"/>
    <w:rsid w:val="00B22775"/>
    <w:rsid w:val="00B23113"/>
    <w:rsid w:val="00B23781"/>
    <w:rsid w:val="00B23861"/>
    <w:rsid w:val="00B25F76"/>
    <w:rsid w:val="00B262CA"/>
    <w:rsid w:val="00B279E1"/>
    <w:rsid w:val="00B30302"/>
    <w:rsid w:val="00B3182B"/>
    <w:rsid w:val="00B319D7"/>
    <w:rsid w:val="00B31CEA"/>
    <w:rsid w:val="00B3513F"/>
    <w:rsid w:val="00B36C77"/>
    <w:rsid w:val="00B3708E"/>
    <w:rsid w:val="00B377EF"/>
    <w:rsid w:val="00B408C9"/>
    <w:rsid w:val="00B41304"/>
    <w:rsid w:val="00B42B09"/>
    <w:rsid w:val="00B437EC"/>
    <w:rsid w:val="00B46F51"/>
    <w:rsid w:val="00B47406"/>
    <w:rsid w:val="00B5042E"/>
    <w:rsid w:val="00B52F24"/>
    <w:rsid w:val="00B543B7"/>
    <w:rsid w:val="00B54A0A"/>
    <w:rsid w:val="00B55284"/>
    <w:rsid w:val="00B55C79"/>
    <w:rsid w:val="00B57809"/>
    <w:rsid w:val="00B60621"/>
    <w:rsid w:val="00B60BA7"/>
    <w:rsid w:val="00B611D4"/>
    <w:rsid w:val="00B61B45"/>
    <w:rsid w:val="00B61C0D"/>
    <w:rsid w:val="00B62F77"/>
    <w:rsid w:val="00B636AF"/>
    <w:rsid w:val="00B65004"/>
    <w:rsid w:val="00B65890"/>
    <w:rsid w:val="00B6613D"/>
    <w:rsid w:val="00B6724F"/>
    <w:rsid w:val="00B7074A"/>
    <w:rsid w:val="00B70990"/>
    <w:rsid w:val="00B710CE"/>
    <w:rsid w:val="00B71FD3"/>
    <w:rsid w:val="00B72836"/>
    <w:rsid w:val="00B743EC"/>
    <w:rsid w:val="00B757AE"/>
    <w:rsid w:val="00B75BD3"/>
    <w:rsid w:val="00B75E26"/>
    <w:rsid w:val="00B77386"/>
    <w:rsid w:val="00B80C07"/>
    <w:rsid w:val="00B80C11"/>
    <w:rsid w:val="00B81092"/>
    <w:rsid w:val="00B81F1E"/>
    <w:rsid w:val="00B83ACA"/>
    <w:rsid w:val="00B845DF"/>
    <w:rsid w:val="00B847AC"/>
    <w:rsid w:val="00B8678A"/>
    <w:rsid w:val="00B86C96"/>
    <w:rsid w:val="00B904C9"/>
    <w:rsid w:val="00B9069D"/>
    <w:rsid w:val="00B91CD1"/>
    <w:rsid w:val="00B933CB"/>
    <w:rsid w:val="00B939A9"/>
    <w:rsid w:val="00B945D3"/>
    <w:rsid w:val="00B95B53"/>
    <w:rsid w:val="00B961CD"/>
    <w:rsid w:val="00B9715C"/>
    <w:rsid w:val="00B97C94"/>
    <w:rsid w:val="00B97CF7"/>
    <w:rsid w:val="00BA190A"/>
    <w:rsid w:val="00BA3FB2"/>
    <w:rsid w:val="00BA456A"/>
    <w:rsid w:val="00BA49AF"/>
    <w:rsid w:val="00BA7AB4"/>
    <w:rsid w:val="00BB0160"/>
    <w:rsid w:val="00BB027A"/>
    <w:rsid w:val="00BB0C6D"/>
    <w:rsid w:val="00BB22E2"/>
    <w:rsid w:val="00BB34EF"/>
    <w:rsid w:val="00BB61F3"/>
    <w:rsid w:val="00BB6C32"/>
    <w:rsid w:val="00BB76E4"/>
    <w:rsid w:val="00BC21EC"/>
    <w:rsid w:val="00BC2FD8"/>
    <w:rsid w:val="00BC3594"/>
    <w:rsid w:val="00BC3F7E"/>
    <w:rsid w:val="00BC44A8"/>
    <w:rsid w:val="00BC4BE0"/>
    <w:rsid w:val="00BC6DBC"/>
    <w:rsid w:val="00BC71A9"/>
    <w:rsid w:val="00BC76FD"/>
    <w:rsid w:val="00BC78E7"/>
    <w:rsid w:val="00BD08B6"/>
    <w:rsid w:val="00BD0BB7"/>
    <w:rsid w:val="00BD1316"/>
    <w:rsid w:val="00BD2B5F"/>
    <w:rsid w:val="00BD2E1F"/>
    <w:rsid w:val="00BD3829"/>
    <w:rsid w:val="00BD40E9"/>
    <w:rsid w:val="00BD5446"/>
    <w:rsid w:val="00BD5B82"/>
    <w:rsid w:val="00BD664B"/>
    <w:rsid w:val="00BD686E"/>
    <w:rsid w:val="00BD6E1C"/>
    <w:rsid w:val="00BD70F8"/>
    <w:rsid w:val="00BE096F"/>
    <w:rsid w:val="00BE0B19"/>
    <w:rsid w:val="00BE1804"/>
    <w:rsid w:val="00BE3978"/>
    <w:rsid w:val="00BE3C90"/>
    <w:rsid w:val="00BF153E"/>
    <w:rsid w:val="00BF2014"/>
    <w:rsid w:val="00BF41BA"/>
    <w:rsid w:val="00BF4BED"/>
    <w:rsid w:val="00BF7645"/>
    <w:rsid w:val="00C00AAC"/>
    <w:rsid w:val="00C0108A"/>
    <w:rsid w:val="00C01FDC"/>
    <w:rsid w:val="00C0222F"/>
    <w:rsid w:val="00C02FCE"/>
    <w:rsid w:val="00C03098"/>
    <w:rsid w:val="00C04078"/>
    <w:rsid w:val="00C04579"/>
    <w:rsid w:val="00C0650D"/>
    <w:rsid w:val="00C067CD"/>
    <w:rsid w:val="00C0699D"/>
    <w:rsid w:val="00C103C6"/>
    <w:rsid w:val="00C139A1"/>
    <w:rsid w:val="00C13C0B"/>
    <w:rsid w:val="00C13C41"/>
    <w:rsid w:val="00C13E10"/>
    <w:rsid w:val="00C145DA"/>
    <w:rsid w:val="00C15043"/>
    <w:rsid w:val="00C153CC"/>
    <w:rsid w:val="00C1595B"/>
    <w:rsid w:val="00C16A1D"/>
    <w:rsid w:val="00C17011"/>
    <w:rsid w:val="00C202E9"/>
    <w:rsid w:val="00C22BC2"/>
    <w:rsid w:val="00C23496"/>
    <w:rsid w:val="00C26042"/>
    <w:rsid w:val="00C266EF"/>
    <w:rsid w:val="00C26CC3"/>
    <w:rsid w:val="00C307DD"/>
    <w:rsid w:val="00C309FC"/>
    <w:rsid w:val="00C30BDE"/>
    <w:rsid w:val="00C30E2F"/>
    <w:rsid w:val="00C31B7E"/>
    <w:rsid w:val="00C325E3"/>
    <w:rsid w:val="00C3312D"/>
    <w:rsid w:val="00C3357C"/>
    <w:rsid w:val="00C34D45"/>
    <w:rsid w:val="00C3583D"/>
    <w:rsid w:val="00C36668"/>
    <w:rsid w:val="00C36D7A"/>
    <w:rsid w:val="00C379D9"/>
    <w:rsid w:val="00C4011E"/>
    <w:rsid w:val="00C409A1"/>
    <w:rsid w:val="00C41D60"/>
    <w:rsid w:val="00C45107"/>
    <w:rsid w:val="00C458B8"/>
    <w:rsid w:val="00C45D23"/>
    <w:rsid w:val="00C46989"/>
    <w:rsid w:val="00C503ED"/>
    <w:rsid w:val="00C51A53"/>
    <w:rsid w:val="00C54429"/>
    <w:rsid w:val="00C556AD"/>
    <w:rsid w:val="00C57030"/>
    <w:rsid w:val="00C5753A"/>
    <w:rsid w:val="00C57985"/>
    <w:rsid w:val="00C61183"/>
    <w:rsid w:val="00C61309"/>
    <w:rsid w:val="00C62869"/>
    <w:rsid w:val="00C65033"/>
    <w:rsid w:val="00C653B2"/>
    <w:rsid w:val="00C662D2"/>
    <w:rsid w:val="00C67ABA"/>
    <w:rsid w:val="00C7007B"/>
    <w:rsid w:val="00C70D6D"/>
    <w:rsid w:val="00C71AF6"/>
    <w:rsid w:val="00C71B60"/>
    <w:rsid w:val="00C72EA7"/>
    <w:rsid w:val="00C734F9"/>
    <w:rsid w:val="00C74A8D"/>
    <w:rsid w:val="00C77320"/>
    <w:rsid w:val="00C77A30"/>
    <w:rsid w:val="00C77B63"/>
    <w:rsid w:val="00C804F9"/>
    <w:rsid w:val="00C80721"/>
    <w:rsid w:val="00C80917"/>
    <w:rsid w:val="00C8137B"/>
    <w:rsid w:val="00C8141B"/>
    <w:rsid w:val="00C814EA"/>
    <w:rsid w:val="00C83488"/>
    <w:rsid w:val="00C861D7"/>
    <w:rsid w:val="00C874B4"/>
    <w:rsid w:val="00C87EF3"/>
    <w:rsid w:val="00C900E6"/>
    <w:rsid w:val="00C92713"/>
    <w:rsid w:val="00C95654"/>
    <w:rsid w:val="00C9706D"/>
    <w:rsid w:val="00C97925"/>
    <w:rsid w:val="00CA23AA"/>
    <w:rsid w:val="00CA3E66"/>
    <w:rsid w:val="00CA4325"/>
    <w:rsid w:val="00CA5C0A"/>
    <w:rsid w:val="00CA6129"/>
    <w:rsid w:val="00CA644A"/>
    <w:rsid w:val="00CA6583"/>
    <w:rsid w:val="00CB018A"/>
    <w:rsid w:val="00CB22C5"/>
    <w:rsid w:val="00CB307B"/>
    <w:rsid w:val="00CB4758"/>
    <w:rsid w:val="00CB5BD3"/>
    <w:rsid w:val="00CB6099"/>
    <w:rsid w:val="00CB6ABB"/>
    <w:rsid w:val="00CC042B"/>
    <w:rsid w:val="00CC291B"/>
    <w:rsid w:val="00CC40CF"/>
    <w:rsid w:val="00CC4EED"/>
    <w:rsid w:val="00CC505D"/>
    <w:rsid w:val="00CC5E82"/>
    <w:rsid w:val="00CC65F8"/>
    <w:rsid w:val="00CC69A4"/>
    <w:rsid w:val="00CC7DA5"/>
    <w:rsid w:val="00CD2412"/>
    <w:rsid w:val="00CD2868"/>
    <w:rsid w:val="00CD5AEC"/>
    <w:rsid w:val="00CE0220"/>
    <w:rsid w:val="00CE49BA"/>
    <w:rsid w:val="00CE558D"/>
    <w:rsid w:val="00CE5A1B"/>
    <w:rsid w:val="00CE6DA8"/>
    <w:rsid w:val="00CE7D44"/>
    <w:rsid w:val="00CF040D"/>
    <w:rsid w:val="00CF1933"/>
    <w:rsid w:val="00CF25A8"/>
    <w:rsid w:val="00CF319C"/>
    <w:rsid w:val="00CF3333"/>
    <w:rsid w:val="00CF3999"/>
    <w:rsid w:val="00CF47ED"/>
    <w:rsid w:val="00CF5F2D"/>
    <w:rsid w:val="00D013DD"/>
    <w:rsid w:val="00D01560"/>
    <w:rsid w:val="00D02077"/>
    <w:rsid w:val="00D02A7A"/>
    <w:rsid w:val="00D02F74"/>
    <w:rsid w:val="00D031EA"/>
    <w:rsid w:val="00D0467D"/>
    <w:rsid w:val="00D0744D"/>
    <w:rsid w:val="00D07B1D"/>
    <w:rsid w:val="00D114B7"/>
    <w:rsid w:val="00D12E3A"/>
    <w:rsid w:val="00D141DC"/>
    <w:rsid w:val="00D14803"/>
    <w:rsid w:val="00D1663E"/>
    <w:rsid w:val="00D2135F"/>
    <w:rsid w:val="00D21E3D"/>
    <w:rsid w:val="00D223A5"/>
    <w:rsid w:val="00D225FA"/>
    <w:rsid w:val="00D23368"/>
    <w:rsid w:val="00D23556"/>
    <w:rsid w:val="00D2391D"/>
    <w:rsid w:val="00D239C2"/>
    <w:rsid w:val="00D243F4"/>
    <w:rsid w:val="00D24537"/>
    <w:rsid w:val="00D305EF"/>
    <w:rsid w:val="00D3108E"/>
    <w:rsid w:val="00D319B5"/>
    <w:rsid w:val="00D32537"/>
    <w:rsid w:val="00D325F6"/>
    <w:rsid w:val="00D326B3"/>
    <w:rsid w:val="00D328AA"/>
    <w:rsid w:val="00D333A0"/>
    <w:rsid w:val="00D3342E"/>
    <w:rsid w:val="00D3393D"/>
    <w:rsid w:val="00D33C0F"/>
    <w:rsid w:val="00D34024"/>
    <w:rsid w:val="00D34AA4"/>
    <w:rsid w:val="00D34C7A"/>
    <w:rsid w:val="00D351C7"/>
    <w:rsid w:val="00D4043F"/>
    <w:rsid w:val="00D40879"/>
    <w:rsid w:val="00D425DC"/>
    <w:rsid w:val="00D42D03"/>
    <w:rsid w:val="00D43CAE"/>
    <w:rsid w:val="00D44241"/>
    <w:rsid w:val="00D44965"/>
    <w:rsid w:val="00D44D3F"/>
    <w:rsid w:val="00D45996"/>
    <w:rsid w:val="00D50B02"/>
    <w:rsid w:val="00D51080"/>
    <w:rsid w:val="00D51192"/>
    <w:rsid w:val="00D513F0"/>
    <w:rsid w:val="00D52F34"/>
    <w:rsid w:val="00D5483C"/>
    <w:rsid w:val="00D54D94"/>
    <w:rsid w:val="00D5509D"/>
    <w:rsid w:val="00D55AF4"/>
    <w:rsid w:val="00D5656D"/>
    <w:rsid w:val="00D56F15"/>
    <w:rsid w:val="00D57581"/>
    <w:rsid w:val="00D57AEE"/>
    <w:rsid w:val="00D606D6"/>
    <w:rsid w:val="00D60A2F"/>
    <w:rsid w:val="00D621F0"/>
    <w:rsid w:val="00D628B2"/>
    <w:rsid w:val="00D632F7"/>
    <w:rsid w:val="00D63C50"/>
    <w:rsid w:val="00D63C7B"/>
    <w:rsid w:val="00D6449D"/>
    <w:rsid w:val="00D64A57"/>
    <w:rsid w:val="00D65A7E"/>
    <w:rsid w:val="00D6616F"/>
    <w:rsid w:val="00D66884"/>
    <w:rsid w:val="00D66ECB"/>
    <w:rsid w:val="00D70ABA"/>
    <w:rsid w:val="00D734A7"/>
    <w:rsid w:val="00D73547"/>
    <w:rsid w:val="00D748C1"/>
    <w:rsid w:val="00D74D16"/>
    <w:rsid w:val="00D76612"/>
    <w:rsid w:val="00D767F7"/>
    <w:rsid w:val="00D775ED"/>
    <w:rsid w:val="00D77E60"/>
    <w:rsid w:val="00D81415"/>
    <w:rsid w:val="00D81964"/>
    <w:rsid w:val="00D819EA"/>
    <w:rsid w:val="00D82F57"/>
    <w:rsid w:val="00D837A0"/>
    <w:rsid w:val="00D83E79"/>
    <w:rsid w:val="00D84834"/>
    <w:rsid w:val="00D8510B"/>
    <w:rsid w:val="00D85BEB"/>
    <w:rsid w:val="00D85DA7"/>
    <w:rsid w:val="00D86164"/>
    <w:rsid w:val="00D86A86"/>
    <w:rsid w:val="00D9003D"/>
    <w:rsid w:val="00D90897"/>
    <w:rsid w:val="00D91710"/>
    <w:rsid w:val="00D917A3"/>
    <w:rsid w:val="00D91D57"/>
    <w:rsid w:val="00D91E12"/>
    <w:rsid w:val="00D923DE"/>
    <w:rsid w:val="00D93779"/>
    <w:rsid w:val="00D93E0D"/>
    <w:rsid w:val="00D93FAC"/>
    <w:rsid w:val="00D94367"/>
    <w:rsid w:val="00D95209"/>
    <w:rsid w:val="00D95C79"/>
    <w:rsid w:val="00DA047A"/>
    <w:rsid w:val="00DA1F8A"/>
    <w:rsid w:val="00DA23EB"/>
    <w:rsid w:val="00DA3954"/>
    <w:rsid w:val="00DA39A6"/>
    <w:rsid w:val="00DA4C29"/>
    <w:rsid w:val="00DA5BB7"/>
    <w:rsid w:val="00DA621B"/>
    <w:rsid w:val="00DA633D"/>
    <w:rsid w:val="00DA755A"/>
    <w:rsid w:val="00DB05C4"/>
    <w:rsid w:val="00DB365F"/>
    <w:rsid w:val="00DB39C6"/>
    <w:rsid w:val="00DB4A71"/>
    <w:rsid w:val="00DB4F17"/>
    <w:rsid w:val="00DB5BDA"/>
    <w:rsid w:val="00DB5F31"/>
    <w:rsid w:val="00DB6142"/>
    <w:rsid w:val="00DB6324"/>
    <w:rsid w:val="00DB7CAE"/>
    <w:rsid w:val="00DC0184"/>
    <w:rsid w:val="00DC0BE4"/>
    <w:rsid w:val="00DC115F"/>
    <w:rsid w:val="00DC16F1"/>
    <w:rsid w:val="00DC1FF1"/>
    <w:rsid w:val="00DC2031"/>
    <w:rsid w:val="00DC3C40"/>
    <w:rsid w:val="00DC5272"/>
    <w:rsid w:val="00DC6625"/>
    <w:rsid w:val="00DC7F8F"/>
    <w:rsid w:val="00DD07EE"/>
    <w:rsid w:val="00DD0DC5"/>
    <w:rsid w:val="00DD0E89"/>
    <w:rsid w:val="00DD17BD"/>
    <w:rsid w:val="00DD31BE"/>
    <w:rsid w:val="00DD3866"/>
    <w:rsid w:val="00DD46CA"/>
    <w:rsid w:val="00DD619C"/>
    <w:rsid w:val="00DD7862"/>
    <w:rsid w:val="00DE06CC"/>
    <w:rsid w:val="00DE0F73"/>
    <w:rsid w:val="00DE137B"/>
    <w:rsid w:val="00DE1719"/>
    <w:rsid w:val="00DE2841"/>
    <w:rsid w:val="00DE2FE7"/>
    <w:rsid w:val="00DE3EC4"/>
    <w:rsid w:val="00DE401C"/>
    <w:rsid w:val="00DE4D02"/>
    <w:rsid w:val="00DE738A"/>
    <w:rsid w:val="00DE7753"/>
    <w:rsid w:val="00DE7952"/>
    <w:rsid w:val="00DF03D5"/>
    <w:rsid w:val="00DF0AE1"/>
    <w:rsid w:val="00DF0C16"/>
    <w:rsid w:val="00DF0F90"/>
    <w:rsid w:val="00DF131E"/>
    <w:rsid w:val="00DF3652"/>
    <w:rsid w:val="00DF36B7"/>
    <w:rsid w:val="00DF3F1D"/>
    <w:rsid w:val="00DF3FB9"/>
    <w:rsid w:val="00DF4152"/>
    <w:rsid w:val="00DF4AFA"/>
    <w:rsid w:val="00DF4BE3"/>
    <w:rsid w:val="00DF5227"/>
    <w:rsid w:val="00DF564D"/>
    <w:rsid w:val="00DF5FA2"/>
    <w:rsid w:val="00DF7067"/>
    <w:rsid w:val="00DF7287"/>
    <w:rsid w:val="00DF76CD"/>
    <w:rsid w:val="00DF7978"/>
    <w:rsid w:val="00DF7AF4"/>
    <w:rsid w:val="00E00B02"/>
    <w:rsid w:val="00E0116A"/>
    <w:rsid w:val="00E020F6"/>
    <w:rsid w:val="00E02720"/>
    <w:rsid w:val="00E057B9"/>
    <w:rsid w:val="00E057CA"/>
    <w:rsid w:val="00E058BC"/>
    <w:rsid w:val="00E06314"/>
    <w:rsid w:val="00E10203"/>
    <w:rsid w:val="00E13226"/>
    <w:rsid w:val="00E1336B"/>
    <w:rsid w:val="00E14E96"/>
    <w:rsid w:val="00E20E13"/>
    <w:rsid w:val="00E20F15"/>
    <w:rsid w:val="00E20F61"/>
    <w:rsid w:val="00E21B2C"/>
    <w:rsid w:val="00E24FEA"/>
    <w:rsid w:val="00E256BD"/>
    <w:rsid w:val="00E26C96"/>
    <w:rsid w:val="00E26EF9"/>
    <w:rsid w:val="00E277A0"/>
    <w:rsid w:val="00E300C0"/>
    <w:rsid w:val="00E300EE"/>
    <w:rsid w:val="00E30847"/>
    <w:rsid w:val="00E30B1F"/>
    <w:rsid w:val="00E31DD9"/>
    <w:rsid w:val="00E3209D"/>
    <w:rsid w:val="00E323B3"/>
    <w:rsid w:val="00E33A98"/>
    <w:rsid w:val="00E341D6"/>
    <w:rsid w:val="00E34336"/>
    <w:rsid w:val="00E3451B"/>
    <w:rsid w:val="00E36118"/>
    <w:rsid w:val="00E361CE"/>
    <w:rsid w:val="00E40B80"/>
    <w:rsid w:val="00E42015"/>
    <w:rsid w:val="00E4236F"/>
    <w:rsid w:val="00E425A8"/>
    <w:rsid w:val="00E42BDC"/>
    <w:rsid w:val="00E436AC"/>
    <w:rsid w:val="00E45085"/>
    <w:rsid w:val="00E4629B"/>
    <w:rsid w:val="00E47536"/>
    <w:rsid w:val="00E47A9E"/>
    <w:rsid w:val="00E50551"/>
    <w:rsid w:val="00E50D02"/>
    <w:rsid w:val="00E52321"/>
    <w:rsid w:val="00E52894"/>
    <w:rsid w:val="00E52A30"/>
    <w:rsid w:val="00E556A1"/>
    <w:rsid w:val="00E558E9"/>
    <w:rsid w:val="00E55E49"/>
    <w:rsid w:val="00E563DE"/>
    <w:rsid w:val="00E5668C"/>
    <w:rsid w:val="00E5721B"/>
    <w:rsid w:val="00E575B3"/>
    <w:rsid w:val="00E57CCC"/>
    <w:rsid w:val="00E57F78"/>
    <w:rsid w:val="00E606DF"/>
    <w:rsid w:val="00E6079D"/>
    <w:rsid w:val="00E60AE1"/>
    <w:rsid w:val="00E61CBB"/>
    <w:rsid w:val="00E61E2B"/>
    <w:rsid w:val="00E62AFC"/>
    <w:rsid w:val="00E62EA3"/>
    <w:rsid w:val="00E6349B"/>
    <w:rsid w:val="00E636E1"/>
    <w:rsid w:val="00E63B48"/>
    <w:rsid w:val="00E64BA0"/>
    <w:rsid w:val="00E650CF"/>
    <w:rsid w:val="00E6535C"/>
    <w:rsid w:val="00E653F6"/>
    <w:rsid w:val="00E65E73"/>
    <w:rsid w:val="00E67864"/>
    <w:rsid w:val="00E67BA5"/>
    <w:rsid w:val="00E67E85"/>
    <w:rsid w:val="00E71638"/>
    <w:rsid w:val="00E71A8B"/>
    <w:rsid w:val="00E72704"/>
    <w:rsid w:val="00E740F3"/>
    <w:rsid w:val="00E74A68"/>
    <w:rsid w:val="00E74EB1"/>
    <w:rsid w:val="00E75B82"/>
    <w:rsid w:val="00E7600E"/>
    <w:rsid w:val="00E77ED3"/>
    <w:rsid w:val="00E8098A"/>
    <w:rsid w:val="00E80D51"/>
    <w:rsid w:val="00E8199B"/>
    <w:rsid w:val="00E838A0"/>
    <w:rsid w:val="00E83A5F"/>
    <w:rsid w:val="00E848E0"/>
    <w:rsid w:val="00E85375"/>
    <w:rsid w:val="00E85ACD"/>
    <w:rsid w:val="00E91365"/>
    <w:rsid w:val="00E923CD"/>
    <w:rsid w:val="00E93463"/>
    <w:rsid w:val="00E938E6"/>
    <w:rsid w:val="00E93A59"/>
    <w:rsid w:val="00E94644"/>
    <w:rsid w:val="00E95389"/>
    <w:rsid w:val="00E957B4"/>
    <w:rsid w:val="00E95C19"/>
    <w:rsid w:val="00E9799F"/>
    <w:rsid w:val="00EA15D0"/>
    <w:rsid w:val="00EA23E4"/>
    <w:rsid w:val="00EA281D"/>
    <w:rsid w:val="00EA34A9"/>
    <w:rsid w:val="00EA5807"/>
    <w:rsid w:val="00EB3441"/>
    <w:rsid w:val="00EB3B15"/>
    <w:rsid w:val="00EB4252"/>
    <w:rsid w:val="00EB49EA"/>
    <w:rsid w:val="00EB4A39"/>
    <w:rsid w:val="00EB4A8A"/>
    <w:rsid w:val="00EB51DD"/>
    <w:rsid w:val="00EB7D8D"/>
    <w:rsid w:val="00EC0A27"/>
    <w:rsid w:val="00EC1F3D"/>
    <w:rsid w:val="00EC38F8"/>
    <w:rsid w:val="00EC3F5C"/>
    <w:rsid w:val="00EC4248"/>
    <w:rsid w:val="00EC4B11"/>
    <w:rsid w:val="00EC6234"/>
    <w:rsid w:val="00ED037D"/>
    <w:rsid w:val="00ED1FD9"/>
    <w:rsid w:val="00ED2A0C"/>
    <w:rsid w:val="00ED3A55"/>
    <w:rsid w:val="00ED401B"/>
    <w:rsid w:val="00ED4108"/>
    <w:rsid w:val="00ED46AA"/>
    <w:rsid w:val="00ED491B"/>
    <w:rsid w:val="00ED6392"/>
    <w:rsid w:val="00ED6587"/>
    <w:rsid w:val="00ED775A"/>
    <w:rsid w:val="00ED7D1F"/>
    <w:rsid w:val="00EE0C9D"/>
    <w:rsid w:val="00EE2DA4"/>
    <w:rsid w:val="00EE33D8"/>
    <w:rsid w:val="00EE35EB"/>
    <w:rsid w:val="00EE432A"/>
    <w:rsid w:val="00EE4577"/>
    <w:rsid w:val="00EE53A5"/>
    <w:rsid w:val="00EE5992"/>
    <w:rsid w:val="00EE6411"/>
    <w:rsid w:val="00EE7BE2"/>
    <w:rsid w:val="00EF0B7B"/>
    <w:rsid w:val="00EF12B9"/>
    <w:rsid w:val="00EF1CED"/>
    <w:rsid w:val="00EF39AD"/>
    <w:rsid w:val="00EF42BD"/>
    <w:rsid w:val="00EF480F"/>
    <w:rsid w:val="00EF5833"/>
    <w:rsid w:val="00EF663E"/>
    <w:rsid w:val="00F0071B"/>
    <w:rsid w:val="00F01CFD"/>
    <w:rsid w:val="00F02F69"/>
    <w:rsid w:val="00F031EE"/>
    <w:rsid w:val="00F0563B"/>
    <w:rsid w:val="00F05C7A"/>
    <w:rsid w:val="00F05F88"/>
    <w:rsid w:val="00F07105"/>
    <w:rsid w:val="00F111D0"/>
    <w:rsid w:val="00F12864"/>
    <w:rsid w:val="00F129BB"/>
    <w:rsid w:val="00F12B8F"/>
    <w:rsid w:val="00F13DF6"/>
    <w:rsid w:val="00F15A17"/>
    <w:rsid w:val="00F16E46"/>
    <w:rsid w:val="00F17192"/>
    <w:rsid w:val="00F17F24"/>
    <w:rsid w:val="00F21283"/>
    <w:rsid w:val="00F24423"/>
    <w:rsid w:val="00F246C2"/>
    <w:rsid w:val="00F2591F"/>
    <w:rsid w:val="00F25DCA"/>
    <w:rsid w:val="00F305CF"/>
    <w:rsid w:val="00F305D4"/>
    <w:rsid w:val="00F30801"/>
    <w:rsid w:val="00F30CE7"/>
    <w:rsid w:val="00F3326A"/>
    <w:rsid w:val="00F34B7C"/>
    <w:rsid w:val="00F34CA1"/>
    <w:rsid w:val="00F37749"/>
    <w:rsid w:val="00F41B7E"/>
    <w:rsid w:val="00F42671"/>
    <w:rsid w:val="00F43079"/>
    <w:rsid w:val="00F434BB"/>
    <w:rsid w:val="00F4599B"/>
    <w:rsid w:val="00F46B79"/>
    <w:rsid w:val="00F52D4D"/>
    <w:rsid w:val="00F52E84"/>
    <w:rsid w:val="00F53865"/>
    <w:rsid w:val="00F538AC"/>
    <w:rsid w:val="00F53E37"/>
    <w:rsid w:val="00F53E79"/>
    <w:rsid w:val="00F554EA"/>
    <w:rsid w:val="00F56302"/>
    <w:rsid w:val="00F56448"/>
    <w:rsid w:val="00F56602"/>
    <w:rsid w:val="00F6028D"/>
    <w:rsid w:val="00F61926"/>
    <w:rsid w:val="00F627A5"/>
    <w:rsid w:val="00F63232"/>
    <w:rsid w:val="00F6330E"/>
    <w:rsid w:val="00F63E03"/>
    <w:rsid w:val="00F66356"/>
    <w:rsid w:val="00F6670C"/>
    <w:rsid w:val="00F6739B"/>
    <w:rsid w:val="00F67BA5"/>
    <w:rsid w:val="00F67EF2"/>
    <w:rsid w:val="00F701CA"/>
    <w:rsid w:val="00F7103A"/>
    <w:rsid w:val="00F73D97"/>
    <w:rsid w:val="00F75FA1"/>
    <w:rsid w:val="00F76310"/>
    <w:rsid w:val="00F77CBF"/>
    <w:rsid w:val="00F77CE9"/>
    <w:rsid w:val="00F77F77"/>
    <w:rsid w:val="00F812EB"/>
    <w:rsid w:val="00F82072"/>
    <w:rsid w:val="00F828F4"/>
    <w:rsid w:val="00F82E2D"/>
    <w:rsid w:val="00F84B6C"/>
    <w:rsid w:val="00F84C25"/>
    <w:rsid w:val="00F8685C"/>
    <w:rsid w:val="00F878A8"/>
    <w:rsid w:val="00F903D8"/>
    <w:rsid w:val="00F90CB5"/>
    <w:rsid w:val="00F91C8F"/>
    <w:rsid w:val="00F929FB"/>
    <w:rsid w:val="00F930ED"/>
    <w:rsid w:val="00F949C8"/>
    <w:rsid w:val="00F958C3"/>
    <w:rsid w:val="00F95F31"/>
    <w:rsid w:val="00F969CD"/>
    <w:rsid w:val="00F97000"/>
    <w:rsid w:val="00F9729B"/>
    <w:rsid w:val="00F9753E"/>
    <w:rsid w:val="00F97CD1"/>
    <w:rsid w:val="00FA0041"/>
    <w:rsid w:val="00FA0134"/>
    <w:rsid w:val="00FA140C"/>
    <w:rsid w:val="00FA2DD5"/>
    <w:rsid w:val="00FA4506"/>
    <w:rsid w:val="00FA5D30"/>
    <w:rsid w:val="00FA6AF8"/>
    <w:rsid w:val="00FB04BD"/>
    <w:rsid w:val="00FB27C7"/>
    <w:rsid w:val="00FB2A17"/>
    <w:rsid w:val="00FB3700"/>
    <w:rsid w:val="00FC0286"/>
    <w:rsid w:val="00FC0C8B"/>
    <w:rsid w:val="00FC0FD2"/>
    <w:rsid w:val="00FC1015"/>
    <w:rsid w:val="00FC1307"/>
    <w:rsid w:val="00FC21E3"/>
    <w:rsid w:val="00FC2208"/>
    <w:rsid w:val="00FC232E"/>
    <w:rsid w:val="00FC374F"/>
    <w:rsid w:val="00FC4F42"/>
    <w:rsid w:val="00FC57A8"/>
    <w:rsid w:val="00FC6741"/>
    <w:rsid w:val="00FC695B"/>
    <w:rsid w:val="00FC6BF7"/>
    <w:rsid w:val="00FD075F"/>
    <w:rsid w:val="00FD18BC"/>
    <w:rsid w:val="00FD4EB7"/>
    <w:rsid w:val="00FD56D4"/>
    <w:rsid w:val="00FD620F"/>
    <w:rsid w:val="00FD715C"/>
    <w:rsid w:val="00FD7B44"/>
    <w:rsid w:val="00FE00DC"/>
    <w:rsid w:val="00FE098C"/>
    <w:rsid w:val="00FE1B2B"/>
    <w:rsid w:val="00FE3B44"/>
    <w:rsid w:val="00FE40E4"/>
    <w:rsid w:val="00FE5672"/>
    <w:rsid w:val="00FE7479"/>
    <w:rsid w:val="00FE7F32"/>
    <w:rsid w:val="00FF167E"/>
    <w:rsid w:val="00FF3013"/>
    <w:rsid w:val="00FF387E"/>
    <w:rsid w:val="00FF4644"/>
    <w:rsid w:val="00FF6C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58C3"/>
    <w:rPr>
      <w:rFonts w:ascii="Arial" w:hAnsi="Arial"/>
    </w:rPr>
  </w:style>
  <w:style w:type="paragraph" w:styleId="Kop1">
    <w:name w:val="heading 1"/>
    <w:basedOn w:val="Standaard"/>
    <w:next w:val="Standaard"/>
    <w:qFormat/>
    <w:rsid w:val="00F958C3"/>
    <w:pPr>
      <w:keepNext/>
      <w:widowControl w:val="0"/>
      <w:autoSpaceDE w:val="0"/>
      <w:autoSpaceDN w:val="0"/>
      <w:adjustRightInd w:val="0"/>
      <w:outlineLvl w:val="0"/>
    </w:pPr>
    <w:rPr>
      <w:rFonts w:cs="Arial"/>
      <w:b/>
      <w:bCs/>
    </w:rPr>
  </w:style>
  <w:style w:type="paragraph" w:styleId="Kop2">
    <w:name w:val="heading 2"/>
    <w:basedOn w:val="Standaard"/>
    <w:next w:val="Standaard"/>
    <w:qFormat/>
    <w:rsid w:val="00F958C3"/>
    <w:pPr>
      <w:keepNext/>
      <w:outlineLvl w:val="1"/>
    </w:pPr>
    <w:rPr>
      <w:rFonts w:cs="Arial"/>
      <w:b/>
      <w:bCs/>
      <w:color w:val="0000FF"/>
      <w:sz w:val="18"/>
      <w:szCs w:val="18"/>
    </w:rPr>
  </w:style>
  <w:style w:type="paragraph" w:styleId="Kop3">
    <w:name w:val="heading 3"/>
    <w:basedOn w:val="Standaard"/>
    <w:qFormat/>
    <w:rsid w:val="00F958C3"/>
    <w:pPr>
      <w:outlineLvl w:val="2"/>
    </w:pPr>
    <w:rPr>
      <w:rFonts w:ascii="Arial Unicode MS" w:eastAsia="Arial Unicode MS" w:hAnsi="Arial Unicode MS" w:cs="Arial Unicode MS"/>
      <w:b/>
      <w:bCs/>
      <w:sz w:val="24"/>
      <w:szCs w:val="24"/>
    </w:rPr>
  </w:style>
  <w:style w:type="paragraph" w:styleId="Kop4">
    <w:name w:val="heading 4"/>
    <w:basedOn w:val="Standaard"/>
    <w:next w:val="Standaard"/>
    <w:qFormat/>
    <w:rsid w:val="00F958C3"/>
    <w:pPr>
      <w:keepNext/>
      <w:widowControl w:val="0"/>
      <w:autoSpaceDE w:val="0"/>
      <w:autoSpaceDN w:val="0"/>
      <w:adjustRightInd w:val="0"/>
      <w:outlineLvl w:val="3"/>
    </w:pPr>
    <w:rPr>
      <w:rFonts w:cs="Arial"/>
      <w:b/>
      <w:bCs/>
      <w:color w:val="111744"/>
      <w:sz w:val="18"/>
      <w:szCs w:val="18"/>
    </w:rPr>
  </w:style>
  <w:style w:type="paragraph" w:styleId="Kop5">
    <w:name w:val="heading 5"/>
    <w:basedOn w:val="Standaard"/>
    <w:next w:val="Standaard"/>
    <w:qFormat/>
    <w:rsid w:val="00F958C3"/>
    <w:pPr>
      <w:keepNext/>
      <w:jc w:val="right"/>
      <w:outlineLvl w:val="4"/>
    </w:pPr>
    <w:rPr>
      <w:b/>
      <w:bCs/>
      <w:lang w:val="en-GB"/>
    </w:rPr>
  </w:style>
  <w:style w:type="paragraph" w:styleId="Kop6">
    <w:name w:val="heading 6"/>
    <w:basedOn w:val="Standaard"/>
    <w:next w:val="Standaard"/>
    <w:qFormat/>
    <w:rsid w:val="00F958C3"/>
    <w:pPr>
      <w:keepNext/>
      <w:ind w:left="900"/>
      <w:outlineLvl w:val="5"/>
    </w:pPr>
    <w:rPr>
      <w:rFonts w:ascii="Verdana" w:hAnsi="Verdana"/>
      <w:i/>
      <w:iCs/>
    </w:rPr>
  </w:style>
  <w:style w:type="paragraph" w:styleId="Kop7">
    <w:name w:val="heading 7"/>
    <w:basedOn w:val="Standaard"/>
    <w:next w:val="Standaard"/>
    <w:qFormat/>
    <w:rsid w:val="00F958C3"/>
    <w:pPr>
      <w:keepNext/>
      <w:ind w:left="900"/>
      <w:outlineLvl w:val="6"/>
    </w:pPr>
    <w:rPr>
      <w:rFonts w:ascii="Verdana" w:hAnsi="Verdana"/>
      <w:b/>
      <w:bCs/>
    </w:rPr>
  </w:style>
  <w:style w:type="paragraph" w:styleId="Kop8">
    <w:name w:val="heading 8"/>
    <w:basedOn w:val="Standaard"/>
    <w:next w:val="Standaard"/>
    <w:qFormat/>
    <w:rsid w:val="00F958C3"/>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paragraph" w:styleId="Kop9">
    <w:name w:val="heading 9"/>
    <w:basedOn w:val="Standaard"/>
    <w:next w:val="Standaard"/>
    <w:qFormat/>
    <w:rsid w:val="00F958C3"/>
    <w:pPr>
      <w:keepNext/>
      <w:ind w:left="900"/>
      <w:outlineLvl w:val="8"/>
    </w:pPr>
    <w:rPr>
      <w:rFonts w:ascii="Verdana" w:hAnsi="Verdana"/>
      <w:b/>
      <w:bCs/>
      <w:i/>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sid w:val="00F958C3"/>
    <w:rPr>
      <w:color w:val="0000FF"/>
      <w:u w:val="single"/>
    </w:rPr>
  </w:style>
  <w:style w:type="character" w:styleId="GevolgdeHyperlink">
    <w:name w:val="FollowedHyperlink"/>
    <w:basedOn w:val="Standaardalinea-lettertype"/>
    <w:semiHidden/>
    <w:rsid w:val="00F958C3"/>
    <w:rPr>
      <w:color w:val="800080"/>
      <w:u w:val="single"/>
    </w:rPr>
  </w:style>
  <w:style w:type="paragraph" w:styleId="Voettekst">
    <w:name w:val="footer"/>
    <w:basedOn w:val="Standaard"/>
    <w:link w:val="VoettekstChar"/>
    <w:uiPriority w:val="99"/>
    <w:rsid w:val="00F958C3"/>
    <w:pPr>
      <w:tabs>
        <w:tab w:val="center" w:pos="4153"/>
        <w:tab w:val="right" w:pos="8306"/>
      </w:tabs>
    </w:pPr>
    <w:rPr>
      <w:rFonts w:ascii="Times New Roman" w:hAnsi="Times New Roman"/>
      <w:sz w:val="24"/>
      <w:szCs w:val="24"/>
    </w:rPr>
  </w:style>
  <w:style w:type="character" w:styleId="Paginanummer">
    <w:name w:val="page number"/>
    <w:basedOn w:val="Standaardalinea-lettertype"/>
    <w:semiHidden/>
    <w:rsid w:val="00F958C3"/>
  </w:style>
  <w:style w:type="paragraph" w:customStyle="1" w:styleId="blok-alinea">
    <w:name w:val="blok-alinea"/>
    <w:basedOn w:val="Standaard"/>
    <w:rsid w:val="00F958C3"/>
    <w:rPr>
      <w:rFonts w:ascii="Arial Unicode MS" w:eastAsia="Arial Unicode MS" w:hAnsi="Arial Unicode MS" w:cs="Arial Unicode MS"/>
      <w:sz w:val="24"/>
      <w:szCs w:val="24"/>
    </w:rPr>
  </w:style>
  <w:style w:type="paragraph" w:styleId="Normaalweb">
    <w:name w:val="Normal (Web)"/>
    <w:basedOn w:val="Standaard"/>
    <w:semiHidden/>
    <w:rsid w:val="00F958C3"/>
    <w:rPr>
      <w:rFonts w:ascii="Arial Unicode MS" w:eastAsia="Arial Unicode MS" w:hAnsi="Arial Unicode MS" w:cs="Arial Unicode MS"/>
      <w:sz w:val="24"/>
      <w:szCs w:val="24"/>
    </w:rPr>
  </w:style>
  <w:style w:type="paragraph" w:styleId="Plattetekst">
    <w:name w:val="Body Text"/>
    <w:basedOn w:val="Standaard"/>
    <w:semiHidden/>
    <w:rsid w:val="00F958C3"/>
    <w:pPr>
      <w:widowControl w:val="0"/>
      <w:autoSpaceDE w:val="0"/>
      <w:autoSpaceDN w:val="0"/>
      <w:adjustRightInd w:val="0"/>
    </w:pPr>
    <w:rPr>
      <w:rFonts w:cs="Arial"/>
      <w:color w:val="0000FF"/>
      <w:sz w:val="18"/>
      <w:szCs w:val="18"/>
    </w:rPr>
  </w:style>
  <w:style w:type="paragraph" w:styleId="Plattetekst2">
    <w:name w:val="Body Text 2"/>
    <w:basedOn w:val="Standaard"/>
    <w:semiHidden/>
    <w:rsid w:val="00F958C3"/>
    <w:rPr>
      <w:color w:val="0000FF"/>
    </w:rPr>
  </w:style>
  <w:style w:type="paragraph" w:customStyle="1" w:styleId="Variabelegegevens">
    <w:name w:val="Variabele gegevens"/>
    <w:basedOn w:val="Standaard"/>
    <w:rsid w:val="00F958C3"/>
    <w:pPr>
      <w:keepLines/>
      <w:spacing w:line="260" w:lineRule="exact"/>
    </w:pPr>
    <w:rPr>
      <w:rFonts w:ascii="V&amp;W Syntax (Adobe)" w:hAnsi="V&amp;W Syntax (Adobe)"/>
      <w:szCs w:val="24"/>
      <w:lang w:eastAsia="en-US"/>
    </w:rPr>
  </w:style>
  <w:style w:type="paragraph" w:styleId="Koptekst">
    <w:name w:val="header"/>
    <w:basedOn w:val="Standaard"/>
    <w:semiHidden/>
    <w:rsid w:val="00F958C3"/>
    <w:pPr>
      <w:tabs>
        <w:tab w:val="center" w:pos="4153"/>
        <w:tab w:val="right" w:pos="8306"/>
      </w:tabs>
    </w:pPr>
  </w:style>
  <w:style w:type="paragraph" w:customStyle="1" w:styleId="StandaardAfw">
    <w:name w:val="StandaardAfw"/>
    <w:basedOn w:val="Standaard"/>
    <w:rsid w:val="00F958C3"/>
    <w:pPr>
      <w:tabs>
        <w:tab w:val="left" w:pos="2268"/>
      </w:tabs>
      <w:spacing w:after="120"/>
      <w:ind w:left="2268"/>
    </w:pPr>
  </w:style>
  <w:style w:type="paragraph" w:styleId="Plattetekstinspringen3">
    <w:name w:val="Body Text Indent 3"/>
    <w:basedOn w:val="Standaard"/>
    <w:semiHidden/>
    <w:rsid w:val="00F958C3"/>
    <w:pPr>
      <w:overflowPunct w:val="0"/>
      <w:autoSpaceDE w:val="0"/>
      <w:autoSpaceDN w:val="0"/>
      <w:adjustRightInd w:val="0"/>
      <w:ind w:left="680" w:hanging="680"/>
      <w:textAlignment w:val="baseline"/>
    </w:pPr>
    <w:rPr>
      <w:rFonts w:ascii="Verdana" w:hAnsi="Verdana"/>
      <w:b/>
      <w:bCs/>
      <w:lang w:val="nl"/>
    </w:rPr>
  </w:style>
  <w:style w:type="paragraph" w:styleId="Plattetekst3">
    <w:name w:val="Body Text 3"/>
    <w:basedOn w:val="Standaard"/>
    <w:semiHidden/>
    <w:rsid w:val="00F958C3"/>
    <w:rPr>
      <w:rFonts w:ascii="Verdana" w:hAnsi="Verdana"/>
      <w:b/>
      <w:bCs/>
      <w:sz w:val="24"/>
    </w:rPr>
  </w:style>
  <w:style w:type="paragraph" w:styleId="Plattetekstinspringen">
    <w:name w:val="Body Text Indent"/>
    <w:basedOn w:val="Standaard"/>
    <w:semiHidden/>
    <w:rsid w:val="00F958C3"/>
    <w:pPr>
      <w:ind w:left="900"/>
    </w:pPr>
    <w:rPr>
      <w:rFonts w:ascii="Verdana" w:hAnsi="Verdana"/>
      <w:b/>
      <w:bCs/>
    </w:rPr>
  </w:style>
  <w:style w:type="paragraph" w:styleId="Plattetekstinspringen2">
    <w:name w:val="Body Text Indent 2"/>
    <w:basedOn w:val="Standaard"/>
    <w:semiHidden/>
    <w:rsid w:val="00F958C3"/>
    <w:pPr>
      <w:spacing w:line="360" w:lineRule="auto"/>
      <w:ind w:left="900"/>
    </w:pPr>
    <w:rPr>
      <w:rFonts w:ascii="Verdana" w:hAnsi="Verdana"/>
    </w:rPr>
  </w:style>
  <w:style w:type="paragraph" w:customStyle="1" w:styleId="xl25">
    <w:name w:val="xl25"/>
    <w:basedOn w:val="Standaard"/>
    <w:rsid w:val="00F958C3"/>
    <w:pPr>
      <w:pBdr>
        <w:top w:val="single" w:sz="4" w:space="0" w:color="0000FF"/>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26">
    <w:name w:val="xl26"/>
    <w:basedOn w:val="Standaard"/>
    <w:rsid w:val="00F958C3"/>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27">
    <w:name w:val="xl27"/>
    <w:basedOn w:val="Standaard"/>
    <w:rsid w:val="00F958C3"/>
    <w:pPr>
      <w:pBdr>
        <w:top w:val="single" w:sz="4" w:space="0" w:color="0000FF"/>
        <w:bottom w:val="single" w:sz="4" w:space="0" w:color="0000FF"/>
      </w:pBdr>
      <w:spacing w:before="100" w:beforeAutospacing="1" w:after="100" w:afterAutospacing="1"/>
      <w:jc w:val="right"/>
    </w:pPr>
    <w:rPr>
      <w:rFonts w:eastAsia="Arial Unicode MS" w:cs="Arial"/>
      <w:b/>
      <w:bCs/>
      <w:sz w:val="16"/>
      <w:szCs w:val="16"/>
    </w:rPr>
  </w:style>
  <w:style w:type="paragraph" w:customStyle="1" w:styleId="xl28">
    <w:name w:val="xl28"/>
    <w:basedOn w:val="Standaard"/>
    <w:rsid w:val="00F958C3"/>
    <w:pPr>
      <w:pBdr>
        <w:top w:val="single" w:sz="4" w:space="0" w:color="0000FF"/>
        <w:bottom w:val="single" w:sz="4" w:space="0" w:color="0000FF"/>
        <w:right w:val="single" w:sz="4" w:space="0" w:color="0000FF"/>
      </w:pBdr>
      <w:spacing w:before="100" w:beforeAutospacing="1" w:after="100" w:afterAutospacing="1"/>
      <w:jc w:val="right"/>
    </w:pPr>
    <w:rPr>
      <w:rFonts w:eastAsia="Arial Unicode MS" w:cs="Arial"/>
      <w:b/>
      <w:bCs/>
      <w:sz w:val="16"/>
      <w:szCs w:val="16"/>
    </w:rPr>
  </w:style>
  <w:style w:type="paragraph" w:customStyle="1" w:styleId="xl29">
    <w:name w:val="xl29"/>
    <w:basedOn w:val="Standaard"/>
    <w:rsid w:val="00F958C3"/>
    <w:pPr>
      <w:pBdr>
        <w:left w:val="single" w:sz="4" w:space="0" w:color="0000FF"/>
      </w:pBdr>
      <w:spacing w:before="100" w:beforeAutospacing="1" w:after="100" w:afterAutospacing="1"/>
    </w:pPr>
    <w:rPr>
      <w:rFonts w:eastAsia="Arial Unicode MS" w:cs="Arial"/>
      <w:sz w:val="16"/>
      <w:szCs w:val="16"/>
    </w:rPr>
  </w:style>
  <w:style w:type="paragraph" w:customStyle="1" w:styleId="xl30">
    <w:name w:val="xl30"/>
    <w:basedOn w:val="Standaard"/>
    <w:rsid w:val="00F958C3"/>
    <w:pPr>
      <w:spacing w:before="100" w:beforeAutospacing="1" w:after="100" w:afterAutospacing="1"/>
    </w:pPr>
    <w:rPr>
      <w:rFonts w:eastAsia="Arial Unicode MS" w:cs="Arial"/>
      <w:sz w:val="16"/>
      <w:szCs w:val="16"/>
    </w:rPr>
  </w:style>
  <w:style w:type="paragraph" w:customStyle="1" w:styleId="xl31">
    <w:name w:val="xl31"/>
    <w:basedOn w:val="Standaard"/>
    <w:rsid w:val="00F958C3"/>
    <w:pPr>
      <w:spacing w:before="100" w:beforeAutospacing="1" w:after="100" w:afterAutospacing="1"/>
    </w:pPr>
    <w:rPr>
      <w:rFonts w:eastAsia="Arial Unicode MS" w:cs="Arial"/>
      <w:sz w:val="16"/>
      <w:szCs w:val="16"/>
    </w:rPr>
  </w:style>
  <w:style w:type="paragraph" w:customStyle="1" w:styleId="xl32">
    <w:name w:val="xl32"/>
    <w:basedOn w:val="Standaard"/>
    <w:rsid w:val="00F958C3"/>
    <w:pPr>
      <w:pBdr>
        <w:right w:val="single" w:sz="4" w:space="0" w:color="0000FF"/>
      </w:pBdr>
      <w:spacing w:before="100" w:beforeAutospacing="1" w:after="100" w:afterAutospacing="1"/>
    </w:pPr>
    <w:rPr>
      <w:rFonts w:eastAsia="Arial Unicode MS" w:cs="Arial"/>
      <w:sz w:val="16"/>
      <w:szCs w:val="16"/>
    </w:rPr>
  </w:style>
  <w:style w:type="paragraph" w:customStyle="1" w:styleId="xl33">
    <w:name w:val="xl33"/>
    <w:basedOn w:val="Standaard"/>
    <w:rsid w:val="00F958C3"/>
    <w:pPr>
      <w:pBdr>
        <w:left w:val="single" w:sz="4" w:space="0" w:color="0000FF"/>
      </w:pBdr>
      <w:spacing w:before="100" w:beforeAutospacing="1" w:after="100" w:afterAutospacing="1"/>
    </w:pPr>
    <w:rPr>
      <w:rFonts w:eastAsia="Arial Unicode MS" w:cs="Arial"/>
      <w:sz w:val="16"/>
      <w:szCs w:val="16"/>
    </w:rPr>
  </w:style>
  <w:style w:type="paragraph" w:customStyle="1" w:styleId="xl34">
    <w:name w:val="xl34"/>
    <w:basedOn w:val="Standaard"/>
    <w:rsid w:val="00F958C3"/>
    <w:pPr>
      <w:spacing w:before="100" w:beforeAutospacing="1" w:after="100" w:afterAutospacing="1"/>
    </w:pPr>
    <w:rPr>
      <w:rFonts w:eastAsia="Arial Unicode MS" w:cs="Arial"/>
      <w:sz w:val="16"/>
      <w:szCs w:val="16"/>
    </w:rPr>
  </w:style>
  <w:style w:type="paragraph" w:customStyle="1" w:styleId="xl35">
    <w:name w:val="xl35"/>
    <w:basedOn w:val="Standaard"/>
    <w:rsid w:val="00F958C3"/>
    <w:pPr>
      <w:spacing w:before="100" w:beforeAutospacing="1" w:after="100" w:afterAutospacing="1"/>
    </w:pPr>
    <w:rPr>
      <w:rFonts w:eastAsia="Arial Unicode MS" w:cs="Arial"/>
      <w:sz w:val="16"/>
      <w:szCs w:val="16"/>
    </w:rPr>
  </w:style>
  <w:style w:type="paragraph" w:customStyle="1" w:styleId="xl36">
    <w:name w:val="xl36"/>
    <w:basedOn w:val="Standaard"/>
    <w:rsid w:val="00F958C3"/>
    <w:pPr>
      <w:pBdr>
        <w:right w:val="single" w:sz="4" w:space="0" w:color="0000FF"/>
      </w:pBdr>
      <w:spacing w:before="100" w:beforeAutospacing="1" w:after="100" w:afterAutospacing="1"/>
    </w:pPr>
    <w:rPr>
      <w:rFonts w:eastAsia="Arial Unicode MS" w:cs="Arial"/>
      <w:sz w:val="16"/>
      <w:szCs w:val="16"/>
    </w:rPr>
  </w:style>
  <w:style w:type="paragraph" w:customStyle="1" w:styleId="xl37">
    <w:name w:val="xl37"/>
    <w:basedOn w:val="Standaard"/>
    <w:rsid w:val="00F958C3"/>
    <w:pPr>
      <w:pBdr>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38">
    <w:name w:val="xl38"/>
    <w:basedOn w:val="Standaard"/>
    <w:rsid w:val="00F958C3"/>
    <w:pPr>
      <w:pBdr>
        <w:bottom w:val="single" w:sz="4" w:space="0" w:color="0000FF"/>
      </w:pBdr>
      <w:spacing w:before="100" w:beforeAutospacing="1" w:after="100" w:afterAutospacing="1"/>
    </w:pPr>
    <w:rPr>
      <w:rFonts w:eastAsia="Arial Unicode MS" w:cs="Arial"/>
      <w:sz w:val="16"/>
      <w:szCs w:val="16"/>
    </w:rPr>
  </w:style>
  <w:style w:type="paragraph" w:customStyle="1" w:styleId="xl39">
    <w:name w:val="xl39"/>
    <w:basedOn w:val="Standaard"/>
    <w:rsid w:val="00F958C3"/>
    <w:pPr>
      <w:pBdr>
        <w:bottom w:val="single" w:sz="4" w:space="0" w:color="0000FF"/>
      </w:pBdr>
      <w:spacing w:before="100" w:beforeAutospacing="1" w:after="100" w:afterAutospacing="1"/>
    </w:pPr>
    <w:rPr>
      <w:rFonts w:eastAsia="Arial Unicode MS" w:cs="Arial"/>
      <w:sz w:val="16"/>
      <w:szCs w:val="16"/>
    </w:rPr>
  </w:style>
  <w:style w:type="paragraph" w:customStyle="1" w:styleId="xl40">
    <w:name w:val="xl40"/>
    <w:basedOn w:val="Standaard"/>
    <w:rsid w:val="00F958C3"/>
    <w:pPr>
      <w:pBdr>
        <w:left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1">
    <w:name w:val="xl41"/>
    <w:basedOn w:val="Standaard"/>
    <w:rsid w:val="00F958C3"/>
    <w:pPr>
      <w:pBdr>
        <w:bottom w:val="single" w:sz="4" w:space="0" w:color="0000FF"/>
      </w:pBdr>
      <w:spacing w:before="100" w:beforeAutospacing="1" w:after="100" w:afterAutospacing="1"/>
    </w:pPr>
    <w:rPr>
      <w:rFonts w:eastAsia="Arial Unicode MS" w:cs="Arial"/>
      <w:b/>
      <w:bCs/>
      <w:sz w:val="16"/>
      <w:szCs w:val="16"/>
    </w:rPr>
  </w:style>
  <w:style w:type="paragraph" w:customStyle="1" w:styleId="xl42">
    <w:name w:val="xl42"/>
    <w:basedOn w:val="Standaard"/>
    <w:rsid w:val="00F958C3"/>
    <w:pPr>
      <w:pBdr>
        <w:bottom w:val="single" w:sz="4" w:space="0" w:color="0000FF"/>
      </w:pBdr>
      <w:spacing w:before="100" w:beforeAutospacing="1" w:after="100" w:afterAutospacing="1"/>
    </w:pPr>
    <w:rPr>
      <w:rFonts w:eastAsia="Arial Unicode MS" w:cs="Arial"/>
      <w:b/>
      <w:bCs/>
      <w:sz w:val="16"/>
      <w:szCs w:val="16"/>
    </w:rPr>
  </w:style>
  <w:style w:type="paragraph" w:customStyle="1" w:styleId="xl43">
    <w:name w:val="xl43"/>
    <w:basedOn w:val="Standaard"/>
    <w:rsid w:val="00F958C3"/>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4">
    <w:name w:val="xl44"/>
    <w:basedOn w:val="Standaard"/>
    <w:rsid w:val="00F958C3"/>
    <w:pPr>
      <w:pBdr>
        <w:top w:val="single" w:sz="4" w:space="0" w:color="0000FF"/>
        <w:bottom w:val="single" w:sz="4" w:space="0" w:color="0000FF"/>
        <w:right w:val="single" w:sz="4" w:space="0" w:color="0000FF"/>
      </w:pBdr>
      <w:spacing w:before="100" w:beforeAutospacing="1" w:after="100" w:afterAutospacing="1"/>
    </w:pPr>
    <w:rPr>
      <w:rFonts w:eastAsia="Arial Unicode MS" w:cs="Arial"/>
      <w:b/>
      <w:bCs/>
      <w:sz w:val="16"/>
      <w:szCs w:val="16"/>
    </w:rPr>
  </w:style>
  <w:style w:type="paragraph" w:customStyle="1" w:styleId="Naamondertekenaar">
    <w:name w:val="Naam ondertekenaar"/>
    <w:basedOn w:val="Standaard"/>
    <w:rsid w:val="00F958C3"/>
    <w:pPr>
      <w:widowControl w:val="0"/>
      <w:suppressAutoHyphens/>
      <w:spacing w:after="80" w:line="360" w:lineRule="auto"/>
    </w:pPr>
  </w:style>
  <w:style w:type="paragraph" w:customStyle="1" w:styleId="xl45">
    <w:name w:val="xl45"/>
    <w:basedOn w:val="Standaard"/>
    <w:rsid w:val="00F958C3"/>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6">
    <w:name w:val="xl46"/>
    <w:basedOn w:val="Standaard"/>
    <w:rsid w:val="00F958C3"/>
    <w:pPr>
      <w:pBdr>
        <w:top w:val="single" w:sz="8" w:space="0" w:color="auto"/>
        <w:bottom w:val="single" w:sz="8" w:space="0" w:color="auto"/>
      </w:pBdr>
      <w:spacing w:before="100" w:beforeAutospacing="1" w:after="100" w:afterAutospacing="1"/>
      <w:jc w:val="center"/>
    </w:pPr>
    <w:rPr>
      <w:rFonts w:ascii="Arial Narrow" w:eastAsia="Arial Unicode MS" w:hAnsi="Arial Narrow" w:cs="Arial Unicode MS"/>
      <w:b/>
      <w:bCs/>
      <w:sz w:val="16"/>
      <w:szCs w:val="16"/>
    </w:rPr>
  </w:style>
  <w:style w:type="paragraph" w:customStyle="1" w:styleId="xl47">
    <w:name w:val="xl47"/>
    <w:basedOn w:val="Standaard"/>
    <w:rsid w:val="00F958C3"/>
    <w:pPr>
      <w:pBdr>
        <w:top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8">
    <w:name w:val="xl48"/>
    <w:basedOn w:val="Standaard"/>
    <w:rsid w:val="00F958C3"/>
    <w:pPr>
      <w:pBdr>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49">
    <w:name w:val="xl49"/>
    <w:basedOn w:val="Standaard"/>
    <w:rsid w:val="00F958C3"/>
    <w:pPr>
      <w:pBdr>
        <w:top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0">
    <w:name w:val="xl50"/>
    <w:basedOn w:val="Standaard"/>
    <w:rsid w:val="00F958C3"/>
    <w:pPr>
      <w:pBdr>
        <w:top w:val="single" w:sz="8" w:space="0" w:color="FF0000"/>
        <w:bottom w:val="single" w:sz="8" w:space="0" w:color="FF0000"/>
      </w:pBdr>
      <w:spacing w:before="100" w:beforeAutospacing="1" w:after="100" w:afterAutospacing="1"/>
      <w:jc w:val="center"/>
    </w:pPr>
    <w:rPr>
      <w:rFonts w:ascii="Verdana" w:eastAsia="Arial Unicode MS" w:hAnsi="Verdana" w:cs="Arial Unicode MS"/>
      <w:sz w:val="16"/>
      <w:szCs w:val="16"/>
    </w:rPr>
  </w:style>
  <w:style w:type="character" w:styleId="Zwaar">
    <w:name w:val="Strong"/>
    <w:basedOn w:val="Standaardalinea-lettertype"/>
    <w:qFormat/>
    <w:rsid w:val="00F958C3"/>
    <w:rPr>
      <w:b/>
      <w:bCs/>
    </w:rPr>
  </w:style>
  <w:style w:type="character" w:styleId="Nadruk">
    <w:name w:val="Emphasis"/>
    <w:basedOn w:val="Standaardalinea-lettertype"/>
    <w:uiPriority w:val="20"/>
    <w:qFormat/>
    <w:rsid w:val="00F958C3"/>
    <w:rPr>
      <w:b/>
      <w:bCs/>
      <w:i w:val="0"/>
      <w:iCs w:val="0"/>
    </w:rPr>
  </w:style>
  <w:style w:type="paragraph" w:styleId="Geenafstand">
    <w:name w:val="No Spacing"/>
    <w:link w:val="GeenafstandChar"/>
    <w:uiPriority w:val="1"/>
    <w:qFormat/>
    <w:rsid w:val="003925FE"/>
    <w:rPr>
      <w:rFonts w:ascii="Calibri" w:eastAsia="Calibri" w:hAnsi="Calibri"/>
      <w:sz w:val="22"/>
      <w:szCs w:val="22"/>
      <w:lang w:eastAsia="en-US"/>
    </w:rPr>
  </w:style>
  <w:style w:type="table" w:styleId="Gemiddeldelijst2-accent1">
    <w:name w:val="Medium List 2 Accent 1"/>
    <w:basedOn w:val="Standaardtabel"/>
    <w:uiPriority w:val="66"/>
    <w:rsid w:val="00DA621B"/>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elraster">
    <w:name w:val="Table Grid"/>
    <w:basedOn w:val="Standaardtabel"/>
    <w:uiPriority w:val="59"/>
    <w:rsid w:val="00DA62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E057B9"/>
    <w:pPr>
      <w:spacing w:after="200" w:line="276" w:lineRule="auto"/>
      <w:ind w:left="720"/>
    </w:pPr>
    <w:rPr>
      <w:rFonts w:ascii="Calibri" w:eastAsia="Calibri" w:hAnsi="Calibri"/>
      <w:sz w:val="22"/>
      <w:szCs w:val="22"/>
    </w:rPr>
  </w:style>
  <w:style w:type="paragraph" w:styleId="Tekstzonderopmaak">
    <w:name w:val="Plain Text"/>
    <w:basedOn w:val="Standaard"/>
    <w:link w:val="TekstzonderopmaakChar"/>
    <w:uiPriority w:val="99"/>
    <w:unhideWhenUsed/>
    <w:rsid w:val="00C45D23"/>
    <w:rPr>
      <w:rFonts w:ascii="Verdana" w:eastAsia="Calibri" w:hAnsi="Verdana"/>
      <w:szCs w:val="21"/>
      <w:lang w:eastAsia="en-US"/>
    </w:rPr>
  </w:style>
  <w:style w:type="character" w:customStyle="1" w:styleId="TekstzonderopmaakChar">
    <w:name w:val="Tekst zonder opmaak Char"/>
    <w:basedOn w:val="Standaardalinea-lettertype"/>
    <w:link w:val="Tekstzonderopmaak"/>
    <w:uiPriority w:val="99"/>
    <w:rsid w:val="00C45D23"/>
    <w:rPr>
      <w:rFonts w:ascii="Verdana" w:eastAsia="Calibri" w:hAnsi="Verdana"/>
      <w:szCs w:val="21"/>
      <w:lang w:eastAsia="en-US"/>
    </w:rPr>
  </w:style>
  <w:style w:type="character" w:customStyle="1" w:styleId="briefdescription">
    <w:name w:val="briefdescription"/>
    <w:basedOn w:val="Standaardalinea-lettertype"/>
    <w:rsid w:val="000E7E2A"/>
  </w:style>
  <w:style w:type="paragraph" w:customStyle="1" w:styleId="Default">
    <w:name w:val="Default"/>
    <w:rsid w:val="00516A35"/>
    <w:pPr>
      <w:autoSpaceDE w:val="0"/>
      <w:autoSpaceDN w:val="0"/>
      <w:adjustRightInd w:val="0"/>
    </w:pPr>
    <w:rPr>
      <w:rFonts w:ascii="Verdana" w:hAnsi="Verdana"/>
      <w:color w:val="000000"/>
      <w:sz w:val="24"/>
      <w:szCs w:val="24"/>
    </w:rPr>
  </w:style>
  <w:style w:type="character" w:customStyle="1" w:styleId="st1">
    <w:name w:val="st1"/>
    <w:basedOn w:val="Standaardalinea-lettertype"/>
    <w:rsid w:val="00213539"/>
  </w:style>
  <w:style w:type="paragraph" w:styleId="Voetnoottekst">
    <w:name w:val="footnote text"/>
    <w:basedOn w:val="Standaard"/>
    <w:link w:val="VoetnoottekstChar"/>
    <w:uiPriority w:val="99"/>
    <w:semiHidden/>
    <w:unhideWhenUsed/>
    <w:rsid w:val="000A5778"/>
  </w:style>
  <w:style w:type="character" w:customStyle="1" w:styleId="VoetnoottekstChar">
    <w:name w:val="Voetnoottekst Char"/>
    <w:basedOn w:val="Standaardalinea-lettertype"/>
    <w:link w:val="Voetnoottekst"/>
    <w:uiPriority w:val="99"/>
    <w:semiHidden/>
    <w:rsid w:val="000A5778"/>
    <w:rPr>
      <w:rFonts w:ascii="Arial" w:hAnsi="Arial"/>
    </w:rPr>
  </w:style>
  <w:style w:type="character" w:styleId="Voetnootmarkering">
    <w:name w:val="footnote reference"/>
    <w:basedOn w:val="Standaardalinea-lettertype"/>
    <w:uiPriority w:val="99"/>
    <w:semiHidden/>
    <w:unhideWhenUsed/>
    <w:rsid w:val="000A5778"/>
    <w:rPr>
      <w:vertAlign w:val="superscript"/>
    </w:rPr>
  </w:style>
  <w:style w:type="character" w:styleId="Verwijzingopmerking">
    <w:name w:val="annotation reference"/>
    <w:basedOn w:val="Standaardalinea-lettertype"/>
    <w:uiPriority w:val="99"/>
    <w:semiHidden/>
    <w:rsid w:val="00F01CFD"/>
    <w:rPr>
      <w:rFonts w:cs="Times New Roman"/>
      <w:sz w:val="16"/>
      <w:szCs w:val="16"/>
    </w:rPr>
  </w:style>
  <w:style w:type="paragraph" w:styleId="Tekstopmerking">
    <w:name w:val="annotation text"/>
    <w:basedOn w:val="Standaard"/>
    <w:link w:val="TekstopmerkingChar"/>
    <w:uiPriority w:val="99"/>
    <w:semiHidden/>
    <w:rsid w:val="00F01CFD"/>
  </w:style>
  <w:style w:type="character" w:customStyle="1" w:styleId="TekstopmerkingChar">
    <w:name w:val="Tekst opmerking Char"/>
    <w:basedOn w:val="Standaardalinea-lettertype"/>
    <w:link w:val="Tekstopmerking"/>
    <w:uiPriority w:val="99"/>
    <w:semiHidden/>
    <w:rsid w:val="00F01CFD"/>
    <w:rPr>
      <w:rFonts w:ascii="Arial" w:hAnsi="Arial"/>
    </w:rPr>
  </w:style>
  <w:style w:type="paragraph" w:styleId="Ballontekst">
    <w:name w:val="Balloon Text"/>
    <w:basedOn w:val="Standaard"/>
    <w:link w:val="BallontekstChar"/>
    <w:uiPriority w:val="99"/>
    <w:semiHidden/>
    <w:unhideWhenUsed/>
    <w:rsid w:val="00F01CFD"/>
    <w:rPr>
      <w:rFonts w:ascii="Tahoma" w:hAnsi="Tahoma" w:cs="Tahoma"/>
      <w:sz w:val="16"/>
      <w:szCs w:val="16"/>
    </w:rPr>
  </w:style>
  <w:style w:type="character" w:customStyle="1" w:styleId="BallontekstChar">
    <w:name w:val="Ballontekst Char"/>
    <w:basedOn w:val="Standaardalinea-lettertype"/>
    <w:link w:val="Ballontekst"/>
    <w:uiPriority w:val="99"/>
    <w:semiHidden/>
    <w:rsid w:val="00F01CFD"/>
    <w:rPr>
      <w:rFonts w:ascii="Tahoma" w:hAnsi="Tahoma" w:cs="Tahoma"/>
      <w:sz w:val="16"/>
      <w:szCs w:val="16"/>
    </w:rPr>
  </w:style>
  <w:style w:type="character" w:customStyle="1" w:styleId="GeenafstandChar">
    <w:name w:val="Geen afstand Char"/>
    <w:basedOn w:val="Standaardalinea-lettertype"/>
    <w:link w:val="Geenafstand"/>
    <w:uiPriority w:val="1"/>
    <w:locked/>
    <w:rsid w:val="000B2FCE"/>
    <w:rPr>
      <w:rFonts w:ascii="Calibri" w:eastAsia="Calibri" w:hAnsi="Calibri"/>
      <w:sz w:val="22"/>
      <w:szCs w:val="22"/>
      <w:lang w:val="nl-NL" w:eastAsia="en-US" w:bidi="ar-SA"/>
    </w:rPr>
  </w:style>
  <w:style w:type="paragraph" w:styleId="Onderwerpvanopmerking">
    <w:name w:val="annotation subject"/>
    <w:basedOn w:val="Tekstopmerking"/>
    <w:next w:val="Tekstopmerking"/>
    <w:link w:val="OnderwerpvanopmerkingChar"/>
    <w:uiPriority w:val="99"/>
    <w:semiHidden/>
    <w:unhideWhenUsed/>
    <w:rsid w:val="00B408C9"/>
    <w:rPr>
      <w:b/>
      <w:bCs/>
    </w:rPr>
  </w:style>
  <w:style w:type="character" w:customStyle="1" w:styleId="OnderwerpvanopmerkingChar">
    <w:name w:val="Onderwerp van opmerking Char"/>
    <w:basedOn w:val="TekstopmerkingChar"/>
    <w:link w:val="Onderwerpvanopmerking"/>
    <w:uiPriority w:val="99"/>
    <w:semiHidden/>
    <w:rsid w:val="00B408C9"/>
    <w:rPr>
      <w:rFonts w:ascii="Arial" w:hAnsi="Arial"/>
      <w:b/>
      <w:bCs/>
    </w:rPr>
  </w:style>
  <w:style w:type="paragraph" w:styleId="Revisie">
    <w:name w:val="Revision"/>
    <w:hidden/>
    <w:uiPriority w:val="99"/>
    <w:semiHidden/>
    <w:rsid w:val="001B6220"/>
    <w:rPr>
      <w:rFonts w:ascii="Arial" w:hAnsi="Arial"/>
    </w:rPr>
  </w:style>
  <w:style w:type="character" w:customStyle="1" w:styleId="VoettekstChar">
    <w:name w:val="Voettekst Char"/>
    <w:basedOn w:val="Standaardalinea-lettertype"/>
    <w:link w:val="Voettekst"/>
    <w:uiPriority w:val="99"/>
    <w:rsid w:val="00E57C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58C3"/>
    <w:rPr>
      <w:rFonts w:ascii="Arial" w:hAnsi="Arial"/>
    </w:rPr>
  </w:style>
  <w:style w:type="paragraph" w:styleId="Kop1">
    <w:name w:val="heading 1"/>
    <w:basedOn w:val="Standaard"/>
    <w:next w:val="Standaard"/>
    <w:qFormat/>
    <w:rsid w:val="00F958C3"/>
    <w:pPr>
      <w:keepNext/>
      <w:widowControl w:val="0"/>
      <w:autoSpaceDE w:val="0"/>
      <w:autoSpaceDN w:val="0"/>
      <w:adjustRightInd w:val="0"/>
      <w:outlineLvl w:val="0"/>
    </w:pPr>
    <w:rPr>
      <w:rFonts w:cs="Arial"/>
      <w:b/>
      <w:bCs/>
    </w:rPr>
  </w:style>
  <w:style w:type="paragraph" w:styleId="Kop2">
    <w:name w:val="heading 2"/>
    <w:basedOn w:val="Standaard"/>
    <w:next w:val="Standaard"/>
    <w:qFormat/>
    <w:rsid w:val="00F958C3"/>
    <w:pPr>
      <w:keepNext/>
      <w:outlineLvl w:val="1"/>
    </w:pPr>
    <w:rPr>
      <w:rFonts w:cs="Arial"/>
      <w:b/>
      <w:bCs/>
      <w:color w:val="0000FF"/>
      <w:sz w:val="18"/>
      <w:szCs w:val="18"/>
    </w:rPr>
  </w:style>
  <w:style w:type="paragraph" w:styleId="Kop3">
    <w:name w:val="heading 3"/>
    <w:basedOn w:val="Standaard"/>
    <w:qFormat/>
    <w:rsid w:val="00F958C3"/>
    <w:pPr>
      <w:outlineLvl w:val="2"/>
    </w:pPr>
    <w:rPr>
      <w:rFonts w:ascii="Arial Unicode MS" w:eastAsia="Arial Unicode MS" w:hAnsi="Arial Unicode MS" w:cs="Arial Unicode MS"/>
      <w:b/>
      <w:bCs/>
      <w:sz w:val="24"/>
      <w:szCs w:val="24"/>
    </w:rPr>
  </w:style>
  <w:style w:type="paragraph" w:styleId="Kop4">
    <w:name w:val="heading 4"/>
    <w:basedOn w:val="Standaard"/>
    <w:next w:val="Standaard"/>
    <w:qFormat/>
    <w:rsid w:val="00F958C3"/>
    <w:pPr>
      <w:keepNext/>
      <w:widowControl w:val="0"/>
      <w:autoSpaceDE w:val="0"/>
      <w:autoSpaceDN w:val="0"/>
      <w:adjustRightInd w:val="0"/>
      <w:outlineLvl w:val="3"/>
    </w:pPr>
    <w:rPr>
      <w:rFonts w:cs="Arial"/>
      <w:b/>
      <w:bCs/>
      <w:color w:val="111744"/>
      <w:sz w:val="18"/>
      <w:szCs w:val="18"/>
    </w:rPr>
  </w:style>
  <w:style w:type="paragraph" w:styleId="Kop5">
    <w:name w:val="heading 5"/>
    <w:basedOn w:val="Standaard"/>
    <w:next w:val="Standaard"/>
    <w:qFormat/>
    <w:rsid w:val="00F958C3"/>
    <w:pPr>
      <w:keepNext/>
      <w:jc w:val="right"/>
      <w:outlineLvl w:val="4"/>
    </w:pPr>
    <w:rPr>
      <w:b/>
      <w:bCs/>
      <w:lang w:val="en-GB"/>
    </w:rPr>
  </w:style>
  <w:style w:type="paragraph" w:styleId="Kop6">
    <w:name w:val="heading 6"/>
    <w:basedOn w:val="Standaard"/>
    <w:next w:val="Standaard"/>
    <w:qFormat/>
    <w:rsid w:val="00F958C3"/>
    <w:pPr>
      <w:keepNext/>
      <w:ind w:left="900"/>
      <w:outlineLvl w:val="5"/>
    </w:pPr>
    <w:rPr>
      <w:rFonts w:ascii="Verdana" w:hAnsi="Verdana"/>
      <w:i/>
      <w:iCs/>
    </w:rPr>
  </w:style>
  <w:style w:type="paragraph" w:styleId="Kop7">
    <w:name w:val="heading 7"/>
    <w:basedOn w:val="Standaard"/>
    <w:next w:val="Standaard"/>
    <w:qFormat/>
    <w:rsid w:val="00F958C3"/>
    <w:pPr>
      <w:keepNext/>
      <w:ind w:left="900"/>
      <w:outlineLvl w:val="6"/>
    </w:pPr>
    <w:rPr>
      <w:rFonts w:ascii="Verdana" w:hAnsi="Verdana"/>
      <w:b/>
      <w:bCs/>
    </w:rPr>
  </w:style>
  <w:style w:type="paragraph" w:styleId="Kop8">
    <w:name w:val="heading 8"/>
    <w:basedOn w:val="Standaard"/>
    <w:next w:val="Standaard"/>
    <w:qFormat/>
    <w:rsid w:val="00F958C3"/>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paragraph" w:styleId="Kop9">
    <w:name w:val="heading 9"/>
    <w:basedOn w:val="Standaard"/>
    <w:next w:val="Standaard"/>
    <w:qFormat/>
    <w:rsid w:val="00F958C3"/>
    <w:pPr>
      <w:keepNext/>
      <w:ind w:left="900"/>
      <w:outlineLvl w:val="8"/>
    </w:pPr>
    <w:rPr>
      <w:rFonts w:ascii="Verdana" w:hAnsi="Verdana"/>
      <w:b/>
      <w:bCs/>
      <w:i/>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sid w:val="00F958C3"/>
    <w:rPr>
      <w:color w:val="0000FF"/>
      <w:u w:val="single"/>
    </w:rPr>
  </w:style>
  <w:style w:type="character" w:styleId="GevolgdeHyperlink">
    <w:name w:val="FollowedHyperlink"/>
    <w:basedOn w:val="Standaardalinea-lettertype"/>
    <w:semiHidden/>
    <w:rsid w:val="00F958C3"/>
    <w:rPr>
      <w:color w:val="800080"/>
      <w:u w:val="single"/>
    </w:rPr>
  </w:style>
  <w:style w:type="paragraph" w:styleId="Voettekst">
    <w:name w:val="footer"/>
    <w:basedOn w:val="Standaard"/>
    <w:link w:val="VoettekstChar"/>
    <w:uiPriority w:val="99"/>
    <w:rsid w:val="00F958C3"/>
    <w:pPr>
      <w:tabs>
        <w:tab w:val="center" w:pos="4153"/>
        <w:tab w:val="right" w:pos="8306"/>
      </w:tabs>
    </w:pPr>
    <w:rPr>
      <w:rFonts w:ascii="Times New Roman" w:hAnsi="Times New Roman"/>
      <w:sz w:val="24"/>
      <w:szCs w:val="24"/>
    </w:rPr>
  </w:style>
  <w:style w:type="character" w:styleId="Paginanummer">
    <w:name w:val="page number"/>
    <w:basedOn w:val="Standaardalinea-lettertype"/>
    <w:semiHidden/>
    <w:rsid w:val="00F958C3"/>
  </w:style>
  <w:style w:type="paragraph" w:customStyle="1" w:styleId="blok-alinea">
    <w:name w:val="blok-alinea"/>
    <w:basedOn w:val="Standaard"/>
    <w:rsid w:val="00F958C3"/>
    <w:rPr>
      <w:rFonts w:ascii="Arial Unicode MS" w:eastAsia="Arial Unicode MS" w:hAnsi="Arial Unicode MS" w:cs="Arial Unicode MS"/>
      <w:sz w:val="24"/>
      <w:szCs w:val="24"/>
    </w:rPr>
  </w:style>
  <w:style w:type="paragraph" w:styleId="Normaalweb">
    <w:name w:val="Normal (Web)"/>
    <w:basedOn w:val="Standaard"/>
    <w:semiHidden/>
    <w:rsid w:val="00F958C3"/>
    <w:rPr>
      <w:rFonts w:ascii="Arial Unicode MS" w:eastAsia="Arial Unicode MS" w:hAnsi="Arial Unicode MS" w:cs="Arial Unicode MS"/>
      <w:sz w:val="24"/>
      <w:szCs w:val="24"/>
    </w:rPr>
  </w:style>
  <w:style w:type="paragraph" w:styleId="Plattetekst">
    <w:name w:val="Body Text"/>
    <w:basedOn w:val="Standaard"/>
    <w:semiHidden/>
    <w:rsid w:val="00F958C3"/>
    <w:pPr>
      <w:widowControl w:val="0"/>
      <w:autoSpaceDE w:val="0"/>
      <w:autoSpaceDN w:val="0"/>
      <w:adjustRightInd w:val="0"/>
    </w:pPr>
    <w:rPr>
      <w:rFonts w:cs="Arial"/>
      <w:color w:val="0000FF"/>
      <w:sz w:val="18"/>
      <w:szCs w:val="18"/>
    </w:rPr>
  </w:style>
  <w:style w:type="paragraph" w:styleId="Plattetekst2">
    <w:name w:val="Body Text 2"/>
    <w:basedOn w:val="Standaard"/>
    <w:semiHidden/>
    <w:rsid w:val="00F958C3"/>
    <w:rPr>
      <w:color w:val="0000FF"/>
    </w:rPr>
  </w:style>
  <w:style w:type="paragraph" w:customStyle="1" w:styleId="Variabelegegevens">
    <w:name w:val="Variabele gegevens"/>
    <w:basedOn w:val="Standaard"/>
    <w:rsid w:val="00F958C3"/>
    <w:pPr>
      <w:keepLines/>
      <w:spacing w:line="260" w:lineRule="exact"/>
    </w:pPr>
    <w:rPr>
      <w:rFonts w:ascii="V&amp;W Syntax (Adobe)" w:hAnsi="V&amp;W Syntax (Adobe)"/>
      <w:szCs w:val="24"/>
      <w:lang w:eastAsia="en-US"/>
    </w:rPr>
  </w:style>
  <w:style w:type="paragraph" w:styleId="Koptekst">
    <w:name w:val="header"/>
    <w:basedOn w:val="Standaard"/>
    <w:semiHidden/>
    <w:rsid w:val="00F958C3"/>
    <w:pPr>
      <w:tabs>
        <w:tab w:val="center" w:pos="4153"/>
        <w:tab w:val="right" w:pos="8306"/>
      </w:tabs>
    </w:pPr>
  </w:style>
  <w:style w:type="paragraph" w:customStyle="1" w:styleId="StandaardAfw">
    <w:name w:val="StandaardAfw"/>
    <w:basedOn w:val="Standaard"/>
    <w:rsid w:val="00F958C3"/>
    <w:pPr>
      <w:tabs>
        <w:tab w:val="left" w:pos="2268"/>
      </w:tabs>
      <w:spacing w:after="120"/>
      <w:ind w:left="2268"/>
    </w:pPr>
  </w:style>
  <w:style w:type="paragraph" w:styleId="Plattetekstinspringen3">
    <w:name w:val="Body Text Indent 3"/>
    <w:basedOn w:val="Standaard"/>
    <w:semiHidden/>
    <w:rsid w:val="00F958C3"/>
    <w:pPr>
      <w:overflowPunct w:val="0"/>
      <w:autoSpaceDE w:val="0"/>
      <w:autoSpaceDN w:val="0"/>
      <w:adjustRightInd w:val="0"/>
      <w:ind w:left="680" w:hanging="680"/>
      <w:textAlignment w:val="baseline"/>
    </w:pPr>
    <w:rPr>
      <w:rFonts w:ascii="Verdana" w:hAnsi="Verdana"/>
      <w:b/>
      <w:bCs/>
      <w:lang w:val="nl"/>
    </w:rPr>
  </w:style>
  <w:style w:type="paragraph" w:styleId="Plattetekst3">
    <w:name w:val="Body Text 3"/>
    <w:basedOn w:val="Standaard"/>
    <w:semiHidden/>
    <w:rsid w:val="00F958C3"/>
    <w:rPr>
      <w:rFonts w:ascii="Verdana" w:hAnsi="Verdana"/>
      <w:b/>
      <w:bCs/>
      <w:sz w:val="24"/>
    </w:rPr>
  </w:style>
  <w:style w:type="paragraph" w:styleId="Plattetekstinspringen">
    <w:name w:val="Body Text Indent"/>
    <w:basedOn w:val="Standaard"/>
    <w:semiHidden/>
    <w:rsid w:val="00F958C3"/>
    <w:pPr>
      <w:ind w:left="900"/>
    </w:pPr>
    <w:rPr>
      <w:rFonts w:ascii="Verdana" w:hAnsi="Verdana"/>
      <w:b/>
      <w:bCs/>
    </w:rPr>
  </w:style>
  <w:style w:type="paragraph" w:styleId="Plattetekstinspringen2">
    <w:name w:val="Body Text Indent 2"/>
    <w:basedOn w:val="Standaard"/>
    <w:semiHidden/>
    <w:rsid w:val="00F958C3"/>
    <w:pPr>
      <w:spacing w:line="360" w:lineRule="auto"/>
      <w:ind w:left="900"/>
    </w:pPr>
    <w:rPr>
      <w:rFonts w:ascii="Verdana" w:hAnsi="Verdana"/>
    </w:rPr>
  </w:style>
  <w:style w:type="paragraph" w:customStyle="1" w:styleId="xl25">
    <w:name w:val="xl25"/>
    <w:basedOn w:val="Standaard"/>
    <w:rsid w:val="00F958C3"/>
    <w:pPr>
      <w:pBdr>
        <w:top w:val="single" w:sz="4" w:space="0" w:color="0000FF"/>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26">
    <w:name w:val="xl26"/>
    <w:basedOn w:val="Standaard"/>
    <w:rsid w:val="00F958C3"/>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27">
    <w:name w:val="xl27"/>
    <w:basedOn w:val="Standaard"/>
    <w:rsid w:val="00F958C3"/>
    <w:pPr>
      <w:pBdr>
        <w:top w:val="single" w:sz="4" w:space="0" w:color="0000FF"/>
        <w:bottom w:val="single" w:sz="4" w:space="0" w:color="0000FF"/>
      </w:pBdr>
      <w:spacing w:before="100" w:beforeAutospacing="1" w:after="100" w:afterAutospacing="1"/>
      <w:jc w:val="right"/>
    </w:pPr>
    <w:rPr>
      <w:rFonts w:eastAsia="Arial Unicode MS" w:cs="Arial"/>
      <w:b/>
      <w:bCs/>
      <w:sz w:val="16"/>
      <w:szCs w:val="16"/>
    </w:rPr>
  </w:style>
  <w:style w:type="paragraph" w:customStyle="1" w:styleId="xl28">
    <w:name w:val="xl28"/>
    <w:basedOn w:val="Standaard"/>
    <w:rsid w:val="00F958C3"/>
    <w:pPr>
      <w:pBdr>
        <w:top w:val="single" w:sz="4" w:space="0" w:color="0000FF"/>
        <w:bottom w:val="single" w:sz="4" w:space="0" w:color="0000FF"/>
        <w:right w:val="single" w:sz="4" w:space="0" w:color="0000FF"/>
      </w:pBdr>
      <w:spacing w:before="100" w:beforeAutospacing="1" w:after="100" w:afterAutospacing="1"/>
      <w:jc w:val="right"/>
    </w:pPr>
    <w:rPr>
      <w:rFonts w:eastAsia="Arial Unicode MS" w:cs="Arial"/>
      <w:b/>
      <w:bCs/>
      <w:sz w:val="16"/>
      <w:szCs w:val="16"/>
    </w:rPr>
  </w:style>
  <w:style w:type="paragraph" w:customStyle="1" w:styleId="xl29">
    <w:name w:val="xl29"/>
    <w:basedOn w:val="Standaard"/>
    <w:rsid w:val="00F958C3"/>
    <w:pPr>
      <w:pBdr>
        <w:left w:val="single" w:sz="4" w:space="0" w:color="0000FF"/>
      </w:pBdr>
      <w:spacing w:before="100" w:beforeAutospacing="1" w:after="100" w:afterAutospacing="1"/>
    </w:pPr>
    <w:rPr>
      <w:rFonts w:eastAsia="Arial Unicode MS" w:cs="Arial"/>
      <w:sz w:val="16"/>
      <w:szCs w:val="16"/>
    </w:rPr>
  </w:style>
  <w:style w:type="paragraph" w:customStyle="1" w:styleId="xl30">
    <w:name w:val="xl30"/>
    <w:basedOn w:val="Standaard"/>
    <w:rsid w:val="00F958C3"/>
    <w:pPr>
      <w:spacing w:before="100" w:beforeAutospacing="1" w:after="100" w:afterAutospacing="1"/>
    </w:pPr>
    <w:rPr>
      <w:rFonts w:eastAsia="Arial Unicode MS" w:cs="Arial"/>
      <w:sz w:val="16"/>
      <w:szCs w:val="16"/>
    </w:rPr>
  </w:style>
  <w:style w:type="paragraph" w:customStyle="1" w:styleId="xl31">
    <w:name w:val="xl31"/>
    <w:basedOn w:val="Standaard"/>
    <w:rsid w:val="00F958C3"/>
    <w:pPr>
      <w:spacing w:before="100" w:beforeAutospacing="1" w:after="100" w:afterAutospacing="1"/>
    </w:pPr>
    <w:rPr>
      <w:rFonts w:eastAsia="Arial Unicode MS" w:cs="Arial"/>
      <w:sz w:val="16"/>
      <w:szCs w:val="16"/>
    </w:rPr>
  </w:style>
  <w:style w:type="paragraph" w:customStyle="1" w:styleId="xl32">
    <w:name w:val="xl32"/>
    <w:basedOn w:val="Standaard"/>
    <w:rsid w:val="00F958C3"/>
    <w:pPr>
      <w:pBdr>
        <w:right w:val="single" w:sz="4" w:space="0" w:color="0000FF"/>
      </w:pBdr>
      <w:spacing w:before="100" w:beforeAutospacing="1" w:after="100" w:afterAutospacing="1"/>
    </w:pPr>
    <w:rPr>
      <w:rFonts w:eastAsia="Arial Unicode MS" w:cs="Arial"/>
      <w:sz w:val="16"/>
      <w:szCs w:val="16"/>
    </w:rPr>
  </w:style>
  <w:style w:type="paragraph" w:customStyle="1" w:styleId="xl33">
    <w:name w:val="xl33"/>
    <w:basedOn w:val="Standaard"/>
    <w:rsid w:val="00F958C3"/>
    <w:pPr>
      <w:pBdr>
        <w:left w:val="single" w:sz="4" w:space="0" w:color="0000FF"/>
      </w:pBdr>
      <w:spacing w:before="100" w:beforeAutospacing="1" w:after="100" w:afterAutospacing="1"/>
    </w:pPr>
    <w:rPr>
      <w:rFonts w:eastAsia="Arial Unicode MS" w:cs="Arial"/>
      <w:sz w:val="16"/>
      <w:szCs w:val="16"/>
    </w:rPr>
  </w:style>
  <w:style w:type="paragraph" w:customStyle="1" w:styleId="xl34">
    <w:name w:val="xl34"/>
    <w:basedOn w:val="Standaard"/>
    <w:rsid w:val="00F958C3"/>
    <w:pPr>
      <w:spacing w:before="100" w:beforeAutospacing="1" w:after="100" w:afterAutospacing="1"/>
    </w:pPr>
    <w:rPr>
      <w:rFonts w:eastAsia="Arial Unicode MS" w:cs="Arial"/>
      <w:sz w:val="16"/>
      <w:szCs w:val="16"/>
    </w:rPr>
  </w:style>
  <w:style w:type="paragraph" w:customStyle="1" w:styleId="xl35">
    <w:name w:val="xl35"/>
    <w:basedOn w:val="Standaard"/>
    <w:rsid w:val="00F958C3"/>
    <w:pPr>
      <w:spacing w:before="100" w:beforeAutospacing="1" w:after="100" w:afterAutospacing="1"/>
    </w:pPr>
    <w:rPr>
      <w:rFonts w:eastAsia="Arial Unicode MS" w:cs="Arial"/>
      <w:sz w:val="16"/>
      <w:szCs w:val="16"/>
    </w:rPr>
  </w:style>
  <w:style w:type="paragraph" w:customStyle="1" w:styleId="xl36">
    <w:name w:val="xl36"/>
    <w:basedOn w:val="Standaard"/>
    <w:rsid w:val="00F958C3"/>
    <w:pPr>
      <w:pBdr>
        <w:right w:val="single" w:sz="4" w:space="0" w:color="0000FF"/>
      </w:pBdr>
      <w:spacing w:before="100" w:beforeAutospacing="1" w:after="100" w:afterAutospacing="1"/>
    </w:pPr>
    <w:rPr>
      <w:rFonts w:eastAsia="Arial Unicode MS" w:cs="Arial"/>
      <w:sz w:val="16"/>
      <w:szCs w:val="16"/>
    </w:rPr>
  </w:style>
  <w:style w:type="paragraph" w:customStyle="1" w:styleId="xl37">
    <w:name w:val="xl37"/>
    <w:basedOn w:val="Standaard"/>
    <w:rsid w:val="00F958C3"/>
    <w:pPr>
      <w:pBdr>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38">
    <w:name w:val="xl38"/>
    <w:basedOn w:val="Standaard"/>
    <w:rsid w:val="00F958C3"/>
    <w:pPr>
      <w:pBdr>
        <w:bottom w:val="single" w:sz="4" w:space="0" w:color="0000FF"/>
      </w:pBdr>
      <w:spacing w:before="100" w:beforeAutospacing="1" w:after="100" w:afterAutospacing="1"/>
    </w:pPr>
    <w:rPr>
      <w:rFonts w:eastAsia="Arial Unicode MS" w:cs="Arial"/>
      <w:sz w:val="16"/>
      <w:szCs w:val="16"/>
    </w:rPr>
  </w:style>
  <w:style w:type="paragraph" w:customStyle="1" w:styleId="xl39">
    <w:name w:val="xl39"/>
    <w:basedOn w:val="Standaard"/>
    <w:rsid w:val="00F958C3"/>
    <w:pPr>
      <w:pBdr>
        <w:bottom w:val="single" w:sz="4" w:space="0" w:color="0000FF"/>
      </w:pBdr>
      <w:spacing w:before="100" w:beforeAutospacing="1" w:after="100" w:afterAutospacing="1"/>
    </w:pPr>
    <w:rPr>
      <w:rFonts w:eastAsia="Arial Unicode MS" w:cs="Arial"/>
      <w:sz w:val="16"/>
      <w:szCs w:val="16"/>
    </w:rPr>
  </w:style>
  <w:style w:type="paragraph" w:customStyle="1" w:styleId="xl40">
    <w:name w:val="xl40"/>
    <w:basedOn w:val="Standaard"/>
    <w:rsid w:val="00F958C3"/>
    <w:pPr>
      <w:pBdr>
        <w:left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1">
    <w:name w:val="xl41"/>
    <w:basedOn w:val="Standaard"/>
    <w:rsid w:val="00F958C3"/>
    <w:pPr>
      <w:pBdr>
        <w:bottom w:val="single" w:sz="4" w:space="0" w:color="0000FF"/>
      </w:pBdr>
      <w:spacing w:before="100" w:beforeAutospacing="1" w:after="100" w:afterAutospacing="1"/>
    </w:pPr>
    <w:rPr>
      <w:rFonts w:eastAsia="Arial Unicode MS" w:cs="Arial"/>
      <w:b/>
      <w:bCs/>
      <w:sz w:val="16"/>
      <w:szCs w:val="16"/>
    </w:rPr>
  </w:style>
  <w:style w:type="paragraph" w:customStyle="1" w:styleId="xl42">
    <w:name w:val="xl42"/>
    <w:basedOn w:val="Standaard"/>
    <w:rsid w:val="00F958C3"/>
    <w:pPr>
      <w:pBdr>
        <w:bottom w:val="single" w:sz="4" w:space="0" w:color="0000FF"/>
      </w:pBdr>
      <w:spacing w:before="100" w:beforeAutospacing="1" w:after="100" w:afterAutospacing="1"/>
    </w:pPr>
    <w:rPr>
      <w:rFonts w:eastAsia="Arial Unicode MS" w:cs="Arial"/>
      <w:b/>
      <w:bCs/>
      <w:sz w:val="16"/>
      <w:szCs w:val="16"/>
    </w:rPr>
  </w:style>
  <w:style w:type="paragraph" w:customStyle="1" w:styleId="xl43">
    <w:name w:val="xl43"/>
    <w:basedOn w:val="Standaard"/>
    <w:rsid w:val="00F958C3"/>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4">
    <w:name w:val="xl44"/>
    <w:basedOn w:val="Standaard"/>
    <w:rsid w:val="00F958C3"/>
    <w:pPr>
      <w:pBdr>
        <w:top w:val="single" w:sz="4" w:space="0" w:color="0000FF"/>
        <w:bottom w:val="single" w:sz="4" w:space="0" w:color="0000FF"/>
        <w:right w:val="single" w:sz="4" w:space="0" w:color="0000FF"/>
      </w:pBdr>
      <w:spacing w:before="100" w:beforeAutospacing="1" w:after="100" w:afterAutospacing="1"/>
    </w:pPr>
    <w:rPr>
      <w:rFonts w:eastAsia="Arial Unicode MS" w:cs="Arial"/>
      <w:b/>
      <w:bCs/>
      <w:sz w:val="16"/>
      <w:szCs w:val="16"/>
    </w:rPr>
  </w:style>
  <w:style w:type="paragraph" w:customStyle="1" w:styleId="Naamondertekenaar">
    <w:name w:val="Naam ondertekenaar"/>
    <w:basedOn w:val="Standaard"/>
    <w:rsid w:val="00F958C3"/>
    <w:pPr>
      <w:widowControl w:val="0"/>
      <w:suppressAutoHyphens/>
      <w:spacing w:after="80" w:line="360" w:lineRule="auto"/>
    </w:pPr>
  </w:style>
  <w:style w:type="paragraph" w:customStyle="1" w:styleId="xl45">
    <w:name w:val="xl45"/>
    <w:basedOn w:val="Standaard"/>
    <w:rsid w:val="00F958C3"/>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6">
    <w:name w:val="xl46"/>
    <w:basedOn w:val="Standaard"/>
    <w:rsid w:val="00F958C3"/>
    <w:pPr>
      <w:pBdr>
        <w:top w:val="single" w:sz="8" w:space="0" w:color="auto"/>
        <w:bottom w:val="single" w:sz="8" w:space="0" w:color="auto"/>
      </w:pBdr>
      <w:spacing w:before="100" w:beforeAutospacing="1" w:after="100" w:afterAutospacing="1"/>
      <w:jc w:val="center"/>
    </w:pPr>
    <w:rPr>
      <w:rFonts w:ascii="Arial Narrow" w:eastAsia="Arial Unicode MS" w:hAnsi="Arial Narrow" w:cs="Arial Unicode MS"/>
      <w:b/>
      <w:bCs/>
      <w:sz w:val="16"/>
      <w:szCs w:val="16"/>
    </w:rPr>
  </w:style>
  <w:style w:type="paragraph" w:customStyle="1" w:styleId="xl47">
    <w:name w:val="xl47"/>
    <w:basedOn w:val="Standaard"/>
    <w:rsid w:val="00F958C3"/>
    <w:pPr>
      <w:pBdr>
        <w:top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8">
    <w:name w:val="xl48"/>
    <w:basedOn w:val="Standaard"/>
    <w:rsid w:val="00F958C3"/>
    <w:pPr>
      <w:pBdr>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49">
    <w:name w:val="xl49"/>
    <w:basedOn w:val="Standaard"/>
    <w:rsid w:val="00F958C3"/>
    <w:pPr>
      <w:pBdr>
        <w:top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0">
    <w:name w:val="xl50"/>
    <w:basedOn w:val="Standaard"/>
    <w:rsid w:val="00F958C3"/>
    <w:pPr>
      <w:pBdr>
        <w:top w:val="single" w:sz="8" w:space="0" w:color="FF0000"/>
        <w:bottom w:val="single" w:sz="8" w:space="0" w:color="FF0000"/>
      </w:pBdr>
      <w:spacing w:before="100" w:beforeAutospacing="1" w:after="100" w:afterAutospacing="1"/>
      <w:jc w:val="center"/>
    </w:pPr>
    <w:rPr>
      <w:rFonts w:ascii="Verdana" w:eastAsia="Arial Unicode MS" w:hAnsi="Verdana" w:cs="Arial Unicode MS"/>
      <w:sz w:val="16"/>
      <w:szCs w:val="16"/>
    </w:rPr>
  </w:style>
  <w:style w:type="character" w:styleId="Zwaar">
    <w:name w:val="Strong"/>
    <w:basedOn w:val="Standaardalinea-lettertype"/>
    <w:qFormat/>
    <w:rsid w:val="00F958C3"/>
    <w:rPr>
      <w:b/>
      <w:bCs/>
    </w:rPr>
  </w:style>
  <w:style w:type="character" w:styleId="Nadruk">
    <w:name w:val="Emphasis"/>
    <w:basedOn w:val="Standaardalinea-lettertype"/>
    <w:uiPriority w:val="20"/>
    <w:qFormat/>
    <w:rsid w:val="00F958C3"/>
    <w:rPr>
      <w:b/>
      <w:bCs/>
      <w:i w:val="0"/>
      <w:iCs w:val="0"/>
    </w:rPr>
  </w:style>
  <w:style w:type="paragraph" w:styleId="Geenafstand">
    <w:name w:val="No Spacing"/>
    <w:link w:val="GeenafstandChar"/>
    <w:uiPriority w:val="1"/>
    <w:qFormat/>
    <w:rsid w:val="003925FE"/>
    <w:rPr>
      <w:rFonts w:ascii="Calibri" w:eastAsia="Calibri" w:hAnsi="Calibri"/>
      <w:sz w:val="22"/>
      <w:szCs w:val="22"/>
      <w:lang w:eastAsia="en-US"/>
    </w:rPr>
  </w:style>
  <w:style w:type="table" w:styleId="Gemiddeldelijst2-accent1">
    <w:name w:val="Medium List 2 Accent 1"/>
    <w:basedOn w:val="Standaardtabel"/>
    <w:uiPriority w:val="66"/>
    <w:rsid w:val="00DA621B"/>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elraster">
    <w:name w:val="Table Grid"/>
    <w:basedOn w:val="Standaardtabel"/>
    <w:uiPriority w:val="59"/>
    <w:rsid w:val="00DA62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E057B9"/>
    <w:pPr>
      <w:spacing w:after="200" w:line="276" w:lineRule="auto"/>
      <w:ind w:left="720"/>
    </w:pPr>
    <w:rPr>
      <w:rFonts w:ascii="Calibri" w:eastAsia="Calibri" w:hAnsi="Calibri"/>
      <w:sz w:val="22"/>
      <w:szCs w:val="22"/>
    </w:rPr>
  </w:style>
  <w:style w:type="paragraph" w:styleId="Tekstzonderopmaak">
    <w:name w:val="Plain Text"/>
    <w:basedOn w:val="Standaard"/>
    <w:link w:val="TekstzonderopmaakChar"/>
    <w:uiPriority w:val="99"/>
    <w:unhideWhenUsed/>
    <w:rsid w:val="00C45D23"/>
    <w:rPr>
      <w:rFonts w:ascii="Verdana" w:eastAsia="Calibri" w:hAnsi="Verdana"/>
      <w:szCs w:val="21"/>
      <w:lang w:eastAsia="en-US"/>
    </w:rPr>
  </w:style>
  <w:style w:type="character" w:customStyle="1" w:styleId="TekstzonderopmaakChar">
    <w:name w:val="Tekst zonder opmaak Char"/>
    <w:basedOn w:val="Standaardalinea-lettertype"/>
    <w:link w:val="Tekstzonderopmaak"/>
    <w:uiPriority w:val="99"/>
    <w:rsid w:val="00C45D23"/>
    <w:rPr>
      <w:rFonts w:ascii="Verdana" w:eastAsia="Calibri" w:hAnsi="Verdana"/>
      <w:szCs w:val="21"/>
      <w:lang w:eastAsia="en-US"/>
    </w:rPr>
  </w:style>
  <w:style w:type="character" w:customStyle="1" w:styleId="briefdescription">
    <w:name w:val="briefdescription"/>
    <w:basedOn w:val="Standaardalinea-lettertype"/>
    <w:rsid w:val="000E7E2A"/>
  </w:style>
  <w:style w:type="paragraph" w:customStyle="1" w:styleId="Default">
    <w:name w:val="Default"/>
    <w:rsid w:val="00516A35"/>
    <w:pPr>
      <w:autoSpaceDE w:val="0"/>
      <w:autoSpaceDN w:val="0"/>
      <w:adjustRightInd w:val="0"/>
    </w:pPr>
    <w:rPr>
      <w:rFonts w:ascii="Verdana" w:hAnsi="Verdana"/>
      <w:color w:val="000000"/>
      <w:sz w:val="24"/>
      <w:szCs w:val="24"/>
    </w:rPr>
  </w:style>
  <w:style w:type="character" w:customStyle="1" w:styleId="st1">
    <w:name w:val="st1"/>
    <w:basedOn w:val="Standaardalinea-lettertype"/>
    <w:rsid w:val="00213539"/>
  </w:style>
  <w:style w:type="paragraph" w:styleId="Voetnoottekst">
    <w:name w:val="footnote text"/>
    <w:basedOn w:val="Standaard"/>
    <w:link w:val="VoetnoottekstChar"/>
    <w:uiPriority w:val="99"/>
    <w:semiHidden/>
    <w:unhideWhenUsed/>
    <w:rsid w:val="000A5778"/>
  </w:style>
  <w:style w:type="character" w:customStyle="1" w:styleId="VoetnoottekstChar">
    <w:name w:val="Voetnoottekst Char"/>
    <w:basedOn w:val="Standaardalinea-lettertype"/>
    <w:link w:val="Voetnoottekst"/>
    <w:uiPriority w:val="99"/>
    <w:semiHidden/>
    <w:rsid w:val="000A5778"/>
    <w:rPr>
      <w:rFonts w:ascii="Arial" w:hAnsi="Arial"/>
    </w:rPr>
  </w:style>
  <w:style w:type="character" w:styleId="Voetnootmarkering">
    <w:name w:val="footnote reference"/>
    <w:basedOn w:val="Standaardalinea-lettertype"/>
    <w:uiPriority w:val="99"/>
    <w:semiHidden/>
    <w:unhideWhenUsed/>
    <w:rsid w:val="000A5778"/>
    <w:rPr>
      <w:vertAlign w:val="superscript"/>
    </w:rPr>
  </w:style>
  <w:style w:type="character" w:styleId="Verwijzingopmerking">
    <w:name w:val="annotation reference"/>
    <w:basedOn w:val="Standaardalinea-lettertype"/>
    <w:uiPriority w:val="99"/>
    <w:semiHidden/>
    <w:rsid w:val="00F01CFD"/>
    <w:rPr>
      <w:rFonts w:cs="Times New Roman"/>
      <w:sz w:val="16"/>
      <w:szCs w:val="16"/>
    </w:rPr>
  </w:style>
  <w:style w:type="paragraph" w:styleId="Tekstopmerking">
    <w:name w:val="annotation text"/>
    <w:basedOn w:val="Standaard"/>
    <w:link w:val="TekstopmerkingChar"/>
    <w:uiPriority w:val="99"/>
    <w:semiHidden/>
    <w:rsid w:val="00F01CFD"/>
  </w:style>
  <w:style w:type="character" w:customStyle="1" w:styleId="TekstopmerkingChar">
    <w:name w:val="Tekst opmerking Char"/>
    <w:basedOn w:val="Standaardalinea-lettertype"/>
    <w:link w:val="Tekstopmerking"/>
    <w:uiPriority w:val="99"/>
    <w:semiHidden/>
    <w:rsid w:val="00F01CFD"/>
    <w:rPr>
      <w:rFonts w:ascii="Arial" w:hAnsi="Arial"/>
    </w:rPr>
  </w:style>
  <w:style w:type="paragraph" w:styleId="Ballontekst">
    <w:name w:val="Balloon Text"/>
    <w:basedOn w:val="Standaard"/>
    <w:link w:val="BallontekstChar"/>
    <w:uiPriority w:val="99"/>
    <w:semiHidden/>
    <w:unhideWhenUsed/>
    <w:rsid w:val="00F01CFD"/>
    <w:rPr>
      <w:rFonts w:ascii="Tahoma" w:hAnsi="Tahoma" w:cs="Tahoma"/>
      <w:sz w:val="16"/>
      <w:szCs w:val="16"/>
    </w:rPr>
  </w:style>
  <w:style w:type="character" w:customStyle="1" w:styleId="BallontekstChar">
    <w:name w:val="Ballontekst Char"/>
    <w:basedOn w:val="Standaardalinea-lettertype"/>
    <w:link w:val="Ballontekst"/>
    <w:uiPriority w:val="99"/>
    <w:semiHidden/>
    <w:rsid w:val="00F01CFD"/>
    <w:rPr>
      <w:rFonts w:ascii="Tahoma" w:hAnsi="Tahoma" w:cs="Tahoma"/>
      <w:sz w:val="16"/>
      <w:szCs w:val="16"/>
    </w:rPr>
  </w:style>
  <w:style w:type="character" w:customStyle="1" w:styleId="GeenafstandChar">
    <w:name w:val="Geen afstand Char"/>
    <w:basedOn w:val="Standaardalinea-lettertype"/>
    <w:link w:val="Geenafstand"/>
    <w:uiPriority w:val="1"/>
    <w:locked/>
    <w:rsid w:val="000B2FCE"/>
    <w:rPr>
      <w:rFonts w:ascii="Calibri" w:eastAsia="Calibri" w:hAnsi="Calibri"/>
      <w:sz w:val="22"/>
      <w:szCs w:val="22"/>
      <w:lang w:val="nl-NL" w:eastAsia="en-US" w:bidi="ar-SA"/>
    </w:rPr>
  </w:style>
  <w:style w:type="paragraph" w:styleId="Onderwerpvanopmerking">
    <w:name w:val="annotation subject"/>
    <w:basedOn w:val="Tekstopmerking"/>
    <w:next w:val="Tekstopmerking"/>
    <w:link w:val="OnderwerpvanopmerkingChar"/>
    <w:uiPriority w:val="99"/>
    <w:semiHidden/>
    <w:unhideWhenUsed/>
    <w:rsid w:val="00B408C9"/>
    <w:rPr>
      <w:b/>
      <w:bCs/>
    </w:rPr>
  </w:style>
  <w:style w:type="character" w:customStyle="1" w:styleId="OnderwerpvanopmerkingChar">
    <w:name w:val="Onderwerp van opmerking Char"/>
    <w:basedOn w:val="TekstopmerkingChar"/>
    <w:link w:val="Onderwerpvanopmerking"/>
    <w:uiPriority w:val="99"/>
    <w:semiHidden/>
    <w:rsid w:val="00B408C9"/>
    <w:rPr>
      <w:rFonts w:ascii="Arial" w:hAnsi="Arial"/>
      <w:b/>
      <w:bCs/>
    </w:rPr>
  </w:style>
  <w:style w:type="paragraph" w:styleId="Revisie">
    <w:name w:val="Revision"/>
    <w:hidden/>
    <w:uiPriority w:val="99"/>
    <w:semiHidden/>
    <w:rsid w:val="001B6220"/>
    <w:rPr>
      <w:rFonts w:ascii="Arial" w:hAnsi="Arial"/>
    </w:rPr>
  </w:style>
  <w:style w:type="character" w:customStyle="1" w:styleId="VoettekstChar">
    <w:name w:val="Voettekst Char"/>
    <w:basedOn w:val="Standaardalinea-lettertype"/>
    <w:link w:val="Voettekst"/>
    <w:uiPriority w:val="99"/>
    <w:rsid w:val="00E57C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166">
      <w:bodyDiv w:val="1"/>
      <w:marLeft w:val="0"/>
      <w:marRight w:val="0"/>
      <w:marTop w:val="0"/>
      <w:marBottom w:val="0"/>
      <w:divBdr>
        <w:top w:val="none" w:sz="0" w:space="0" w:color="auto"/>
        <w:left w:val="none" w:sz="0" w:space="0" w:color="auto"/>
        <w:bottom w:val="none" w:sz="0" w:space="0" w:color="auto"/>
        <w:right w:val="none" w:sz="0" w:space="0" w:color="auto"/>
      </w:divBdr>
    </w:div>
    <w:div w:id="121267132">
      <w:bodyDiv w:val="1"/>
      <w:marLeft w:val="0"/>
      <w:marRight w:val="0"/>
      <w:marTop w:val="0"/>
      <w:marBottom w:val="0"/>
      <w:divBdr>
        <w:top w:val="none" w:sz="0" w:space="0" w:color="auto"/>
        <w:left w:val="none" w:sz="0" w:space="0" w:color="auto"/>
        <w:bottom w:val="none" w:sz="0" w:space="0" w:color="auto"/>
        <w:right w:val="none" w:sz="0" w:space="0" w:color="auto"/>
      </w:divBdr>
    </w:div>
    <w:div w:id="220943397">
      <w:bodyDiv w:val="1"/>
      <w:marLeft w:val="0"/>
      <w:marRight w:val="0"/>
      <w:marTop w:val="0"/>
      <w:marBottom w:val="0"/>
      <w:divBdr>
        <w:top w:val="none" w:sz="0" w:space="0" w:color="auto"/>
        <w:left w:val="none" w:sz="0" w:space="0" w:color="auto"/>
        <w:bottom w:val="none" w:sz="0" w:space="0" w:color="auto"/>
        <w:right w:val="none" w:sz="0" w:space="0" w:color="auto"/>
      </w:divBdr>
    </w:div>
    <w:div w:id="243146912">
      <w:bodyDiv w:val="1"/>
      <w:marLeft w:val="0"/>
      <w:marRight w:val="0"/>
      <w:marTop w:val="0"/>
      <w:marBottom w:val="0"/>
      <w:divBdr>
        <w:top w:val="none" w:sz="0" w:space="0" w:color="auto"/>
        <w:left w:val="none" w:sz="0" w:space="0" w:color="auto"/>
        <w:bottom w:val="none" w:sz="0" w:space="0" w:color="auto"/>
        <w:right w:val="none" w:sz="0" w:space="0" w:color="auto"/>
      </w:divBdr>
    </w:div>
    <w:div w:id="495613105">
      <w:bodyDiv w:val="1"/>
      <w:marLeft w:val="0"/>
      <w:marRight w:val="0"/>
      <w:marTop w:val="0"/>
      <w:marBottom w:val="0"/>
      <w:divBdr>
        <w:top w:val="none" w:sz="0" w:space="0" w:color="auto"/>
        <w:left w:val="none" w:sz="0" w:space="0" w:color="auto"/>
        <w:bottom w:val="none" w:sz="0" w:space="0" w:color="auto"/>
        <w:right w:val="none" w:sz="0" w:space="0" w:color="auto"/>
      </w:divBdr>
    </w:div>
    <w:div w:id="498810755">
      <w:bodyDiv w:val="1"/>
      <w:marLeft w:val="0"/>
      <w:marRight w:val="0"/>
      <w:marTop w:val="0"/>
      <w:marBottom w:val="0"/>
      <w:divBdr>
        <w:top w:val="none" w:sz="0" w:space="0" w:color="auto"/>
        <w:left w:val="none" w:sz="0" w:space="0" w:color="auto"/>
        <w:bottom w:val="none" w:sz="0" w:space="0" w:color="auto"/>
        <w:right w:val="none" w:sz="0" w:space="0" w:color="auto"/>
      </w:divBdr>
    </w:div>
    <w:div w:id="515535231">
      <w:bodyDiv w:val="1"/>
      <w:marLeft w:val="0"/>
      <w:marRight w:val="0"/>
      <w:marTop w:val="0"/>
      <w:marBottom w:val="0"/>
      <w:divBdr>
        <w:top w:val="none" w:sz="0" w:space="0" w:color="auto"/>
        <w:left w:val="none" w:sz="0" w:space="0" w:color="auto"/>
        <w:bottom w:val="none" w:sz="0" w:space="0" w:color="auto"/>
        <w:right w:val="none" w:sz="0" w:space="0" w:color="auto"/>
      </w:divBdr>
    </w:div>
    <w:div w:id="533201601">
      <w:bodyDiv w:val="1"/>
      <w:marLeft w:val="0"/>
      <w:marRight w:val="0"/>
      <w:marTop w:val="0"/>
      <w:marBottom w:val="0"/>
      <w:divBdr>
        <w:top w:val="none" w:sz="0" w:space="0" w:color="auto"/>
        <w:left w:val="none" w:sz="0" w:space="0" w:color="auto"/>
        <w:bottom w:val="none" w:sz="0" w:space="0" w:color="auto"/>
        <w:right w:val="none" w:sz="0" w:space="0" w:color="auto"/>
      </w:divBdr>
    </w:div>
    <w:div w:id="538126649">
      <w:bodyDiv w:val="1"/>
      <w:marLeft w:val="0"/>
      <w:marRight w:val="0"/>
      <w:marTop w:val="0"/>
      <w:marBottom w:val="0"/>
      <w:divBdr>
        <w:top w:val="none" w:sz="0" w:space="0" w:color="auto"/>
        <w:left w:val="none" w:sz="0" w:space="0" w:color="auto"/>
        <w:bottom w:val="none" w:sz="0" w:space="0" w:color="auto"/>
        <w:right w:val="none" w:sz="0" w:space="0" w:color="auto"/>
      </w:divBdr>
    </w:div>
    <w:div w:id="627050282">
      <w:bodyDiv w:val="1"/>
      <w:marLeft w:val="0"/>
      <w:marRight w:val="0"/>
      <w:marTop w:val="0"/>
      <w:marBottom w:val="0"/>
      <w:divBdr>
        <w:top w:val="none" w:sz="0" w:space="0" w:color="auto"/>
        <w:left w:val="none" w:sz="0" w:space="0" w:color="auto"/>
        <w:bottom w:val="none" w:sz="0" w:space="0" w:color="auto"/>
        <w:right w:val="none" w:sz="0" w:space="0" w:color="auto"/>
      </w:divBdr>
    </w:div>
    <w:div w:id="661081034">
      <w:bodyDiv w:val="1"/>
      <w:marLeft w:val="0"/>
      <w:marRight w:val="0"/>
      <w:marTop w:val="0"/>
      <w:marBottom w:val="0"/>
      <w:divBdr>
        <w:top w:val="none" w:sz="0" w:space="0" w:color="auto"/>
        <w:left w:val="none" w:sz="0" w:space="0" w:color="auto"/>
        <w:bottom w:val="none" w:sz="0" w:space="0" w:color="auto"/>
        <w:right w:val="none" w:sz="0" w:space="0" w:color="auto"/>
      </w:divBdr>
    </w:div>
    <w:div w:id="743723808">
      <w:bodyDiv w:val="1"/>
      <w:marLeft w:val="0"/>
      <w:marRight w:val="0"/>
      <w:marTop w:val="0"/>
      <w:marBottom w:val="0"/>
      <w:divBdr>
        <w:top w:val="none" w:sz="0" w:space="0" w:color="auto"/>
        <w:left w:val="none" w:sz="0" w:space="0" w:color="auto"/>
        <w:bottom w:val="none" w:sz="0" w:space="0" w:color="auto"/>
        <w:right w:val="none" w:sz="0" w:space="0" w:color="auto"/>
      </w:divBdr>
    </w:div>
    <w:div w:id="747310455">
      <w:bodyDiv w:val="1"/>
      <w:marLeft w:val="0"/>
      <w:marRight w:val="0"/>
      <w:marTop w:val="0"/>
      <w:marBottom w:val="0"/>
      <w:divBdr>
        <w:top w:val="none" w:sz="0" w:space="0" w:color="auto"/>
        <w:left w:val="none" w:sz="0" w:space="0" w:color="auto"/>
        <w:bottom w:val="none" w:sz="0" w:space="0" w:color="auto"/>
        <w:right w:val="none" w:sz="0" w:space="0" w:color="auto"/>
      </w:divBdr>
    </w:div>
    <w:div w:id="748113335">
      <w:bodyDiv w:val="1"/>
      <w:marLeft w:val="0"/>
      <w:marRight w:val="0"/>
      <w:marTop w:val="0"/>
      <w:marBottom w:val="0"/>
      <w:divBdr>
        <w:top w:val="none" w:sz="0" w:space="0" w:color="auto"/>
        <w:left w:val="none" w:sz="0" w:space="0" w:color="auto"/>
        <w:bottom w:val="none" w:sz="0" w:space="0" w:color="auto"/>
        <w:right w:val="none" w:sz="0" w:space="0" w:color="auto"/>
      </w:divBdr>
    </w:div>
    <w:div w:id="764688549">
      <w:bodyDiv w:val="1"/>
      <w:marLeft w:val="0"/>
      <w:marRight w:val="0"/>
      <w:marTop w:val="0"/>
      <w:marBottom w:val="0"/>
      <w:divBdr>
        <w:top w:val="none" w:sz="0" w:space="0" w:color="auto"/>
        <w:left w:val="none" w:sz="0" w:space="0" w:color="auto"/>
        <w:bottom w:val="none" w:sz="0" w:space="0" w:color="auto"/>
        <w:right w:val="none" w:sz="0" w:space="0" w:color="auto"/>
      </w:divBdr>
    </w:div>
    <w:div w:id="783765878">
      <w:bodyDiv w:val="1"/>
      <w:marLeft w:val="0"/>
      <w:marRight w:val="0"/>
      <w:marTop w:val="0"/>
      <w:marBottom w:val="0"/>
      <w:divBdr>
        <w:top w:val="none" w:sz="0" w:space="0" w:color="auto"/>
        <w:left w:val="none" w:sz="0" w:space="0" w:color="auto"/>
        <w:bottom w:val="none" w:sz="0" w:space="0" w:color="auto"/>
        <w:right w:val="none" w:sz="0" w:space="0" w:color="auto"/>
      </w:divBdr>
    </w:div>
    <w:div w:id="818034936">
      <w:bodyDiv w:val="1"/>
      <w:marLeft w:val="0"/>
      <w:marRight w:val="0"/>
      <w:marTop w:val="0"/>
      <w:marBottom w:val="0"/>
      <w:divBdr>
        <w:top w:val="none" w:sz="0" w:space="0" w:color="auto"/>
        <w:left w:val="none" w:sz="0" w:space="0" w:color="auto"/>
        <w:bottom w:val="none" w:sz="0" w:space="0" w:color="auto"/>
        <w:right w:val="none" w:sz="0" w:space="0" w:color="auto"/>
      </w:divBdr>
    </w:div>
    <w:div w:id="955215173">
      <w:bodyDiv w:val="1"/>
      <w:marLeft w:val="0"/>
      <w:marRight w:val="0"/>
      <w:marTop w:val="0"/>
      <w:marBottom w:val="0"/>
      <w:divBdr>
        <w:top w:val="none" w:sz="0" w:space="0" w:color="auto"/>
        <w:left w:val="none" w:sz="0" w:space="0" w:color="auto"/>
        <w:bottom w:val="none" w:sz="0" w:space="0" w:color="auto"/>
        <w:right w:val="none" w:sz="0" w:space="0" w:color="auto"/>
      </w:divBdr>
    </w:div>
    <w:div w:id="965311388">
      <w:bodyDiv w:val="1"/>
      <w:marLeft w:val="0"/>
      <w:marRight w:val="0"/>
      <w:marTop w:val="0"/>
      <w:marBottom w:val="0"/>
      <w:divBdr>
        <w:top w:val="none" w:sz="0" w:space="0" w:color="auto"/>
        <w:left w:val="none" w:sz="0" w:space="0" w:color="auto"/>
        <w:bottom w:val="none" w:sz="0" w:space="0" w:color="auto"/>
        <w:right w:val="none" w:sz="0" w:space="0" w:color="auto"/>
      </w:divBdr>
    </w:div>
    <w:div w:id="1004480363">
      <w:bodyDiv w:val="1"/>
      <w:marLeft w:val="0"/>
      <w:marRight w:val="0"/>
      <w:marTop w:val="0"/>
      <w:marBottom w:val="0"/>
      <w:divBdr>
        <w:top w:val="none" w:sz="0" w:space="0" w:color="auto"/>
        <w:left w:val="none" w:sz="0" w:space="0" w:color="auto"/>
        <w:bottom w:val="none" w:sz="0" w:space="0" w:color="auto"/>
        <w:right w:val="none" w:sz="0" w:space="0" w:color="auto"/>
      </w:divBdr>
    </w:div>
    <w:div w:id="1004934767">
      <w:bodyDiv w:val="1"/>
      <w:marLeft w:val="0"/>
      <w:marRight w:val="0"/>
      <w:marTop w:val="0"/>
      <w:marBottom w:val="0"/>
      <w:divBdr>
        <w:top w:val="none" w:sz="0" w:space="0" w:color="auto"/>
        <w:left w:val="none" w:sz="0" w:space="0" w:color="auto"/>
        <w:bottom w:val="none" w:sz="0" w:space="0" w:color="auto"/>
        <w:right w:val="none" w:sz="0" w:space="0" w:color="auto"/>
      </w:divBdr>
    </w:div>
    <w:div w:id="1021735151">
      <w:bodyDiv w:val="1"/>
      <w:marLeft w:val="0"/>
      <w:marRight w:val="0"/>
      <w:marTop w:val="0"/>
      <w:marBottom w:val="0"/>
      <w:divBdr>
        <w:top w:val="none" w:sz="0" w:space="0" w:color="auto"/>
        <w:left w:val="none" w:sz="0" w:space="0" w:color="auto"/>
        <w:bottom w:val="none" w:sz="0" w:space="0" w:color="auto"/>
        <w:right w:val="none" w:sz="0" w:space="0" w:color="auto"/>
      </w:divBdr>
    </w:div>
    <w:div w:id="1075010507">
      <w:bodyDiv w:val="1"/>
      <w:marLeft w:val="0"/>
      <w:marRight w:val="0"/>
      <w:marTop w:val="0"/>
      <w:marBottom w:val="0"/>
      <w:divBdr>
        <w:top w:val="none" w:sz="0" w:space="0" w:color="auto"/>
        <w:left w:val="none" w:sz="0" w:space="0" w:color="auto"/>
        <w:bottom w:val="none" w:sz="0" w:space="0" w:color="auto"/>
        <w:right w:val="none" w:sz="0" w:space="0" w:color="auto"/>
      </w:divBdr>
    </w:div>
    <w:div w:id="1102528314">
      <w:bodyDiv w:val="1"/>
      <w:marLeft w:val="0"/>
      <w:marRight w:val="0"/>
      <w:marTop w:val="0"/>
      <w:marBottom w:val="0"/>
      <w:divBdr>
        <w:top w:val="none" w:sz="0" w:space="0" w:color="auto"/>
        <w:left w:val="none" w:sz="0" w:space="0" w:color="auto"/>
        <w:bottom w:val="none" w:sz="0" w:space="0" w:color="auto"/>
        <w:right w:val="none" w:sz="0" w:space="0" w:color="auto"/>
      </w:divBdr>
    </w:div>
    <w:div w:id="1237400901">
      <w:bodyDiv w:val="1"/>
      <w:marLeft w:val="0"/>
      <w:marRight w:val="0"/>
      <w:marTop w:val="0"/>
      <w:marBottom w:val="0"/>
      <w:divBdr>
        <w:top w:val="none" w:sz="0" w:space="0" w:color="auto"/>
        <w:left w:val="none" w:sz="0" w:space="0" w:color="auto"/>
        <w:bottom w:val="none" w:sz="0" w:space="0" w:color="auto"/>
        <w:right w:val="none" w:sz="0" w:space="0" w:color="auto"/>
      </w:divBdr>
    </w:div>
    <w:div w:id="1314414250">
      <w:bodyDiv w:val="1"/>
      <w:marLeft w:val="0"/>
      <w:marRight w:val="0"/>
      <w:marTop w:val="0"/>
      <w:marBottom w:val="0"/>
      <w:divBdr>
        <w:top w:val="none" w:sz="0" w:space="0" w:color="auto"/>
        <w:left w:val="none" w:sz="0" w:space="0" w:color="auto"/>
        <w:bottom w:val="none" w:sz="0" w:space="0" w:color="auto"/>
        <w:right w:val="none" w:sz="0" w:space="0" w:color="auto"/>
      </w:divBdr>
    </w:div>
    <w:div w:id="1380976637">
      <w:bodyDiv w:val="1"/>
      <w:marLeft w:val="0"/>
      <w:marRight w:val="0"/>
      <w:marTop w:val="0"/>
      <w:marBottom w:val="0"/>
      <w:divBdr>
        <w:top w:val="none" w:sz="0" w:space="0" w:color="auto"/>
        <w:left w:val="none" w:sz="0" w:space="0" w:color="auto"/>
        <w:bottom w:val="none" w:sz="0" w:space="0" w:color="auto"/>
        <w:right w:val="none" w:sz="0" w:space="0" w:color="auto"/>
      </w:divBdr>
    </w:div>
    <w:div w:id="1457530786">
      <w:bodyDiv w:val="1"/>
      <w:marLeft w:val="0"/>
      <w:marRight w:val="0"/>
      <w:marTop w:val="0"/>
      <w:marBottom w:val="0"/>
      <w:divBdr>
        <w:top w:val="none" w:sz="0" w:space="0" w:color="auto"/>
        <w:left w:val="none" w:sz="0" w:space="0" w:color="auto"/>
        <w:bottom w:val="none" w:sz="0" w:space="0" w:color="auto"/>
        <w:right w:val="none" w:sz="0" w:space="0" w:color="auto"/>
      </w:divBdr>
    </w:div>
    <w:div w:id="1503081825">
      <w:bodyDiv w:val="1"/>
      <w:marLeft w:val="0"/>
      <w:marRight w:val="0"/>
      <w:marTop w:val="0"/>
      <w:marBottom w:val="0"/>
      <w:divBdr>
        <w:top w:val="none" w:sz="0" w:space="0" w:color="auto"/>
        <w:left w:val="none" w:sz="0" w:space="0" w:color="auto"/>
        <w:bottom w:val="none" w:sz="0" w:space="0" w:color="auto"/>
        <w:right w:val="none" w:sz="0" w:space="0" w:color="auto"/>
      </w:divBdr>
    </w:div>
    <w:div w:id="1624921826">
      <w:bodyDiv w:val="1"/>
      <w:marLeft w:val="0"/>
      <w:marRight w:val="0"/>
      <w:marTop w:val="0"/>
      <w:marBottom w:val="0"/>
      <w:divBdr>
        <w:top w:val="none" w:sz="0" w:space="0" w:color="auto"/>
        <w:left w:val="none" w:sz="0" w:space="0" w:color="auto"/>
        <w:bottom w:val="none" w:sz="0" w:space="0" w:color="auto"/>
        <w:right w:val="none" w:sz="0" w:space="0" w:color="auto"/>
      </w:divBdr>
    </w:div>
    <w:div w:id="1631016671">
      <w:bodyDiv w:val="1"/>
      <w:marLeft w:val="0"/>
      <w:marRight w:val="0"/>
      <w:marTop w:val="0"/>
      <w:marBottom w:val="0"/>
      <w:divBdr>
        <w:top w:val="none" w:sz="0" w:space="0" w:color="auto"/>
        <w:left w:val="none" w:sz="0" w:space="0" w:color="auto"/>
        <w:bottom w:val="none" w:sz="0" w:space="0" w:color="auto"/>
        <w:right w:val="none" w:sz="0" w:space="0" w:color="auto"/>
      </w:divBdr>
    </w:div>
    <w:div w:id="1717926522">
      <w:bodyDiv w:val="1"/>
      <w:marLeft w:val="0"/>
      <w:marRight w:val="0"/>
      <w:marTop w:val="0"/>
      <w:marBottom w:val="0"/>
      <w:divBdr>
        <w:top w:val="none" w:sz="0" w:space="0" w:color="auto"/>
        <w:left w:val="none" w:sz="0" w:space="0" w:color="auto"/>
        <w:bottom w:val="none" w:sz="0" w:space="0" w:color="auto"/>
        <w:right w:val="none" w:sz="0" w:space="0" w:color="auto"/>
      </w:divBdr>
    </w:div>
    <w:div w:id="1767572506">
      <w:bodyDiv w:val="1"/>
      <w:marLeft w:val="0"/>
      <w:marRight w:val="0"/>
      <w:marTop w:val="0"/>
      <w:marBottom w:val="0"/>
      <w:divBdr>
        <w:top w:val="none" w:sz="0" w:space="0" w:color="auto"/>
        <w:left w:val="none" w:sz="0" w:space="0" w:color="auto"/>
        <w:bottom w:val="none" w:sz="0" w:space="0" w:color="auto"/>
        <w:right w:val="none" w:sz="0" w:space="0" w:color="auto"/>
      </w:divBdr>
    </w:div>
    <w:div w:id="1916433096">
      <w:bodyDiv w:val="1"/>
      <w:marLeft w:val="0"/>
      <w:marRight w:val="0"/>
      <w:marTop w:val="0"/>
      <w:marBottom w:val="0"/>
      <w:divBdr>
        <w:top w:val="none" w:sz="0" w:space="0" w:color="auto"/>
        <w:left w:val="none" w:sz="0" w:space="0" w:color="auto"/>
        <w:bottom w:val="none" w:sz="0" w:space="0" w:color="auto"/>
        <w:right w:val="none" w:sz="0" w:space="0" w:color="auto"/>
      </w:divBdr>
    </w:div>
    <w:div w:id="2058779979">
      <w:bodyDiv w:val="1"/>
      <w:marLeft w:val="0"/>
      <w:marRight w:val="0"/>
      <w:marTop w:val="0"/>
      <w:marBottom w:val="0"/>
      <w:divBdr>
        <w:top w:val="none" w:sz="0" w:space="0" w:color="auto"/>
        <w:left w:val="none" w:sz="0" w:space="0" w:color="auto"/>
        <w:bottom w:val="none" w:sz="0" w:space="0" w:color="auto"/>
        <w:right w:val="none" w:sz="0" w:space="0" w:color="auto"/>
      </w:divBdr>
    </w:div>
    <w:div w:id="2128890908">
      <w:bodyDiv w:val="1"/>
      <w:marLeft w:val="0"/>
      <w:marRight w:val="0"/>
      <w:marTop w:val="0"/>
      <w:marBottom w:val="0"/>
      <w:divBdr>
        <w:top w:val="none" w:sz="0" w:space="0" w:color="auto"/>
        <w:left w:val="none" w:sz="0" w:space="0" w:color="auto"/>
        <w:bottom w:val="none" w:sz="0" w:space="0" w:color="auto"/>
        <w:right w:val="none" w:sz="0" w:space="0" w:color="auto"/>
      </w:divBdr>
    </w:div>
    <w:div w:id="21438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6.emf"/><Relationship Id="rId3" Type="http://schemas.openxmlformats.org/officeDocument/2006/relationships/customXml" Target="../customXml/item2.xml"/><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29.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5.emf"/><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image" Target="media/image28.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footer" Target="footer1.xml"/><Relationship Id="rId40" Type="http://schemas.openxmlformats.org/officeDocument/2006/relationships/image" Target="media/image27.emf"/><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0.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D8AA5-A691-4CB8-A837-9A2817B14458}"/>
</file>

<file path=customXml/itemProps2.xml><?xml version="1.0" encoding="utf-8"?>
<ds:datastoreItem xmlns:ds="http://schemas.openxmlformats.org/officeDocument/2006/customXml" ds:itemID="{F9D53297-FA26-4E0D-B3FA-8B7E7ED42582}"/>
</file>

<file path=customXml/itemProps3.xml><?xml version="1.0" encoding="utf-8"?>
<ds:datastoreItem xmlns:ds="http://schemas.openxmlformats.org/officeDocument/2006/customXml" ds:itemID="{2F0117F1-C954-4F89-B7A9-BE3A715F445B}"/>
</file>

<file path=customXml/itemProps4.xml><?xml version="1.0" encoding="utf-8"?>
<ds:datastoreItem xmlns:ds="http://schemas.openxmlformats.org/officeDocument/2006/customXml" ds:itemID="{875BEDFE-73D5-4228-B80A-6A0610E5A4ED}"/>
</file>

<file path=docProps/app.xml><?xml version="1.0" encoding="utf-8"?>
<Properties xmlns="http://schemas.openxmlformats.org/officeDocument/2006/extended-properties" xmlns:vt="http://schemas.openxmlformats.org/officeDocument/2006/docPropsVTypes">
  <Template>86949B8D.dotm</Template>
  <TotalTime>1</TotalTime>
  <Pages>52</Pages>
  <Words>12064</Words>
  <Characters>66354</Characters>
  <Application>Microsoft Office Word</Application>
  <DocSecurity>4</DocSecurity>
  <Lines>552</Lines>
  <Paragraphs>156</Paragraphs>
  <ScaleCrop>false</ScaleCrop>
  <HeadingPairs>
    <vt:vector size="2" baseType="variant">
      <vt:variant>
        <vt:lpstr>Titel</vt:lpstr>
      </vt:variant>
      <vt:variant>
        <vt:i4>1</vt:i4>
      </vt:variant>
    </vt:vector>
  </HeadingPairs>
  <TitlesOfParts>
    <vt:vector size="1" baseType="lpstr">
      <vt:lpstr>Wijz.begr.Infrastructuurfonds 2014 VJN</vt:lpstr>
    </vt:vector>
  </TitlesOfParts>
  <Company>VenW</Company>
  <LinksUpToDate>false</LinksUpToDate>
  <CharactersWithSpaces>78262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Wijz.begr.Infrastructuurfonds 2014 VJN</dc:title>
  <dc:creator>C. Lavèn</dc:creator>
  <cp:lastModifiedBy>Burger E.</cp:lastModifiedBy>
  <cp:revision>2</cp:revision>
  <cp:lastPrinted>2014-10-28T12:07:00Z</cp:lastPrinted>
  <dcterms:created xsi:type="dcterms:W3CDTF">2014-11-28T16:22:00Z</dcterms:created>
  <dcterms:modified xsi:type="dcterms:W3CDTF">2014-11-28T16:22:00Z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1.3 (office)</vt:lpwstr>
  </property>
  <property fmtid="{D5CDD505-2E9C-101B-9397-08002B2CF9AE}" pid="3" name="ContentTypeId">
    <vt:lpwstr>0x0101000623FB49AE7DE348BCEC6A9666E73402</vt:lpwstr>
  </property>
</Properties>
</file>