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591"/>
      </w:tblGrid>
      <w:tr w:rsidR="009B29C0" w:rsidTr="00B55385">
        <w:tc>
          <w:tcPr>
            <w:tcW w:w="9144" w:type="dxa"/>
            <w:gridSpan w:val="2"/>
            <w:hideMark/>
          </w:tcPr>
          <w:p w:rsidR="00B55385" w:rsidRDefault="00B55385">
            <w:pPr>
              <w:pStyle w:val="Amendemen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Goedkeuring van het op 2 april 2013 te New York tot stand gekomen Wapenhandelsverdrag (</w:t>
            </w:r>
            <w:proofErr w:type="spellStart"/>
            <w:r>
              <w:rPr>
                <w:rFonts w:ascii="Times New Roman" w:hAnsi="Times New Roman" w:cs="Times New Roman"/>
              </w:rPr>
              <w:t>Trb</w:t>
            </w:r>
            <w:proofErr w:type="spellEnd"/>
            <w:r>
              <w:rPr>
                <w:rFonts w:ascii="Times New Roman" w:hAnsi="Times New Roman" w:cs="Times New Roman"/>
              </w:rPr>
              <w:t>. 2013, 143</w:t>
            </w:r>
            <w:r w:rsidR="00CE1159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CE1159">
              <w:rPr>
                <w:rFonts w:ascii="Times New Roman" w:hAnsi="Times New Roman" w:cs="Times New Roman"/>
              </w:rPr>
              <w:t>Trb</w:t>
            </w:r>
            <w:proofErr w:type="spellEnd"/>
            <w:r w:rsidR="00CE1159">
              <w:rPr>
                <w:rFonts w:ascii="Times New Roman" w:hAnsi="Times New Roman" w:cs="Times New Roman"/>
              </w:rPr>
              <w:t>. 2014, 45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55385" w:rsidRDefault="00B55385">
            <w:pPr>
              <w:pStyle w:val="Amendement"/>
              <w:rPr>
                <w:rFonts w:ascii="Times New Roman" w:hAnsi="Times New Roman" w:cs="Times New Roman"/>
              </w:rPr>
            </w:pPr>
          </w:p>
          <w:p w:rsidR="00A84C7F" w:rsidRDefault="00A84C7F">
            <w:pPr>
              <w:pStyle w:val="Amendement"/>
              <w:rPr>
                <w:rFonts w:ascii="Times New Roman" w:hAnsi="Times New Roman" w:cs="Times New Roman"/>
              </w:rPr>
            </w:pPr>
          </w:p>
          <w:p w:rsidR="009B29C0" w:rsidRDefault="009B29C0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VOORSTEL VAN </w:t>
            </w:r>
            <w:r w:rsidR="00B55385">
              <w:rPr>
                <w:rFonts w:ascii="Times New Roman" w:hAnsi="Times New Roman" w:cs="Times New Roman"/>
              </w:rPr>
              <w:t>RIJKS</w:t>
            </w:r>
            <w:r>
              <w:rPr>
                <w:rFonts w:ascii="Times New Roman" w:hAnsi="Times New Roman" w:cs="Times New Roman"/>
              </w:rPr>
              <w:t>WET</w:t>
            </w:r>
          </w:p>
        </w:tc>
      </w:tr>
      <w:tr w:rsidR="009B29C0" w:rsidTr="00B55385">
        <w:tc>
          <w:tcPr>
            <w:tcW w:w="2553" w:type="dxa"/>
          </w:tcPr>
          <w:p w:rsidR="009B29C0" w:rsidRDefault="009B29C0">
            <w:pPr>
              <w:pStyle w:val="Amendement"/>
              <w:rPr>
                <w:rFonts w:ascii="Times New Roman" w:hAnsi="Times New Roman" w:cs="Times New Roman"/>
              </w:rPr>
            </w:pPr>
          </w:p>
          <w:p w:rsidR="00A84C7F" w:rsidRDefault="00A84C7F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</w:tcPr>
          <w:p w:rsidR="009B29C0" w:rsidRDefault="009B29C0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9B29C0" w:rsidRDefault="009B29C0" w:rsidP="00B553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ind w:firstLine="284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Allen, die deze zullen zien of horen lezen, saluut ! doen te weten:</w:t>
      </w:r>
    </w:p>
    <w:p w:rsidR="009B29C0" w:rsidRDefault="009B29C0" w:rsidP="009B29C0">
      <w:pPr>
        <w:widowControl w:val="0"/>
        <w:ind w:firstLine="284"/>
        <w:rPr>
          <w:rFonts w:ascii="Times New Roman" w:hAnsi="Times New Roman"/>
          <w:b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Alzo Wij in overweging genomen hebben, dat het</w:t>
      </w:r>
      <w:r w:rsidR="00B55385">
        <w:rPr>
          <w:rFonts w:ascii="Times New Roman" w:hAnsi="Times New Roman"/>
          <w:sz w:val="24"/>
        </w:rPr>
        <w:t xml:space="preserve"> Wapenhandelsverdrag</w:t>
      </w:r>
      <w:r w:rsidRPr="009B29C0">
        <w:rPr>
          <w:rFonts w:ascii="Times New Roman" w:hAnsi="Times New Roman"/>
          <w:snapToGrid w:val="0"/>
          <w:sz w:val="24"/>
          <w:lang w:eastAsia="en-US"/>
        </w:rPr>
        <w:t>,</w:t>
      </w:r>
      <w:r>
        <w:rPr>
          <w:rFonts w:ascii="Times New Roman" w:hAnsi="Times New Roman"/>
          <w:snapToGrid w:val="0"/>
          <w:sz w:val="24"/>
          <w:lang w:eastAsia="en-US"/>
        </w:rPr>
        <w:t xml:space="preserve"> ingevolge artikel 91, eerste lid, van de Grondwet de goedkeuring van de Staten-Generaal behoeft, alvorens het Koninkrijk daaraan kan worden gebonden;</w:t>
      </w:r>
    </w:p>
    <w:p w:rsidR="009B29C0" w:rsidRDefault="009B29C0" w:rsidP="009B29C0">
      <w:pPr>
        <w:widowControl w:val="0"/>
        <w:ind w:firstLine="284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Zo is het, dat Wij, de Afdeling advisering van de Raad van State </w:t>
      </w:r>
      <w:r w:rsidR="00B55385">
        <w:rPr>
          <w:rFonts w:ascii="Times New Roman" w:hAnsi="Times New Roman"/>
          <w:snapToGrid w:val="0"/>
          <w:sz w:val="24"/>
          <w:lang w:eastAsia="en-US"/>
        </w:rPr>
        <w:t xml:space="preserve">van het Koninkrijk </w:t>
      </w:r>
      <w:r>
        <w:rPr>
          <w:rFonts w:ascii="Times New Roman" w:hAnsi="Times New Roman"/>
          <w:snapToGrid w:val="0"/>
          <w:sz w:val="24"/>
          <w:lang w:eastAsia="en-US"/>
        </w:rPr>
        <w:t xml:space="preserve">gehoord, en met gemeen overleg der Staten-Generaal, </w:t>
      </w:r>
      <w:r w:rsidR="00A84C7F" w:rsidRPr="00A84C7F">
        <w:rPr>
          <w:rFonts w:ascii="Times New Roman" w:hAnsi="Times New Roman"/>
          <w:sz w:val="24"/>
        </w:rPr>
        <w:t>de bepalingen van het Statuut voor het Koninkrijk in acht genomen zijnde,</w:t>
      </w:r>
      <w:r w:rsidR="00A84C7F" w:rsidRPr="00A84C7F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Pr="00A84C7F">
        <w:rPr>
          <w:rFonts w:ascii="Times New Roman" w:hAnsi="Times New Roman"/>
          <w:snapToGrid w:val="0"/>
          <w:sz w:val="24"/>
          <w:lang w:eastAsia="en-US"/>
        </w:rPr>
        <w:t>hebben goedgevonden en verstaan, gelijk</w:t>
      </w:r>
      <w:r>
        <w:rPr>
          <w:rFonts w:ascii="Times New Roman" w:hAnsi="Times New Roman"/>
          <w:snapToGrid w:val="0"/>
          <w:sz w:val="24"/>
          <w:lang w:eastAsia="en-US"/>
        </w:rPr>
        <w:t xml:space="preserve"> Wij goedvinden en verstaan bij deze: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b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Artikel 1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ED62F9" w:rsidRDefault="00ED62F9" w:rsidP="00ED62F9">
      <w:pPr>
        <w:ind w:firstLine="284"/>
      </w:pPr>
      <w:r w:rsidRPr="00ED62F9">
        <w:rPr>
          <w:rFonts w:ascii="Times New Roman" w:hAnsi="Times New Roman"/>
          <w:snapToGrid w:val="0"/>
          <w:sz w:val="24"/>
        </w:rPr>
        <w:t>Het</w:t>
      </w:r>
      <w:r w:rsidRPr="00ED62F9">
        <w:rPr>
          <w:rFonts w:ascii="Times New Roman" w:hAnsi="Times New Roman"/>
          <w:sz w:val="24"/>
        </w:rPr>
        <w:t xml:space="preserve"> Wapenhandelsverdrag</w:t>
      </w:r>
      <w:r w:rsidRPr="00ED62F9">
        <w:rPr>
          <w:rFonts w:ascii="Times New Roman" w:hAnsi="Times New Roman"/>
          <w:snapToGrid w:val="0"/>
          <w:sz w:val="24"/>
        </w:rPr>
        <w:t xml:space="preserve">, waarvan de Engelse en de Franse tekst is geplaatst in </w:t>
      </w:r>
      <w:proofErr w:type="spellStart"/>
      <w:r w:rsidRPr="00ED62F9">
        <w:rPr>
          <w:rFonts w:ascii="Times New Roman" w:hAnsi="Times New Roman"/>
          <w:snapToGrid w:val="0"/>
          <w:sz w:val="24"/>
        </w:rPr>
        <w:t>Tractatenblad</w:t>
      </w:r>
      <w:proofErr w:type="spellEnd"/>
      <w:r w:rsidRPr="00ED62F9">
        <w:rPr>
          <w:rFonts w:ascii="Times New Roman" w:hAnsi="Times New Roman"/>
          <w:snapToGrid w:val="0"/>
          <w:sz w:val="24"/>
        </w:rPr>
        <w:t xml:space="preserve"> 2013, 143, en de Nederlandse vertaling in </w:t>
      </w:r>
      <w:proofErr w:type="spellStart"/>
      <w:r w:rsidRPr="00ED62F9">
        <w:rPr>
          <w:rFonts w:ascii="Times New Roman" w:hAnsi="Times New Roman"/>
          <w:snapToGrid w:val="0"/>
          <w:sz w:val="24"/>
        </w:rPr>
        <w:t>Trb</w:t>
      </w:r>
      <w:proofErr w:type="spellEnd"/>
      <w:r w:rsidRPr="00ED62F9">
        <w:rPr>
          <w:rFonts w:ascii="Times New Roman" w:hAnsi="Times New Roman"/>
          <w:snapToGrid w:val="0"/>
          <w:sz w:val="24"/>
        </w:rPr>
        <w:t>. 2014,</w:t>
      </w:r>
      <w:r w:rsidR="00CE1159">
        <w:rPr>
          <w:rFonts w:ascii="Times New Roman" w:hAnsi="Times New Roman"/>
          <w:snapToGrid w:val="0"/>
          <w:sz w:val="24"/>
        </w:rPr>
        <w:t xml:space="preserve"> 45</w:t>
      </w:r>
      <w:r w:rsidR="00124A85">
        <w:rPr>
          <w:rFonts w:ascii="Times New Roman" w:hAnsi="Times New Roman"/>
          <w:snapToGrid w:val="0"/>
          <w:sz w:val="24"/>
        </w:rPr>
        <w:t xml:space="preserve"> </w:t>
      </w:r>
      <w:r w:rsidRPr="00ED62F9">
        <w:rPr>
          <w:rFonts w:ascii="Times New Roman" w:hAnsi="Times New Roman"/>
          <w:snapToGrid w:val="0"/>
          <w:sz w:val="24"/>
        </w:rPr>
        <w:t>wordt goedgekeurd voor het</w:t>
      </w:r>
      <w:r>
        <w:rPr>
          <w:rFonts w:ascii="Times New Roman" w:hAnsi="Times New Roman"/>
          <w:snapToGrid w:val="0"/>
          <w:sz w:val="24"/>
        </w:rPr>
        <w:t xml:space="preserve"> gehele Koninkrijk.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b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Artikel 2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ind w:firstLine="284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Deze </w:t>
      </w:r>
      <w:r w:rsidR="00B55385">
        <w:rPr>
          <w:rFonts w:ascii="Times New Roman" w:hAnsi="Times New Roman"/>
          <w:snapToGrid w:val="0"/>
          <w:sz w:val="24"/>
          <w:lang w:eastAsia="en-US"/>
        </w:rPr>
        <w:t>rijks</w:t>
      </w:r>
      <w:r>
        <w:rPr>
          <w:rFonts w:ascii="Times New Roman" w:hAnsi="Times New Roman"/>
          <w:snapToGrid w:val="0"/>
          <w:sz w:val="24"/>
          <w:lang w:eastAsia="en-US"/>
        </w:rPr>
        <w:t>wet treedt in werking met ingang van de dag na de datum van uitgifte van het Staatsblad waarin zij wordt geplaatst.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spacing w:line="240" w:lineRule="atLeast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Lasten en bevelen dat deze in het Staatsblad</w:t>
      </w:r>
      <w:r w:rsidR="00A84C7F" w:rsidRPr="00A84C7F">
        <w:rPr>
          <w:rFonts w:ascii="Times New Roman" w:hAnsi="Times New Roman"/>
          <w:sz w:val="24"/>
        </w:rPr>
        <w:t xml:space="preserve">, in het Afkondigingsblad van Aruba, het Publicatieblad van Curaçao en in het Afkondigingsblad van Sint Maarten </w:t>
      </w:r>
      <w:r>
        <w:rPr>
          <w:rFonts w:ascii="Times New Roman" w:hAnsi="Times New Roman"/>
          <w:sz w:val="24"/>
        </w:rPr>
        <w:t>zal worden geplaatst en dat alle ministeries, autoriteiten, colleges en ambtenaren die zulks aangaat, aan de nauwkeurige uitvoering de hand zullen houden.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A84C7F" w:rsidRDefault="00A84C7F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Gegeven</w:t>
      </w: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9B29C0" w:rsidRDefault="009B29C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De Minister van Buitenlandse Zaken,</w:t>
      </w:r>
    </w:p>
    <w:p w:rsidR="00B55385" w:rsidRDefault="00B55385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E67AB0" w:rsidRDefault="00E67AB0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B55385" w:rsidRDefault="00B55385" w:rsidP="009B29C0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</w:p>
    <w:p w:rsidR="00B55385" w:rsidRDefault="00B55385" w:rsidP="00B55385">
      <w:pPr>
        <w:widowControl w:val="0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De Minister voor Buitenlandse Handel en Ontwikkelingssamenwerking,</w:t>
      </w:r>
    </w:p>
    <w:p w:rsidR="00D309B7" w:rsidRDefault="00D309B7"/>
    <w:sectPr w:rsidR="00D3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0"/>
    <w:rsid w:val="0008499F"/>
    <w:rsid w:val="00124A85"/>
    <w:rsid w:val="00170598"/>
    <w:rsid w:val="00406F7E"/>
    <w:rsid w:val="00457E8E"/>
    <w:rsid w:val="0056684C"/>
    <w:rsid w:val="009B29C0"/>
    <w:rsid w:val="00A06B94"/>
    <w:rsid w:val="00A84C7F"/>
    <w:rsid w:val="00B55385"/>
    <w:rsid w:val="00CE1159"/>
    <w:rsid w:val="00D309B7"/>
    <w:rsid w:val="00E67AB0"/>
    <w:rsid w:val="00E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9C0"/>
    <w:pPr>
      <w:spacing w:after="0"/>
    </w:pPr>
    <w:rPr>
      <w:rFonts w:eastAsia="Times New Roman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9B29C0"/>
    <w:pPr>
      <w:widowControl w:val="0"/>
      <w:tabs>
        <w:tab w:val="left" w:pos="3310"/>
        <w:tab w:val="left" w:pos="3600"/>
      </w:tabs>
      <w:suppressAutoHyphens/>
      <w:spacing w:after="0"/>
    </w:pPr>
    <w:rPr>
      <w:rFonts w:ascii="Courier New" w:eastAsia="Times New Roman" w:hAnsi="Courier New" w:cs="Courier New"/>
      <w:b/>
      <w:bCs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B55385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55385"/>
    <w:rPr>
      <w:rFonts w:ascii="CG Times" w:eastAsia="Times New Roman" w:hAnsi="CG Times" w:cs="Times New Roman"/>
      <w:snapToGrid w:val="0"/>
      <w:sz w:val="22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9C0"/>
    <w:pPr>
      <w:spacing w:after="0"/>
    </w:pPr>
    <w:rPr>
      <w:rFonts w:eastAsia="Times New Roman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mendement">
    <w:name w:val="Amendement"/>
    <w:rsid w:val="009B29C0"/>
    <w:pPr>
      <w:widowControl w:val="0"/>
      <w:tabs>
        <w:tab w:val="left" w:pos="3310"/>
        <w:tab w:val="left" w:pos="3600"/>
      </w:tabs>
      <w:suppressAutoHyphens/>
      <w:spacing w:after="0"/>
    </w:pPr>
    <w:rPr>
      <w:rFonts w:ascii="Courier New" w:eastAsia="Times New Roman" w:hAnsi="Courier New" w:cs="Courier New"/>
      <w:b/>
      <w:bCs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B55385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55385"/>
    <w:rPr>
      <w:rFonts w:ascii="CG Times" w:eastAsia="Times New Roman" w:hAnsi="CG Times" w:cs="Times New Roman"/>
      <w:snapToGrid w:val="0"/>
      <w:sz w:val="22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AE9E37C71140AC071BCC86EE55CB" ma:contentTypeVersion="0" ma:contentTypeDescription="Een nieuw document maken." ma:contentTypeScope="" ma:versionID="eeb4912cabe8b2da77350ed170cdbd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08FF1-5578-4ABC-AC5C-B6CFF8AF1825}"/>
</file>

<file path=customXml/itemProps2.xml><?xml version="1.0" encoding="utf-8"?>
<ds:datastoreItem xmlns:ds="http://schemas.openxmlformats.org/officeDocument/2006/customXml" ds:itemID="{AC45472E-6D20-4857-BA86-28D5CB0C89B1}"/>
</file>

<file path=customXml/itemProps3.xml><?xml version="1.0" encoding="utf-8"?>
<ds:datastoreItem xmlns:ds="http://schemas.openxmlformats.org/officeDocument/2006/customXml" ds:itemID="{34F3D24E-86FA-4AC6-B3BD-575353BB16A7}"/>
</file>

<file path=customXml/itemProps4.xml><?xml version="1.0" encoding="utf-8"?>
<ds:datastoreItem xmlns:ds="http://schemas.openxmlformats.org/officeDocument/2006/customXml" ds:itemID="{5213656E-6BA0-4B92-889D-C77FDEE2361D}"/>
</file>

<file path=docProps/app.xml><?xml version="1.0" encoding="utf-8"?>
<Properties xmlns="http://schemas.openxmlformats.org/officeDocument/2006/extended-properties" xmlns:vt="http://schemas.openxmlformats.org/officeDocument/2006/docPropsVTypes">
  <Template>4F539F9B.dotm</Template>
  <TotalTime>1</TotalTime>
  <Pages>1</Pages>
  <Words>247</Words>
  <Characters>1360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Liselore Groeneveld</dc:creator>
  <cp:lastModifiedBy>Hans Bouwmeester</cp:lastModifiedBy>
  <cp:revision>2</cp:revision>
  <cp:lastPrinted>2014-02-26T10:44:00Z</cp:lastPrinted>
  <dcterms:created xsi:type="dcterms:W3CDTF">2014-06-18T07:43:00Z</dcterms:created>
  <dcterms:modified xsi:type="dcterms:W3CDTF">2014-06-18T07:43:00Z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0x0101004F0FAE9E37C71140AC071BCC86EE55CB</vt:lpwstr>
  </property>
</Properties>
</file>