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C1A3" w14:textId="3EC78FB6" w:rsidR="00977E88" w:rsidRPr="00977E88" w:rsidRDefault="00977E88" w:rsidP="00977E88">
      <w:pPr>
        <w:spacing w:after="0" w:line="240" w:lineRule="auto"/>
        <w:rPr>
          <w:rFonts w:ascii="Verdana" w:hAnsi="Verdana"/>
          <w:b/>
          <w:sz w:val="18"/>
          <w:szCs w:val="18"/>
        </w:rPr>
      </w:pPr>
      <w:bookmarkStart w:id="0" w:name="_GoBack"/>
      <w:bookmarkEnd w:id="0"/>
      <w:r w:rsidRPr="00977E88">
        <w:rPr>
          <w:rFonts w:ascii="Verdana" w:hAnsi="Verdana"/>
          <w:b/>
          <w:sz w:val="18"/>
          <w:szCs w:val="18"/>
        </w:rPr>
        <w:t xml:space="preserve">Wijziging van de Vreemdelingenwet 2000 ter implementatie van </w:t>
      </w:r>
      <w:r w:rsidR="00697AC0" w:rsidRPr="00697AC0">
        <w:rPr>
          <w:rFonts w:ascii="Verdana" w:hAnsi="Verdana"/>
          <w:b/>
          <w:sz w:val="18"/>
          <w:szCs w:val="18"/>
        </w:rPr>
        <w:t>de Verordening (EU) nr.</w:t>
      </w:r>
      <w:r w:rsidR="00AF1535">
        <w:rPr>
          <w:rFonts w:ascii="Verdana" w:hAnsi="Verdana"/>
          <w:b/>
          <w:sz w:val="18"/>
          <w:szCs w:val="18"/>
        </w:rPr>
        <w:t xml:space="preserve"> </w:t>
      </w:r>
      <w:r w:rsidRPr="00977E88">
        <w:rPr>
          <w:rFonts w:ascii="Verdana" w:hAnsi="Verdana"/>
          <w:b/>
          <w:sz w:val="18"/>
          <w:szCs w:val="18"/>
        </w:rPr>
        <w:t>610/2013 van het Europees Parlement en de Raad van 26 juni 2013 tot wijziging van Verordening (EG) nr. 562/2006 van het Europees Parlement en de Raad tot vaststelling van een communautaire code betreffende de overschrijding van de grenzen door personen (Schengengrenscode) en van de Overeenkomst ter uitvoering van het Schengenakkoord, Verordeningen (EG) nr. 1683/95 en (EG) nr. 539/2001 van de Raad en Verordeningen (EG) nr. 767/2008 en (EG) nr. 810/2009 van het Europees Parlement en de Raad (PbEU L 2013, 182)</w:t>
      </w:r>
    </w:p>
    <w:p w14:paraId="65FF7A3B" w14:textId="77777777" w:rsidR="00977E88" w:rsidRDefault="00977E88" w:rsidP="00977E88">
      <w:pPr>
        <w:spacing w:after="0" w:line="240" w:lineRule="auto"/>
        <w:rPr>
          <w:rFonts w:ascii="Verdana" w:hAnsi="Verdana"/>
          <w:sz w:val="18"/>
          <w:szCs w:val="18"/>
        </w:rPr>
      </w:pPr>
    </w:p>
    <w:p w14:paraId="1501188E" w14:textId="77777777" w:rsidR="00977E88" w:rsidRDefault="00977E88" w:rsidP="00977E88">
      <w:pPr>
        <w:spacing w:after="0" w:line="240" w:lineRule="auto"/>
        <w:rPr>
          <w:rFonts w:ascii="Verdana" w:hAnsi="Verdana"/>
          <w:sz w:val="18"/>
          <w:szCs w:val="18"/>
        </w:rPr>
      </w:pPr>
    </w:p>
    <w:p w14:paraId="6617C15F" w14:textId="77777777" w:rsidR="00977E88" w:rsidRPr="00977E88" w:rsidRDefault="00977E88" w:rsidP="00977E88">
      <w:pPr>
        <w:spacing w:after="0" w:line="240" w:lineRule="auto"/>
        <w:rPr>
          <w:rFonts w:ascii="Verdana" w:hAnsi="Verdana"/>
          <w:b/>
          <w:sz w:val="18"/>
          <w:szCs w:val="18"/>
        </w:rPr>
      </w:pPr>
      <w:r w:rsidRPr="00977E88">
        <w:rPr>
          <w:rFonts w:ascii="Verdana" w:hAnsi="Verdana"/>
          <w:b/>
          <w:sz w:val="18"/>
          <w:szCs w:val="18"/>
        </w:rPr>
        <w:t>MEMORIE VAN TOELICHTING</w:t>
      </w:r>
    </w:p>
    <w:p w14:paraId="386245C9" w14:textId="77777777" w:rsidR="00977E88" w:rsidRDefault="00977E88" w:rsidP="00977E88">
      <w:pPr>
        <w:spacing w:after="0" w:line="240" w:lineRule="auto"/>
        <w:rPr>
          <w:rFonts w:ascii="Verdana" w:hAnsi="Verdana"/>
          <w:sz w:val="18"/>
          <w:szCs w:val="18"/>
        </w:rPr>
      </w:pPr>
    </w:p>
    <w:p w14:paraId="5EB99E3D" w14:textId="5247C175" w:rsidR="00977E88" w:rsidRPr="00977E88" w:rsidRDefault="00977E88" w:rsidP="00977E88">
      <w:pPr>
        <w:spacing w:after="0" w:line="240" w:lineRule="auto"/>
        <w:rPr>
          <w:rFonts w:ascii="Verdana" w:hAnsi="Verdana"/>
          <w:sz w:val="18"/>
          <w:szCs w:val="18"/>
        </w:rPr>
      </w:pPr>
      <w:r w:rsidRPr="00977E88">
        <w:rPr>
          <w:rFonts w:ascii="Verdana" w:hAnsi="Verdana"/>
          <w:sz w:val="18"/>
          <w:szCs w:val="18"/>
        </w:rPr>
        <w:t>Dit wetsvoorstel strekt t</w:t>
      </w:r>
      <w:r w:rsidR="00676999">
        <w:rPr>
          <w:rFonts w:ascii="Verdana" w:hAnsi="Verdana"/>
          <w:sz w:val="18"/>
          <w:szCs w:val="18"/>
        </w:rPr>
        <w:t>ot</w:t>
      </w:r>
      <w:r w:rsidRPr="00977E88">
        <w:rPr>
          <w:rFonts w:ascii="Verdana" w:hAnsi="Verdana"/>
          <w:sz w:val="18"/>
          <w:szCs w:val="18"/>
        </w:rPr>
        <w:t xml:space="preserve"> implementatie van </w:t>
      </w:r>
      <w:r w:rsidR="00697AC0" w:rsidRPr="00697AC0">
        <w:rPr>
          <w:rFonts w:ascii="Verdana" w:hAnsi="Verdana"/>
          <w:sz w:val="18"/>
          <w:szCs w:val="18"/>
        </w:rPr>
        <w:t xml:space="preserve">de Verordening (EU) nr. </w:t>
      </w:r>
      <w:r>
        <w:rPr>
          <w:rFonts w:ascii="Verdana" w:hAnsi="Verdana"/>
          <w:sz w:val="18"/>
          <w:szCs w:val="18"/>
        </w:rPr>
        <w:t>610/</w:t>
      </w:r>
      <w:r w:rsidRPr="00977E88">
        <w:rPr>
          <w:rFonts w:ascii="Verdana" w:hAnsi="Verdana"/>
          <w:sz w:val="18"/>
          <w:szCs w:val="18"/>
        </w:rPr>
        <w:t>201</w:t>
      </w:r>
      <w:r>
        <w:rPr>
          <w:rFonts w:ascii="Verdana" w:hAnsi="Verdana"/>
          <w:sz w:val="18"/>
          <w:szCs w:val="18"/>
        </w:rPr>
        <w:t>3</w:t>
      </w:r>
      <w:r w:rsidRPr="00977E88">
        <w:rPr>
          <w:rFonts w:ascii="Verdana" w:hAnsi="Verdana"/>
          <w:sz w:val="18"/>
          <w:szCs w:val="18"/>
        </w:rPr>
        <w:t xml:space="preserve"> van het Europees Parlement en</w:t>
      </w:r>
      <w:r>
        <w:rPr>
          <w:rFonts w:ascii="Verdana" w:hAnsi="Verdana"/>
          <w:sz w:val="18"/>
          <w:szCs w:val="18"/>
        </w:rPr>
        <w:t xml:space="preserve"> </w:t>
      </w:r>
      <w:r w:rsidRPr="00977E88">
        <w:rPr>
          <w:rFonts w:ascii="Verdana" w:hAnsi="Verdana"/>
          <w:sz w:val="18"/>
          <w:szCs w:val="18"/>
        </w:rPr>
        <w:t xml:space="preserve">de Raad van </w:t>
      </w:r>
      <w:r>
        <w:rPr>
          <w:rFonts w:ascii="Verdana" w:hAnsi="Verdana"/>
          <w:sz w:val="18"/>
          <w:szCs w:val="18"/>
        </w:rPr>
        <w:t>26 juni 2013</w:t>
      </w:r>
      <w:r w:rsidRPr="00977E88">
        <w:rPr>
          <w:rFonts w:ascii="Verdana" w:hAnsi="Verdana"/>
          <w:sz w:val="18"/>
          <w:szCs w:val="18"/>
        </w:rPr>
        <w:t xml:space="preserve"> (hierna: de </w:t>
      </w:r>
      <w:r>
        <w:rPr>
          <w:rFonts w:ascii="Verdana" w:hAnsi="Verdana"/>
          <w:sz w:val="18"/>
          <w:szCs w:val="18"/>
        </w:rPr>
        <w:t>Verordening</w:t>
      </w:r>
      <w:r w:rsidRPr="00977E88">
        <w:rPr>
          <w:rFonts w:ascii="Verdana" w:hAnsi="Verdana"/>
          <w:sz w:val="18"/>
          <w:szCs w:val="18"/>
        </w:rPr>
        <w:t>) tot wijziging van</w:t>
      </w:r>
      <w:r>
        <w:rPr>
          <w:rFonts w:ascii="Verdana" w:hAnsi="Verdana"/>
          <w:sz w:val="18"/>
          <w:szCs w:val="18"/>
        </w:rPr>
        <w:t xml:space="preserve"> </w:t>
      </w:r>
      <w:r w:rsidRPr="00977E88">
        <w:rPr>
          <w:rFonts w:ascii="Verdana" w:hAnsi="Verdana"/>
          <w:sz w:val="18"/>
          <w:szCs w:val="18"/>
        </w:rPr>
        <w:t>Verordening (EG) nr. 562/2006 van het Europees Parlement en de Raad tot vaststelling van een communautaire code betreffende de overschrijding van de grenzen door personen (Schengengrenscode) en van de Overeenkomst ter uitvoering van het Schengenakkoord, Verordeningen (EG) nr. 1683/95 en (EG) nr. 539/2001 van de Raad en Verordeningen (EG) nr. 767/2008 en (EG) nr. 810/2009 van het Europees Parlement en de Raad</w:t>
      </w:r>
      <w:r w:rsidR="00B26946">
        <w:rPr>
          <w:rFonts w:ascii="Verdana" w:hAnsi="Verdana"/>
          <w:sz w:val="18"/>
          <w:szCs w:val="18"/>
        </w:rPr>
        <w:t xml:space="preserve"> </w:t>
      </w:r>
      <w:r>
        <w:rPr>
          <w:rFonts w:ascii="Verdana" w:hAnsi="Verdana"/>
          <w:sz w:val="18"/>
          <w:szCs w:val="18"/>
        </w:rPr>
        <w:t>(PbEU 2013, L 182).</w:t>
      </w:r>
    </w:p>
    <w:p w14:paraId="11F865F3" w14:textId="77777777" w:rsidR="00977E88" w:rsidRDefault="00977E88" w:rsidP="00977E88">
      <w:pPr>
        <w:spacing w:after="0" w:line="240" w:lineRule="auto"/>
        <w:rPr>
          <w:rFonts w:ascii="Verdana" w:hAnsi="Verdana"/>
          <w:sz w:val="18"/>
          <w:szCs w:val="18"/>
        </w:rPr>
      </w:pPr>
    </w:p>
    <w:p w14:paraId="016BE250" w14:textId="77777777" w:rsidR="00977E88" w:rsidRPr="00977E88" w:rsidRDefault="00977E88" w:rsidP="00977E88">
      <w:pPr>
        <w:spacing w:after="0" w:line="240" w:lineRule="auto"/>
        <w:rPr>
          <w:rFonts w:ascii="Verdana" w:hAnsi="Verdana"/>
          <w:sz w:val="18"/>
          <w:szCs w:val="18"/>
        </w:rPr>
      </w:pPr>
      <w:r w:rsidRPr="00977E88">
        <w:rPr>
          <w:rFonts w:ascii="Verdana" w:hAnsi="Verdana"/>
          <w:sz w:val="18"/>
          <w:szCs w:val="18"/>
        </w:rPr>
        <w:t xml:space="preserve">Ingevolge artikel 7 van de Verordening </w:t>
      </w:r>
      <w:r w:rsidR="00AF1535">
        <w:rPr>
          <w:rFonts w:ascii="Verdana" w:hAnsi="Verdana"/>
          <w:sz w:val="18"/>
          <w:szCs w:val="18"/>
        </w:rPr>
        <w:t xml:space="preserve">is deze </w:t>
      </w:r>
      <w:r>
        <w:rPr>
          <w:rFonts w:ascii="Verdana" w:hAnsi="Verdana"/>
          <w:sz w:val="18"/>
          <w:szCs w:val="18"/>
        </w:rPr>
        <w:t>in werking getreden op 19 juli </w:t>
      </w:r>
      <w:r w:rsidRPr="00977E88">
        <w:rPr>
          <w:rFonts w:ascii="Verdana" w:hAnsi="Verdana"/>
          <w:sz w:val="18"/>
          <w:szCs w:val="18"/>
        </w:rPr>
        <w:t>2013</w:t>
      </w:r>
      <w:r>
        <w:rPr>
          <w:rFonts w:ascii="Verdana" w:hAnsi="Verdana"/>
          <w:sz w:val="18"/>
          <w:szCs w:val="18"/>
        </w:rPr>
        <w:t xml:space="preserve"> en </w:t>
      </w:r>
      <w:r w:rsidR="00AF1535">
        <w:rPr>
          <w:rFonts w:ascii="Verdana" w:hAnsi="Verdana"/>
          <w:sz w:val="18"/>
          <w:szCs w:val="18"/>
        </w:rPr>
        <w:t xml:space="preserve">zijn enkele </w:t>
      </w:r>
      <w:r>
        <w:rPr>
          <w:rFonts w:ascii="Verdana" w:hAnsi="Verdana"/>
          <w:sz w:val="18"/>
          <w:szCs w:val="18"/>
        </w:rPr>
        <w:t>onderdelen</w:t>
      </w:r>
      <w:r w:rsidR="00AF1535">
        <w:rPr>
          <w:rFonts w:ascii="Verdana" w:hAnsi="Verdana"/>
          <w:sz w:val="18"/>
          <w:szCs w:val="18"/>
        </w:rPr>
        <w:t>, betreffende de geldigheid van het reisdocument en de duur van het voorgenomen verblijf, van toepassing vanaf</w:t>
      </w:r>
      <w:r w:rsidRPr="00977E88">
        <w:rPr>
          <w:rFonts w:ascii="Verdana" w:hAnsi="Verdana"/>
          <w:sz w:val="18"/>
          <w:szCs w:val="18"/>
        </w:rPr>
        <w:t xml:space="preserve"> 18 oktober 2013.</w:t>
      </w:r>
    </w:p>
    <w:p w14:paraId="22D5D208" w14:textId="77777777" w:rsidR="00A20C22" w:rsidRDefault="00A20C22" w:rsidP="00977E88">
      <w:pPr>
        <w:spacing w:after="0" w:line="240" w:lineRule="auto"/>
        <w:rPr>
          <w:rFonts w:ascii="Verdana" w:hAnsi="Verdana"/>
          <w:sz w:val="18"/>
          <w:szCs w:val="18"/>
        </w:rPr>
      </w:pPr>
    </w:p>
    <w:p w14:paraId="7FE754DF" w14:textId="25D5918D" w:rsidR="00651989" w:rsidRDefault="00651989" w:rsidP="00977E88">
      <w:pPr>
        <w:spacing w:after="0" w:line="240" w:lineRule="auto"/>
        <w:rPr>
          <w:rFonts w:ascii="Verdana" w:hAnsi="Verdana"/>
          <w:sz w:val="18"/>
          <w:szCs w:val="18"/>
        </w:rPr>
      </w:pPr>
      <w:r w:rsidRPr="00651989">
        <w:rPr>
          <w:rFonts w:ascii="Verdana" w:hAnsi="Verdana"/>
          <w:sz w:val="18"/>
          <w:szCs w:val="18"/>
        </w:rPr>
        <w:t xml:space="preserve">Aan het slot van deze toelichting </w:t>
      </w:r>
      <w:r w:rsidR="00CE58A2">
        <w:rPr>
          <w:rFonts w:ascii="Verdana" w:hAnsi="Verdana"/>
          <w:sz w:val="18"/>
          <w:szCs w:val="18"/>
        </w:rPr>
        <w:t>is</w:t>
      </w:r>
      <w:r w:rsidRPr="00651989">
        <w:rPr>
          <w:rFonts w:ascii="Verdana" w:hAnsi="Verdana"/>
          <w:sz w:val="18"/>
          <w:szCs w:val="18"/>
        </w:rPr>
        <w:t xml:space="preserve"> </w:t>
      </w:r>
      <w:r w:rsidR="007B7250">
        <w:rPr>
          <w:rFonts w:ascii="Verdana" w:hAnsi="Verdana"/>
          <w:sz w:val="18"/>
          <w:szCs w:val="18"/>
        </w:rPr>
        <w:t xml:space="preserve">een </w:t>
      </w:r>
      <w:r w:rsidRPr="00651989">
        <w:rPr>
          <w:rFonts w:ascii="Verdana" w:hAnsi="Verdana"/>
          <w:sz w:val="18"/>
          <w:szCs w:val="18"/>
        </w:rPr>
        <w:t>transponeringstabel opgenomen.</w:t>
      </w:r>
    </w:p>
    <w:p w14:paraId="68AFDDCB" w14:textId="77777777" w:rsidR="00651989" w:rsidRDefault="00651989" w:rsidP="00977E88">
      <w:pPr>
        <w:spacing w:after="0" w:line="240" w:lineRule="auto"/>
        <w:rPr>
          <w:rFonts w:ascii="Verdana" w:hAnsi="Verdana"/>
          <w:sz w:val="18"/>
          <w:szCs w:val="18"/>
        </w:rPr>
      </w:pPr>
    </w:p>
    <w:p w14:paraId="3DDC90AF" w14:textId="77777777" w:rsidR="00977E88" w:rsidRDefault="00977E88" w:rsidP="00977E88">
      <w:pPr>
        <w:spacing w:after="0" w:line="240" w:lineRule="auto"/>
        <w:rPr>
          <w:rFonts w:ascii="Verdana" w:hAnsi="Verdana"/>
          <w:sz w:val="18"/>
          <w:szCs w:val="18"/>
        </w:rPr>
      </w:pPr>
      <w:r w:rsidRPr="00977E88">
        <w:rPr>
          <w:rFonts w:ascii="Verdana" w:hAnsi="Verdana"/>
          <w:sz w:val="18"/>
          <w:szCs w:val="18"/>
        </w:rPr>
        <w:t xml:space="preserve">Een verordening is verbindend in al haar onderdelen en </w:t>
      </w:r>
      <w:r w:rsidR="00756846">
        <w:rPr>
          <w:rFonts w:ascii="Verdana" w:hAnsi="Verdana"/>
          <w:sz w:val="18"/>
          <w:szCs w:val="18"/>
        </w:rPr>
        <w:t>is rechtstreeks toepasselijk in de lidstaten</w:t>
      </w:r>
      <w:r>
        <w:rPr>
          <w:rFonts w:ascii="Verdana" w:hAnsi="Verdana"/>
          <w:sz w:val="18"/>
          <w:szCs w:val="18"/>
        </w:rPr>
        <w:t xml:space="preserve">. Daarom behoeft een verordening </w:t>
      </w:r>
      <w:r w:rsidRPr="00977E88">
        <w:rPr>
          <w:rFonts w:ascii="Verdana" w:hAnsi="Verdana"/>
          <w:sz w:val="18"/>
          <w:szCs w:val="18"/>
        </w:rPr>
        <w:t>als regel geen implementatie</w:t>
      </w:r>
      <w:r>
        <w:rPr>
          <w:rFonts w:ascii="Verdana" w:hAnsi="Verdana"/>
          <w:sz w:val="18"/>
          <w:szCs w:val="18"/>
        </w:rPr>
        <w:t xml:space="preserve">. Er kunnen echter </w:t>
      </w:r>
      <w:r w:rsidRPr="00977E88">
        <w:rPr>
          <w:rFonts w:ascii="Verdana" w:hAnsi="Verdana"/>
          <w:sz w:val="18"/>
          <w:szCs w:val="18"/>
        </w:rPr>
        <w:t xml:space="preserve">toch implementatie maatregelen nodig zijn in de nationale regelgeving, bijvoorbeeld om een verordening zijn nuttig effect </w:t>
      </w:r>
      <w:r>
        <w:rPr>
          <w:rFonts w:ascii="Verdana" w:hAnsi="Verdana"/>
          <w:sz w:val="18"/>
          <w:szCs w:val="18"/>
        </w:rPr>
        <w:t>doen hebben</w:t>
      </w:r>
      <w:r w:rsidRPr="00977E88">
        <w:rPr>
          <w:rFonts w:ascii="Verdana" w:hAnsi="Verdana"/>
          <w:sz w:val="18"/>
          <w:szCs w:val="18"/>
        </w:rPr>
        <w:t xml:space="preserve"> in de nationale rechtsorde van </w:t>
      </w:r>
      <w:r w:rsidR="004E71F9">
        <w:rPr>
          <w:rFonts w:ascii="Verdana" w:hAnsi="Verdana"/>
          <w:sz w:val="18"/>
          <w:szCs w:val="18"/>
        </w:rPr>
        <w:t xml:space="preserve">een </w:t>
      </w:r>
      <w:r w:rsidRPr="00977E88">
        <w:rPr>
          <w:rFonts w:ascii="Verdana" w:hAnsi="Verdana"/>
          <w:sz w:val="18"/>
          <w:szCs w:val="18"/>
        </w:rPr>
        <w:t>lidsta</w:t>
      </w:r>
      <w:r w:rsidR="004E71F9">
        <w:rPr>
          <w:rFonts w:ascii="Verdana" w:hAnsi="Verdana"/>
          <w:sz w:val="18"/>
          <w:szCs w:val="18"/>
        </w:rPr>
        <w:t>a</w:t>
      </w:r>
      <w:r w:rsidRPr="00977E88">
        <w:rPr>
          <w:rFonts w:ascii="Verdana" w:hAnsi="Verdana"/>
          <w:sz w:val="18"/>
          <w:szCs w:val="18"/>
        </w:rPr>
        <w:t>t of om bepalingen in de nationale wetgeving, die niet of niet langer stroken met die van de verordening, te schrappen</w:t>
      </w:r>
      <w:r w:rsidR="0079361E">
        <w:rPr>
          <w:rFonts w:ascii="Verdana" w:hAnsi="Verdana"/>
          <w:sz w:val="18"/>
          <w:szCs w:val="18"/>
        </w:rPr>
        <w:t>,</w:t>
      </w:r>
      <w:r w:rsidRPr="00977E88">
        <w:rPr>
          <w:rFonts w:ascii="Verdana" w:hAnsi="Verdana"/>
          <w:sz w:val="18"/>
          <w:szCs w:val="18"/>
        </w:rPr>
        <w:t xml:space="preserve"> daarmee in </w:t>
      </w:r>
      <w:r w:rsidR="0079361E">
        <w:rPr>
          <w:rFonts w:ascii="Verdana" w:hAnsi="Verdana"/>
          <w:sz w:val="18"/>
          <w:szCs w:val="18"/>
        </w:rPr>
        <w:t>overeenstemming</w:t>
      </w:r>
      <w:r w:rsidRPr="00977E88">
        <w:rPr>
          <w:rFonts w:ascii="Verdana" w:hAnsi="Verdana"/>
          <w:sz w:val="18"/>
          <w:szCs w:val="18"/>
        </w:rPr>
        <w:t xml:space="preserve"> te brengen</w:t>
      </w:r>
      <w:r w:rsidR="0079361E">
        <w:rPr>
          <w:rFonts w:ascii="Verdana" w:hAnsi="Verdana"/>
          <w:sz w:val="18"/>
          <w:szCs w:val="18"/>
        </w:rPr>
        <w:t xml:space="preserve"> of daarop af te stemmen</w:t>
      </w:r>
      <w:r w:rsidRPr="00977E88">
        <w:rPr>
          <w:rFonts w:ascii="Verdana" w:hAnsi="Verdana"/>
          <w:sz w:val="18"/>
          <w:szCs w:val="18"/>
        </w:rPr>
        <w:t>.</w:t>
      </w:r>
      <w:r w:rsidR="0079361E">
        <w:rPr>
          <w:rFonts w:ascii="Verdana" w:hAnsi="Verdana"/>
          <w:sz w:val="18"/>
          <w:szCs w:val="18"/>
        </w:rPr>
        <w:t xml:space="preserve"> </w:t>
      </w:r>
      <w:r w:rsidRPr="00977E88">
        <w:rPr>
          <w:rFonts w:ascii="Verdana" w:hAnsi="Verdana"/>
          <w:sz w:val="18"/>
          <w:szCs w:val="18"/>
        </w:rPr>
        <w:t>Van dat laatste is hier sprake.</w:t>
      </w:r>
    </w:p>
    <w:p w14:paraId="51A75E8B" w14:textId="77777777" w:rsidR="00977E88" w:rsidRDefault="00977E88" w:rsidP="00977E88">
      <w:pPr>
        <w:spacing w:after="0" w:line="240" w:lineRule="auto"/>
        <w:rPr>
          <w:rFonts w:ascii="Verdana" w:hAnsi="Verdana"/>
          <w:sz w:val="18"/>
          <w:szCs w:val="18"/>
        </w:rPr>
      </w:pPr>
    </w:p>
    <w:p w14:paraId="1CE2D397" w14:textId="10F80467" w:rsidR="00761486" w:rsidRDefault="00977E88" w:rsidP="00977E88">
      <w:pPr>
        <w:spacing w:after="0" w:line="240" w:lineRule="auto"/>
        <w:rPr>
          <w:rFonts w:ascii="Verdana" w:hAnsi="Verdana"/>
          <w:sz w:val="18"/>
          <w:szCs w:val="18"/>
        </w:rPr>
      </w:pPr>
      <w:r w:rsidRPr="00977E88">
        <w:rPr>
          <w:rFonts w:ascii="Verdana" w:hAnsi="Verdana"/>
          <w:sz w:val="18"/>
          <w:szCs w:val="18"/>
        </w:rPr>
        <w:t xml:space="preserve">Met dit wetsvoorstel wordt een aantal van de </w:t>
      </w:r>
      <w:r w:rsidR="00756846">
        <w:rPr>
          <w:rFonts w:ascii="Verdana" w:hAnsi="Verdana"/>
          <w:sz w:val="18"/>
          <w:szCs w:val="18"/>
        </w:rPr>
        <w:t xml:space="preserve">technisch </w:t>
      </w:r>
      <w:r w:rsidRPr="00977E88">
        <w:rPr>
          <w:rFonts w:ascii="Verdana" w:hAnsi="Verdana"/>
          <w:sz w:val="18"/>
          <w:szCs w:val="18"/>
        </w:rPr>
        <w:t xml:space="preserve">noodzakelijke aanpassingen </w:t>
      </w:r>
      <w:r w:rsidR="00B26946">
        <w:rPr>
          <w:rFonts w:ascii="Verdana" w:hAnsi="Verdana"/>
          <w:sz w:val="18"/>
          <w:szCs w:val="18"/>
        </w:rPr>
        <w:t>in</w:t>
      </w:r>
      <w:r w:rsidRPr="00977E88">
        <w:rPr>
          <w:rFonts w:ascii="Verdana" w:hAnsi="Verdana"/>
          <w:sz w:val="18"/>
          <w:szCs w:val="18"/>
        </w:rPr>
        <w:t xml:space="preserve"> de Nederlandse</w:t>
      </w:r>
      <w:r>
        <w:rPr>
          <w:rFonts w:ascii="Verdana" w:hAnsi="Verdana"/>
          <w:sz w:val="18"/>
          <w:szCs w:val="18"/>
        </w:rPr>
        <w:t xml:space="preserve"> </w:t>
      </w:r>
      <w:r w:rsidRPr="00977E88">
        <w:rPr>
          <w:rFonts w:ascii="Verdana" w:hAnsi="Verdana"/>
          <w:sz w:val="18"/>
          <w:szCs w:val="18"/>
        </w:rPr>
        <w:t xml:space="preserve">regelgeving verricht door middel van wijziging van de Vreemdelingenwet 2000 (hierna: Vw2000). </w:t>
      </w:r>
      <w:r w:rsidR="007B7250">
        <w:rPr>
          <w:rFonts w:ascii="Verdana" w:hAnsi="Verdana"/>
          <w:sz w:val="18"/>
          <w:szCs w:val="18"/>
        </w:rPr>
        <w:t>De</w:t>
      </w:r>
      <w:r w:rsidRPr="00977E88">
        <w:rPr>
          <w:rFonts w:ascii="Verdana" w:hAnsi="Verdana"/>
          <w:sz w:val="18"/>
          <w:szCs w:val="18"/>
        </w:rPr>
        <w:t xml:space="preserve"> </w:t>
      </w:r>
      <w:r w:rsidR="004E71F9">
        <w:rPr>
          <w:rFonts w:ascii="Verdana" w:hAnsi="Verdana"/>
          <w:sz w:val="18"/>
          <w:szCs w:val="18"/>
        </w:rPr>
        <w:t>Verordening</w:t>
      </w:r>
      <w:r w:rsidRPr="00977E88">
        <w:rPr>
          <w:rFonts w:ascii="Verdana" w:hAnsi="Verdana"/>
          <w:sz w:val="18"/>
          <w:szCs w:val="18"/>
        </w:rPr>
        <w:t xml:space="preserve"> zal nader worden geïmplementeerd door middel van wijziging</w:t>
      </w:r>
      <w:r>
        <w:rPr>
          <w:rFonts w:ascii="Verdana" w:hAnsi="Verdana"/>
          <w:sz w:val="18"/>
          <w:szCs w:val="18"/>
        </w:rPr>
        <w:t xml:space="preserve"> </w:t>
      </w:r>
      <w:r w:rsidRPr="00977E88">
        <w:rPr>
          <w:rFonts w:ascii="Verdana" w:hAnsi="Verdana"/>
          <w:sz w:val="18"/>
          <w:szCs w:val="18"/>
        </w:rPr>
        <w:t xml:space="preserve">van het Vreemdelingenbesluit 2000 (hierna: Vb2000). Ook zullen er enkele technische </w:t>
      </w:r>
      <w:r w:rsidR="004E71F9">
        <w:rPr>
          <w:rFonts w:ascii="Verdana" w:hAnsi="Verdana"/>
          <w:sz w:val="18"/>
          <w:szCs w:val="18"/>
        </w:rPr>
        <w:t>aanpassingen</w:t>
      </w:r>
      <w:r w:rsidRPr="00977E88">
        <w:rPr>
          <w:rFonts w:ascii="Verdana" w:hAnsi="Verdana"/>
          <w:sz w:val="18"/>
          <w:szCs w:val="18"/>
        </w:rPr>
        <w:t xml:space="preserve"> van het Voorschrift Vreemdelingen 2000 </w:t>
      </w:r>
      <w:r w:rsidR="0079361E">
        <w:rPr>
          <w:rFonts w:ascii="Verdana" w:hAnsi="Verdana"/>
          <w:sz w:val="18"/>
          <w:szCs w:val="18"/>
        </w:rPr>
        <w:t xml:space="preserve">(hierna: VV2000) </w:t>
      </w:r>
      <w:r w:rsidRPr="00977E88">
        <w:rPr>
          <w:rFonts w:ascii="Verdana" w:hAnsi="Verdana"/>
          <w:sz w:val="18"/>
          <w:szCs w:val="18"/>
        </w:rPr>
        <w:t>worden doorgevoer</w:t>
      </w:r>
      <w:r>
        <w:rPr>
          <w:rFonts w:ascii="Verdana" w:hAnsi="Verdana"/>
          <w:sz w:val="18"/>
          <w:szCs w:val="18"/>
        </w:rPr>
        <w:t>d.</w:t>
      </w:r>
    </w:p>
    <w:p w14:paraId="44DBFA35" w14:textId="77777777" w:rsidR="00977E88" w:rsidRDefault="00977E88" w:rsidP="00977E88">
      <w:pPr>
        <w:spacing w:after="0" w:line="240" w:lineRule="auto"/>
        <w:rPr>
          <w:rFonts w:ascii="Verdana" w:hAnsi="Verdana"/>
          <w:sz w:val="18"/>
          <w:szCs w:val="18"/>
        </w:rPr>
      </w:pPr>
    </w:p>
    <w:p w14:paraId="461A9F7E" w14:textId="77777777" w:rsidR="00985599" w:rsidRDefault="00985599" w:rsidP="004D35BD">
      <w:pPr>
        <w:spacing w:after="0" w:line="240" w:lineRule="auto"/>
        <w:rPr>
          <w:rFonts w:ascii="Verdana" w:hAnsi="Verdana"/>
          <w:sz w:val="18"/>
          <w:szCs w:val="18"/>
        </w:rPr>
      </w:pPr>
      <w:r>
        <w:rPr>
          <w:rFonts w:ascii="Verdana" w:hAnsi="Verdana"/>
          <w:sz w:val="18"/>
          <w:szCs w:val="18"/>
        </w:rPr>
        <w:t xml:space="preserve">De Verordening </w:t>
      </w:r>
      <w:r w:rsidR="000D40CF">
        <w:rPr>
          <w:rFonts w:ascii="Verdana" w:hAnsi="Verdana"/>
          <w:sz w:val="18"/>
          <w:szCs w:val="18"/>
        </w:rPr>
        <w:t>omvat technische wijzigingen</w:t>
      </w:r>
      <w:r w:rsidR="00AC38E4">
        <w:rPr>
          <w:rFonts w:ascii="Verdana" w:hAnsi="Verdana"/>
          <w:sz w:val="18"/>
          <w:szCs w:val="18"/>
        </w:rPr>
        <w:t>,</w:t>
      </w:r>
      <w:r w:rsidR="000D40CF">
        <w:rPr>
          <w:rFonts w:ascii="Verdana" w:hAnsi="Verdana"/>
          <w:sz w:val="18"/>
          <w:szCs w:val="18"/>
        </w:rPr>
        <w:t xml:space="preserve"> die</w:t>
      </w:r>
      <w:r w:rsidR="00AC38E4">
        <w:rPr>
          <w:rFonts w:ascii="Verdana" w:hAnsi="Verdana"/>
          <w:sz w:val="18"/>
          <w:szCs w:val="18"/>
        </w:rPr>
        <w:t>, voor zover hier van belang,</w:t>
      </w:r>
      <w:r w:rsidR="000D40CF">
        <w:rPr>
          <w:rFonts w:ascii="Verdana" w:hAnsi="Verdana"/>
          <w:sz w:val="18"/>
          <w:szCs w:val="18"/>
        </w:rPr>
        <w:t xml:space="preserve"> ertoe </w:t>
      </w:r>
      <w:r>
        <w:rPr>
          <w:rFonts w:ascii="Verdana" w:hAnsi="Verdana"/>
          <w:sz w:val="18"/>
          <w:szCs w:val="18"/>
        </w:rPr>
        <w:t>strek</w:t>
      </w:r>
      <w:r w:rsidR="000D40CF">
        <w:rPr>
          <w:rFonts w:ascii="Verdana" w:hAnsi="Verdana"/>
          <w:sz w:val="18"/>
          <w:szCs w:val="18"/>
        </w:rPr>
        <w:t>ken</w:t>
      </w:r>
      <w:r>
        <w:rPr>
          <w:rFonts w:ascii="Verdana" w:hAnsi="Verdana"/>
          <w:sz w:val="18"/>
          <w:szCs w:val="18"/>
        </w:rPr>
        <w:t xml:space="preserve"> om </w:t>
      </w:r>
      <w:r w:rsidR="006E3553">
        <w:rPr>
          <w:rFonts w:ascii="Verdana" w:hAnsi="Verdana"/>
          <w:sz w:val="18"/>
          <w:szCs w:val="18"/>
        </w:rPr>
        <w:t xml:space="preserve">regels betreffende </w:t>
      </w:r>
      <w:r>
        <w:rPr>
          <w:rFonts w:ascii="Verdana" w:hAnsi="Verdana"/>
          <w:sz w:val="18"/>
          <w:szCs w:val="18"/>
        </w:rPr>
        <w:t>de wijze van berekening van de termijnen voor toegestaan kort verblijf</w:t>
      </w:r>
      <w:r w:rsidR="00EA5320">
        <w:rPr>
          <w:rFonts w:ascii="Verdana" w:hAnsi="Verdana"/>
          <w:sz w:val="18"/>
          <w:szCs w:val="18"/>
        </w:rPr>
        <w:t>,</w:t>
      </w:r>
      <w:r w:rsidR="006E3553" w:rsidRPr="006E3553">
        <w:rPr>
          <w:rFonts w:ascii="Verdana" w:hAnsi="Verdana"/>
          <w:sz w:val="18"/>
          <w:szCs w:val="18"/>
        </w:rPr>
        <w:t xml:space="preserve"> die in verschillende  Europese rechtsinstrumenten voorkomen </w:t>
      </w:r>
      <w:r w:rsidR="006E3553">
        <w:rPr>
          <w:rFonts w:ascii="Verdana" w:hAnsi="Verdana"/>
          <w:sz w:val="18"/>
          <w:szCs w:val="18"/>
        </w:rPr>
        <w:t xml:space="preserve">met betrekking tot </w:t>
      </w:r>
      <w:r w:rsidR="00AC38E4">
        <w:rPr>
          <w:rFonts w:ascii="Verdana" w:hAnsi="Verdana"/>
          <w:sz w:val="18"/>
          <w:szCs w:val="18"/>
        </w:rPr>
        <w:t>onderdanen van derde landen</w:t>
      </w:r>
      <w:r w:rsidR="004D35BD">
        <w:rPr>
          <w:rFonts w:ascii="Verdana" w:hAnsi="Verdana"/>
          <w:sz w:val="18"/>
          <w:szCs w:val="18"/>
        </w:rPr>
        <w:t>,</w:t>
      </w:r>
      <w:r w:rsidR="000D40CF">
        <w:rPr>
          <w:rFonts w:ascii="Verdana" w:hAnsi="Verdana"/>
          <w:sz w:val="18"/>
          <w:szCs w:val="18"/>
        </w:rPr>
        <w:t xml:space="preserve"> </w:t>
      </w:r>
      <w:r w:rsidR="00EA5320">
        <w:rPr>
          <w:rFonts w:ascii="Verdana" w:hAnsi="Verdana"/>
          <w:sz w:val="18"/>
          <w:szCs w:val="18"/>
        </w:rPr>
        <w:t>te verduidelijken, te vereenvoudigen en te harmoniseren</w:t>
      </w:r>
      <w:r w:rsidR="004D35BD">
        <w:rPr>
          <w:rFonts w:ascii="Verdana" w:hAnsi="Verdana"/>
          <w:sz w:val="18"/>
          <w:szCs w:val="18"/>
        </w:rPr>
        <w:t>.</w:t>
      </w:r>
    </w:p>
    <w:p w14:paraId="06656F42" w14:textId="77777777" w:rsidR="004D35BD" w:rsidRDefault="004D35BD" w:rsidP="00977E88">
      <w:pPr>
        <w:spacing w:after="0" w:line="240" w:lineRule="auto"/>
        <w:rPr>
          <w:rFonts w:ascii="Verdana" w:hAnsi="Verdana"/>
          <w:sz w:val="18"/>
          <w:szCs w:val="18"/>
        </w:rPr>
      </w:pPr>
    </w:p>
    <w:p w14:paraId="7C69D937" w14:textId="77777777" w:rsidR="00985599" w:rsidRDefault="000D40CF" w:rsidP="00977E88">
      <w:pPr>
        <w:spacing w:after="0" w:line="240" w:lineRule="auto"/>
        <w:rPr>
          <w:rFonts w:ascii="Verdana" w:hAnsi="Verdana"/>
          <w:sz w:val="18"/>
          <w:szCs w:val="18"/>
        </w:rPr>
      </w:pPr>
      <w:r>
        <w:rPr>
          <w:rFonts w:ascii="Verdana" w:hAnsi="Verdana"/>
          <w:sz w:val="18"/>
          <w:szCs w:val="18"/>
        </w:rPr>
        <w:t xml:space="preserve">Volgens de preambule, overweging </w:t>
      </w:r>
      <w:r w:rsidR="0068033C">
        <w:rPr>
          <w:rFonts w:ascii="Verdana" w:hAnsi="Verdana"/>
          <w:sz w:val="18"/>
          <w:szCs w:val="18"/>
        </w:rPr>
        <w:t>9</w:t>
      </w:r>
      <w:r>
        <w:rPr>
          <w:rFonts w:ascii="Verdana" w:hAnsi="Verdana"/>
          <w:sz w:val="18"/>
          <w:szCs w:val="18"/>
        </w:rPr>
        <w:t>, van de Verordening is o</w:t>
      </w:r>
      <w:r w:rsidR="00985599" w:rsidRPr="00985599">
        <w:rPr>
          <w:rFonts w:ascii="Verdana" w:hAnsi="Verdana"/>
          <w:sz w:val="18"/>
          <w:szCs w:val="18"/>
        </w:rPr>
        <w:t xml:space="preserve">p grond van </w:t>
      </w:r>
      <w:r w:rsidR="004D35BD">
        <w:rPr>
          <w:rFonts w:ascii="Verdana" w:hAnsi="Verdana"/>
          <w:sz w:val="18"/>
          <w:szCs w:val="18"/>
        </w:rPr>
        <w:t>het</w:t>
      </w:r>
      <w:r>
        <w:rPr>
          <w:rFonts w:ascii="Verdana" w:hAnsi="Verdana"/>
          <w:sz w:val="18"/>
          <w:szCs w:val="18"/>
        </w:rPr>
        <w:t xml:space="preserve"> </w:t>
      </w:r>
      <w:r w:rsidR="00985599">
        <w:rPr>
          <w:rFonts w:ascii="Verdana" w:hAnsi="Verdana"/>
          <w:sz w:val="18"/>
          <w:szCs w:val="18"/>
        </w:rPr>
        <w:t>arrest</w:t>
      </w:r>
      <w:r w:rsidR="00985599" w:rsidRPr="00985599">
        <w:rPr>
          <w:rFonts w:ascii="Verdana" w:hAnsi="Verdana"/>
          <w:sz w:val="18"/>
          <w:szCs w:val="18"/>
        </w:rPr>
        <w:t xml:space="preserve"> </w:t>
      </w:r>
      <w:r w:rsidR="004D35BD">
        <w:rPr>
          <w:rFonts w:ascii="Verdana" w:hAnsi="Verdana"/>
          <w:sz w:val="18"/>
          <w:szCs w:val="18"/>
        </w:rPr>
        <w:t xml:space="preserve">in de </w:t>
      </w:r>
      <w:r w:rsidR="004D35BD" w:rsidRPr="004D35BD">
        <w:rPr>
          <w:rFonts w:ascii="Verdana" w:hAnsi="Verdana"/>
          <w:sz w:val="18"/>
          <w:szCs w:val="18"/>
        </w:rPr>
        <w:t>zaak C-241/05 Nicolae Bot/Préfet du Val- de-Marne</w:t>
      </w:r>
      <w:r w:rsidR="004D35BD">
        <w:rPr>
          <w:rFonts w:ascii="Verdana" w:hAnsi="Verdana"/>
          <w:sz w:val="18"/>
          <w:szCs w:val="18"/>
        </w:rPr>
        <w:t xml:space="preserve"> (</w:t>
      </w:r>
      <w:r w:rsidR="004D35BD" w:rsidRPr="004D35BD">
        <w:rPr>
          <w:rFonts w:ascii="Verdana" w:hAnsi="Verdana"/>
          <w:sz w:val="18"/>
          <w:szCs w:val="18"/>
        </w:rPr>
        <w:t>[2006] Jurispr. blz. I-9627</w:t>
      </w:r>
      <w:r w:rsidR="004D35BD">
        <w:rPr>
          <w:rFonts w:ascii="Verdana" w:hAnsi="Verdana"/>
          <w:sz w:val="18"/>
          <w:szCs w:val="18"/>
        </w:rPr>
        <w:t>)</w:t>
      </w:r>
      <w:r w:rsidR="004D35BD" w:rsidRPr="004D35BD">
        <w:rPr>
          <w:rFonts w:ascii="Verdana" w:hAnsi="Verdana"/>
          <w:sz w:val="18"/>
          <w:szCs w:val="18"/>
        </w:rPr>
        <w:t xml:space="preserve"> </w:t>
      </w:r>
      <w:r w:rsidR="00985599" w:rsidRPr="00985599">
        <w:rPr>
          <w:rFonts w:ascii="Verdana" w:hAnsi="Verdana"/>
          <w:sz w:val="18"/>
          <w:szCs w:val="18"/>
        </w:rPr>
        <w:t>de noodzaak ontstaan om de regels voor de berekening van de toegestane duur van kort verblijf in de Unie te wijzigen. Duidelijke, eenvoudige en geharmoniseerde regels in alle rechtshandelingen over dit onderwerp zouden voor zowel reizigers als grens- en visumautoriteiten een goede zaak zijn. Verordening (E</w:t>
      </w:r>
      <w:r w:rsidR="004F3E6C">
        <w:rPr>
          <w:rFonts w:ascii="Verdana" w:hAnsi="Verdana"/>
          <w:sz w:val="18"/>
          <w:szCs w:val="18"/>
        </w:rPr>
        <w:t>G</w:t>
      </w:r>
      <w:r w:rsidR="00985599" w:rsidRPr="00985599">
        <w:rPr>
          <w:rFonts w:ascii="Verdana" w:hAnsi="Verdana"/>
          <w:sz w:val="18"/>
          <w:szCs w:val="18"/>
        </w:rPr>
        <w:t xml:space="preserve">) nr. 562/2006 </w:t>
      </w:r>
      <w:r w:rsidR="00281029">
        <w:rPr>
          <w:rFonts w:ascii="Verdana" w:hAnsi="Verdana"/>
          <w:sz w:val="18"/>
          <w:szCs w:val="18"/>
        </w:rPr>
        <w:t>(Schengengrenscode)</w:t>
      </w:r>
      <w:r w:rsidR="00020D11">
        <w:rPr>
          <w:rStyle w:val="Voetnootmarkering"/>
          <w:rFonts w:ascii="Verdana" w:hAnsi="Verdana"/>
          <w:sz w:val="18"/>
          <w:szCs w:val="18"/>
        </w:rPr>
        <w:footnoteReference w:id="2"/>
      </w:r>
      <w:r w:rsidR="004D35BD">
        <w:rPr>
          <w:rFonts w:ascii="Verdana" w:hAnsi="Verdana"/>
          <w:sz w:val="18"/>
          <w:szCs w:val="18"/>
        </w:rPr>
        <w:t xml:space="preserve"> </w:t>
      </w:r>
      <w:r w:rsidR="00985599" w:rsidRPr="00985599">
        <w:rPr>
          <w:rFonts w:ascii="Verdana" w:hAnsi="Verdana"/>
          <w:sz w:val="18"/>
          <w:szCs w:val="18"/>
        </w:rPr>
        <w:t>en de Schengenuitvoeringsovereenkomst</w:t>
      </w:r>
      <w:r w:rsidR="00020D11">
        <w:rPr>
          <w:rStyle w:val="Voetnootmarkering"/>
          <w:rFonts w:ascii="Verdana" w:hAnsi="Verdana"/>
          <w:sz w:val="18"/>
          <w:szCs w:val="18"/>
        </w:rPr>
        <w:footnoteReference w:id="3"/>
      </w:r>
      <w:r w:rsidR="00985599" w:rsidRPr="00985599">
        <w:rPr>
          <w:rFonts w:ascii="Verdana" w:hAnsi="Verdana"/>
          <w:sz w:val="18"/>
          <w:szCs w:val="18"/>
        </w:rPr>
        <w:t>, Verordening (EG) nr. 1683/95 van de Raad van 29 mei 1995 betreffende de invoering van een uniform visummodel</w:t>
      </w:r>
      <w:r w:rsidR="00020D11">
        <w:rPr>
          <w:rStyle w:val="Voetnootmarkering"/>
          <w:rFonts w:ascii="Verdana" w:hAnsi="Verdana"/>
          <w:sz w:val="18"/>
          <w:szCs w:val="18"/>
        </w:rPr>
        <w:footnoteReference w:id="4"/>
      </w:r>
      <w:r w:rsidR="00985599" w:rsidRPr="00985599">
        <w:rPr>
          <w:rFonts w:ascii="Verdana" w:hAnsi="Verdana"/>
          <w:sz w:val="18"/>
          <w:szCs w:val="18"/>
        </w:rPr>
        <w:t xml:space="preserve"> en Verordening (EG) nr. 539/2001 van de Raad van 15 maart 2001 tot vaststelling van de </w:t>
      </w:r>
      <w:r w:rsidR="00985599" w:rsidRPr="00020D11">
        <w:rPr>
          <w:rFonts w:ascii="Verdana" w:hAnsi="Verdana"/>
          <w:sz w:val="18"/>
          <w:szCs w:val="18"/>
        </w:rPr>
        <w:t>lĳst</w:t>
      </w:r>
      <w:r w:rsidR="00985599" w:rsidRPr="00985599">
        <w:rPr>
          <w:rFonts w:ascii="Verdana" w:hAnsi="Verdana"/>
          <w:sz w:val="18"/>
          <w:szCs w:val="18"/>
        </w:rPr>
        <w:t xml:space="preserve"> van derde landen waarvan de onderdanen bĳ overschrĳding van de buitengrenzen van de lidstaten in het bezit moeten </w:t>
      </w:r>
      <w:r w:rsidR="00985599" w:rsidRPr="00020D11">
        <w:rPr>
          <w:rFonts w:ascii="Verdana" w:hAnsi="Verdana"/>
          <w:sz w:val="18"/>
          <w:szCs w:val="18"/>
        </w:rPr>
        <w:t xml:space="preserve">zĳn </w:t>
      </w:r>
      <w:r w:rsidR="00985599" w:rsidRPr="00985599">
        <w:rPr>
          <w:rFonts w:ascii="Verdana" w:hAnsi="Verdana"/>
          <w:sz w:val="18"/>
          <w:szCs w:val="18"/>
        </w:rPr>
        <w:t xml:space="preserve">van een visum en de lĳst van derde landen waarvan de onderdanen van die plicht </w:t>
      </w:r>
      <w:r w:rsidR="00985599" w:rsidRPr="00020D11">
        <w:rPr>
          <w:rFonts w:ascii="Verdana" w:hAnsi="Verdana"/>
          <w:sz w:val="18"/>
          <w:szCs w:val="18"/>
        </w:rPr>
        <w:t>zĳn vrĳgesteld</w:t>
      </w:r>
      <w:r w:rsidR="00020D11">
        <w:rPr>
          <w:rStyle w:val="Voetnootmarkering"/>
          <w:rFonts w:ascii="Verdana" w:hAnsi="Verdana"/>
          <w:sz w:val="18"/>
          <w:szCs w:val="18"/>
        </w:rPr>
        <w:footnoteReference w:id="5"/>
      </w:r>
      <w:r w:rsidR="00985599" w:rsidRPr="00985599">
        <w:rPr>
          <w:rFonts w:ascii="Verdana" w:hAnsi="Verdana"/>
          <w:sz w:val="18"/>
          <w:szCs w:val="18"/>
        </w:rPr>
        <w:t>, Verordening (E</w:t>
      </w:r>
      <w:r w:rsidR="004F3E6C">
        <w:rPr>
          <w:rFonts w:ascii="Verdana" w:hAnsi="Verdana"/>
          <w:sz w:val="18"/>
          <w:szCs w:val="18"/>
        </w:rPr>
        <w:t>G</w:t>
      </w:r>
      <w:r w:rsidR="00985599" w:rsidRPr="00985599">
        <w:rPr>
          <w:rFonts w:ascii="Verdana" w:hAnsi="Verdana"/>
          <w:sz w:val="18"/>
          <w:szCs w:val="18"/>
        </w:rPr>
        <w:t xml:space="preserve">) nr. 767/2008 van het Europees Parlement en de Raad </w:t>
      </w:r>
      <w:r w:rsidR="00985599" w:rsidRPr="00985599">
        <w:rPr>
          <w:rFonts w:ascii="Verdana" w:hAnsi="Verdana"/>
          <w:sz w:val="18"/>
          <w:szCs w:val="18"/>
        </w:rPr>
        <w:lastRenderedPageBreak/>
        <w:t>van 9 juli 2008 betreffende het Visuminformatiesysteem (VIS) en de uitwisseling tussen de lidstaten van gegevens op het gebied van visa voor kort verblijf (VIS-verordening)</w:t>
      </w:r>
      <w:r w:rsidR="00020D11">
        <w:rPr>
          <w:rStyle w:val="Voetnootmarkering"/>
          <w:rFonts w:ascii="Verdana" w:hAnsi="Verdana"/>
          <w:sz w:val="18"/>
          <w:szCs w:val="18"/>
        </w:rPr>
        <w:footnoteReference w:id="6"/>
      </w:r>
      <w:r w:rsidR="00985599" w:rsidRPr="00985599">
        <w:rPr>
          <w:rFonts w:ascii="Verdana" w:hAnsi="Verdana"/>
          <w:sz w:val="18"/>
          <w:szCs w:val="18"/>
        </w:rPr>
        <w:t xml:space="preserve"> en Verordening (E</w:t>
      </w:r>
      <w:r w:rsidR="004F3E6C">
        <w:rPr>
          <w:rFonts w:ascii="Verdana" w:hAnsi="Verdana"/>
          <w:sz w:val="18"/>
          <w:szCs w:val="18"/>
        </w:rPr>
        <w:t>G</w:t>
      </w:r>
      <w:r w:rsidR="00985599" w:rsidRPr="00985599">
        <w:rPr>
          <w:rFonts w:ascii="Verdana" w:hAnsi="Verdana"/>
          <w:sz w:val="18"/>
          <w:szCs w:val="18"/>
        </w:rPr>
        <w:t xml:space="preserve">) nr. 810/2009 </w:t>
      </w:r>
      <w:r w:rsidR="00281029">
        <w:rPr>
          <w:rFonts w:ascii="Verdana" w:hAnsi="Verdana"/>
          <w:sz w:val="18"/>
          <w:szCs w:val="18"/>
        </w:rPr>
        <w:t>(Visumcode)</w:t>
      </w:r>
      <w:r w:rsidR="00020D11">
        <w:rPr>
          <w:rStyle w:val="Voetnootmarkering"/>
          <w:rFonts w:ascii="Verdana" w:hAnsi="Verdana"/>
          <w:sz w:val="18"/>
          <w:szCs w:val="18"/>
        </w:rPr>
        <w:footnoteReference w:id="7"/>
      </w:r>
      <w:r w:rsidR="00281029">
        <w:rPr>
          <w:rFonts w:ascii="Verdana" w:hAnsi="Verdana"/>
          <w:sz w:val="18"/>
          <w:szCs w:val="18"/>
        </w:rPr>
        <w:t xml:space="preserve"> </w:t>
      </w:r>
      <w:r w:rsidR="00985599" w:rsidRPr="00985599">
        <w:rPr>
          <w:rFonts w:ascii="Verdana" w:hAnsi="Verdana"/>
          <w:sz w:val="18"/>
          <w:szCs w:val="18"/>
        </w:rPr>
        <w:t>moeten daarom dienovereenkomstig worden gewijzigd.</w:t>
      </w:r>
    </w:p>
    <w:p w14:paraId="03BF1390" w14:textId="77777777" w:rsidR="00DF4A8C" w:rsidRDefault="00DF4A8C" w:rsidP="00977E88">
      <w:pPr>
        <w:spacing w:after="0" w:line="240" w:lineRule="auto"/>
        <w:rPr>
          <w:rFonts w:ascii="Verdana" w:hAnsi="Verdana"/>
          <w:sz w:val="18"/>
          <w:szCs w:val="18"/>
        </w:rPr>
      </w:pPr>
    </w:p>
    <w:p w14:paraId="545E2319" w14:textId="77777777" w:rsidR="00756846" w:rsidRDefault="009244CC" w:rsidP="009244CC">
      <w:pPr>
        <w:spacing w:after="0" w:line="240" w:lineRule="auto"/>
        <w:rPr>
          <w:rFonts w:ascii="Verdana" w:hAnsi="Verdana"/>
          <w:sz w:val="18"/>
          <w:szCs w:val="18"/>
        </w:rPr>
      </w:pPr>
      <w:r w:rsidRPr="009244CC">
        <w:rPr>
          <w:rFonts w:ascii="Verdana" w:hAnsi="Verdana"/>
          <w:sz w:val="18"/>
          <w:szCs w:val="18"/>
        </w:rPr>
        <w:t xml:space="preserve">Het verblijf van korte duur op het grondgebied van de lidstaten, in de zin van </w:t>
      </w:r>
      <w:r w:rsidR="00715277">
        <w:rPr>
          <w:rFonts w:ascii="Verdana" w:hAnsi="Verdana"/>
          <w:sz w:val="18"/>
          <w:szCs w:val="18"/>
        </w:rPr>
        <w:t xml:space="preserve">onder meer </w:t>
      </w:r>
      <w:r w:rsidRPr="009244CC">
        <w:rPr>
          <w:rFonts w:ascii="Verdana" w:hAnsi="Verdana"/>
          <w:sz w:val="18"/>
          <w:szCs w:val="18"/>
        </w:rPr>
        <w:t xml:space="preserve">de Schengengrenscode en de Visumcode, is </w:t>
      </w:r>
      <w:r w:rsidR="00715277">
        <w:rPr>
          <w:rFonts w:ascii="Verdana" w:hAnsi="Verdana"/>
          <w:sz w:val="18"/>
          <w:szCs w:val="18"/>
        </w:rPr>
        <w:t xml:space="preserve">ingevolge de Verordening </w:t>
      </w:r>
      <w:r w:rsidRPr="009244CC">
        <w:rPr>
          <w:rFonts w:ascii="Verdana" w:hAnsi="Verdana"/>
          <w:sz w:val="18"/>
          <w:szCs w:val="18"/>
        </w:rPr>
        <w:t xml:space="preserve">bepaald op ten hoogste 90 dagen binnen een periode van 180 dagen, waarbij voor iedere dag van het verblijf de 180 voorafgaande dagen in aanmerking worden genomen (artikel </w:t>
      </w:r>
      <w:r w:rsidR="00715277">
        <w:rPr>
          <w:rFonts w:ascii="Verdana" w:hAnsi="Verdana"/>
          <w:sz w:val="18"/>
          <w:szCs w:val="18"/>
        </w:rPr>
        <w:t>1, onderdeel 5, sub a</w:t>
      </w:r>
      <w:r w:rsidRPr="009244CC">
        <w:rPr>
          <w:rFonts w:ascii="Verdana" w:hAnsi="Verdana"/>
          <w:sz w:val="18"/>
          <w:szCs w:val="18"/>
        </w:rPr>
        <w:t xml:space="preserve">). Tevens is bepaald dat de datum </w:t>
      </w:r>
      <w:r>
        <w:rPr>
          <w:rFonts w:ascii="Verdana" w:hAnsi="Verdana"/>
          <w:sz w:val="18"/>
          <w:szCs w:val="18"/>
        </w:rPr>
        <w:t xml:space="preserve">van inreis </w:t>
      </w:r>
      <w:r w:rsidRPr="009244CC">
        <w:rPr>
          <w:rFonts w:ascii="Verdana" w:hAnsi="Verdana"/>
          <w:sz w:val="18"/>
          <w:szCs w:val="18"/>
        </w:rPr>
        <w:t>geldt als de eerste dag van het verblijf op het grondgebied van de lidstaten en de uitreisdatum als laatste dag van het verblijf op het grond</w:t>
      </w:r>
      <w:r>
        <w:rPr>
          <w:rFonts w:ascii="Verdana" w:hAnsi="Verdana"/>
          <w:sz w:val="18"/>
          <w:szCs w:val="18"/>
        </w:rPr>
        <w:t>g</w:t>
      </w:r>
      <w:r w:rsidRPr="009244CC">
        <w:rPr>
          <w:rFonts w:ascii="Verdana" w:hAnsi="Verdana"/>
          <w:sz w:val="18"/>
          <w:szCs w:val="18"/>
        </w:rPr>
        <w:t>ebied van de lidstaten (</w:t>
      </w:r>
      <w:r w:rsidR="00715277">
        <w:rPr>
          <w:rFonts w:ascii="Verdana" w:hAnsi="Verdana"/>
          <w:sz w:val="18"/>
          <w:szCs w:val="18"/>
        </w:rPr>
        <w:t>artikel 1, onderdeel 5, sub b</w:t>
      </w:r>
      <w:r w:rsidRPr="009244CC">
        <w:rPr>
          <w:rFonts w:ascii="Verdana" w:hAnsi="Verdana"/>
          <w:sz w:val="18"/>
          <w:szCs w:val="18"/>
        </w:rPr>
        <w:t>).</w:t>
      </w:r>
    </w:p>
    <w:p w14:paraId="3A75613B" w14:textId="77777777" w:rsidR="009244CC" w:rsidRDefault="009244CC" w:rsidP="009244CC">
      <w:pPr>
        <w:spacing w:after="0" w:line="240" w:lineRule="auto"/>
        <w:rPr>
          <w:rFonts w:ascii="Verdana" w:hAnsi="Verdana"/>
          <w:sz w:val="18"/>
          <w:szCs w:val="18"/>
        </w:rPr>
      </w:pPr>
    </w:p>
    <w:p w14:paraId="441FE488" w14:textId="77777777" w:rsidR="00281029" w:rsidRDefault="00204130" w:rsidP="00977E88">
      <w:pPr>
        <w:spacing w:after="0" w:line="240" w:lineRule="auto"/>
        <w:rPr>
          <w:rFonts w:ascii="Verdana" w:hAnsi="Verdana"/>
          <w:sz w:val="18"/>
          <w:szCs w:val="18"/>
        </w:rPr>
      </w:pPr>
      <w:r>
        <w:rPr>
          <w:rFonts w:ascii="Verdana" w:hAnsi="Verdana"/>
          <w:sz w:val="18"/>
          <w:szCs w:val="18"/>
        </w:rPr>
        <w:t xml:space="preserve">Die </w:t>
      </w:r>
      <w:r w:rsidR="00281029">
        <w:rPr>
          <w:rFonts w:ascii="Verdana" w:hAnsi="Verdana"/>
          <w:sz w:val="18"/>
          <w:szCs w:val="18"/>
        </w:rPr>
        <w:t>wijziging</w:t>
      </w:r>
      <w:r w:rsidR="00715277">
        <w:rPr>
          <w:rFonts w:ascii="Verdana" w:hAnsi="Verdana"/>
          <w:sz w:val="18"/>
          <w:szCs w:val="18"/>
        </w:rPr>
        <w:t xml:space="preserve">en </w:t>
      </w:r>
      <w:r w:rsidR="00281029">
        <w:rPr>
          <w:rFonts w:ascii="Verdana" w:hAnsi="Verdana"/>
          <w:sz w:val="18"/>
          <w:szCs w:val="18"/>
        </w:rPr>
        <w:t xml:space="preserve"> </w:t>
      </w:r>
      <w:r>
        <w:rPr>
          <w:rFonts w:ascii="Verdana" w:hAnsi="Verdana"/>
          <w:sz w:val="18"/>
          <w:szCs w:val="18"/>
        </w:rPr>
        <w:t>he</w:t>
      </w:r>
      <w:r w:rsidR="00715277">
        <w:rPr>
          <w:rFonts w:ascii="Verdana" w:hAnsi="Verdana"/>
          <w:sz w:val="18"/>
          <w:szCs w:val="18"/>
        </w:rPr>
        <w:t>bben</w:t>
      </w:r>
      <w:r>
        <w:rPr>
          <w:rFonts w:ascii="Verdana" w:hAnsi="Verdana"/>
          <w:sz w:val="18"/>
          <w:szCs w:val="18"/>
        </w:rPr>
        <w:t xml:space="preserve"> tot </w:t>
      </w:r>
      <w:r w:rsidR="001A357B">
        <w:rPr>
          <w:rFonts w:ascii="Verdana" w:hAnsi="Verdana"/>
          <w:sz w:val="18"/>
          <w:szCs w:val="18"/>
        </w:rPr>
        <w:t xml:space="preserve">gevolg dat </w:t>
      </w:r>
      <w:r>
        <w:rPr>
          <w:rFonts w:ascii="Verdana" w:hAnsi="Verdana"/>
          <w:sz w:val="18"/>
          <w:szCs w:val="18"/>
        </w:rPr>
        <w:t xml:space="preserve">de </w:t>
      </w:r>
      <w:r w:rsidR="00E44EBD">
        <w:rPr>
          <w:rFonts w:ascii="Verdana" w:hAnsi="Verdana"/>
          <w:sz w:val="18"/>
          <w:szCs w:val="18"/>
        </w:rPr>
        <w:t xml:space="preserve">maximum </w:t>
      </w:r>
      <w:r>
        <w:rPr>
          <w:rFonts w:ascii="Verdana" w:hAnsi="Verdana"/>
          <w:sz w:val="18"/>
          <w:szCs w:val="18"/>
        </w:rPr>
        <w:t xml:space="preserve">periode van </w:t>
      </w:r>
      <w:r w:rsidR="00E44EBD">
        <w:rPr>
          <w:rFonts w:ascii="Verdana" w:hAnsi="Verdana"/>
          <w:sz w:val="18"/>
          <w:szCs w:val="18"/>
        </w:rPr>
        <w:t>beoogd</w:t>
      </w:r>
      <w:r>
        <w:rPr>
          <w:rFonts w:ascii="Verdana" w:hAnsi="Verdana"/>
          <w:sz w:val="18"/>
          <w:szCs w:val="18"/>
        </w:rPr>
        <w:t xml:space="preserve"> verblijf in alle gevallen gelijk </w:t>
      </w:r>
      <w:r w:rsidR="001A357B">
        <w:rPr>
          <w:rFonts w:ascii="Verdana" w:hAnsi="Verdana"/>
          <w:sz w:val="18"/>
          <w:szCs w:val="18"/>
        </w:rPr>
        <w:t>is gemaakt</w:t>
      </w:r>
      <w:r>
        <w:rPr>
          <w:rFonts w:ascii="Verdana" w:hAnsi="Verdana"/>
          <w:sz w:val="18"/>
          <w:szCs w:val="18"/>
        </w:rPr>
        <w:t xml:space="preserve">. </w:t>
      </w:r>
      <w:r w:rsidR="00281029">
        <w:rPr>
          <w:rFonts w:ascii="Verdana" w:hAnsi="Verdana"/>
          <w:sz w:val="18"/>
          <w:szCs w:val="18"/>
        </w:rPr>
        <w:t xml:space="preserve">De nu vervangen </w:t>
      </w:r>
      <w:r>
        <w:rPr>
          <w:rFonts w:ascii="Verdana" w:hAnsi="Verdana"/>
          <w:sz w:val="18"/>
          <w:szCs w:val="18"/>
        </w:rPr>
        <w:t>berekening</w:t>
      </w:r>
      <w:r w:rsidR="00281029">
        <w:rPr>
          <w:rFonts w:ascii="Verdana" w:hAnsi="Verdana"/>
          <w:sz w:val="18"/>
          <w:szCs w:val="18"/>
        </w:rPr>
        <w:t>swijze</w:t>
      </w:r>
      <w:r>
        <w:rPr>
          <w:rFonts w:ascii="Verdana" w:hAnsi="Verdana"/>
          <w:sz w:val="18"/>
          <w:szCs w:val="18"/>
        </w:rPr>
        <w:t xml:space="preserve"> op basis van maanden</w:t>
      </w:r>
      <w:r w:rsidR="00281029">
        <w:rPr>
          <w:rFonts w:ascii="Verdana" w:hAnsi="Verdana"/>
          <w:sz w:val="18"/>
          <w:szCs w:val="18"/>
        </w:rPr>
        <w:t xml:space="preserve"> (drie maanden binnen een periode van zes maanden)</w:t>
      </w:r>
      <w:r>
        <w:rPr>
          <w:rFonts w:ascii="Verdana" w:hAnsi="Verdana"/>
          <w:sz w:val="18"/>
          <w:szCs w:val="18"/>
        </w:rPr>
        <w:t xml:space="preserve"> </w:t>
      </w:r>
      <w:r w:rsidR="00715277">
        <w:rPr>
          <w:rFonts w:ascii="Verdana" w:hAnsi="Verdana"/>
          <w:sz w:val="18"/>
          <w:szCs w:val="18"/>
        </w:rPr>
        <w:t>l</w:t>
      </w:r>
      <w:r>
        <w:rPr>
          <w:rFonts w:ascii="Verdana" w:hAnsi="Verdana"/>
          <w:sz w:val="18"/>
          <w:szCs w:val="18"/>
        </w:rPr>
        <w:t>eidde in de praktijk tot ongerechtvaardigde versc</w:t>
      </w:r>
      <w:r w:rsidR="00281029">
        <w:rPr>
          <w:rFonts w:ascii="Verdana" w:hAnsi="Verdana"/>
          <w:sz w:val="18"/>
          <w:szCs w:val="18"/>
        </w:rPr>
        <w:t>hillen van een of enkele dagen</w:t>
      </w:r>
      <w:r w:rsidR="00715277">
        <w:rPr>
          <w:rFonts w:ascii="Verdana" w:hAnsi="Verdana"/>
          <w:sz w:val="18"/>
          <w:szCs w:val="18"/>
        </w:rPr>
        <w:t>, omdat maanden 28, 29, 30 of 31 dagen omvatten</w:t>
      </w:r>
      <w:r w:rsidR="00281029">
        <w:rPr>
          <w:rFonts w:ascii="Verdana" w:hAnsi="Verdana"/>
          <w:sz w:val="18"/>
          <w:szCs w:val="18"/>
        </w:rPr>
        <w:t>.</w:t>
      </w:r>
    </w:p>
    <w:p w14:paraId="168F15EB" w14:textId="77777777" w:rsidR="00756846" w:rsidRDefault="00756846" w:rsidP="00977E88">
      <w:pPr>
        <w:spacing w:after="0" w:line="240" w:lineRule="auto"/>
        <w:rPr>
          <w:rFonts w:ascii="Verdana" w:hAnsi="Verdana"/>
          <w:sz w:val="18"/>
          <w:szCs w:val="18"/>
        </w:rPr>
      </w:pPr>
    </w:p>
    <w:p w14:paraId="0A488A0D" w14:textId="77777777" w:rsidR="00756846" w:rsidRDefault="00204130" w:rsidP="00977E88">
      <w:pPr>
        <w:spacing w:after="0" w:line="240" w:lineRule="auto"/>
        <w:rPr>
          <w:rFonts w:ascii="Verdana" w:hAnsi="Verdana"/>
          <w:sz w:val="18"/>
          <w:szCs w:val="18"/>
        </w:rPr>
      </w:pPr>
      <w:r>
        <w:rPr>
          <w:rFonts w:ascii="Verdana" w:hAnsi="Verdana"/>
          <w:sz w:val="18"/>
          <w:szCs w:val="18"/>
        </w:rPr>
        <w:t xml:space="preserve">Zo zou ingeval van een binnenkomst op bijvoorbeeld 10 juli van </w:t>
      </w:r>
      <w:r w:rsidR="00281029">
        <w:rPr>
          <w:rFonts w:ascii="Verdana" w:hAnsi="Verdana"/>
          <w:sz w:val="18"/>
          <w:szCs w:val="18"/>
        </w:rPr>
        <w:t>een</w:t>
      </w:r>
      <w:r>
        <w:rPr>
          <w:rFonts w:ascii="Verdana" w:hAnsi="Verdana"/>
          <w:sz w:val="18"/>
          <w:szCs w:val="18"/>
        </w:rPr>
        <w:t xml:space="preserve"> jaar de termijn van drie maanden eindigen op 10 oktober daarop volgend. Dat kwam neer op 22 dagen in juli, 31 dagen in augustus, 30 dagen in september en 10 dagen in oktober, </w:t>
      </w:r>
      <w:r w:rsidR="0040786A">
        <w:rPr>
          <w:rFonts w:ascii="Verdana" w:hAnsi="Verdana"/>
          <w:sz w:val="18"/>
          <w:szCs w:val="18"/>
        </w:rPr>
        <w:t xml:space="preserve">in </w:t>
      </w:r>
      <w:r>
        <w:rPr>
          <w:rFonts w:ascii="Verdana" w:hAnsi="Verdana"/>
          <w:sz w:val="18"/>
          <w:szCs w:val="18"/>
        </w:rPr>
        <w:t>totaal 93 dagen</w:t>
      </w:r>
      <w:r w:rsidR="00281029">
        <w:rPr>
          <w:rFonts w:ascii="Verdana" w:hAnsi="Verdana"/>
          <w:sz w:val="18"/>
          <w:szCs w:val="18"/>
        </w:rPr>
        <w:t>, inclusief de data van inreis en uitreis</w:t>
      </w:r>
      <w:r>
        <w:rPr>
          <w:rFonts w:ascii="Verdana" w:hAnsi="Verdana"/>
          <w:sz w:val="18"/>
          <w:szCs w:val="18"/>
        </w:rPr>
        <w:t>.</w:t>
      </w:r>
    </w:p>
    <w:p w14:paraId="1BE4D89C" w14:textId="77777777" w:rsidR="0040786A" w:rsidRDefault="00204130" w:rsidP="00977E88">
      <w:pPr>
        <w:spacing w:after="0" w:line="240" w:lineRule="auto"/>
        <w:rPr>
          <w:rFonts w:ascii="Verdana" w:hAnsi="Verdana"/>
          <w:sz w:val="18"/>
          <w:szCs w:val="18"/>
        </w:rPr>
      </w:pPr>
      <w:r>
        <w:rPr>
          <w:rFonts w:ascii="Verdana" w:hAnsi="Verdana"/>
          <w:sz w:val="18"/>
          <w:szCs w:val="18"/>
        </w:rPr>
        <w:t xml:space="preserve">Ingeval van binnenkomst op </w:t>
      </w:r>
      <w:r w:rsidR="006E3553">
        <w:rPr>
          <w:rFonts w:ascii="Verdana" w:hAnsi="Verdana"/>
          <w:sz w:val="18"/>
          <w:szCs w:val="18"/>
        </w:rPr>
        <w:t xml:space="preserve">bijvoorbeeld </w:t>
      </w:r>
      <w:r>
        <w:rPr>
          <w:rFonts w:ascii="Verdana" w:hAnsi="Verdana"/>
          <w:sz w:val="18"/>
          <w:szCs w:val="18"/>
        </w:rPr>
        <w:t>1 januari zou de termijn</w:t>
      </w:r>
      <w:r w:rsidR="00E44EBD">
        <w:rPr>
          <w:rFonts w:ascii="Verdana" w:hAnsi="Verdana"/>
          <w:sz w:val="18"/>
          <w:szCs w:val="18"/>
        </w:rPr>
        <w:t xml:space="preserve"> van drie maanden eindigen op 1 </w:t>
      </w:r>
      <w:r>
        <w:rPr>
          <w:rFonts w:ascii="Verdana" w:hAnsi="Verdana"/>
          <w:sz w:val="18"/>
          <w:szCs w:val="18"/>
        </w:rPr>
        <w:t>april daarop volgend. Dat kwam neer op 31 dagen in januari, 28 of 29</w:t>
      </w:r>
      <w:r w:rsidR="00EF0EB1">
        <w:rPr>
          <w:rFonts w:ascii="Verdana" w:hAnsi="Verdana"/>
          <w:sz w:val="18"/>
          <w:szCs w:val="18"/>
        </w:rPr>
        <w:t xml:space="preserve"> dagen</w:t>
      </w:r>
      <w:r>
        <w:rPr>
          <w:rFonts w:ascii="Verdana" w:hAnsi="Verdana"/>
          <w:sz w:val="18"/>
          <w:szCs w:val="18"/>
        </w:rPr>
        <w:t xml:space="preserve"> in februari, 31 in maart en tot slot </w:t>
      </w:r>
      <w:r w:rsidR="0040786A">
        <w:rPr>
          <w:rFonts w:ascii="Verdana" w:hAnsi="Verdana"/>
          <w:sz w:val="18"/>
          <w:szCs w:val="18"/>
        </w:rPr>
        <w:t>een</w:t>
      </w:r>
      <w:r>
        <w:rPr>
          <w:rFonts w:ascii="Verdana" w:hAnsi="Verdana"/>
          <w:sz w:val="18"/>
          <w:szCs w:val="18"/>
        </w:rPr>
        <w:t xml:space="preserve"> </w:t>
      </w:r>
      <w:r w:rsidR="0040786A">
        <w:rPr>
          <w:rFonts w:ascii="Verdana" w:hAnsi="Verdana"/>
          <w:sz w:val="18"/>
          <w:szCs w:val="18"/>
        </w:rPr>
        <w:t xml:space="preserve">dag </w:t>
      </w:r>
      <w:r w:rsidR="00EF0EB1">
        <w:rPr>
          <w:rFonts w:ascii="Verdana" w:hAnsi="Verdana"/>
          <w:sz w:val="18"/>
          <w:szCs w:val="18"/>
        </w:rPr>
        <w:t xml:space="preserve">in </w:t>
      </w:r>
      <w:r>
        <w:rPr>
          <w:rFonts w:ascii="Verdana" w:hAnsi="Verdana"/>
          <w:sz w:val="18"/>
          <w:szCs w:val="18"/>
        </w:rPr>
        <w:t>april, in totaal 90 of 91 dagen, afhankelijk van de vraag of februari in het betreffende jaar 28 dan wel 29 dagen telde.</w:t>
      </w:r>
    </w:p>
    <w:p w14:paraId="3556A1E1" w14:textId="77777777" w:rsidR="00756846" w:rsidRDefault="00756846" w:rsidP="00977E88">
      <w:pPr>
        <w:spacing w:after="0" w:line="240" w:lineRule="auto"/>
        <w:rPr>
          <w:rFonts w:ascii="Verdana" w:hAnsi="Verdana"/>
          <w:sz w:val="18"/>
          <w:szCs w:val="18"/>
        </w:rPr>
      </w:pPr>
    </w:p>
    <w:p w14:paraId="578CF9F9" w14:textId="77777777" w:rsidR="00204130" w:rsidRDefault="000B5B44" w:rsidP="00977E88">
      <w:pPr>
        <w:spacing w:after="0" w:line="240" w:lineRule="auto"/>
        <w:rPr>
          <w:rFonts w:ascii="Verdana" w:hAnsi="Verdana"/>
          <w:sz w:val="18"/>
          <w:szCs w:val="18"/>
        </w:rPr>
      </w:pPr>
      <w:r w:rsidRPr="000B5B44">
        <w:rPr>
          <w:rFonts w:ascii="Verdana" w:hAnsi="Verdana"/>
          <w:sz w:val="18"/>
          <w:szCs w:val="18"/>
        </w:rPr>
        <w:t xml:space="preserve">Ingevolge de Verordening is de termijn thans op ten hoogste 90 dagen gesteld, binnen een periode van 180 dagen (in plaats van ten hoogste drie maanden binnen een periode van zes maanden). Gevolg daarvan is dat, ongeacht de tijd van het jaar, de termijn waarvoor ten hoogste verblijf van korte duur kan worden toegestaan </w:t>
      </w:r>
      <w:r>
        <w:rPr>
          <w:rFonts w:ascii="Verdana" w:hAnsi="Verdana"/>
          <w:sz w:val="18"/>
          <w:szCs w:val="18"/>
        </w:rPr>
        <w:t xml:space="preserve">altijd </w:t>
      </w:r>
      <w:r w:rsidRPr="000B5B44">
        <w:rPr>
          <w:rFonts w:ascii="Verdana" w:hAnsi="Verdana"/>
          <w:sz w:val="18"/>
          <w:szCs w:val="18"/>
        </w:rPr>
        <w:t>even lang is, namelijk 90 dagen.</w:t>
      </w:r>
      <w:r w:rsidR="004406F1">
        <w:rPr>
          <w:rFonts w:ascii="Verdana" w:hAnsi="Verdana"/>
          <w:sz w:val="18"/>
          <w:szCs w:val="18"/>
        </w:rPr>
        <w:t xml:space="preserve"> Hetzelfde effect kan worden bereikt door een maand voor de toepassing van een regeling op 30 dagen te stellen.</w:t>
      </w:r>
      <w:r w:rsidR="0078568A">
        <w:rPr>
          <w:rFonts w:ascii="Verdana" w:hAnsi="Verdana"/>
          <w:sz w:val="18"/>
          <w:szCs w:val="18"/>
        </w:rPr>
        <w:t xml:space="preserve"> In dit geval is er, om mogelijke discrepanties in de uitlegging van de wettelijke regels te voorkomen, voor gekozen om zoveel mogelijk aan te sluiten bij de bewoordingen en termijnen zoals die in de Verordening worden gebruikt, derhalve aanduidingen in dagen.</w:t>
      </w:r>
    </w:p>
    <w:p w14:paraId="565E9900" w14:textId="77777777" w:rsidR="000B5B44" w:rsidRDefault="000B5B44" w:rsidP="00977E88">
      <w:pPr>
        <w:spacing w:after="0" w:line="240" w:lineRule="auto"/>
        <w:rPr>
          <w:rFonts w:ascii="Verdana" w:hAnsi="Verdana"/>
          <w:sz w:val="18"/>
          <w:szCs w:val="18"/>
        </w:rPr>
      </w:pPr>
    </w:p>
    <w:p w14:paraId="06208326" w14:textId="77777777" w:rsidR="00E161CD" w:rsidRDefault="00E161CD" w:rsidP="00977E88">
      <w:pPr>
        <w:spacing w:after="0" w:line="240" w:lineRule="auto"/>
        <w:rPr>
          <w:rFonts w:ascii="Verdana" w:hAnsi="Verdana"/>
          <w:sz w:val="18"/>
          <w:szCs w:val="18"/>
        </w:rPr>
      </w:pPr>
      <w:r>
        <w:rPr>
          <w:rFonts w:ascii="Verdana" w:hAnsi="Verdana"/>
          <w:sz w:val="18"/>
          <w:szCs w:val="18"/>
        </w:rPr>
        <w:t xml:space="preserve">De nu vervangen wijze van berekening van de periode van beoogd dan wel toegestaan verblijf van korte duur betekent tevens een </w:t>
      </w:r>
      <w:r w:rsidR="00A35A4F">
        <w:rPr>
          <w:rFonts w:ascii="Verdana" w:hAnsi="Verdana"/>
          <w:sz w:val="18"/>
          <w:szCs w:val="18"/>
        </w:rPr>
        <w:t xml:space="preserve">minimale </w:t>
      </w:r>
      <w:r>
        <w:rPr>
          <w:rFonts w:ascii="Verdana" w:hAnsi="Verdana"/>
          <w:sz w:val="18"/>
          <w:szCs w:val="18"/>
        </w:rPr>
        <w:t>aanpassing van de verdeling van de bevoegdheden tussen de Unie aan de ene kant en de lidstaten aan de andere kant. De Unie heeft immers van de lidstaten de bevoegdheid ontvangen om regels te stellen over de toegang met het oog op het verblijf van korte duur</w:t>
      </w:r>
      <w:r w:rsidR="00A35A4F">
        <w:rPr>
          <w:rFonts w:ascii="Verdana" w:hAnsi="Verdana"/>
          <w:sz w:val="18"/>
          <w:szCs w:val="18"/>
        </w:rPr>
        <w:t xml:space="preserve">, </w:t>
      </w:r>
      <w:r w:rsidR="0043682E">
        <w:rPr>
          <w:rFonts w:ascii="Verdana" w:hAnsi="Verdana"/>
          <w:sz w:val="18"/>
          <w:szCs w:val="18"/>
        </w:rPr>
        <w:t xml:space="preserve">dat </w:t>
      </w:r>
      <w:r w:rsidR="00506792">
        <w:rPr>
          <w:rFonts w:ascii="Verdana" w:hAnsi="Verdana"/>
          <w:sz w:val="18"/>
          <w:szCs w:val="18"/>
        </w:rPr>
        <w:t xml:space="preserve">in Europees verband </w:t>
      </w:r>
      <w:r w:rsidR="0043682E">
        <w:rPr>
          <w:rFonts w:ascii="Verdana" w:hAnsi="Verdana"/>
          <w:sz w:val="18"/>
          <w:szCs w:val="18"/>
        </w:rPr>
        <w:t xml:space="preserve">grosso modo wordt gerekend tot </w:t>
      </w:r>
      <w:r w:rsidR="00A35A4F">
        <w:rPr>
          <w:rFonts w:ascii="Verdana" w:hAnsi="Verdana"/>
          <w:sz w:val="18"/>
          <w:szCs w:val="18"/>
        </w:rPr>
        <w:t>het personenverkeer,</w:t>
      </w:r>
      <w:r>
        <w:rPr>
          <w:rFonts w:ascii="Verdana" w:hAnsi="Verdana"/>
          <w:sz w:val="18"/>
          <w:szCs w:val="18"/>
        </w:rPr>
        <w:t xml:space="preserve"> </w:t>
      </w:r>
      <w:r w:rsidR="00A35A4F" w:rsidRPr="00A35A4F">
        <w:rPr>
          <w:rFonts w:ascii="Verdana" w:hAnsi="Verdana"/>
          <w:sz w:val="18"/>
          <w:szCs w:val="18"/>
        </w:rPr>
        <w:t xml:space="preserve">en de lidstaten </w:t>
      </w:r>
      <w:r>
        <w:rPr>
          <w:rFonts w:ascii="Verdana" w:hAnsi="Verdana"/>
          <w:sz w:val="18"/>
          <w:szCs w:val="18"/>
        </w:rPr>
        <w:t xml:space="preserve">zijn </w:t>
      </w:r>
      <w:r w:rsidR="00A35A4F">
        <w:rPr>
          <w:rFonts w:ascii="Verdana" w:hAnsi="Verdana"/>
          <w:sz w:val="18"/>
          <w:szCs w:val="18"/>
        </w:rPr>
        <w:t xml:space="preserve">nog steeds </w:t>
      </w:r>
      <w:r>
        <w:rPr>
          <w:rFonts w:ascii="Verdana" w:hAnsi="Verdana"/>
          <w:sz w:val="18"/>
          <w:szCs w:val="18"/>
        </w:rPr>
        <w:t>bevoegd regels te stellen voor verblijf van langere duur</w:t>
      </w:r>
      <w:r w:rsidR="00A35A4F">
        <w:rPr>
          <w:rFonts w:ascii="Verdana" w:hAnsi="Verdana"/>
          <w:sz w:val="18"/>
          <w:szCs w:val="18"/>
        </w:rPr>
        <w:t>, grosso modo voor immigratiedoeleinden</w:t>
      </w:r>
      <w:r>
        <w:rPr>
          <w:rFonts w:ascii="Verdana" w:hAnsi="Verdana"/>
          <w:sz w:val="18"/>
          <w:szCs w:val="18"/>
        </w:rPr>
        <w:t>.</w:t>
      </w:r>
      <w:r w:rsidR="00A35A4F">
        <w:rPr>
          <w:rFonts w:ascii="Verdana" w:hAnsi="Verdana"/>
          <w:sz w:val="18"/>
          <w:szCs w:val="18"/>
        </w:rPr>
        <w:t xml:space="preserve"> Dat laatste vanzelfsprekend overigens met inachtneming van de richtlijnen die door de Uniewetgever ter zake zijn gegeven.</w:t>
      </w:r>
    </w:p>
    <w:p w14:paraId="2853FCBB" w14:textId="77777777" w:rsidR="00A35A4F" w:rsidRDefault="00A35A4F" w:rsidP="00977E88">
      <w:pPr>
        <w:spacing w:after="0" w:line="240" w:lineRule="auto"/>
        <w:rPr>
          <w:rFonts w:ascii="Verdana" w:hAnsi="Verdana"/>
          <w:sz w:val="18"/>
          <w:szCs w:val="18"/>
        </w:rPr>
      </w:pPr>
    </w:p>
    <w:p w14:paraId="3913670E" w14:textId="77777777" w:rsidR="00E161CD" w:rsidRDefault="00A35A4F" w:rsidP="00977E88">
      <w:pPr>
        <w:spacing w:after="0" w:line="240" w:lineRule="auto"/>
        <w:rPr>
          <w:rFonts w:ascii="Verdana" w:hAnsi="Verdana"/>
          <w:sz w:val="18"/>
          <w:szCs w:val="18"/>
        </w:rPr>
      </w:pPr>
      <w:r>
        <w:rPr>
          <w:rFonts w:ascii="Verdana" w:hAnsi="Verdana"/>
          <w:sz w:val="18"/>
          <w:szCs w:val="18"/>
        </w:rPr>
        <w:t>Een g</w:t>
      </w:r>
      <w:r w:rsidR="00E161CD">
        <w:rPr>
          <w:rFonts w:ascii="Verdana" w:hAnsi="Verdana"/>
          <w:sz w:val="18"/>
          <w:szCs w:val="18"/>
        </w:rPr>
        <w:t xml:space="preserve">evolg van de gewijzigde voorschriften voor de berekening van de duur van het </w:t>
      </w:r>
      <w:r w:rsidR="00E44EBD">
        <w:rPr>
          <w:rFonts w:ascii="Verdana" w:hAnsi="Verdana"/>
          <w:sz w:val="18"/>
          <w:szCs w:val="18"/>
        </w:rPr>
        <w:t xml:space="preserve">beoogd </w:t>
      </w:r>
      <w:r w:rsidR="00E161CD">
        <w:rPr>
          <w:rFonts w:ascii="Verdana" w:hAnsi="Verdana"/>
          <w:sz w:val="18"/>
          <w:szCs w:val="18"/>
        </w:rPr>
        <w:t xml:space="preserve">verblijf is dat de bevoegdheid van de Unie </w:t>
      </w:r>
      <w:r>
        <w:rPr>
          <w:rFonts w:ascii="Verdana" w:hAnsi="Verdana"/>
          <w:sz w:val="18"/>
          <w:szCs w:val="18"/>
        </w:rPr>
        <w:t xml:space="preserve">wat betreft toepassingsbereik </w:t>
      </w:r>
      <w:r w:rsidR="00E161CD">
        <w:rPr>
          <w:rFonts w:ascii="Verdana" w:hAnsi="Verdana"/>
          <w:sz w:val="18"/>
          <w:szCs w:val="18"/>
        </w:rPr>
        <w:t xml:space="preserve">een geringe inkorting heeft ondergaan, omdat die bevoegdheid zich niet langer uitstrekt over het </w:t>
      </w:r>
      <w:r w:rsidR="00E44EBD">
        <w:rPr>
          <w:rFonts w:ascii="Verdana" w:hAnsi="Verdana"/>
          <w:sz w:val="18"/>
          <w:szCs w:val="18"/>
        </w:rPr>
        <w:t xml:space="preserve">beoogd </w:t>
      </w:r>
      <w:r w:rsidR="00E161CD">
        <w:rPr>
          <w:rFonts w:ascii="Verdana" w:hAnsi="Verdana"/>
          <w:sz w:val="18"/>
          <w:szCs w:val="18"/>
        </w:rPr>
        <w:t xml:space="preserve">verblijf van </w:t>
      </w:r>
      <w:r>
        <w:rPr>
          <w:rFonts w:ascii="Verdana" w:hAnsi="Verdana"/>
          <w:sz w:val="18"/>
          <w:szCs w:val="18"/>
        </w:rPr>
        <w:t>meer dan 90</w:t>
      </w:r>
      <w:r w:rsidR="00E161CD">
        <w:rPr>
          <w:rFonts w:ascii="Verdana" w:hAnsi="Verdana"/>
          <w:sz w:val="18"/>
          <w:szCs w:val="18"/>
        </w:rPr>
        <w:t xml:space="preserve"> dagen</w:t>
      </w:r>
      <w:r>
        <w:rPr>
          <w:rFonts w:ascii="Verdana" w:hAnsi="Verdana"/>
          <w:sz w:val="18"/>
          <w:szCs w:val="18"/>
        </w:rPr>
        <w:t xml:space="preserve"> (</w:t>
      </w:r>
      <w:r w:rsidR="00CA3145">
        <w:rPr>
          <w:rFonts w:ascii="Verdana" w:hAnsi="Verdana"/>
          <w:sz w:val="18"/>
          <w:szCs w:val="18"/>
        </w:rPr>
        <w:t xml:space="preserve">dat wil zeggen </w:t>
      </w:r>
      <w:r>
        <w:rPr>
          <w:rFonts w:ascii="Verdana" w:hAnsi="Verdana"/>
          <w:sz w:val="18"/>
          <w:szCs w:val="18"/>
        </w:rPr>
        <w:t>wisselend 91, 92 of 93 dagen)</w:t>
      </w:r>
      <w:r w:rsidR="00E161CD">
        <w:rPr>
          <w:rFonts w:ascii="Verdana" w:hAnsi="Verdana"/>
          <w:sz w:val="18"/>
          <w:szCs w:val="18"/>
        </w:rPr>
        <w:t xml:space="preserve">. </w:t>
      </w:r>
      <w:r w:rsidR="0043682E">
        <w:rPr>
          <w:rFonts w:ascii="Verdana" w:hAnsi="Verdana"/>
          <w:sz w:val="18"/>
          <w:szCs w:val="18"/>
        </w:rPr>
        <w:t xml:space="preserve">Met andere woorden: de fluctuerende bevoegdheid van de Unie is nu statisch gemaakt en </w:t>
      </w:r>
      <w:r w:rsidR="00506792">
        <w:rPr>
          <w:rFonts w:ascii="Verdana" w:hAnsi="Verdana"/>
          <w:sz w:val="18"/>
          <w:szCs w:val="18"/>
        </w:rPr>
        <w:t xml:space="preserve">expliciet beperkt tot voorgenomen </w:t>
      </w:r>
      <w:r w:rsidR="0043682E">
        <w:rPr>
          <w:rFonts w:ascii="Verdana" w:hAnsi="Verdana"/>
          <w:sz w:val="18"/>
          <w:szCs w:val="18"/>
        </w:rPr>
        <w:t xml:space="preserve">verblijven van ten hoogste 90 dagen. </w:t>
      </w:r>
      <w:r w:rsidR="00E161CD">
        <w:rPr>
          <w:rFonts w:ascii="Verdana" w:hAnsi="Verdana"/>
          <w:sz w:val="18"/>
          <w:szCs w:val="18"/>
        </w:rPr>
        <w:t xml:space="preserve">Nu de bevoegdheid van de Unie </w:t>
      </w:r>
      <w:r w:rsidR="0043682E">
        <w:rPr>
          <w:rFonts w:ascii="Verdana" w:hAnsi="Verdana"/>
          <w:sz w:val="18"/>
          <w:szCs w:val="18"/>
        </w:rPr>
        <w:t xml:space="preserve">statisch is gemaakt </w:t>
      </w:r>
      <w:r>
        <w:rPr>
          <w:rFonts w:ascii="Verdana" w:hAnsi="Verdana"/>
          <w:sz w:val="18"/>
          <w:szCs w:val="18"/>
        </w:rPr>
        <w:t>en beperkt</w:t>
      </w:r>
      <w:r w:rsidR="00E161CD">
        <w:rPr>
          <w:rFonts w:ascii="Verdana" w:hAnsi="Verdana"/>
          <w:sz w:val="18"/>
          <w:szCs w:val="18"/>
        </w:rPr>
        <w:t xml:space="preserve">, is </w:t>
      </w:r>
      <w:r>
        <w:rPr>
          <w:rFonts w:ascii="Verdana" w:hAnsi="Verdana"/>
          <w:sz w:val="18"/>
          <w:szCs w:val="18"/>
        </w:rPr>
        <w:t>d</w:t>
      </w:r>
      <w:r w:rsidR="00E161CD">
        <w:rPr>
          <w:rFonts w:ascii="Verdana" w:hAnsi="Verdana"/>
          <w:sz w:val="18"/>
          <w:szCs w:val="18"/>
        </w:rPr>
        <w:t xml:space="preserve">e </w:t>
      </w:r>
      <w:r w:rsidR="00CA3145">
        <w:rPr>
          <w:rFonts w:ascii="Verdana" w:hAnsi="Verdana"/>
          <w:sz w:val="18"/>
          <w:szCs w:val="18"/>
        </w:rPr>
        <w:t>omgekeerd evenzo</w:t>
      </w:r>
      <w:r w:rsidR="0043682E">
        <w:rPr>
          <w:rFonts w:ascii="Verdana" w:hAnsi="Verdana"/>
          <w:sz w:val="18"/>
          <w:szCs w:val="18"/>
        </w:rPr>
        <w:t xml:space="preserve"> fluctuerende </w:t>
      </w:r>
      <w:r w:rsidR="00E161CD">
        <w:rPr>
          <w:rFonts w:ascii="Verdana" w:hAnsi="Verdana"/>
          <w:sz w:val="18"/>
          <w:szCs w:val="18"/>
        </w:rPr>
        <w:t xml:space="preserve">bevoegdheid </w:t>
      </w:r>
      <w:r w:rsidR="00CA3145">
        <w:rPr>
          <w:rFonts w:ascii="Verdana" w:hAnsi="Verdana"/>
          <w:sz w:val="18"/>
          <w:szCs w:val="18"/>
        </w:rPr>
        <w:t xml:space="preserve">van de lidstaten </w:t>
      </w:r>
      <w:r w:rsidR="0043682E">
        <w:rPr>
          <w:rFonts w:ascii="Verdana" w:hAnsi="Verdana"/>
          <w:sz w:val="18"/>
          <w:szCs w:val="18"/>
        </w:rPr>
        <w:t>(</w:t>
      </w:r>
      <w:r>
        <w:rPr>
          <w:rFonts w:ascii="Verdana" w:hAnsi="Verdana"/>
          <w:sz w:val="18"/>
          <w:szCs w:val="18"/>
        </w:rPr>
        <w:t>met betrekking tot</w:t>
      </w:r>
      <w:r w:rsidR="00506792">
        <w:rPr>
          <w:rFonts w:ascii="Verdana" w:hAnsi="Verdana"/>
          <w:sz w:val="18"/>
          <w:szCs w:val="18"/>
        </w:rPr>
        <w:t xml:space="preserve"> voorgenomen</w:t>
      </w:r>
      <w:r>
        <w:rPr>
          <w:rFonts w:ascii="Verdana" w:hAnsi="Verdana"/>
          <w:sz w:val="18"/>
          <w:szCs w:val="18"/>
        </w:rPr>
        <w:t xml:space="preserve"> verblij</w:t>
      </w:r>
      <w:r w:rsidR="00506792">
        <w:rPr>
          <w:rFonts w:ascii="Verdana" w:hAnsi="Verdana"/>
          <w:sz w:val="18"/>
          <w:szCs w:val="18"/>
        </w:rPr>
        <w:t xml:space="preserve">ven </w:t>
      </w:r>
      <w:r>
        <w:rPr>
          <w:rFonts w:ascii="Verdana" w:hAnsi="Verdana"/>
          <w:sz w:val="18"/>
          <w:szCs w:val="18"/>
        </w:rPr>
        <w:t xml:space="preserve">van </w:t>
      </w:r>
      <w:r w:rsidR="00506792">
        <w:rPr>
          <w:rFonts w:ascii="Verdana" w:hAnsi="Verdana"/>
          <w:sz w:val="18"/>
          <w:szCs w:val="18"/>
        </w:rPr>
        <w:t xml:space="preserve">meer dan </w:t>
      </w:r>
      <w:r>
        <w:rPr>
          <w:rFonts w:ascii="Verdana" w:hAnsi="Verdana"/>
          <w:sz w:val="18"/>
          <w:szCs w:val="18"/>
        </w:rPr>
        <w:t>9</w:t>
      </w:r>
      <w:r w:rsidR="00506792">
        <w:rPr>
          <w:rFonts w:ascii="Verdana" w:hAnsi="Verdana"/>
          <w:sz w:val="18"/>
          <w:szCs w:val="18"/>
        </w:rPr>
        <w:t>3</w:t>
      </w:r>
      <w:r w:rsidR="0043682E">
        <w:rPr>
          <w:rFonts w:ascii="Verdana" w:hAnsi="Verdana"/>
          <w:sz w:val="18"/>
          <w:szCs w:val="18"/>
        </w:rPr>
        <w:t>, 92 dan wel 9</w:t>
      </w:r>
      <w:r w:rsidR="00506792">
        <w:rPr>
          <w:rFonts w:ascii="Verdana" w:hAnsi="Verdana"/>
          <w:sz w:val="18"/>
          <w:szCs w:val="18"/>
        </w:rPr>
        <w:t>1</w:t>
      </w:r>
      <w:r>
        <w:rPr>
          <w:rFonts w:ascii="Verdana" w:hAnsi="Verdana"/>
          <w:sz w:val="18"/>
          <w:szCs w:val="18"/>
        </w:rPr>
        <w:t xml:space="preserve"> dagen</w:t>
      </w:r>
      <w:r w:rsidR="0043682E">
        <w:rPr>
          <w:rFonts w:ascii="Verdana" w:hAnsi="Verdana"/>
          <w:sz w:val="18"/>
          <w:szCs w:val="18"/>
        </w:rPr>
        <w:t>)</w:t>
      </w:r>
      <w:r>
        <w:rPr>
          <w:rFonts w:ascii="Verdana" w:hAnsi="Verdana"/>
          <w:sz w:val="18"/>
          <w:szCs w:val="18"/>
        </w:rPr>
        <w:t xml:space="preserve"> </w:t>
      </w:r>
      <w:r w:rsidR="00CA3145">
        <w:rPr>
          <w:rFonts w:ascii="Verdana" w:hAnsi="Verdana"/>
          <w:sz w:val="18"/>
          <w:szCs w:val="18"/>
        </w:rPr>
        <w:t>dienovereenkomstig eveneens statisch gemaakt en uitgebreid</w:t>
      </w:r>
      <w:r w:rsidR="00506792">
        <w:rPr>
          <w:rFonts w:ascii="Verdana" w:hAnsi="Verdana"/>
          <w:sz w:val="18"/>
          <w:szCs w:val="18"/>
        </w:rPr>
        <w:t>: voorgenomen verblijven van meer dan 90 dagen</w:t>
      </w:r>
      <w:r>
        <w:rPr>
          <w:rFonts w:ascii="Verdana" w:hAnsi="Verdana"/>
          <w:sz w:val="18"/>
          <w:szCs w:val="18"/>
        </w:rPr>
        <w:t>.</w:t>
      </w:r>
    </w:p>
    <w:p w14:paraId="386544C0" w14:textId="77777777" w:rsidR="00A35A4F" w:rsidRDefault="00A35A4F" w:rsidP="00977E88">
      <w:pPr>
        <w:spacing w:after="0" w:line="240" w:lineRule="auto"/>
        <w:rPr>
          <w:rFonts w:ascii="Verdana" w:hAnsi="Verdana"/>
          <w:sz w:val="18"/>
          <w:szCs w:val="18"/>
        </w:rPr>
      </w:pPr>
    </w:p>
    <w:p w14:paraId="200B4A3A" w14:textId="77777777" w:rsidR="00697AC0" w:rsidRPr="00BF4F32" w:rsidRDefault="00697AC0" w:rsidP="00977E88">
      <w:pPr>
        <w:spacing w:after="0" w:line="240" w:lineRule="auto"/>
        <w:rPr>
          <w:rFonts w:ascii="Verdana" w:hAnsi="Verdana"/>
          <w:i/>
          <w:sz w:val="18"/>
          <w:szCs w:val="18"/>
        </w:rPr>
      </w:pPr>
      <w:r w:rsidRPr="00BF4F32">
        <w:rPr>
          <w:rFonts w:ascii="Verdana" w:hAnsi="Verdana"/>
          <w:i/>
          <w:sz w:val="18"/>
          <w:szCs w:val="18"/>
        </w:rPr>
        <w:t>Artikel I, onderdelen A, B, D en E</w:t>
      </w:r>
    </w:p>
    <w:p w14:paraId="6C2B49B1" w14:textId="77777777" w:rsidR="004F3E6C" w:rsidRDefault="00281029" w:rsidP="00977E88">
      <w:pPr>
        <w:spacing w:after="0" w:line="240" w:lineRule="auto"/>
        <w:rPr>
          <w:rFonts w:ascii="Verdana" w:hAnsi="Verdana"/>
          <w:sz w:val="18"/>
          <w:szCs w:val="18"/>
        </w:rPr>
      </w:pPr>
      <w:r>
        <w:rPr>
          <w:rFonts w:ascii="Verdana" w:hAnsi="Verdana"/>
          <w:sz w:val="18"/>
          <w:szCs w:val="18"/>
        </w:rPr>
        <w:t>Enkele bepalingen in de Vw2000 sl</w:t>
      </w:r>
      <w:r w:rsidR="00697AC0">
        <w:rPr>
          <w:rFonts w:ascii="Verdana" w:hAnsi="Verdana"/>
          <w:sz w:val="18"/>
          <w:szCs w:val="18"/>
        </w:rPr>
        <w:t xml:space="preserve">uiten </w:t>
      </w:r>
      <w:r>
        <w:rPr>
          <w:rFonts w:ascii="Verdana" w:hAnsi="Verdana"/>
          <w:sz w:val="18"/>
          <w:szCs w:val="18"/>
        </w:rPr>
        <w:t xml:space="preserve">aan op </w:t>
      </w:r>
      <w:r w:rsidR="00697AC0">
        <w:rPr>
          <w:rFonts w:ascii="Verdana" w:hAnsi="Verdana"/>
          <w:sz w:val="18"/>
          <w:szCs w:val="18"/>
        </w:rPr>
        <w:t xml:space="preserve">de duur en de </w:t>
      </w:r>
      <w:r w:rsidR="00CA3145">
        <w:rPr>
          <w:rFonts w:ascii="Verdana" w:hAnsi="Verdana"/>
          <w:sz w:val="18"/>
          <w:szCs w:val="18"/>
        </w:rPr>
        <w:t xml:space="preserve">wijze van berekening </w:t>
      </w:r>
      <w:r w:rsidR="006550C8">
        <w:rPr>
          <w:rFonts w:ascii="Verdana" w:hAnsi="Verdana"/>
          <w:sz w:val="18"/>
          <w:szCs w:val="18"/>
        </w:rPr>
        <w:t>van de termijn voor kort verblijf</w:t>
      </w:r>
      <w:r w:rsidR="00697AC0">
        <w:rPr>
          <w:rFonts w:ascii="Verdana" w:hAnsi="Verdana"/>
          <w:sz w:val="18"/>
          <w:szCs w:val="18"/>
        </w:rPr>
        <w:t xml:space="preserve"> en behoeven aanpassing in verband met de preciseringen die zijn aangebracht door de Verordening</w:t>
      </w:r>
      <w:r w:rsidR="004F3E6C">
        <w:rPr>
          <w:rFonts w:ascii="Verdana" w:hAnsi="Verdana"/>
          <w:sz w:val="18"/>
          <w:szCs w:val="18"/>
        </w:rPr>
        <w:t>.</w:t>
      </w:r>
    </w:p>
    <w:p w14:paraId="53B6F519" w14:textId="77777777" w:rsidR="004F3E6C" w:rsidRDefault="00697AC0" w:rsidP="00977E88">
      <w:pPr>
        <w:spacing w:after="0" w:line="240" w:lineRule="auto"/>
        <w:rPr>
          <w:rFonts w:ascii="Verdana" w:hAnsi="Verdana"/>
          <w:sz w:val="18"/>
          <w:szCs w:val="18"/>
        </w:rPr>
      </w:pPr>
      <w:r>
        <w:rPr>
          <w:rFonts w:ascii="Verdana" w:hAnsi="Verdana"/>
          <w:sz w:val="18"/>
          <w:szCs w:val="18"/>
        </w:rPr>
        <w:t xml:space="preserve">Het betreft </w:t>
      </w:r>
      <w:r w:rsidR="00281029">
        <w:rPr>
          <w:rFonts w:ascii="Verdana" w:hAnsi="Verdana"/>
          <w:sz w:val="18"/>
          <w:szCs w:val="18"/>
        </w:rPr>
        <w:t>de definitie van machtiging tot voorlopig verblijf</w:t>
      </w:r>
      <w:r>
        <w:rPr>
          <w:rFonts w:ascii="Verdana" w:hAnsi="Verdana"/>
          <w:sz w:val="18"/>
          <w:szCs w:val="18"/>
        </w:rPr>
        <w:t xml:space="preserve">. </w:t>
      </w:r>
      <w:r w:rsidR="00281029">
        <w:rPr>
          <w:rFonts w:ascii="Verdana" w:hAnsi="Verdana"/>
          <w:sz w:val="18"/>
          <w:szCs w:val="18"/>
        </w:rPr>
        <w:t>Een machtiging tot voorlopig verblijf is immers ingevolge artikel 1</w:t>
      </w:r>
      <w:r w:rsidR="006550C8">
        <w:rPr>
          <w:rFonts w:ascii="Verdana" w:hAnsi="Verdana"/>
          <w:sz w:val="18"/>
          <w:szCs w:val="18"/>
        </w:rPr>
        <w:t>a</w:t>
      </w:r>
      <w:r w:rsidR="00281029">
        <w:rPr>
          <w:rFonts w:ascii="Verdana" w:hAnsi="Verdana"/>
          <w:sz w:val="18"/>
          <w:szCs w:val="18"/>
        </w:rPr>
        <w:t xml:space="preserve"> van de Vw2000 </w:t>
      </w:r>
      <w:r w:rsidR="00AE5A61">
        <w:rPr>
          <w:rFonts w:ascii="Verdana" w:hAnsi="Verdana"/>
          <w:sz w:val="18"/>
          <w:szCs w:val="18"/>
        </w:rPr>
        <w:t xml:space="preserve">nu nog </w:t>
      </w:r>
      <w:r w:rsidR="00281029">
        <w:rPr>
          <w:rFonts w:ascii="Verdana" w:hAnsi="Verdana"/>
          <w:sz w:val="18"/>
          <w:szCs w:val="18"/>
        </w:rPr>
        <w:t xml:space="preserve">een visum voor de toegang </w:t>
      </w:r>
      <w:r w:rsidR="006550C8">
        <w:rPr>
          <w:rFonts w:ascii="Verdana" w:hAnsi="Verdana"/>
          <w:sz w:val="18"/>
          <w:szCs w:val="18"/>
        </w:rPr>
        <w:t>tot Nederland voor een verblijf van langer dan drie maanden. Die aansluiting dient te worden geactualiseerd. Daartoe wordt op grond van het nu voorliggende voorstel van wet de definitie zodanig gewijzigd dat d</w:t>
      </w:r>
      <w:r w:rsidR="00304A92">
        <w:rPr>
          <w:rFonts w:ascii="Verdana" w:hAnsi="Verdana"/>
          <w:sz w:val="18"/>
          <w:szCs w:val="18"/>
        </w:rPr>
        <w:t>e machtiging tot voorlopig verblijf voortaan</w:t>
      </w:r>
      <w:r w:rsidR="006550C8">
        <w:rPr>
          <w:rFonts w:ascii="Verdana" w:hAnsi="Verdana"/>
          <w:sz w:val="18"/>
          <w:szCs w:val="18"/>
        </w:rPr>
        <w:t xml:space="preserve"> </w:t>
      </w:r>
      <w:r w:rsidR="00304A92">
        <w:rPr>
          <w:rFonts w:ascii="Verdana" w:hAnsi="Verdana"/>
          <w:sz w:val="18"/>
          <w:szCs w:val="18"/>
        </w:rPr>
        <w:t xml:space="preserve">een </w:t>
      </w:r>
      <w:r w:rsidR="006550C8">
        <w:rPr>
          <w:rFonts w:ascii="Verdana" w:hAnsi="Verdana"/>
          <w:sz w:val="18"/>
          <w:szCs w:val="18"/>
        </w:rPr>
        <w:t xml:space="preserve">visum </w:t>
      </w:r>
      <w:r w:rsidR="00304A92">
        <w:rPr>
          <w:rFonts w:ascii="Verdana" w:hAnsi="Verdana"/>
          <w:sz w:val="18"/>
          <w:szCs w:val="18"/>
        </w:rPr>
        <w:t xml:space="preserve">is </w:t>
      </w:r>
      <w:r w:rsidR="006550C8">
        <w:rPr>
          <w:rFonts w:ascii="Verdana" w:hAnsi="Verdana"/>
          <w:sz w:val="18"/>
          <w:szCs w:val="18"/>
        </w:rPr>
        <w:t>voor de toegang tot Nederland voor ee</w:t>
      </w:r>
      <w:r w:rsidR="004F3E6C">
        <w:rPr>
          <w:rFonts w:ascii="Verdana" w:hAnsi="Verdana"/>
          <w:sz w:val="18"/>
          <w:szCs w:val="18"/>
        </w:rPr>
        <w:t>n verblijf langer dan 90 dagen.</w:t>
      </w:r>
    </w:p>
    <w:p w14:paraId="2CE5AC34" w14:textId="77777777" w:rsidR="006550C8" w:rsidRDefault="006550C8" w:rsidP="00977E88">
      <w:pPr>
        <w:spacing w:after="0" w:line="240" w:lineRule="auto"/>
        <w:rPr>
          <w:rFonts w:ascii="Verdana" w:hAnsi="Verdana"/>
          <w:sz w:val="18"/>
          <w:szCs w:val="18"/>
        </w:rPr>
      </w:pPr>
      <w:r>
        <w:rPr>
          <w:rFonts w:ascii="Verdana" w:hAnsi="Verdana"/>
          <w:sz w:val="18"/>
          <w:szCs w:val="18"/>
        </w:rPr>
        <w:t xml:space="preserve">En zo wordt ook de definitie van visum </w:t>
      </w:r>
      <w:r w:rsidR="00304A92">
        <w:rPr>
          <w:rFonts w:ascii="Verdana" w:hAnsi="Verdana"/>
          <w:sz w:val="18"/>
          <w:szCs w:val="18"/>
        </w:rPr>
        <w:t xml:space="preserve">(kort verblijf) </w:t>
      </w:r>
      <w:r>
        <w:rPr>
          <w:rFonts w:ascii="Verdana" w:hAnsi="Verdana"/>
          <w:sz w:val="18"/>
          <w:szCs w:val="18"/>
        </w:rPr>
        <w:t>in artikel 1a, waarin nog wordt aangeknoopt bij een verblijf van niet langer dan drie maanden, gewijzigd in: verblijf van niet langer dan 90 dagen.</w:t>
      </w:r>
    </w:p>
    <w:p w14:paraId="020C24DB" w14:textId="77777777" w:rsidR="000D40CF" w:rsidRDefault="00304A92" w:rsidP="00977E88">
      <w:pPr>
        <w:spacing w:after="0" w:line="240" w:lineRule="auto"/>
        <w:rPr>
          <w:rFonts w:ascii="Verdana" w:hAnsi="Verdana"/>
          <w:sz w:val="18"/>
          <w:szCs w:val="18"/>
        </w:rPr>
      </w:pPr>
      <w:r>
        <w:rPr>
          <w:rFonts w:ascii="Verdana" w:hAnsi="Verdana"/>
          <w:sz w:val="18"/>
          <w:szCs w:val="18"/>
        </w:rPr>
        <w:t xml:space="preserve">Daaraanvolgend is het ook nodig om </w:t>
      </w:r>
      <w:r w:rsidR="00EA5320">
        <w:rPr>
          <w:rFonts w:ascii="Verdana" w:hAnsi="Verdana"/>
          <w:sz w:val="18"/>
          <w:szCs w:val="18"/>
        </w:rPr>
        <w:t>vergelijkbare aansluit</w:t>
      </w:r>
      <w:r w:rsidR="00020D11">
        <w:rPr>
          <w:rFonts w:ascii="Verdana" w:hAnsi="Verdana"/>
          <w:sz w:val="18"/>
          <w:szCs w:val="18"/>
        </w:rPr>
        <w:t xml:space="preserve">ingen aan te passen, zoals </w:t>
      </w:r>
      <w:r w:rsidR="00AE5A61">
        <w:rPr>
          <w:rFonts w:ascii="Verdana" w:hAnsi="Verdana"/>
          <w:sz w:val="18"/>
          <w:szCs w:val="18"/>
        </w:rPr>
        <w:t xml:space="preserve">in </w:t>
      </w:r>
      <w:r>
        <w:rPr>
          <w:rFonts w:ascii="Verdana" w:hAnsi="Verdana"/>
          <w:sz w:val="18"/>
          <w:szCs w:val="18"/>
        </w:rPr>
        <w:t>artikel 2a, eerste lid, onder b</w:t>
      </w:r>
      <w:r w:rsidR="00AE5A61">
        <w:rPr>
          <w:rFonts w:ascii="Verdana" w:hAnsi="Verdana"/>
          <w:sz w:val="18"/>
          <w:szCs w:val="18"/>
        </w:rPr>
        <w:t>,</w:t>
      </w:r>
      <w:r>
        <w:rPr>
          <w:rFonts w:ascii="Verdana" w:hAnsi="Verdana"/>
          <w:sz w:val="18"/>
          <w:szCs w:val="18"/>
        </w:rPr>
        <w:t xml:space="preserve"> “</w:t>
      </w:r>
      <w:r w:rsidR="00AE5A61">
        <w:rPr>
          <w:rFonts w:ascii="Verdana" w:hAnsi="Verdana"/>
          <w:sz w:val="18"/>
          <w:szCs w:val="18"/>
        </w:rPr>
        <w:t xml:space="preserve">langer dan </w:t>
      </w:r>
      <w:r>
        <w:rPr>
          <w:rFonts w:ascii="Verdana" w:hAnsi="Verdana"/>
          <w:sz w:val="18"/>
          <w:szCs w:val="18"/>
        </w:rPr>
        <w:t xml:space="preserve">drie maanden” </w:t>
      </w:r>
      <w:r w:rsidR="00AE5A61">
        <w:rPr>
          <w:rFonts w:ascii="Verdana" w:hAnsi="Verdana"/>
          <w:sz w:val="18"/>
          <w:szCs w:val="18"/>
        </w:rPr>
        <w:t xml:space="preserve">te vervangen </w:t>
      </w:r>
      <w:r>
        <w:rPr>
          <w:rFonts w:ascii="Verdana" w:hAnsi="Verdana"/>
          <w:sz w:val="18"/>
          <w:szCs w:val="18"/>
        </w:rPr>
        <w:t>door “</w:t>
      </w:r>
      <w:r w:rsidR="00AE5A61">
        <w:rPr>
          <w:rFonts w:ascii="Verdana" w:hAnsi="Verdana"/>
          <w:sz w:val="18"/>
          <w:szCs w:val="18"/>
        </w:rPr>
        <w:t xml:space="preserve">langer dan </w:t>
      </w:r>
      <w:r>
        <w:rPr>
          <w:rFonts w:ascii="Verdana" w:hAnsi="Verdana"/>
          <w:sz w:val="18"/>
          <w:szCs w:val="18"/>
        </w:rPr>
        <w:t xml:space="preserve">90 dagen”, </w:t>
      </w:r>
      <w:r w:rsidR="00AE5A61">
        <w:rPr>
          <w:rFonts w:ascii="Verdana" w:hAnsi="Verdana"/>
          <w:sz w:val="18"/>
          <w:szCs w:val="18"/>
        </w:rPr>
        <w:t xml:space="preserve">in </w:t>
      </w:r>
      <w:r>
        <w:rPr>
          <w:rFonts w:ascii="Verdana" w:hAnsi="Verdana"/>
          <w:sz w:val="18"/>
          <w:szCs w:val="18"/>
        </w:rPr>
        <w:t>artikel 12, tweede lid, eerste volzin</w:t>
      </w:r>
      <w:r w:rsidR="00AE5A61">
        <w:rPr>
          <w:rFonts w:ascii="Verdana" w:hAnsi="Verdana"/>
          <w:sz w:val="18"/>
          <w:szCs w:val="18"/>
        </w:rPr>
        <w:t xml:space="preserve"> “ten hoogste op </w:t>
      </w:r>
      <w:r>
        <w:rPr>
          <w:rFonts w:ascii="Verdana" w:hAnsi="Verdana"/>
          <w:sz w:val="18"/>
          <w:szCs w:val="18"/>
        </w:rPr>
        <w:t>zes maanden</w:t>
      </w:r>
      <w:r w:rsidR="00AE5A61">
        <w:rPr>
          <w:rFonts w:ascii="Verdana" w:hAnsi="Verdana"/>
          <w:sz w:val="18"/>
          <w:szCs w:val="18"/>
        </w:rPr>
        <w:t>” te vervangen</w:t>
      </w:r>
      <w:r>
        <w:rPr>
          <w:rFonts w:ascii="Verdana" w:hAnsi="Verdana"/>
          <w:sz w:val="18"/>
          <w:szCs w:val="18"/>
        </w:rPr>
        <w:t xml:space="preserve"> door “</w:t>
      </w:r>
      <w:r w:rsidR="00AE5A61">
        <w:rPr>
          <w:rFonts w:ascii="Verdana" w:hAnsi="Verdana"/>
          <w:sz w:val="18"/>
          <w:szCs w:val="18"/>
        </w:rPr>
        <w:t xml:space="preserve">ten hoogste op </w:t>
      </w:r>
      <w:r>
        <w:rPr>
          <w:rFonts w:ascii="Verdana" w:hAnsi="Verdana"/>
          <w:sz w:val="18"/>
          <w:szCs w:val="18"/>
        </w:rPr>
        <w:t>180 dagen</w:t>
      </w:r>
      <w:r w:rsidR="00AE5A61">
        <w:rPr>
          <w:rFonts w:ascii="Verdana" w:hAnsi="Verdana"/>
          <w:sz w:val="18"/>
          <w:szCs w:val="18"/>
        </w:rPr>
        <w:t>”</w:t>
      </w:r>
      <w:r>
        <w:rPr>
          <w:rFonts w:ascii="Verdana" w:hAnsi="Verdana"/>
          <w:sz w:val="18"/>
          <w:szCs w:val="18"/>
        </w:rPr>
        <w:t xml:space="preserve"> en tenslotte </w:t>
      </w:r>
      <w:r w:rsidR="00AE5A61">
        <w:rPr>
          <w:rFonts w:ascii="Verdana" w:hAnsi="Verdana"/>
          <w:sz w:val="18"/>
          <w:szCs w:val="18"/>
        </w:rPr>
        <w:t>in</w:t>
      </w:r>
      <w:r>
        <w:rPr>
          <w:rFonts w:ascii="Verdana" w:hAnsi="Verdana"/>
          <w:sz w:val="18"/>
          <w:szCs w:val="18"/>
        </w:rPr>
        <w:t xml:space="preserve"> artikel 84, onder b</w:t>
      </w:r>
      <w:r w:rsidR="00AE5A61">
        <w:rPr>
          <w:rFonts w:ascii="Verdana" w:hAnsi="Verdana"/>
          <w:sz w:val="18"/>
          <w:szCs w:val="18"/>
        </w:rPr>
        <w:t xml:space="preserve"> “verblijf van drie maanden of minder” te vervangen door: verblijf van 90 dagen of minder</w:t>
      </w:r>
      <w:r>
        <w:rPr>
          <w:rFonts w:ascii="Verdana" w:hAnsi="Verdana"/>
          <w:sz w:val="18"/>
          <w:szCs w:val="18"/>
        </w:rPr>
        <w:t>.</w:t>
      </w:r>
    </w:p>
    <w:p w14:paraId="26EE907F" w14:textId="77777777" w:rsidR="00290925" w:rsidRDefault="00290925" w:rsidP="00977E88">
      <w:pPr>
        <w:spacing w:after="0" w:line="240" w:lineRule="auto"/>
        <w:rPr>
          <w:rFonts w:ascii="Verdana" w:hAnsi="Verdana"/>
          <w:sz w:val="18"/>
          <w:szCs w:val="18"/>
        </w:rPr>
      </w:pPr>
    </w:p>
    <w:p w14:paraId="292A0EB0" w14:textId="77777777" w:rsidR="00697AC0" w:rsidRPr="00BF4F32" w:rsidRDefault="00697AC0" w:rsidP="00977E88">
      <w:pPr>
        <w:spacing w:after="0" w:line="240" w:lineRule="auto"/>
        <w:rPr>
          <w:rFonts w:ascii="Verdana" w:hAnsi="Verdana"/>
          <w:i/>
          <w:sz w:val="18"/>
          <w:szCs w:val="18"/>
        </w:rPr>
      </w:pPr>
      <w:r w:rsidRPr="00BF4F32">
        <w:rPr>
          <w:rFonts w:ascii="Verdana" w:hAnsi="Verdana"/>
          <w:i/>
          <w:sz w:val="18"/>
          <w:szCs w:val="18"/>
        </w:rPr>
        <w:t>Artikel I, onderdeel C</w:t>
      </w:r>
    </w:p>
    <w:p w14:paraId="268C338F" w14:textId="06B7DA7E" w:rsidR="00096A99" w:rsidRDefault="007B7250" w:rsidP="00977E88">
      <w:pPr>
        <w:spacing w:after="0" w:line="240" w:lineRule="auto"/>
        <w:rPr>
          <w:rFonts w:ascii="Verdana" w:hAnsi="Verdana"/>
          <w:sz w:val="18"/>
          <w:szCs w:val="18"/>
        </w:rPr>
      </w:pPr>
      <w:r>
        <w:rPr>
          <w:rFonts w:ascii="Verdana" w:hAnsi="Verdana"/>
          <w:sz w:val="18"/>
          <w:szCs w:val="18"/>
        </w:rPr>
        <w:t xml:space="preserve">Dit onderdeel strekt </w:t>
      </w:r>
      <w:r w:rsidR="005B688C">
        <w:rPr>
          <w:rFonts w:ascii="Verdana" w:hAnsi="Verdana"/>
          <w:sz w:val="18"/>
          <w:szCs w:val="18"/>
        </w:rPr>
        <w:t xml:space="preserve">ertoe </w:t>
      </w:r>
      <w:r w:rsidR="00290925">
        <w:rPr>
          <w:rFonts w:ascii="Verdana" w:hAnsi="Verdana"/>
          <w:sz w:val="18"/>
          <w:szCs w:val="18"/>
        </w:rPr>
        <w:t xml:space="preserve">artikel 2r, tweede lid, </w:t>
      </w:r>
      <w:r w:rsidR="00DE7E07">
        <w:rPr>
          <w:rFonts w:ascii="Verdana" w:hAnsi="Verdana"/>
          <w:sz w:val="18"/>
          <w:szCs w:val="18"/>
        </w:rPr>
        <w:t>eerste volzin,</w:t>
      </w:r>
      <w:r w:rsidR="005B688C">
        <w:rPr>
          <w:rFonts w:ascii="Verdana" w:hAnsi="Verdana"/>
          <w:sz w:val="18"/>
          <w:szCs w:val="18"/>
        </w:rPr>
        <w:t xml:space="preserve"> van</w:t>
      </w:r>
      <w:r w:rsidR="002A4ABC">
        <w:rPr>
          <w:rFonts w:ascii="Verdana" w:hAnsi="Verdana"/>
          <w:sz w:val="18"/>
          <w:szCs w:val="18"/>
        </w:rPr>
        <w:t xml:space="preserve"> de Vw2000 </w:t>
      </w:r>
      <w:r w:rsidR="005B688C">
        <w:rPr>
          <w:rFonts w:ascii="Verdana" w:hAnsi="Verdana"/>
          <w:sz w:val="18"/>
          <w:szCs w:val="18"/>
        </w:rPr>
        <w:t>in overeenstemming</w:t>
      </w:r>
      <w:r w:rsidR="00604830">
        <w:rPr>
          <w:rFonts w:ascii="Verdana" w:hAnsi="Verdana"/>
          <w:sz w:val="18"/>
          <w:szCs w:val="18"/>
        </w:rPr>
        <w:t xml:space="preserve"> te </w:t>
      </w:r>
      <w:r w:rsidR="005B688C">
        <w:rPr>
          <w:rFonts w:ascii="Verdana" w:hAnsi="Verdana"/>
          <w:sz w:val="18"/>
          <w:szCs w:val="18"/>
        </w:rPr>
        <w:t>brengen met</w:t>
      </w:r>
      <w:r w:rsidR="00604830">
        <w:rPr>
          <w:rFonts w:ascii="Verdana" w:hAnsi="Verdana"/>
          <w:sz w:val="18"/>
          <w:szCs w:val="18"/>
        </w:rPr>
        <w:t xml:space="preserve"> </w:t>
      </w:r>
      <w:r w:rsidR="002A4ABC">
        <w:rPr>
          <w:rFonts w:ascii="Verdana" w:hAnsi="Verdana"/>
          <w:sz w:val="18"/>
          <w:szCs w:val="18"/>
        </w:rPr>
        <w:t xml:space="preserve">artikel </w:t>
      </w:r>
      <w:r w:rsidR="005B688C">
        <w:rPr>
          <w:rFonts w:ascii="Verdana" w:hAnsi="Verdana"/>
          <w:sz w:val="18"/>
          <w:szCs w:val="18"/>
        </w:rPr>
        <w:t>18</w:t>
      </w:r>
      <w:r w:rsidR="00436B90">
        <w:rPr>
          <w:rFonts w:ascii="Verdana" w:hAnsi="Verdana"/>
          <w:sz w:val="18"/>
          <w:szCs w:val="18"/>
        </w:rPr>
        <w:t>, lid 1,</w:t>
      </w:r>
      <w:r w:rsidR="00290925">
        <w:rPr>
          <w:rFonts w:ascii="Verdana" w:hAnsi="Verdana"/>
          <w:sz w:val="18"/>
          <w:szCs w:val="18"/>
        </w:rPr>
        <w:t xml:space="preserve"> </w:t>
      </w:r>
      <w:r w:rsidR="002A4ABC">
        <w:rPr>
          <w:rFonts w:ascii="Verdana" w:hAnsi="Verdana"/>
          <w:sz w:val="18"/>
          <w:szCs w:val="18"/>
        </w:rPr>
        <w:t>van de Schengenuitvoeringsovereenkomst</w:t>
      </w:r>
      <w:r w:rsidR="00096A99">
        <w:rPr>
          <w:rFonts w:ascii="Verdana" w:hAnsi="Verdana"/>
          <w:sz w:val="18"/>
          <w:szCs w:val="18"/>
        </w:rPr>
        <w:t xml:space="preserve">, </w:t>
      </w:r>
      <w:r w:rsidR="00F25262">
        <w:rPr>
          <w:rFonts w:ascii="Verdana" w:hAnsi="Verdana"/>
          <w:sz w:val="18"/>
          <w:szCs w:val="18"/>
        </w:rPr>
        <w:t>voor zover d</w:t>
      </w:r>
      <w:r w:rsidR="00DE7E07">
        <w:rPr>
          <w:rFonts w:ascii="Verdana" w:hAnsi="Verdana"/>
          <w:sz w:val="18"/>
          <w:szCs w:val="18"/>
        </w:rPr>
        <w:t xml:space="preserve">aarin is voorgeschreven dat </w:t>
      </w:r>
      <w:r w:rsidR="00F25262">
        <w:rPr>
          <w:rFonts w:ascii="Verdana" w:hAnsi="Verdana"/>
          <w:sz w:val="18"/>
          <w:szCs w:val="18"/>
        </w:rPr>
        <w:t xml:space="preserve">nationale visa voor verblijf van langere duur worden ingevuld overeenkomstig de toepasselijke bepalingen van de </w:t>
      </w:r>
      <w:r w:rsidR="005B688C">
        <w:rPr>
          <w:rFonts w:ascii="Verdana" w:hAnsi="Verdana"/>
          <w:sz w:val="18"/>
          <w:szCs w:val="18"/>
        </w:rPr>
        <w:t>Bijlage VII bij de Visumcode.</w:t>
      </w:r>
    </w:p>
    <w:p w14:paraId="6BA2ABCB" w14:textId="77777777" w:rsidR="006B19FD" w:rsidRDefault="006B19FD" w:rsidP="00977E88">
      <w:pPr>
        <w:spacing w:after="0" w:line="240" w:lineRule="auto"/>
        <w:rPr>
          <w:rFonts w:ascii="Verdana" w:hAnsi="Verdana"/>
          <w:sz w:val="18"/>
          <w:szCs w:val="18"/>
        </w:rPr>
      </w:pPr>
    </w:p>
    <w:p w14:paraId="1B96E09D" w14:textId="5645D2DD" w:rsidR="005013EC" w:rsidRDefault="005013EC" w:rsidP="00977E88">
      <w:pPr>
        <w:spacing w:after="0" w:line="240" w:lineRule="auto"/>
        <w:rPr>
          <w:rFonts w:ascii="Verdana" w:hAnsi="Verdana"/>
          <w:sz w:val="18"/>
          <w:szCs w:val="18"/>
        </w:rPr>
      </w:pPr>
      <w:r>
        <w:rPr>
          <w:rFonts w:ascii="Verdana" w:hAnsi="Verdana"/>
          <w:sz w:val="18"/>
          <w:szCs w:val="18"/>
        </w:rPr>
        <w:t>Bedoeld</w:t>
      </w:r>
      <w:r w:rsidR="002A4ABC">
        <w:rPr>
          <w:rFonts w:ascii="Verdana" w:hAnsi="Verdana"/>
          <w:sz w:val="18"/>
          <w:szCs w:val="18"/>
        </w:rPr>
        <w:t xml:space="preserve"> artikel </w:t>
      </w:r>
      <w:r>
        <w:rPr>
          <w:rFonts w:ascii="Verdana" w:hAnsi="Verdana"/>
          <w:sz w:val="18"/>
          <w:szCs w:val="18"/>
        </w:rPr>
        <w:t xml:space="preserve">18, lid </w:t>
      </w:r>
      <w:r w:rsidRPr="005013EC">
        <w:rPr>
          <w:rFonts w:ascii="Verdana" w:hAnsi="Verdana"/>
          <w:sz w:val="18"/>
          <w:szCs w:val="18"/>
        </w:rPr>
        <w:t>1</w:t>
      </w:r>
      <w:r w:rsidR="00F25262">
        <w:rPr>
          <w:rFonts w:ascii="Verdana" w:hAnsi="Verdana"/>
          <w:sz w:val="18"/>
          <w:szCs w:val="18"/>
        </w:rPr>
        <w:t>,</w:t>
      </w:r>
      <w:r>
        <w:rPr>
          <w:rFonts w:ascii="Verdana" w:hAnsi="Verdana"/>
          <w:sz w:val="18"/>
          <w:szCs w:val="18"/>
        </w:rPr>
        <w:t xml:space="preserve"> luidt:</w:t>
      </w:r>
    </w:p>
    <w:p w14:paraId="4D824968" w14:textId="558A3656" w:rsidR="002A4ABC" w:rsidRDefault="00F25262" w:rsidP="00977E88">
      <w:pPr>
        <w:spacing w:after="0" w:line="240" w:lineRule="auto"/>
        <w:rPr>
          <w:rFonts w:ascii="Verdana" w:hAnsi="Verdana"/>
          <w:sz w:val="18"/>
          <w:szCs w:val="18"/>
        </w:rPr>
      </w:pPr>
      <w:r>
        <w:rPr>
          <w:rFonts w:ascii="Verdana" w:hAnsi="Verdana"/>
          <w:sz w:val="18"/>
          <w:szCs w:val="18"/>
        </w:rPr>
        <w:t>1</w:t>
      </w:r>
      <w:r w:rsidR="005013EC" w:rsidRPr="005013EC">
        <w:rPr>
          <w:rFonts w:ascii="Verdana" w:hAnsi="Verdana"/>
          <w:sz w:val="18"/>
          <w:szCs w:val="18"/>
        </w:rPr>
        <w:t xml:space="preserve">. Visa voor een verblijf van langer dan </w:t>
      </w:r>
      <w:r>
        <w:rPr>
          <w:rFonts w:ascii="Verdana" w:hAnsi="Verdana"/>
          <w:sz w:val="18"/>
          <w:szCs w:val="18"/>
        </w:rPr>
        <w:t>90 dagen</w:t>
      </w:r>
      <w:r w:rsidR="005013EC" w:rsidRPr="005013EC">
        <w:rPr>
          <w:rFonts w:ascii="Verdana" w:hAnsi="Verdana"/>
          <w:sz w:val="18"/>
          <w:szCs w:val="18"/>
        </w:rPr>
        <w:t xml:space="preserve"> („visa voor een verblijf van langere duur”) zijn nationale visa welke</w:t>
      </w:r>
      <w:r w:rsidR="002A4ABC">
        <w:rPr>
          <w:rFonts w:ascii="Verdana" w:hAnsi="Verdana"/>
          <w:sz w:val="18"/>
          <w:szCs w:val="18"/>
        </w:rPr>
        <w:t xml:space="preserve"> door </w:t>
      </w:r>
      <w:r w:rsidR="005013EC" w:rsidRPr="005013EC">
        <w:rPr>
          <w:rFonts w:ascii="Verdana" w:hAnsi="Verdana"/>
          <w:sz w:val="18"/>
          <w:szCs w:val="18"/>
        </w:rPr>
        <w:t xml:space="preserve">een van de lidstaten overeenkomstig diens nationaal recht of het uniaal recht worden afgegeven. Dergelijke visa worden afgegeven met gebruikmaking van het uniform visummodel, dat in </w:t>
      </w:r>
      <w:r w:rsidR="002A4ABC">
        <w:rPr>
          <w:rFonts w:ascii="Verdana" w:hAnsi="Verdana"/>
          <w:sz w:val="18"/>
          <w:szCs w:val="18"/>
        </w:rPr>
        <w:t>Verordening (</w:t>
      </w:r>
      <w:r w:rsidR="005013EC" w:rsidRPr="005013EC">
        <w:rPr>
          <w:rFonts w:ascii="Verdana" w:hAnsi="Verdana"/>
          <w:sz w:val="18"/>
          <w:szCs w:val="18"/>
        </w:rPr>
        <w:t>EG</w:t>
      </w:r>
      <w:r w:rsidR="002A4ABC">
        <w:rPr>
          <w:rFonts w:ascii="Verdana" w:hAnsi="Verdana"/>
          <w:sz w:val="18"/>
          <w:szCs w:val="18"/>
        </w:rPr>
        <w:t xml:space="preserve">) nr. </w:t>
      </w:r>
      <w:r w:rsidR="005013EC" w:rsidRPr="005013EC">
        <w:rPr>
          <w:rFonts w:ascii="Verdana" w:hAnsi="Verdana"/>
          <w:sz w:val="18"/>
          <w:szCs w:val="18"/>
        </w:rPr>
        <w:t xml:space="preserve">1683/95 van de Raad </w:t>
      </w:r>
      <w:r w:rsidR="005013EC">
        <w:rPr>
          <w:rFonts w:ascii="Verdana" w:hAnsi="Verdana"/>
          <w:sz w:val="18"/>
          <w:szCs w:val="18"/>
        </w:rPr>
        <w:t xml:space="preserve">(...) </w:t>
      </w:r>
      <w:r w:rsidR="005013EC" w:rsidRPr="005013EC">
        <w:rPr>
          <w:rFonts w:ascii="Verdana" w:hAnsi="Verdana"/>
          <w:sz w:val="18"/>
          <w:szCs w:val="18"/>
        </w:rPr>
        <w:t>is vastgelegd, waarbij in de rubriek het type van het visum met de letter „D” wordt gespecificeerd. Zij worden ingevuld overeenkomstig de toepasselijke bepalingen van bijlage VII bij Verordening (EG) nr. 810/2009</w:t>
      </w:r>
      <w:r w:rsidR="002A4ABC">
        <w:rPr>
          <w:rFonts w:ascii="Verdana" w:hAnsi="Verdana"/>
          <w:sz w:val="18"/>
          <w:szCs w:val="18"/>
        </w:rPr>
        <w:t xml:space="preserve"> van het Europees Parlement en de Raad van </w:t>
      </w:r>
      <w:r w:rsidR="005013EC" w:rsidRPr="005013EC">
        <w:rPr>
          <w:rFonts w:ascii="Verdana" w:hAnsi="Verdana"/>
          <w:sz w:val="18"/>
          <w:szCs w:val="18"/>
        </w:rPr>
        <w:t>13 juli 2009</w:t>
      </w:r>
      <w:r w:rsidR="002A4ABC">
        <w:rPr>
          <w:rFonts w:ascii="Verdana" w:hAnsi="Verdana"/>
          <w:sz w:val="18"/>
          <w:szCs w:val="18"/>
        </w:rPr>
        <w:t xml:space="preserve"> tot </w:t>
      </w:r>
      <w:r w:rsidR="005013EC" w:rsidRPr="005013EC">
        <w:rPr>
          <w:rFonts w:ascii="Verdana" w:hAnsi="Verdana"/>
          <w:sz w:val="18"/>
          <w:szCs w:val="18"/>
        </w:rPr>
        <w:t>vaststelling van een communautaire visumcode (de Visumcode) (</w:t>
      </w:r>
      <w:r>
        <w:rPr>
          <w:rFonts w:ascii="Verdana" w:hAnsi="Verdana"/>
          <w:sz w:val="18"/>
          <w:szCs w:val="18"/>
        </w:rPr>
        <w:t>...)”</w:t>
      </w:r>
      <w:r w:rsidR="009F7541">
        <w:rPr>
          <w:rFonts w:ascii="Verdana" w:hAnsi="Verdana"/>
          <w:sz w:val="18"/>
          <w:szCs w:val="18"/>
        </w:rPr>
        <w:t>.</w:t>
      </w:r>
    </w:p>
    <w:p w14:paraId="1A4701F6" w14:textId="77777777" w:rsidR="00F114BB" w:rsidRDefault="00F114BB" w:rsidP="00977E88">
      <w:pPr>
        <w:spacing w:after="0" w:line="240" w:lineRule="auto"/>
        <w:rPr>
          <w:rFonts w:ascii="Verdana" w:hAnsi="Verdana"/>
          <w:sz w:val="18"/>
          <w:szCs w:val="18"/>
        </w:rPr>
      </w:pPr>
    </w:p>
    <w:p w14:paraId="3CACE837" w14:textId="77777777" w:rsidR="00F25262" w:rsidRDefault="00096A99" w:rsidP="00977E88">
      <w:pPr>
        <w:spacing w:after="0" w:line="240" w:lineRule="auto"/>
        <w:rPr>
          <w:rFonts w:ascii="Verdana" w:hAnsi="Verdana"/>
          <w:sz w:val="18"/>
          <w:szCs w:val="18"/>
        </w:rPr>
      </w:pPr>
      <w:r>
        <w:rPr>
          <w:rFonts w:ascii="Verdana" w:hAnsi="Verdana"/>
          <w:sz w:val="18"/>
          <w:szCs w:val="18"/>
        </w:rPr>
        <w:t>In bedoel</w:t>
      </w:r>
      <w:r w:rsidR="004869CD">
        <w:rPr>
          <w:rFonts w:ascii="Verdana" w:hAnsi="Verdana"/>
          <w:sz w:val="18"/>
          <w:szCs w:val="18"/>
        </w:rPr>
        <w:t xml:space="preserve">de Bijlage VII is onder punt </w:t>
      </w:r>
      <w:r w:rsidR="00DE7E07">
        <w:rPr>
          <w:rFonts w:ascii="Verdana" w:hAnsi="Verdana"/>
          <w:sz w:val="18"/>
          <w:szCs w:val="18"/>
        </w:rPr>
        <w:t>“</w:t>
      </w:r>
      <w:r w:rsidR="004869CD">
        <w:rPr>
          <w:rFonts w:ascii="Verdana" w:hAnsi="Verdana"/>
          <w:sz w:val="18"/>
          <w:szCs w:val="18"/>
        </w:rPr>
        <w:t xml:space="preserve">3. </w:t>
      </w:r>
      <w:r w:rsidR="004869CD" w:rsidRPr="004869CD">
        <w:rPr>
          <w:rFonts w:ascii="Verdana" w:hAnsi="Verdana"/>
          <w:sz w:val="18"/>
          <w:szCs w:val="18"/>
        </w:rPr>
        <w:t>Rubriek „AANTAL BINNENKOMSTEN”</w:t>
      </w:r>
      <w:r w:rsidR="00DE7E07">
        <w:rPr>
          <w:rFonts w:ascii="Verdana" w:hAnsi="Verdana"/>
          <w:sz w:val="18"/>
          <w:szCs w:val="18"/>
        </w:rPr>
        <w:t>”</w:t>
      </w:r>
      <w:r w:rsidR="004869CD">
        <w:rPr>
          <w:rFonts w:ascii="Verdana" w:hAnsi="Verdana"/>
          <w:sz w:val="18"/>
          <w:szCs w:val="18"/>
        </w:rPr>
        <w:t xml:space="preserve"> vermeld</w:t>
      </w:r>
      <w:r w:rsidR="00CE58A2">
        <w:rPr>
          <w:rFonts w:ascii="Verdana" w:hAnsi="Verdana"/>
          <w:sz w:val="18"/>
          <w:szCs w:val="18"/>
        </w:rPr>
        <w:t>:</w:t>
      </w:r>
    </w:p>
    <w:p w14:paraId="5055619E" w14:textId="77777777" w:rsidR="00F25262" w:rsidRDefault="00F25262" w:rsidP="00977E88">
      <w:pPr>
        <w:spacing w:after="0" w:line="240" w:lineRule="auto"/>
        <w:rPr>
          <w:rFonts w:ascii="Verdana" w:hAnsi="Verdana"/>
          <w:sz w:val="18"/>
          <w:szCs w:val="18"/>
        </w:rPr>
      </w:pPr>
    </w:p>
    <w:p w14:paraId="768EC9DB" w14:textId="77777777" w:rsidR="00096A99" w:rsidRDefault="004869CD" w:rsidP="00977E88">
      <w:pPr>
        <w:spacing w:after="0" w:line="240" w:lineRule="auto"/>
        <w:rPr>
          <w:rFonts w:ascii="Verdana" w:hAnsi="Verdana"/>
          <w:sz w:val="18"/>
          <w:szCs w:val="18"/>
        </w:rPr>
      </w:pPr>
      <w:r>
        <w:rPr>
          <w:rFonts w:ascii="Verdana" w:hAnsi="Verdana"/>
          <w:sz w:val="18"/>
          <w:szCs w:val="18"/>
        </w:rPr>
        <w:t>“</w:t>
      </w:r>
      <w:r w:rsidRPr="004869CD">
        <w:rPr>
          <w:rFonts w:ascii="Verdana" w:hAnsi="Verdana"/>
          <w:sz w:val="18"/>
          <w:szCs w:val="18"/>
        </w:rPr>
        <w:t>Het aantal binnenkomsten kan één, twee of meer bedragen. Dit aantal wordt op de rechterzijde van het voorbedrukte deel ingevuld, en wel respectievelijk met „01”, „02”, of, indien de visumhouder tot meer dan twee binnenkomsten gerechtigd is, met de afkorting „MULT”.</w:t>
      </w:r>
      <w:r>
        <w:rPr>
          <w:rFonts w:ascii="Verdana" w:hAnsi="Verdana"/>
          <w:sz w:val="18"/>
          <w:szCs w:val="18"/>
        </w:rPr>
        <w:t>”</w:t>
      </w:r>
    </w:p>
    <w:p w14:paraId="5EE2C022" w14:textId="77777777" w:rsidR="004869CD" w:rsidRDefault="004869CD" w:rsidP="00977E88">
      <w:pPr>
        <w:spacing w:after="0" w:line="240" w:lineRule="auto"/>
        <w:rPr>
          <w:rFonts w:ascii="Verdana" w:hAnsi="Verdana"/>
          <w:sz w:val="18"/>
          <w:szCs w:val="18"/>
        </w:rPr>
      </w:pPr>
    </w:p>
    <w:p w14:paraId="26C8FECD" w14:textId="614E42D8" w:rsidR="00976C4E" w:rsidRDefault="004869CD" w:rsidP="00977E88">
      <w:pPr>
        <w:spacing w:after="0" w:line="240" w:lineRule="auto"/>
        <w:rPr>
          <w:rFonts w:ascii="Verdana" w:hAnsi="Verdana"/>
          <w:sz w:val="18"/>
          <w:szCs w:val="18"/>
        </w:rPr>
      </w:pPr>
      <w:r w:rsidRPr="004869CD">
        <w:rPr>
          <w:rFonts w:ascii="Verdana" w:hAnsi="Verdana"/>
          <w:sz w:val="18"/>
          <w:szCs w:val="18"/>
        </w:rPr>
        <w:t xml:space="preserve">Het </w:t>
      </w:r>
      <w:r w:rsidR="00976C4E">
        <w:rPr>
          <w:rFonts w:ascii="Verdana" w:hAnsi="Verdana"/>
          <w:sz w:val="18"/>
          <w:szCs w:val="18"/>
        </w:rPr>
        <w:t>huidige artikel 2r, tweede lid,</w:t>
      </w:r>
      <w:r w:rsidR="00E06531">
        <w:rPr>
          <w:rFonts w:ascii="Verdana" w:hAnsi="Verdana"/>
          <w:sz w:val="18"/>
          <w:szCs w:val="18"/>
        </w:rPr>
        <w:t xml:space="preserve"> </w:t>
      </w:r>
      <w:r>
        <w:rPr>
          <w:rFonts w:ascii="Verdana" w:hAnsi="Verdana"/>
          <w:sz w:val="18"/>
          <w:szCs w:val="18"/>
        </w:rPr>
        <w:t xml:space="preserve">eerste volzin, </w:t>
      </w:r>
      <w:r w:rsidR="00F25262">
        <w:rPr>
          <w:rFonts w:ascii="Verdana" w:hAnsi="Verdana"/>
          <w:sz w:val="18"/>
          <w:szCs w:val="18"/>
        </w:rPr>
        <w:t xml:space="preserve">van de Vw2000 </w:t>
      </w:r>
      <w:r>
        <w:rPr>
          <w:rFonts w:ascii="Verdana" w:hAnsi="Verdana"/>
          <w:sz w:val="18"/>
          <w:szCs w:val="18"/>
        </w:rPr>
        <w:t>staat in de weg aan voren</w:t>
      </w:r>
      <w:r w:rsidR="00DE7E07">
        <w:rPr>
          <w:rFonts w:ascii="Verdana" w:hAnsi="Verdana"/>
          <w:sz w:val="18"/>
          <w:szCs w:val="18"/>
        </w:rPr>
        <w:t>bedoelde</w:t>
      </w:r>
      <w:r>
        <w:rPr>
          <w:rFonts w:ascii="Verdana" w:hAnsi="Verdana"/>
          <w:sz w:val="18"/>
          <w:szCs w:val="18"/>
        </w:rPr>
        <w:t xml:space="preserve"> keuzemogelijkheid</w:t>
      </w:r>
      <w:r w:rsidR="001D3C9C">
        <w:rPr>
          <w:rFonts w:ascii="Verdana" w:hAnsi="Verdana"/>
          <w:sz w:val="18"/>
          <w:szCs w:val="18"/>
        </w:rPr>
        <w:t xml:space="preserve"> voor het aantal binnenkomsten in het Schengengebied</w:t>
      </w:r>
      <w:r>
        <w:rPr>
          <w:rFonts w:ascii="Verdana" w:hAnsi="Verdana"/>
          <w:sz w:val="18"/>
          <w:szCs w:val="18"/>
        </w:rPr>
        <w:t xml:space="preserve">, omdat in bedoelde volzin nu </w:t>
      </w:r>
      <w:r w:rsidR="00E06531">
        <w:rPr>
          <w:rFonts w:ascii="Verdana" w:hAnsi="Verdana"/>
          <w:sz w:val="18"/>
          <w:szCs w:val="18"/>
        </w:rPr>
        <w:t xml:space="preserve">nog </w:t>
      </w:r>
      <w:r>
        <w:rPr>
          <w:rFonts w:ascii="Verdana" w:hAnsi="Verdana"/>
          <w:sz w:val="18"/>
          <w:szCs w:val="18"/>
        </w:rPr>
        <w:t>is vermeld</w:t>
      </w:r>
      <w:r w:rsidR="00976C4E">
        <w:rPr>
          <w:rFonts w:ascii="Verdana" w:hAnsi="Verdana"/>
          <w:sz w:val="18"/>
          <w:szCs w:val="18"/>
        </w:rPr>
        <w:t xml:space="preserve"> dat </w:t>
      </w:r>
      <w:r w:rsidRPr="004869CD">
        <w:rPr>
          <w:rFonts w:ascii="Verdana" w:hAnsi="Verdana"/>
          <w:sz w:val="18"/>
          <w:szCs w:val="18"/>
        </w:rPr>
        <w:t>een</w:t>
      </w:r>
      <w:r w:rsidR="00976C4E">
        <w:rPr>
          <w:rFonts w:ascii="Verdana" w:hAnsi="Verdana"/>
          <w:sz w:val="18"/>
          <w:szCs w:val="18"/>
        </w:rPr>
        <w:t xml:space="preserve"> machtiging tot voorlopig verblijf slechts </w:t>
      </w:r>
      <w:r w:rsidR="00E06531">
        <w:rPr>
          <w:rFonts w:ascii="Verdana" w:hAnsi="Verdana"/>
          <w:sz w:val="18"/>
          <w:szCs w:val="18"/>
        </w:rPr>
        <w:t>een maal kan worden benut voor het verkrijgen van toegang tot Nederland</w:t>
      </w:r>
      <w:r w:rsidR="00976C4E">
        <w:rPr>
          <w:rFonts w:ascii="Verdana" w:hAnsi="Verdana"/>
          <w:sz w:val="18"/>
          <w:szCs w:val="18"/>
        </w:rPr>
        <w:t>.</w:t>
      </w:r>
    </w:p>
    <w:p w14:paraId="07E3BD31" w14:textId="77777777" w:rsidR="00436B90" w:rsidRDefault="00436B90" w:rsidP="00977E88">
      <w:pPr>
        <w:spacing w:after="0" w:line="240" w:lineRule="auto"/>
        <w:rPr>
          <w:rFonts w:ascii="Verdana" w:hAnsi="Verdana"/>
          <w:sz w:val="18"/>
          <w:szCs w:val="18"/>
        </w:rPr>
      </w:pPr>
    </w:p>
    <w:p w14:paraId="270C7025" w14:textId="66D82C44" w:rsidR="006B19FD" w:rsidRDefault="00CE58A2" w:rsidP="00977E88">
      <w:pPr>
        <w:spacing w:after="0" w:line="240" w:lineRule="auto"/>
        <w:rPr>
          <w:rFonts w:ascii="Verdana" w:hAnsi="Verdana"/>
          <w:sz w:val="18"/>
          <w:szCs w:val="18"/>
        </w:rPr>
      </w:pPr>
      <w:r>
        <w:rPr>
          <w:rFonts w:ascii="Verdana" w:hAnsi="Verdana"/>
          <w:sz w:val="18"/>
          <w:szCs w:val="18"/>
        </w:rPr>
        <w:t>Daarom</w:t>
      </w:r>
      <w:r w:rsidR="004406F1">
        <w:rPr>
          <w:rFonts w:ascii="Verdana" w:hAnsi="Verdana"/>
          <w:sz w:val="18"/>
          <w:szCs w:val="18"/>
        </w:rPr>
        <w:t xml:space="preserve"> wordt voorgesteld </w:t>
      </w:r>
      <w:r w:rsidR="00CA6B74">
        <w:rPr>
          <w:rFonts w:ascii="Verdana" w:hAnsi="Verdana"/>
          <w:sz w:val="18"/>
          <w:szCs w:val="18"/>
        </w:rPr>
        <w:t xml:space="preserve">om </w:t>
      </w:r>
      <w:r w:rsidR="004226F1">
        <w:rPr>
          <w:rFonts w:ascii="Verdana" w:hAnsi="Verdana"/>
          <w:sz w:val="18"/>
          <w:szCs w:val="18"/>
        </w:rPr>
        <w:t>artikel 2r, tweede lid, eerste volzin</w:t>
      </w:r>
      <w:r w:rsidR="0074300C">
        <w:rPr>
          <w:rFonts w:ascii="Verdana" w:hAnsi="Verdana"/>
          <w:sz w:val="18"/>
          <w:szCs w:val="18"/>
        </w:rPr>
        <w:t xml:space="preserve">, </w:t>
      </w:r>
      <w:r w:rsidR="006B19FD">
        <w:rPr>
          <w:rFonts w:ascii="Verdana" w:hAnsi="Verdana"/>
          <w:sz w:val="18"/>
          <w:szCs w:val="18"/>
        </w:rPr>
        <w:t xml:space="preserve">zodanig </w:t>
      </w:r>
      <w:r w:rsidR="004406F1">
        <w:rPr>
          <w:rFonts w:ascii="Verdana" w:hAnsi="Verdana"/>
          <w:sz w:val="18"/>
          <w:szCs w:val="18"/>
        </w:rPr>
        <w:t>te wijzigen</w:t>
      </w:r>
      <w:r w:rsidR="006B19FD">
        <w:rPr>
          <w:rFonts w:ascii="Verdana" w:hAnsi="Verdana"/>
          <w:sz w:val="18"/>
          <w:szCs w:val="18"/>
        </w:rPr>
        <w:t xml:space="preserve"> dat een machtiging tot voorlopig verblijf meermalen kan worden benut voor het verkrijgen van toegang</w:t>
      </w:r>
      <w:r w:rsidR="00B7345D">
        <w:rPr>
          <w:rFonts w:ascii="Verdana" w:hAnsi="Verdana"/>
          <w:sz w:val="18"/>
          <w:szCs w:val="18"/>
        </w:rPr>
        <w:t xml:space="preserve"> tot Nederland (multiple entry)</w:t>
      </w:r>
      <w:r w:rsidR="00102D85">
        <w:rPr>
          <w:rFonts w:ascii="Verdana" w:hAnsi="Verdana"/>
          <w:sz w:val="18"/>
          <w:szCs w:val="18"/>
        </w:rPr>
        <w:t xml:space="preserve"> in plaats van slechts een maal</w:t>
      </w:r>
      <w:r w:rsidR="006B19FD">
        <w:rPr>
          <w:rFonts w:ascii="Verdana" w:hAnsi="Verdana"/>
          <w:sz w:val="18"/>
          <w:szCs w:val="18"/>
        </w:rPr>
        <w:t>.</w:t>
      </w:r>
    </w:p>
    <w:p w14:paraId="233715E2" w14:textId="77777777" w:rsidR="00943DA1" w:rsidRDefault="00943DA1" w:rsidP="00977E88">
      <w:pPr>
        <w:spacing w:after="0" w:line="240" w:lineRule="auto"/>
        <w:rPr>
          <w:rFonts w:ascii="Verdana" w:hAnsi="Verdana"/>
          <w:sz w:val="18"/>
          <w:szCs w:val="18"/>
        </w:rPr>
      </w:pPr>
    </w:p>
    <w:p w14:paraId="134F3BCC" w14:textId="0B386867" w:rsidR="00D149B1" w:rsidRDefault="00721875" w:rsidP="00977E88">
      <w:pPr>
        <w:spacing w:after="0" w:line="240" w:lineRule="auto"/>
        <w:rPr>
          <w:rFonts w:ascii="Verdana" w:hAnsi="Verdana"/>
          <w:sz w:val="18"/>
          <w:szCs w:val="18"/>
        </w:rPr>
      </w:pPr>
      <w:r>
        <w:rPr>
          <w:rFonts w:ascii="Verdana" w:hAnsi="Verdana"/>
          <w:sz w:val="18"/>
          <w:szCs w:val="18"/>
        </w:rPr>
        <w:t xml:space="preserve">In verband </w:t>
      </w:r>
      <w:r w:rsidR="00F25262">
        <w:rPr>
          <w:rFonts w:ascii="Verdana" w:hAnsi="Verdana"/>
          <w:sz w:val="18"/>
          <w:szCs w:val="18"/>
        </w:rPr>
        <w:t>daarmee</w:t>
      </w:r>
      <w:r>
        <w:rPr>
          <w:rFonts w:ascii="Verdana" w:hAnsi="Verdana"/>
          <w:sz w:val="18"/>
          <w:szCs w:val="18"/>
        </w:rPr>
        <w:t xml:space="preserve"> </w:t>
      </w:r>
      <w:r w:rsidR="0078568A">
        <w:rPr>
          <w:rFonts w:ascii="Verdana" w:hAnsi="Verdana"/>
          <w:sz w:val="18"/>
          <w:szCs w:val="18"/>
        </w:rPr>
        <w:t xml:space="preserve">wordt voorts voorgesteld om </w:t>
      </w:r>
      <w:r w:rsidR="00B7345D">
        <w:rPr>
          <w:rFonts w:ascii="Verdana" w:hAnsi="Verdana"/>
          <w:sz w:val="18"/>
          <w:szCs w:val="18"/>
        </w:rPr>
        <w:t>in artikel 2r</w:t>
      </w:r>
      <w:r w:rsidR="00F114BB">
        <w:rPr>
          <w:rFonts w:ascii="Verdana" w:hAnsi="Verdana"/>
          <w:sz w:val="18"/>
          <w:szCs w:val="18"/>
        </w:rPr>
        <w:t>, tweede lid,</w:t>
      </w:r>
      <w:r w:rsidR="00B7345D">
        <w:rPr>
          <w:rFonts w:ascii="Verdana" w:hAnsi="Verdana"/>
          <w:sz w:val="18"/>
          <w:szCs w:val="18"/>
        </w:rPr>
        <w:t xml:space="preserve"> </w:t>
      </w:r>
      <w:r w:rsidR="007D7DC4">
        <w:rPr>
          <w:rFonts w:ascii="Verdana" w:hAnsi="Verdana"/>
          <w:sz w:val="18"/>
          <w:szCs w:val="18"/>
        </w:rPr>
        <w:t xml:space="preserve">ook </w:t>
      </w:r>
      <w:r>
        <w:rPr>
          <w:rFonts w:ascii="Verdana" w:hAnsi="Verdana"/>
          <w:sz w:val="18"/>
          <w:szCs w:val="18"/>
        </w:rPr>
        <w:t xml:space="preserve">de </w:t>
      </w:r>
      <w:r w:rsidR="00761E59">
        <w:rPr>
          <w:rFonts w:ascii="Verdana" w:hAnsi="Verdana"/>
          <w:sz w:val="18"/>
          <w:szCs w:val="18"/>
        </w:rPr>
        <w:t>derde</w:t>
      </w:r>
      <w:r w:rsidR="007D7DC4">
        <w:rPr>
          <w:rFonts w:ascii="Verdana" w:hAnsi="Verdana"/>
          <w:sz w:val="18"/>
          <w:szCs w:val="18"/>
        </w:rPr>
        <w:t xml:space="preserve"> </w:t>
      </w:r>
      <w:r>
        <w:rPr>
          <w:rFonts w:ascii="Verdana" w:hAnsi="Verdana"/>
          <w:sz w:val="18"/>
          <w:szCs w:val="18"/>
        </w:rPr>
        <w:t>volzin</w:t>
      </w:r>
      <w:r w:rsidR="00B7345D">
        <w:rPr>
          <w:rFonts w:ascii="Verdana" w:hAnsi="Verdana"/>
          <w:sz w:val="18"/>
          <w:szCs w:val="18"/>
        </w:rPr>
        <w:t>,</w:t>
      </w:r>
      <w:r>
        <w:rPr>
          <w:rFonts w:ascii="Verdana" w:hAnsi="Verdana"/>
          <w:sz w:val="18"/>
          <w:szCs w:val="18"/>
        </w:rPr>
        <w:t xml:space="preserve"> </w:t>
      </w:r>
      <w:r w:rsidR="002C3664">
        <w:rPr>
          <w:rFonts w:ascii="Verdana" w:hAnsi="Verdana"/>
          <w:sz w:val="18"/>
          <w:szCs w:val="18"/>
        </w:rPr>
        <w:t xml:space="preserve">die betrekking heeft op </w:t>
      </w:r>
      <w:r>
        <w:rPr>
          <w:rFonts w:ascii="Verdana" w:hAnsi="Verdana"/>
          <w:sz w:val="18"/>
          <w:szCs w:val="18"/>
        </w:rPr>
        <w:t>de geldigheid van de machtiging tot voorlopig verblijf</w:t>
      </w:r>
      <w:r w:rsidR="00B7345D">
        <w:rPr>
          <w:rFonts w:ascii="Verdana" w:hAnsi="Verdana"/>
          <w:sz w:val="18"/>
          <w:szCs w:val="18"/>
        </w:rPr>
        <w:t>,</w:t>
      </w:r>
      <w:r>
        <w:rPr>
          <w:rFonts w:ascii="Verdana" w:hAnsi="Verdana"/>
          <w:sz w:val="18"/>
          <w:szCs w:val="18"/>
        </w:rPr>
        <w:t xml:space="preserve"> </w:t>
      </w:r>
      <w:r w:rsidR="0078568A">
        <w:rPr>
          <w:rFonts w:ascii="Verdana" w:hAnsi="Verdana"/>
          <w:sz w:val="18"/>
          <w:szCs w:val="18"/>
        </w:rPr>
        <w:t>aan te passen</w:t>
      </w:r>
      <w:r>
        <w:rPr>
          <w:rFonts w:ascii="Verdana" w:hAnsi="Verdana"/>
          <w:sz w:val="18"/>
          <w:szCs w:val="18"/>
        </w:rPr>
        <w:t xml:space="preserve">. </w:t>
      </w:r>
      <w:r w:rsidR="007D7DC4">
        <w:rPr>
          <w:rFonts w:ascii="Verdana" w:hAnsi="Verdana"/>
          <w:sz w:val="18"/>
          <w:szCs w:val="18"/>
        </w:rPr>
        <w:t xml:space="preserve">Omdat </w:t>
      </w:r>
      <w:r>
        <w:rPr>
          <w:rFonts w:ascii="Verdana" w:hAnsi="Verdana"/>
          <w:sz w:val="18"/>
          <w:szCs w:val="18"/>
        </w:rPr>
        <w:t xml:space="preserve">een machtiging tot voorlopig verblijf </w:t>
      </w:r>
      <w:r w:rsidR="007D7DC4">
        <w:rPr>
          <w:rFonts w:ascii="Verdana" w:hAnsi="Verdana"/>
          <w:sz w:val="18"/>
          <w:szCs w:val="18"/>
        </w:rPr>
        <w:t xml:space="preserve">ook na de eerste binnenkomst </w:t>
      </w:r>
      <w:r>
        <w:rPr>
          <w:rFonts w:ascii="Verdana" w:hAnsi="Verdana"/>
          <w:sz w:val="18"/>
          <w:szCs w:val="18"/>
        </w:rPr>
        <w:t xml:space="preserve">geldig </w:t>
      </w:r>
      <w:r w:rsidR="007D7DC4">
        <w:rPr>
          <w:rFonts w:ascii="Verdana" w:hAnsi="Verdana"/>
          <w:sz w:val="18"/>
          <w:szCs w:val="18"/>
        </w:rPr>
        <w:t xml:space="preserve">moet </w:t>
      </w:r>
      <w:r w:rsidR="00DE7E07">
        <w:rPr>
          <w:rFonts w:ascii="Verdana" w:hAnsi="Verdana"/>
          <w:sz w:val="18"/>
          <w:szCs w:val="18"/>
        </w:rPr>
        <w:t xml:space="preserve">kunnen </w:t>
      </w:r>
      <w:r w:rsidR="007D7DC4">
        <w:rPr>
          <w:rFonts w:ascii="Verdana" w:hAnsi="Verdana"/>
          <w:sz w:val="18"/>
          <w:szCs w:val="18"/>
        </w:rPr>
        <w:t>blijven</w:t>
      </w:r>
      <w:r>
        <w:rPr>
          <w:rFonts w:ascii="Verdana" w:hAnsi="Verdana"/>
          <w:sz w:val="18"/>
          <w:szCs w:val="18"/>
        </w:rPr>
        <w:t xml:space="preserve"> </w:t>
      </w:r>
      <w:r w:rsidR="007D7DC4">
        <w:rPr>
          <w:rFonts w:ascii="Verdana" w:hAnsi="Verdana"/>
          <w:sz w:val="18"/>
          <w:szCs w:val="18"/>
        </w:rPr>
        <w:t xml:space="preserve">met het oog op daarna eventueel nog volgende </w:t>
      </w:r>
      <w:r w:rsidR="006426B0">
        <w:rPr>
          <w:rFonts w:ascii="Verdana" w:hAnsi="Verdana"/>
          <w:sz w:val="18"/>
          <w:szCs w:val="18"/>
        </w:rPr>
        <w:t xml:space="preserve">nieuwe </w:t>
      </w:r>
      <w:r w:rsidR="007D7DC4">
        <w:rPr>
          <w:rFonts w:ascii="Verdana" w:hAnsi="Verdana"/>
          <w:sz w:val="18"/>
          <w:szCs w:val="18"/>
        </w:rPr>
        <w:t>binnenkomsten,</w:t>
      </w:r>
      <w:r>
        <w:rPr>
          <w:rFonts w:ascii="Verdana" w:hAnsi="Verdana"/>
          <w:sz w:val="18"/>
          <w:szCs w:val="18"/>
        </w:rPr>
        <w:t xml:space="preserve"> </w:t>
      </w:r>
      <w:r w:rsidR="00841014">
        <w:rPr>
          <w:rFonts w:ascii="Verdana" w:hAnsi="Verdana"/>
          <w:sz w:val="18"/>
          <w:szCs w:val="18"/>
        </w:rPr>
        <w:t xml:space="preserve">totdat </w:t>
      </w:r>
      <w:r w:rsidR="0014584F">
        <w:rPr>
          <w:rFonts w:ascii="Verdana" w:hAnsi="Verdana"/>
          <w:sz w:val="18"/>
          <w:szCs w:val="18"/>
        </w:rPr>
        <w:t xml:space="preserve">die niet langer nodig is, namelijk het moment waarop </w:t>
      </w:r>
      <w:r w:rsidR="00A47F46">
        <w:rPr>
          <w:rFonts w:ascii="Verdana" w:hAnsi="Verdana"/>
          <w:sz w:val="18"/>
          <w:szCs w:val="18"/>
        </w:rPr>
        <w:t xml:space="preserve">ambtshalve </w:t>
      </w:r>
      <w:r w:rsidR="00841014">
        <w:rPr>
          <w:rFonts w:ascii="Verdana" w:hAnsi="Verdana"/>
          <w:sz w:val="18"/>
          <w:szCs w:val="18"/>
        </w:rPr>
        <w:t xml:space="preserve">een </w:t>
      </w:r>
      <w:r>
        <w:rPr>
          <w:rFonts w:ascii="Verdana" w:hAnsi="Verdana"/>
          <w:sz w:val="18"/>
          <w:szCs w:val="18"/>
        </w:rPr>
        <w:t>verblijfsvergunning regulier vo</w:t>
      </w:r>
      <w:r w:rsidR="007D7DC4">
        <w:rPr>
          <w:rFonts w:ascii="Verdana" w:hAnsi="Verdana"/>
          <w:sz w:val="18"/>
          <w:szCs w:val="18"/>
        </w:rPr>
        <w:t>or bepaalde tijd is verleend</w:t>
      </w:r>
      <w:r w:rsidR="00841014">
        <w:rPr>
          <w:rFonts w:ascii="Verdana" w:hAnsi="Verdana"/>
          <w:sz w:val="18"/>
          <w:szCs w:val="18"/>
        </w:rPr>
        <w:t xml:space="preserve">, dient de machtiging tot voorlopig verblijf geldig te </w:t>
      </w:r>
      <w:r w:rsidR="00DE7E07">
        <w:rPr>
          <w:rFonts w:ascii="Verdana" w:hAnsi="Verdana"/>
          <w:sz w:val="18"/>
          <w:szCs w:val="18"/>
        </w:rPr>
        <w:t>kunnen zijn</w:t>
      </w:r>
      <w:r w:rsidR="00841014">
        <w:rPr>
          <w:rFonts w:ascii="Verdana" w:hAnsi="Verdana"/>
          <w:sz w:val="18"/>
          <w:szCs w:val="18"/>
        </w:rPr>
        <w:t xml:space="preserve"> voor opvolgende binnenkomsten tot dat moment</w:t>
      </w:r>
      <w:r w:rsidR="00683D47">
        <w:rPr>
          <w:rFonts w:ascii="Verdana" w:hAnsi="Verdana"/>
          <w:sz w:val="18"/>
          <w:szCs w:val="18"/>
        </w:rPr>
        <w:t xml:space="preserve"> van </w:t>
      </w:r>
      <w:r w:rsidR="00BF4F32">
        <w:rPr>
          <w:rFonts w:ascii="Verdana" w:hAnsi="Verdana"/>
          <w:sz w:val="18"/>
          <w:szCs w:val="18"/>
        </w:rPr>
        <w:t xml:space="preserve">de ambtshalve </w:t>
      </w:r>
      <w:r w:rsidR="00683D47">
        <w:rPr>
          <w:rFonts w:ascii="Verdana" w:hAnsi="Verdana"/>
          <w:sz w:val="18"/>
          <w:szCs w:val="18"/>
        </w:rPr>
        <w:t>verlening van de verblijfsvergunning</w:t>
      </w:r>
      <w:r w:rsidR="00841014">
        <w:rPr>
          <w:rFonts w:ascii="Verdana" w:hAnsi="Verdana"/>
          <w:sz w:val="18"/>
          <w:szCs w:val="18"/>
        </w:rPr>
        <w:t xml:space="preserve">, maar niet langer dan de maximale </w:t>
      </w:r>
      <w:r w:rsidR="00B7345D">
        <w:rPr>
          <w:rFonts w:ascii="Verdana" w:hAnsi="Verdana"/>
          <w:sz w:val="18"/>
          <w:szCs w:val="18"/>
        </w:rPr>
        <w:t>geldigheid</w:t>
      </w:r>
      <w:r w:rsidR="00D149B1">
        <w:rPr>
          <w:rFonts w:ascii="Verdana" w:hAnsi="Verdana"/>
          <w:sz w:val="18"/>
          <w:szCs w:val="18"/>
        </w:rPr>
        <w:t>.</w:t>
      </w:r>
    </w:p>
    <w:p w14:paraId="61B5B987" w14:textId="77777777" w:rsidR="00D149B1" w:rsidRDefault="00D149B1" w:rsidP="00977E88">
      <w:pPr>
        <w:spacing w:after="0" w:line="240" w:lineRule="auto"/>
        <w:rPr>
          <w:rFonts w:ascii="Verdana" w:hAnsi="Verdana"/>
          <w:sz w:val="18"/>
          <w:szCs w:val="18"/>
        </w:rPr>
      </w:pPr>
    </w:p>
    <w:p w14:paraId="139B67A2" w14:textId="77777777" w:rsidR="007D7DC4" w:rsidRDefault="00D149B1" w:rsidP="00977E88">
      <w:pPr>
        <w:spacing w:after="0" w:line="240" w:lineRule="auto"/>
        <w:rPr>
          <w:rFonts w:ascii="Verdana" w:hAnsi="Verdana"/>
          <w:sz w:val="18"/>
          <w:szCs w:val="18"/>
        </w:rPr>
      </w:pPr>
      <w:r>
        <w:rPr>
          <w:rFonts w:ascii="Verdana" w:hAnsi="Verdana"/>
          <w:sz w:val="18"/>
          <w:szCs w:val="18"/>
        </w:rPr>
        <w:t xml:space="preserve">Omdat het einde van de geldigheid </w:t>
      </w:r>
      <w:r w:rsidR="004F1343">
        <w:rPr>
          <w:rFonts w:ascii="Verdana" w:hAnsi="Verdana"/>
          <w:sz w:val="18"/>
          <w:szCs w:val="18"/>
        </w:rPr>
        <w:t>van</w:t>
      </w:r>
      <w:r>
        <w:rPr>
          <w:rFonts w:ascii="Verdana" w:hAnsi="Verdana"/>
          <w:sz w:val="18"/>
          <w:szCs w:val="18"/>
        </w:rPr>
        <w:t xml:space="preserve"> </w:t>
      </w:r>
      <w:r w:rsidR="004F1343">
        <w:rPr>
          <w:rFonts w:ascii="Verdana" w:hAnsi="Verdana"/>
          <w:sz w:val="18"/>
          <w:szCs w:val="18"/>
        </w:rPr>
        <w:t xml:space="preserve">de visumsticker, waaruit de </w:t>
      </w:r>
      <w:r>
        <w:rPr>
          <w:rFonts w:ascii="Verdana" w:hAnsi="Verdana"/>
          <w:sz w:val="18"/>
          <w:szCs w:val="18"/>
        </w:rPr>
        <w:t xml:space="preserve">machtiging tot voorlopig verblijf </w:t>
      </w:r>
      <w:r w:rsidR="004F1343">
        <w:rPr>
          <w:rFonts w:ascii="Verdana" w:hAnsi="Verdana"/>
          <w:sz w:val="18"/>
          <w:szCs w:val="18"/>
        </w:rPr>
        <w:t xml:space="preserve">blijkt, </w:t>
      </w:r>
      <w:r>
        <w:rPr>
          <w:rFonts w:ascii="Verdana" w:hAnsi="Verdana"/>
          <w:sz w:val="18"/>
          <w:szCs w:val="18"/>
        </w:rPr>
        <w:t>wordt aangeduid door middel van een datum, en de berekening van die datum</w:t>
      </w:r>
      <w:r w:rsidRPr="00D149B1">
        <w:t xml:space="preserve"> </w:t>
      </w:r>
      <w:r w:rsidRPr="00D149B1">
        <w:rPr>
          <w:rFonts w:ascii="Verdana" w:hAnsi="Verdana"/>
          <w:sz w:val="18"/>
          <w:szCs w:val="18"/>
        </w:rPr>
        <w:t>al door middel van het Nationaal Visuminformatiesysteem NVIS geautomatiseerd wordt berekend in dagen</w:t>
      </w:r>
      <w:r w:rsidR="00E675B1">
        <w:rPr>
          <w:rFonts w:ascii="Verdana" w:hAnsi="Verdana"/>
          <w:sz w:val="18"/>
          <w:szCs w:val="18"/>
        </w:rPr>
        <w:t xml:space="preserve"> </w:t>
      </w:r>
      <w:r w:rsidR="00CF4049">
        <w:rPr>
          <w:rFonts w:ascii="Verdana" w:hAnsi="Verdana"/>
          <w:sz w:val="18"/>
          <w:szCs w:val="18"/>
        </w:rPr>
        <w:t xml:space="preserve">na </w:t>
      </w:r>
      <w:r w:rsidR="00EF6E0D">
        <w:rPr>
          <w:rFonts w:ascii="Verdana" w:hAnsi="Verdana"/>
          <w:sz w:val="18"/>
          <w:szCs w:val="18"/>
        </w:rPr>
        <w:t xml:space="preserve">datum </w:t>
      </w:r>
      <w:r w:rsidR="00CF4049">
        <w:rPr>
          <w:rFonts w:ascii="Verdana" w:hAnsi="Verdana"/>
          <w:sz w:val="18"/>
          <w:szCs w:val="18"/>
        </w:rPr>
        <w:t>afgifte</w:t>
      </w:r>
      <w:r w:rsidR="00E675B1">
        <w:rPr>
          <w:rFonts w:ascii="Verdana" w:hAnsi="Verdana"/>
          <w:sz w:val="18"/>
          <w:szCs w:val="18"/>
        </w:rPr>
        <w:t xml:space="preserve"> (90)</w:t>
      </w:r>
      <w:r w:rsidR="00CF4049">
        <w:rPr>
          <w:rFonts w:ascii="Verdana" w:hAnsi="Verdana"/>
          <w:sz w:val="18"/>
          <w:szCs w:val="18"/>
        </w:rPr>
        <w:t xml:space="preserve">, </w:t>
      </w:r>
      <w:r w:rsidRPr="00D149B1">
        <w:rPr>
          <w:rFonts w:ascii="Verdana" w:hAnsi="Verdana"/>
          <w:sz w:val="18"/>
          <w:szCs w:val="18"/>
        </w:rPr>
        <w:t xml:space="preserve">in plaats van maanden </w:t>
      </w:r>
      <w:r w:rsidR="00E675B1">
        <w:rPr>
          <w:rFonts w:ascii="Verdana" w:hAnsi="Verdana"/>
          <w:sz w:val="18"/>
          <w:szCs w:val="18"/>
        </w:rPr>
        <w:t xml:space="preserve">na datum afgifte </w:t>
      </w:r>
      <w:r w:rsidRPr="00D149B1">
        <w:rPr>
          <w:rFonts w:ascii="Verdana" w:hAnsi="Verdana"/>
          <w:sz w:val="18"/>
          <w:szCs w:val="18"/>
        </w:rPr>
        <w:t>(drie)</w:t>
      </w:r>
      <w:r>
        <w:rPr>
          <w:rFonts w:ascii="Verdana" w:hAnsi="Verdana"/>
          <w:sz w:val="18"/>
          <w:szCs w:val="18"/>
        </w:rPr>
        <w:t xml:space="preserve">, wordt voorgesteld om de periode van geldigheid in </w:t>
      </w:r>
      <w:r w:rsidR="00CF4049">
        <w:rPr>
          <w:rFonts w:ascii="Verdana" w:hAnsi="Verdana"/>
          <w:sz w:val="18"/>
          <w:szCs w:val="18"/>
        </w:rPr>
        <w:t>artikel 2r, tweede lid, eerste volzin,</w:t>
      </w:r>
      <w:r>
        <w:rPr>
          <w:rFonts w:ascii="Verdana" w:hAnsi="Verdana"/>
          <w:sz w:val="18"/>
          <w:szCs w:val="18"/>
        </w:rPr>
        <w:t xml:space="preserve"> eveneens </w:t>
      </w:r>
      <w:r w:rsidR="00CF4049">
        <w:rPr>
          <w:rFonts w:ascii="Verdana" w:hAnsi="Verdana"/>
          <w:sz w:val="18"/>
          <w:szCs w:val="18"/>
        </w:rPr>
        <w:t xml:space="preserve">op 90 dagen </w:t>
      </w:r>
      <w:r>
        <w:rPr>
          <w:rFonts w:ascii="Verdana" w:hAnsi="Verdana"/>
          <w:sz w:val="18"/>
          <w:szCs w:val="18"/>
        </w:rPr>
        <w:t xml:space="preserve">te </w:t>
      </w:r>
      <w:r w:rsidR="00CF4049">
        <w:rPr>
          <w:rFonts w:ascii="Verdana" w:hAnsi="Verdana"/>
          <w:sz w:val="18"/>
          <w:szCs w:val="18"/>
        </w:rPr>
        <w:t>bepalen</w:t>
      </w:r>
      <w:r>
        <w:rPr>
          <w:rFonts w:ascii="Verdana" w:hAnsi="Verdana"/>
          <w:sz w:val="18"/>
          <w:szCs w:val="18"/>
        </w:rPr>
        <w:t>.</w:t>
      </w:r>
    </w:p>
    <w:p w14:paraId="4BE3616E" w14:textId="77777777" w:rsidR="004F1343" w:rsidRDefault="00D149B1" w:rsidP="00977E88">
      <w:pPr>
        <w:spacing w:after="0" w:line="240" w:lineRule="auto"/>
        <w:rPr>
          <w:rFonts w:ascii="Verdana" w:hAnsi="Verdana"/>
          <w:sz w:val="18"/>
          <w:szCs w:val="18"/>
        </w:rPr>
      </w:pPr>
      <w:r w:rsidRPr="00D149B1">
        <w:rPr>
          <w:rFonts w:ascii="Verdana" w:hAnsi="Verdana"/>
          <w:sz w:val="18"/>
          <w:szCs w:val="18"/>
        </w:rPr>
        <w:t xml:space="preserve">Gevolg daarvan is dat </w:t>
      </w:r>
      <w:r w:rsidR="004F1343">
        <w:rPr>
          <w:rFonts w:ascii="Verdana" w:hAnsi="Verdana"/>
          <w:sz w:val="18"/>
          <w:szCs w:val="18"/>
        </w:rPr>
        <w:t xml:space="preserve">ook </w:t>
      </w:r>
      <w:r w:rsidRPr="00D149B1">
        <w:rPr>
          <w:rFonts w:ascii="Verdana" w:hAnsi="Verdana"/>
          <w:sz w:val="18"/>
          <w:szCs w:val="18"/>
        </w:rPr>
        <w:t xml:space="preserve">de </w:t>
      </w:r>
      <w:r w:rsidR="007C7CAF">
        <w:rPr>
          <w:rFonts w:ascii="Verdana" w:hAnsi="Verdana"/>
          <w:sz w:val="18"/>
          <w:szCs w:val="18"/>
        </w:rPr>
        <w:t xml:space="preserve">duur van de </w:t>
      </w:r>
      <w:r w:rsidRPr="00D149B1">
        <w:rPr>
          <w:rFonts w:ascii="Verdana" w:hAnsi="Verdana"/>
          <w:sz w:val="18"/>
          <w:szCs w:val="18"/>
        </w:rPr>
        <w:t>termijn waarbinnen de binnenkomst (de toegang) uiterlijk dient plaats te vinden niet langer afhankelijk is van de tijd van het jaar (de maand) waarin de afgifte van de machtiging tot voorlopig verblijf plaatsvindt.</w:t>
      </w:r>
    </w:p>
    <w:p w14:paraId="6D1D9FE9" w14:textId="77777777" w:rsidR="00B7345D" w:rsidRDefault="00B7345D" w:rsidP="00977E88">
      <w:pPr>
        <w:spacing w:after="0" w:line="240" w:lineRule="auto"/>
        <w:rPr>
          <w:rFonts w:ascii="Verdana" w:hAnsi="Verdana"/>
          <w:sz w:val="18"/>
          <w:szCs w:val="18"/>
        </w:rPr>
      </w:pPr>
    </w:p>
    <w:p w14:paraId="248C9D84" w14:textId="77777777" w:rsidR="004D1AF1" w:rsidRDefault="00B7345D" w:rsidP="00977E88">
      <w:pPr>
        <w:spacing w:after="0" w:line="240" w:lineRule="auto"/>
        <w:rPr>
          <w:rFonts w:ascii="Verdana" w:hAnsi="Verdana"/>
          <w:sz w:val="18"/>
          <w:szCs w:val="18"/>
        </w:rPr>
      </w:pPr>
      <w:r>
        <w:rPr>
          <w:rFonts w:ascii="Verdana" w:hAnsi="Verdana"/>
          <w:sz w:val="18"/>
          <w:szCs w:val="18"/>
        </w:rPr>
        <w:t>Overigens</w:t>
      </w:r>
      <w:r w:rsidR="00886ADA">
        <w:rPr>
          <w:rFonts w:ascii="Verdana" w:hAnsi="Verdana"/>
          <w:sz w:val="18"/>
          <w:szCs w:val="18"/>
        </w:rPr>
        <w:t xml:space="preserve"> dient de </w:t>
      </w:r>
      <w:r w:rsidR="007D7DC4">
        <w:rPr>
          <w:rFonts w:ascii="Verdana" w:hAnsi="Verdana"/>
          <w:sz w:val="18"/>
          <w:szCs w:val="18"/>
        </w:rPr>
        <w:t>“</w:t>
      </w:r>
      <w:r w:rsidR="00886ADA">
        <w:rPr>
          <w:rFonts w:ascii="Verdana" w:hAnsi="Verdana"/>
          <w:sz w:val="18"/>
          <w:szCs w:val="18"/>
        </w:rPr>
        <w:t>geldigheid</w:t>
      </w:r>
      <w:r w:rsidR="007D7DC4">
        <w:rPr>
          <w:rFonts w:ascii="Verdana" w:hAnsi="Verdana"/>
          <w:sz w:val="18"/>
          <w:szCs w:val="18"/>
        </w:rPr>
        <w:t>”</w:t>
      </w:r>
      <w:r w:rsidR="00886ADA">
        <w:rPr>
          <w:rFonts w:ascii="Verdana" w:hAnsi="Verdana"/>
          <w:sz w:val="18"/>
          <w:szCs w:val="18"/>
        </w:rPr>
        <w:t xml:space="preserve"> van de machtiging tot voorlopig verblijf </w:t>
      </w:r>
      <w:r w:rsidR="00683D47">
        <w:rPr>
          <w:rFonts w:ascii="Verdana" w:hAnsi="Verdana"/>
          <w:sz w:val="18"/>
          <w:szCs w:val="18"/>
        </w:rPr>
        <w:t>–</w:t>
      </w:r>
      <w:r w:rsidR="006426B0">
        <w:rPr>
          <w:rFonts w:ascii="Verdana" w:hAnsi="Verdana"/>
          <w:sz w:val="18"/>
          <w:szCs w:val="18"/>
        </w:rPr>
        <w:t xml:space="preserve"> </w:t>
      </w:r>
      <w:r w:rsidR="00683D47">
        <w:rPr>
          <w:rFonts w:ascii="Verdana" w:hAnsi="Verdana"/>
          <w:sz w:val="18"/>
          <w:szCs w:val="18"/>
        </w:rPr>
        <w:t xml:space="preserve">dat wil zeggen de geldigheid </w:t>
      </w:r>
      <w:r w:rsidR="006426B0">
        <w:rPr>
          <w:rFonts w:ascii="Verdana" w:hAnsi="Verdana"/>
          <w:sz w:val="18"/>
          <w:szCs w:val="18"/>
        </w:rPr>
        <w:t xml:space="preserve">met het oog op de </w:t>
      </w:r>
      <w:r w:rsidR="00841014">
        <w:rPr>
          <w:rFonts w:ascii="Verdana" w:hAnsi="Verdana"/>
          <w:sz w:val="18"/>
          <w:szCs w:val="18"/>
        </w:rPr>
        <w:t>binnenkomst (</w:t>
      </w:r>
      <w:r w:rsidR="006426B0">
        <w:rPr>
          <w:rFonts w:ascii="Verdana" w:hAnsi="Verdana"/>
          <w:sz w:val="18"/>
          <w:szCs w:val="18"/>
        </w:rPr>
        <w:t>toegang</w:t>
      </w:r>
      <w:r w:rsidR="00B26946">
        <w:rPr>
          <w:rFonts w:ascii="Verdana" w:hAnsi="Verdana"/>
          <w:sz w:val="18"/>
          <w:szCs w:val="18"/>
        </w:rPr>
        <w:t xml:space="preserve"> tot het grondgebied</w:t>
      </w:r>
      <w:r w:rsidR="00841014">
        <w:rPr>
          <w:rFonts w:ascii="Verdana" w:hAnsi="Verdana"/>
          <w:sz w:val="18"/>
          <w:szCs w:val="18"/>
        </w:rPr>
        <w:t>)</w:t>
      </w:r>
      <w:r w:rsidR="006426B0">
        <w:rPr>
          <w:rFonts w:ascii="Verdana" w:hAnsi="Verdana"/>
          <w:sz w:val="18"/>
          <w:szCs w:val="18"/>
        </w:rPr>
        <w:t xml:space="preserve"> - </w:t>
      </w:r>
      <w:r w:rsidR="00886ADA">
        <w:rPr>
          <w:rFonts w:ascii="Verdana" w:hAnsi="Verdana"/>
          <w:sz w:val="18"/>
          <w:szCs w:val="18"/>
        </w:rPr>
        <w:t>te worden onderscheiden van de duur van het rechtmatig verblijf</w:t>
      </w:r>
      <w:r>
        <w:rPr>
          <w:rFonts w:ascii="Verdana" w:hAnsi="Verdana"/>
          <w:sz w:val="18"/>
          <w:szCs w:val="18"/>
        </w:rPr>
        <w:t>,</w:t>
      </w:r>
      <w:r w:rsidR="006426B0">
        <w:rPr>
          <w:rFonts w:ascii="Verdana" w:hAnsi="Verdana"/>
          <w:sz w:val="18"/>
          <w:szCs w:val="18"/>
        </w:rPr>
        <w:t xml:space="preserve"> verbonden aan het verkr</w:t>
      </w:r>
      <w:r w:rsidR="00272B1A">
        <w:rPr>
          <w:rFonts w:ascii="Verdana" w:hAnsi="Verdana"/>
          <w:sz w:val="18"/>
          <w:szCs w:val="18"/>
        </w:rPr>
        <w:t>e</w:t>
      </w:r>
      <w:r w:rsidR="006426B0">
        <w:rPr>
          <w:rFonts w:ascii="Verdana" w:hAnsi="Verdana"/>
          <w:sz w:val="18"/>
          <w:szCs w:val="18"/>
        </w:rPr>
        <w:t xml:space="preserve">gen </w:t>
      </w:r>
      <w:r w:rsidR="00272B1A">
        <w:rPr>
          <w:rFonts w:ascii="Verdana" w:hAnsi="Verdana"/>
          <w:sz w:val="18"/>
          <w:szCs w:val="18"/>
        </w:rPr>
        <w:t xml:space="preserve">hebben </w:t>
      </w:r>
      <w:r w:rsidR="006426B0">
        <w:rPr>
          <w:rFonts w:ascii="Verdana" w:hAnsi="Verdana"/>
          <w:sz w:val="18"/>
          <w:szCs w:val="18"/>
        </w:rPr>
        <w:t>van toegang</w:t>
      </w:r>
      <w:r w:rsidR="00886ADA">
        <w:rPr>
          <w:rFonts w:ascii="Verdana" w:hAnsi="Verdana"/>
          <w:sz w:val="18"/>
          <w:szCs w:val="18"/>
        </w:rPr>
        <w:t xml:space="preserve"> met </w:t>
      </w:r>
      <w:r w:rsidR="006426B0">
        <w:rPr>
          <w:rFonts w:ascii="Verdana" w:hAnsi="Verdana"/>
          <w:sz w:val="18"/>
          <w:szCs w:val="18"/>
        </w:rPr>
        <w:t>een</w:t>
      </w:r>
      <w:r w:rsidR="00886ADA">
        <w:rPr>
          <w:rFonts w:ascii="Verdana" w:hAnsi="Verdana"/>
          <w:sz w:val="18"/>
          <w:szCs w:val="18"/>
        </w:rPr>
        <w:t xml:space="preserve"> geldige machtiging tot voorlopig verblijf. De duur van het rechtmatig verblijf</w:t>
      </w:r>
      <w:r w:rsidR="006426B0">
        <w:rPr>
          <w:rFonts w:ascii="Verdana" w:hAnsi="Verdana"/>
          <w:sz w:val="18"/>
          <w:szCs w:val="18"/>
        </w:rPr>
        <w:t>, verbonden aan het verkregen hebben van de toegang op basis van een geldige machtiging tot voorlopig verblijf,</w:t>
      </w:r>
      <w:r w:rsidR="00886ADA">
        <w:rPr>
          <w:rFonts w:ascii="Verdana" w:hAnsi="Verdana"/>
          <w:sz w:val="18"/>
          <w:szCs w:val="18"/>
        </w:rPr>
        <w:t xml:space="preserve"> </w:t>
      </w:r>
      <w:r w:rsidR="0078568A">
        <w:rPr>
          <w:rFonts w:ascii="Verdana" w:hAnsi="Verdana"/>
          <w:sz w:val="18"/>
          <w:szCs w:val="18"/>
        </w:rPr>
        <w:t xml:space="preserve">kan </w:t>
      </w:r>
      <w:r>
        <w:rPr>
          <w:rFonts w:ascii="Verdana" w:hAnsi="Verdana"/>
          <w:sz w:val="18"/>
          <w:szCs w:val="18"/>
        </w:rPr>
        <w:t xml:space="preserve">op voet van artikel 12, eerste lid, </w:t>
      </w:r>
      <w:r w:rsidR="00886ADA">
        <w:rPr>
          <w:rFonts w:ascii="Verdana" w:hAnsi="Verdana"/>
          <w:sz w:val="18"/>
          <w:szCs w:val="18"/>
        </w:rPr>
        <w:t>in artikel 3.3, eerste lid, onderdeel e, van het V</w:t>
      </w:r>
      <w:r w:rsidR="00272B1A">
        <w:rPr>
          <w:rFonts w:ascii="Verdana" w:hAnsi="Verdana"/>
          <w:sz w:val="18"/>
          <w:szCs w:val="18"/>
        </w:rPr>
        <w:t>b</w:t>
      </w:r>
      <w:r w:rsidR="00886ADA">
        <w:rPr>
          <w:rFonts w:ascii="Verdana" w:hAnsi="Verdana"/>
          <w:sz w:val="18"/>
          <w:szCs w:val="18"/>
        </w:rPr>
        <w:t>2000</w:t>
      </w:r>
      <w:r w:rsidR="0078568A">
        <w:rPr>
          <w:rFonts w:ascii="Verdana" w:hAnsi="Verdana"/>
          <w:sz w:val="18"/>
          <w:szCs w:val="18"/>
        </w:rPr>
        <w:t xml:space="preserve"> ongewijzigd bepaald blijven</w:t>
      </w:r>
      <w:r w:rsidR="005E3D3E">
        <w:rPr>
          <w:rFonts w:ascii="Verdana" w:hAnsi="Verdana"/>
          <w:sz w:val="18"/>
          <w:szCs w:val="18"/>
        </w:rPr>
        <w:t>:</w:t>
      </w:r>
      <w:r w:rsidR="0078568A">
        <w:rPr>
          <w:rFonts w:ascii="Verdana" w:hAnsi="Verdana"/>
          <w:sz w:val="18"/>
          <w:szCs w:val="18"/>
        </w:rPr>
        <w:t xml:space="preserve"> voor houders van een geldige machtiging tot voorlopig verblijf </w:t>
      </w:r>
      <w:r w:rsidR="005E3D3E">
        <w:rPr>
          <w:rFonts w:ascii="Verdana" w:hAnsi="Verdana"/>
          <w:sz w:val="18"/>
          <w:szCs w:val="18"/>
        </w:rPr>
        <w:t>is die</w:t>
      </w:r>
      <w:r w:rsidR="0078568A">
        <w:rPr>
          <w:rFonts w:ascii="Verdana" w:hAnsi="Verdana"/>
          <w:sz w:val="18"/>
          <w:szCs w:val="18"/>
        </w:rPr>
        <w:t xml:space="preserve"> </w:t>
      </w:r>
      <w:r w:rsidR="005E3D3E">
        <w:rPr>
          <w:rFonts w:ascii="Verdana" w:hAnsi="Verdana"/>
          <w:sz w:val="18"/>
          <w:szCs w:val="18"/>
        </w:rPr>
        <w:t xml:space="preserve">duur </w:t>
      </w:r>
      <w:r w:rsidR="0078568A">
        <w:rPr>
          <w:rFonts w:ascii="Verdana" w:hAnsi="Verdana"/>
          <w:sz w:val="18"/>
          <w:szCs w:val="18"/>
        </w:rPr>
        <w:t>de tijd tot de vreemdeling rechtmatig verblijf in de zin van artikel 8, onder a, van de Wet verkrijgt, maar niet langer dan de geldigheidsduur van de machtiging</w:t>
      </w:r>
      <w:r w:rsidR="00886ADA">
        <w:rPr>
          <w:rFonts w:ascii="Verdana" w:hAnsi="Verdana"/>
          <w:sz w:val="18"/>
          <w:szCs w:val="18"/>
        </w:rPr>
        <w:t>.</w:t>
      </w:r>
      <w:r w:rsidR="004D1AF1">
        <w:rPr>
          <w:rFonts w:ascii="Verdana" w:hAnsi="Verdana"/>
          <w:sz w:val="18"/>
          <w:szCs w:val="18"/>
        </w:rPr>
        <w:t xml:space="preserve"> </w:t>
      </w:r>
    </w:p>
    <w:p w14:paraId="41838BC6" w14:textId="77777777" w:rsidR="004D1AF1" w:rsidRDefault="004D1AF1" w:rsidP="00977E88">
      <w:pPr>
        <w:spacing w:after="0" w:line="240" w:lineRule="auto"/>
        <w:rPr>
          <w:rFonts w:ascii="Verdana" w:hAnsi="Verdana"/>
          <w:sz w:val="18"/>
          <w:szCs w:val="18"/>
        </w:rPr>
      </w:pPr>
    </w:p>
    <w:p w14:paraId="6E95F4F5" w14:textId="77777777" w:rsidR="00977E88" w:rsidRPr="008467C3" w:rsidRDefault="0079361E" w:rsidP="00977E88">
      <w:pPr>
        <w:spacing w:after="0" w:line="240" w:lineRule="auto"/>
        <w:rPr>
          <w:rFonts w:ascii="Verdana" w:hAnsi="Verdana"/>
          <w:b/>
          <w:sz w:val="18"/>
          <w:szCs w:val="18"/>
        </w:rPr>
      </w:pPr>
      <w:r w:rsidRPr="008467C3">
        <w:rPr>
          <w:rFonts w:ascii="Verdana" w:hAnsi="Verdana"/>
          <w:b/>
          <w:sz w:val="18"/>
          <w:szCs w:val="18"/>
        </w:rPr>
        <w:t>Bestuurslasten</w:t>
      </w:r>
    </w:p>
    <w:p w14:paraId="09E34688" w14:textId="77777777" w:rsidR="003A07F2" w:rsidRDefault="0079361E" w:rsidP="00977E88">
      <w:pPr>
        <w:spacing w:after="0" w:line="240" w:lineRule="auto"/>
        <w:rPr>
          <w:rFonts w:ascii="Verdana" w:hAnsi="Verdana"/>
          <w:sz w:val="18"/>
          <w:szCs w:val="18"/>
        </w:rPr>
      </w:pPr>
      <w:r>
        <w:rPr>
          <w:rFonts w:ascii="Verdana" w:hAnsi="Verdana"/>
          <w:sz w:val="18"/>
          <w:szCs w:val="18"/>
        </w:rPr>
        <w:t>De onderhavige wijzigingen in de Vw2000 brengen geen wijzigingen met zich in de omvang van de bestuurslasten.</w:t>
      </w:r>
      <w:r w:rsidR="000D40CF">
        <w:rPr>
          <w:rFonts w:ascii="Verdana" w:hAnsi="Verdana"/>
          <w:sz w:val="18"/>
          <w:szCs w:val="18"/>
        </w:rPr>
        <w:t xml:space="preserve"> De wijzigingen </w:t>
      </w:r>
      <w:r w:rsidR="00EA5320">
        <w:rPr>
          <w:rFonts w:ascii="Verdana" w:hAnsi="Verdana"/>
          <w:sz w:val="18"/>
          <w:szCs w:val="18"/>
        </w:rPr>
        <w:t xml:space="preserve">brengen </w:t>
      </w:r>
      <w:r w:rsidR="000D40CF">
        <w:rPr>
          <w:rFonts w:ascii="Verdana" w:hAnsi="Verdana"/>
          <w:sz w:val="18"/>
          <w:szCs w:val="18"/>
        </w:rPr>
        <w:t xml:space="preserve">geen meerkosten </w:t>
      </w:r>
      <w:r w:rsidR="00EA5320">
        <w:rPr>
          <w:rFonts w:ascii="Verdana" w:hAnsi="Verdana"/>
          <w:sz w:val="18"/>
          <w:szCs w:val="18"/>
        </w:rPr>
        <w:t xml:space="preserve">met zich </w:t>
      </w:r>
      <w:r w:rsidR="000D40CF">
        <w:rPr>
          <w:rFonts w:ascii="Verdana" w:hAnsi="Verdana"/>
          <w:sz w:val="18"/>
          <w:szCs w:val="18"/>
        </w:rPr>
        <w:t>en leiden niet tot besparingen.</w:t>
      </w:r>
      <w:r w:rsidR="00AE5A61">
        <w:rPr>
          <w:rFonts w:ascii="Verdana" w:hAnsi="Verdana"/>
          <w:sz w:val="18"/>
          <w:szCs w:val="18"/>
        </w:rPr>
        <w:t xml:space="preserve"> Met het oog op de </w:t>
      </w:r>
      <w:r w:rsidR="00392091">
        <w:rPr>
          <w:rFonts w:ascii="Verdana" w:hAnsi="Verdana"/>
          <w:sz w:val="18"/>
          <w:szCs w:val="18"/>
        </w:rPr>
        <w:t xml:space="preserve">door de Verordening voorgeschreven en nu </w:t>
      </w:r>
      <w:r w:rsidR="00AE5A61">
        <w:rPr>
          <w:rFonts w:ascii="Verdana" w:hAnsi="Verdana"/>
          <w:sz w:val="18"/>
          <w:szCs w:val="18"/>
        </w:rPr>
        <w:t xml:space="preserve">veranderde wijze van berekening is door de Europese Commissie voor </w:t>
      </w:r>
      <w:r w:rsidR="00020D11" w:rsidRPr="00020D11">
        <w:rPr>
          <w:rFonts w:ascii="Verdana" w:hAnsi="Verdana"/>
          <w:sz w:val="18"/>
          <w:szCs w:val="18"/>
        </w:rPr>
        <w:t xml:space="preserve">de </w:t>
      </w:r>
      <w:r w:rsidR="001748A0">
        <w:rPr>
          <w:rFonts w:ascii="Verdana" w:hAnsi="Verdana"/>
          <w:sz w:val="18"/>
          <w:szCs w:val="18"/>
        </w:rPr>
        <w:t>uitvoerende ambtenaren in de lidstaten</w:t>
      </w:r>
      <w:r w:rsidR="00020D11" w:rsidRPr="00020D11">
        <w:rPr>
          <w:rFonts w:ascii="Verdana" w:hAnsi="Verdana"/>
          <w:sz w:val="18"/>
          <w:szCs w:val="18"/>
        </w:rPr>
        <w:t xml:space="preserve"> </w:t>
      </w:r>
      <w:r w:rsidR="00020D11">
        <w:rPr>
          <w:rFonts w:ascii="Verdana" w:hAnsi="Verdana"/>
          <w:sz w:val="18"/>
          <w:szCs w:val="18"/>
        </w:rPr>
        <w:t xml:space="preserve">(in de Nederlandse situatie: </w:t>
      </w:r>
      <w:r w:rsidR="00AE5A61">
        <w:rPr>
          <w:rFonts w:ascii="Verdana" w:hAnsi="Verdana"/>
          <w:sz w:val="18"/>
          <w:szCs w:val="18"/>
        </w:rPr>
        <w:t xml:space="preserve">de ambtenaren belast met de </w:t>
      </w:r>
      <w:r w:rsidR="001748A0">
        <w:rPr>
          <w:rFonts w:ascii="Verdana" w:hAnsi="Verdana"/>
          <w:sz w:val="18"/>
          <w:szCs w:val="18"/>
        </w:rPr>
        <w:t>visumverlening, het grenstoezicht</w:t>
      </w:r>
      <w:r w:rsidR="00020D11">
        <w:rPr>
          <w:rFonts w:ascii="Verdana" w:hAnsi="Verdana"/>
          <w:sz w:val="18"/>
          <w:szCs w:val="18"/>
        </w:rPr>
        <w:t xml:space="preserve"> en het </w:t>
      </w:r>
      <w:r w:rsidR="001748A0">
        <w:rPr>
          <w:rFonts w:ascii="Verdana" w:hAnsi="Verdana"/>
          <w:sz w:val="18"/>
          <w:szCs w:val="18"/>
        </w:rPr>
        <w:t>binnenlands vreemdelingentoezicht</w:t>
      </w:r>
      <w:r w:rsidR="00AE5A61">
        <w:rPr>
          <w:rFonts w:ascii="Verdana" w:hAnsi="Verdana"/>
          <w:sz w:val="18"/>
          <w:szCs w:val="18"/>
        </w:rPr>
        <w:t xml:space="preserve">) een </w:t>
      </w:r>
      <w:r w:rsidR="00EA5320">
        <w:rPr>
          <w:rFonts w:ascii="Verdana" w:hAnsi="Verdana"/>
          <w:sz w:val="18"/>
          <w:szCs w:val="18"/>
        </w:rPr>
        <w:t>speciale, digitale</w:t>
      </w:r>
      <w:r w:rsidR="00020D11">
        <w:rPr>
          <w:rFonts w:ascii="Verdana" w:hAnsi="Verdana"/>
          <w:sz w:val="18"/>
          <w:szCs w:val="18"/>
        </w:rPr>
        <w:t xml:space="preserve"> </w:t>
      </w:r>
      <w:r w:rsidR="00AE5A61">
        <w:rPr>
          <w:rFonts w:ascii="Verdana" w:hAnsi="Verdana"/>
          <w:sz w:val="18"/>
          <w:szCs w:val="18"/>
        </w:rPr>
        <w:t>calculator ter beschikking gesteld.</w:t>
      </w:r>
      <w:r w:rsidR="003A07F2">
        <w:rPr>
          <w:rFonts w:ascii="Verdana" w:hAnsi="Verdana"/>
          <w:sz w:val="18"/>
          <w:szCs w:val="18"/>
        </w:rPr>
        <w:t xml:space="preserve"> Die is met name ook van praktisch belang in die gevallen waarin sprake is van een multiple entry visum, </w:t>
      </w:r>
      <w:r w:rsidR="00392091">
        <w:rPr>
          <w:rFonts w:ascii="Verdana" w:hAnsi="Verdana"/>
          <w:sz w:val="18"/>
          <w:szCs w:val="18"/>
        </w:rPr>
        <w:t xml:space="preserve">waarbij mogelijk </w:t>
      </w:r>
      <w:r w:rsidR="003A07F2">
        <w:rPr>
          <w:rFonts w:ascii="Verdana" w:hAnsi="Verdana"/>
          <w:sz w:val="18"/>
          <w:szCs w:val="18"/>
        </w:rPr>
        <w:t xml:space="preserve">twee of meer perioden van verblijf op het grondgebied in aanmerking moeten worden genomen om te bepalen </w:t>
      </w:r>
      <w:r w:rsidR="00392091">
        <w:rPr>
          <w:rFonts w:ascii="Verdana" w:hAnsi="Verdana"/>
          <w:sz w:val="18"/>
          <w:szCs w:val="18"/>
        </w:rPr>
        <w:t xml:space="preserve">of en zo ja wanneer de maximum duur van het toegestane verblijf is overschreden dan wel </w:t>
      </w:r>
      <w:r w:rsidR="003A07F2">
        <w:rPr>
          <w:rFonts w:ascii="Verdana" w:hAnsi="Verdana"/>
          <w:sz w:val="18"/>
          <w:szCs w:val="18"/>
        </w:rPr>
        <w:t xml:space="preserve">hoeveel </w:t>
      </w:r>
      <w:r w:rsidR="00392091">
        <w:rPr>
          <w:rFonts w:ascii="Verdana" w:hAnsi="Verdana"/>
          <w:sz w:val="18"/>
          <w:szCs w:val="18"/>
        </w:rPr>
        <w:t>daarvan nog resteert.</w:t>
      </w:r>
    </w:p>
    <w:p w14:paraId="6F1575B1" w14:textId="77777777" w:rsidR="0079361E" w:rsidRDefault="0079361E" w:rsidP="00977E88">
      <w:pPr>
        <w:spacing w:after="0" w:line="240" w:lineRule="auto"/>
        <w:rPr>
          <w:rFonts w:ascii="Verdana" w:hAnsi="Verdana"/>
          <w:sz w:val="18"/>
          <w:szCs w:val="18"/>
        </w:rPr>
      </w:pPr>
    </w:p>
    <w:p w14:paraId="25510089" w14:textId="77777777" w:rsidR="0079361E" w:rsidRPr="008467C3" w:rsidRDefault="0079361E" w:rsidP="00977E88">
      <w:pPr>
        <w:spacing w:after="0" w:line="240" w:lineRule="auto"/>
        <w:rPr>
          <w:rFonts w:ascii="Verdana" w:hAnsi="Verdana"/>
          <w:b/>
          <w:sz w:val="18"/>
          <w:szCs w:val="18"/>
        </w:rPr>
      </w:pPr>
      <w:r w:rsidRPr="008467C3">
        <w:rPr>
          <w:rFonts w:ascii="Verdana" w:hAnsi="Verdana"/>
          <w:b/>
          <w:sz w:val="18"/>
          <w:szCs w:val="18"/>
        </w:rPr>
        <w:t>Administratieve lasten voor burgers en bedrijfsleven</w:t>
      </w:r>
    </w:p>
    <w:p w14:paraId="2F8E5D90" w14:textId="77777777" w:rsidR="0079361E" w:rsidRDefault="0079361E" w:rsidP="00977E88">
      <w:pPr>
        <w:spacing w:after="0" w:line="240" w:lineRule="auto"/>
        <w:rPr>
          <w:rFonts w:ascii="Verdana" w:hAnsi="Verdana"/>
          <w:sz w:val="18"/>
          <w:szCs w:val="18"/>
        </w:rPr>
      </w:pPr>
      <w:r>
        <w:rPr>
          <w:rFonts w:ascii="Verdana" w:hAnsi="Verdana"/>
          <w:sz w:val="18"/>
          <w:szCs w:val="18"/>
        </w:rPr>
        <w:t xml:space="preserve">De </w:t>
      </w:r>
      <w:r w:rsidR="001748A0">
        <w:rPr>
          <w:rFonts w:ascii="Verdana" w:hAnsi="Verdana"/>
          <w:sz w:val="18"/>
          <w:szCs w:val="18"/>
        </w:rPr>
        <w:t>bedoelde</w:t>
      </w:r>
      <w:r>
        <w:rPr>
          <w:rFonts w:ascii="Verdana" w:hAnsi="Verdana"/>
          <w:sz w:val="18"/>
          <w:szCs w:val="18"/>
        </w:rPr>
        <w:t xml:space="preserve"> </w:t>
      </w:r>
      <w:r w:rsidR="001748A0">
        <w:rPr>
          <w:rFonts w:ascii="Verdana" w:hAnsi="Verdana"/>
          <w:sz w:val="18"/>
          <w:szCs w:val="18"/>
        </w:rPr>
        <w:t xml:space="preserve">technische </w:t>
      </w:r>
      <w:r>
        <w:rPr>
          <w:rFonts w:ascii="Verdana" w:hAnsi="Verdana"/>
          <w:sz w:val="18"/>
          <w:szCs w:val="18"/>
        </w:rPr>
        <w:t xml:space="preserve">wijzigingen brengen evenmin </w:t>
      </w:r>
      <w:r w:rsidR="001748A0">
        <w:rPr>
          <w:rFonts w:ascii="Verdana" w:hAnsi="Verdana"/>
          <w:sz w:val="18"/>
          <w:szCs w:val="18"/>
        </w:rPr>
        <w:t xml:space="preserve">andere, </w:t>
      </w:r>
      <w:r>
        <w:rPr>
          <w:rFonts w:ascii="Verdana" w:hAnsi="Verdana"/>
          <w:sz w:val="18"/>
          <w:szCs w:val="18"/>
        </w:rPr>
        <w:t>hogere of lagere administratieve lasten met zich</w:t>
      </w:r>
      <w:r w:rsidR="00AE5A61">
        <w:rPr>
          <w:rFonts w:ascii="Verdana" w:hAnsi="Verdana"/>
          <w:sz w:val="18"/>
          <w:szCs w:val="18"/>
        </w:rPr>
        <w:t xml:space="preserve"> voor burgers en bedrijfsleven.</w:t>
      </w:r>
    </w:p>
    <w:p w14:paraId="03A83655" w14:textId="77777777" w:rsidR="0079361E" w:rsidRDefault="0079361E" w:rsidP="00977E88">
      <w:pPr>
        <w:spacing w:after="0" w:line="240" w:lineRule="auto"/>
        <w:rPr>
          <w:rFonts w:ascii="Verdana" w:hAnsi="Verdana"/>
          <w:sz w:val="18"/>
          <w:szCs w:val="18"/>
        </w:rPr>
      </w:pPr>
    </w:p>
    <w:p w14:paraId="67390643" w14:textId="77777777" w:rsidR="0079361E" w:rsidRPr="00AE5A61" w:rsidRDefault="0079361E" w:rsidP="00977E88">
      <w:pPr>
        <w:spacing w:after="0" w:line="240" w:lineRule="auto"/>
        <w:rPr>
          <w:rFonts w:ascii="Verdana" w:hAnsi="Verdana"/>
          <w:b/>
          <w:sz w:val="18"/>
          <w:szCs w:val="18"/>
        </w:rPr>
      </w:pPr>
      <w:r w:rsidRPr="00AE5A61">
        <w:rPr>
          <w:rFonts w:ascii="Verdana" w:hAnsi="Verdana"/>
          <w:b/>
          <w:sz w:val="18"/>
          <w:szCs w:val="18"/>
        </w:rPr>
        <w:t>Totstandkoming</w:t>
      </w:r>
    </w:p>
    <w:p w14:paraId="11B218B3" w14:textId="77777777" w:rsidR="0079361E" w:rsidRDefault="00054155" w:rsidP="00977E88">
      <w:pPr>
        <w:spacing w:after="0" w:line="240" w:lineRule="auto"/>
        <w:rPr>
          <w:rFonts w:ascii="Verdana" w:hAnsi="Verdana"/>
          <w:sz w:val="18"/>
          <w:szCs w:val="18"/>
        </w:rPr>
      </w:pPr>
      <w:r>
        <w:rPr>
          <w:rFonts w:ascii="Verdana" w:hAnsi="Verdana"/>
          <w:sz w:val="18"/>
          <w:szCs w:val="18"/>
        </w:rPr>
        <w:t xml:space="preserve">Omdat het </w:t>
      </w:r>
      <w:r w:rsidR="00354752">
        <w:rPr>
          <w:rFonts w:ascii="Verdana" w:hAnsi="Verdana"/>
          <w:sz w:val="18"/>
          <w:szCs w:val="18"/>
        </w:rPr>
        <w:t xml:space="preserve">onderhavige </w:t>
      </w:r>
      <w:r>
        <w:rPr>
          <w:rFonts w:ascii="Verdana" w:hAnsi="Verdana"/>
          <w:sz w:val="18"/>
          <w:szCs w:val="18"/>
        </w:rPr>
        <w:t xml:space="preserve">voorstel van wet de implementatie betreft van enkele EU-rechtshandelingen is het </w:t>
      </w:r>
      <w:r w:rsidR="008467C3" w:rsidRPr="008467C3">
        <w:rPr>
          <w:rFonts w:ascii="Verdana" w:hAnsi="Verdana"/>
          <w:sz w:val="18"/>
          <w:szCs w:val="18"/>
        </w:rPr>
        <w:t>niet aan de Adviescommissie voor vreemdelingenzaken voorgelegd, gelet op artikel 1:7 van de Algemene wet bestuursrecht.</w:t>
      </w:r>
    </w:p>
    <w:p w14:paraId="786A5521" w14:textId="77777777" w:rsidR="0034789D" w:rsidRDefault="0034789D" w:rsidP="00977E88">
      <w:pPr>
        <w:spacing w:after="0" w:line="240" w:lineRule="auto"/>
        <w:rPr>
          <w:rFonts w:ascii="Verdana" w:hAnsi="Verdana"/>
          <w:sz w:val="18"/>
          <w:szCs w:val="18"/>
        </w:rPr>
      </w:pPr>
    </w:p>
    <w:p w14:paraId="2250C57B" w14:textId="77777777" w:rsidR="0034789D" w:rsidRPr="0034789D" w:rsidRDefault="0034789D" w:rsidP="00977E88">
      <w:pPr>
        <w:spacing w:after="0" w:line="240" w:lineRule="auto"/>
        <w:rPr>
          <w:rFonts w:ascii="Verdana" w:hAnsi="Verdana"/>
          <w:b/>
          <w:sz w:val="18"/>
          <w:szCs w:val="18"/>
        </w:rPr>
      </w:pPr>
      <w:r w:rsidRPr="0034789D">
        <w:rPr>
          <w:rFonts w:ascii="Verdana" w:hAnsi="Verdana"/>
          <w:b/>
          <w:sz w:val="18"/>
          <w:szCs w:val="18"/>
        </w:rPr>
        <w:t>Tijdstip van inwerkingtreding</w:t>
      </w:r>
    </w:p>
    <w:p w14:paraId="0FB4C824" w14:textId="77777777" w:rsidR="0034789D" w:rsidRDefault="00354752" w:rsidP="00977E88">
      <w:pPr>
        <w:spacing w:after="0" w:line="240" w:lineRule="auto"/>
        <w:rPr>
          <w:rFonts w:ascii="Verdana" w:hAnsi="Verdana"/>
          <w:sz w:val="18"/>
          <w:szCs w:val="18"/>
        </w:rPr>
      </w:pPr>
      <w:r>
        <w:rPr>
          <w:rFonts w:ascii="Verdana" w:hAnsi="Verdana"/>
          <w:sz w:val="18"/>
          <w:szCs w:val="18"/>
        </w:rPr>
        <w:t xml:space="preserve">Omdat, zoals gezegd, het onderhavige voorstel </w:t>
      </w:r>
      <w:r w:rsidR="008C1D5E">
        <w:rPr>
          <w:rFonts w:ascii="Verdana" w:hAnsi="Verdana"/>
          <w:sz w:val="18"/>
          <w:szCs w:val="18"/>
        </w:rPr>
        <w:t xml:space="preserve">van wet </w:t>
      </w:r>
      <w:r>
        <w:rPr>
          <w:rFonts w:ascii="Verdana" w:hAnsi="Verdana"/>
          <w:sz w:val="18"/>
          <w:szCs w:val="18"/>
        </w:rPr>
        <w:t xml:space="preserve">de implementatie </w:t>
      </w:r>
      <w:r w:rsidR="008C1D5E">
        <w:rPr>
          <w:rFonts w:ascii="Verdana" w:hAnsi="Verdana"/>
          <w:sz w:val="18"/>
          <w:szCs w:val="18"/>
        </w:rPr>
        <w:t xml:space="preserve">betreft </w:t>
      </w:r>
      <w:r>
        <w:rPr>
          <w:rFonts w:ascii="Verdana" w:hAnsi="Verdana"/>
          <w:sz w:val="18"/>
          <w:szCs w:val="18"/>
        </w:rPr>
        <w:t xml:space="preserve">van enkele EU-rechtshandelingen, is </w:t>
      </w:r>
      <w:r w:rsidR="008C1D5E">
        <w:rPr>
          <w:rFonts w:ascii="Verdana" w:hAnsi="Verdana"/>
          <w:sz w:val="18"/>
          <w:szCs w:val="18"/>
        </w:rPr>
        <w:t xml:space="preserve">voorts </w:t>
      </w:r>
      <w:r>
        <w:rPr>
          <w:rFonts w:ascii="Verdana" w:hAnsi="Verdana"/>
          <w:sz w:val="18"/>
          <w:szCs w:val="18"/>
        </w:rPr>
        <w:t xml:space="preserve">een van de uitzonderingen </w:t>
      </w:r>
      <w:r w:rsidR="008C1D5E">
        <w:rPr>
          <w:rFonts w:ascii="Verdana" w:hAnsi="Verdana"/>
          <w:sz w:val="18"/>
          <w:szCs w:val="18"/>
        </w:rPr>
        <w:t>van toepassing van</w:t>
      </w:r>
      <w:r>
        <w:rPr>
          <w:rFonts w:ascii="Verdana" w:hAnsi="Verdana"/>
          <w:sz w:val="18"/>
          <w:szCs w:val="18"/>
        </w:rPr>
        <w:t xml:space="preserve"> het </w:t>
      </w:r>
      <w:r w:rsidR="003C3D85">
        <w:rPr>
          <w:rFonts w:ascii="Verdana" w:hAnsi="Verdana"/>
          <w:sz w:val="18"/>
          <w:szCs w:val="18"/>
        </w:rPr>
        <w:t>s</w:t>
      </w:r>
      <w:r>
        <w:rPr>
          <w:rFonts w:ascii="Verdana" w:hAnsi="Verdana"/>
          <w:sz w:val="18"/>
          <w:szCs w:val="18"/>
        </w:rPr>
        <w:t xml:space="preserve">ysteem van </w:t>
      </w:r>
      <w:r w:rsidR="003C3D85">
        <w:rPr>
          <w:rFonts w:ascii="Verdana" w:hAnsi="Verdana"/>
          <w:sz w:val="18"/>
          <w:szCs w:val="18"/>
        </w:rPr>
        <w:t>v</w:t>
      </w:r>
      <w:r>
        <w:rPr>
          <w:rFonts w:ascii="Verdana" w:hAnsi="Verdana"/>
          <w:sz w:val="18"/>
          <w:szCs w:val="18"/>
        </w:rPr>
        <w:t xml:space="preserve">aste </w:t>
      </w:r>
      <w:r w:rsidR="003C3D85">
        <w:rPr>
          <w:rFonts w:ascii="Verdana" w:hAnsi="Verdana"/>
          <w:sz w:val="18"/>
          <w:szCs w:val="18"/>
        </w:rPr>
        <w:t>v</w:t>
      </w:r>
      <w:r>
        <w:rPr>
          <w:rFonts w:ascii="Verdana" w:hAnsi="Verdana"/>
          <w:sz w:val="18"/>
          <w:szCs w:val="18"/>
        </w:rPr>
        <w:t>erandermomenten. Daarom wordt d</w:t>
      </w:r>
      <w:r w:rsidR="0034789D">
        <w:rPr>
          <w:rFonts w:ascii="Verdana" w:hAnsi="Verdana"/>
          <w:sz w:val="18"/>
          <w:szCs w:val="18"/>
        </w:rPr>
        <w:t xml:space="preserve">oor middel van het artikel II </w:t>
      </w:r>
      <w:r w:rsidR="00054155">
        <w:rPr>
          <w:rFonts w:ascii="Verdana" w:hAnsi="Verdana"/>
          <w:sz w:val="18"/>
          <w:szCs w:val="18"/>
        </w:rPr>
        <w:t xml:space="preserve">voorgesteld om </w:t>
      </w:r>
      <w:r w:rsidR="0034789D">
        <w:rPr>
          <w:rFonts w:ascii="Verdana" w:hAnsi="Verdana"/>
          <w:sz w:val="18"/>
          <w:szCs w:val="18"/>
        </w:rPr>
        <w:t xml:space="preserve">dit voorstel van wet, nadat het tot wet zal zijn verheven, in werking </w:t>
      </w:r>
      <w:r w:rsidR="00054155">
        <w:rPr>
          <w:rFonts w:ascii="Verdana" w:hAnsi="Verdana"/>
          <w:sz w:val="18"/>
          <w:szCs w:val="18"/>
        </w:rPr>
        <w:t xml:space="preserve">te laten treden </w:t>
      </w:r>
      <w:r w:rsidR="0034789D">
        <w:rPr>
          <w:rFonts w:ascii="Verdana" w:hAnsi="Verdana"/>
          <w:sz w:val="18"/>
          <w:szCs w:val="18"/>
        </w:rPr>
        <w:t xml:space="preserve">de dag na de datum van uitgifte van het Staatsblad waarin </w:t>
      </w:r>
      <w:r w:rsidR="00054155">
        <w:rPr>
          <w:rFonts w:ascii="Verdana" w:hAnsi="Verdana"/>
          <w:sz w:val="18"/>
          <w:szCs w:val="18"/>
        </w:rPr>
        <w:t>het zal worden</w:t>
      </w:r>
      <w:r w:rsidR="0034789D">
        <w:rPr>
          <w:rFonts w:ascii="Verdana" w:hAnsi="Verdana"/>
          <w:sz w:val="18"/>
          <w:szCs w:val="18"/>
        </w:rPr>
        <w:t xml:space="preserve"> geplaatst.</w:t>
      </w:r>
    </w:p>
    <w:p w14:paraId="256ED95B" w14:textId="77777777" w:rsidR="00354752" w:rsidRDefault="00354752" w:rsidP="00977E88">
      <w:pPr>
        <w:spacing w:after="0" w:line="240" w:lineRule="auto"/>
        <w:rPr>
          <w:rFonts w:ascii="Verdana" w:hAnsi="Verdana"/>
          <w:b/>
          <w:sz w:val="18"/>
          <w:szCs w:val="18"/>
        </w:rPr>
      </w:pPr>
    </w:p>
    <w:p w14:paraId="28954E74" w14:textId="77777777" w:rsidR="00F65C7C" w:rsidRPr="00F65C7C" w:rsidRDefault="00F65C7C" w:rsidP="00977E88">
      <w:pPr>
        <w:spacing w:after="0" w:line="240" w:lineRule="auto"/>
        <w:rPr>
          <w:rFonts w:ascii="Verdana" w:hAnsi="Verdana"/>
          <w:b/>
          <w:sz w:val="18"/>
          <w:szCs w:val="18"/>
        </w:rPr>
      </w:pPr>
      <w:r>
        <w:rPr>
          <w:rFonts w:ascii="Verdana" w:hAnsi="Verdana"/>
          <w:b/>
          <w:sz w:val="18"/>
          <w:szCs w:val="18"/>
        </w:rPr>
        <w:t xml:space="preserve">Gevolgen voor </w:t>
      </w:r>
      <w:r w:rsidRPr="00F65C7C">
        <w:rPr>
          <w:rFonts w:ascii="Verdana" w:hAnsi="Verdana"/>
          <w:b/>
          <w:sz w:val="18"/>
          <w:szCs w:val="18"/>
        </w:rPr>
        <w:t>de openbare lichamen</w:t>
      </w:r>
    </w:p>
    <w:p w14:paraId="02EF7C2E" w14:textId="77777777" w:rsidR="006E3553" w:rsidRDefault="00DF4A8C" w:rsidP="00977E88">
      <w:pPr>
        <w:spacing w:after="0" w:line="240" w:lineRule="auto"/>
        <w:rPr>
          <w:rFonts w:ascii="Verdana" w:hAnsi="Verdana"/>
          <w:sz w:val="18"/>
          <w:szCs w:val="18"/>
        </w:rPr>
      </w:pPr>
      <w:r>
        <w:rPr>
          <w:rFonts w:ascii="Verdana" w:hAnsi="Verdana"/>
          <w:sz w:val="18"/>
          <w:szCs w:val="18"/>
        </w:rPr>
        <w:t xml:space="preserve">Op de openbare lichamen </w:t>
      </w:r>
      <w:r w:rsidR="00DA38F7">
        <w:rPr>
          <w:rFonts w:ascii="Verdana" w:hAnsi="Verdana"/>
          <w:sz w:val="18"/>
          <w:szCs w:val="18"/>
        </w:rPr>
        <w:t>Bonaire, Sint Eustatius en Saba</w:t>
      </w:r>
      <w:r>
        <w:rPr>
          <w:rFonts w:ascii="Verdana" w:hAnsi="Verdana"/>
          <w:sz w:val="18"/>
          <w:szCs w:val="18"/>
        </w:rPr>
        <w:t xml:space="preserve"> is</w:t>
      </w:r>
      <w:r w:rsidR="00715277">
        <w:rPr>
          <w:rFonts w:ascii="Verdana" w:hAnsi="Verdana"/>
          <w:sz w:val="18"/>
          <w:szCs w:val="18"/>
        </w:rPr>
        <w:t>, voor zover hier van belang, uitsluitend</w:t>
      </w:r>
      <w:r>
        <w:rPr>
          <w:rFonts w:ascii="Verdana" w:hAnsi="Verdana"/>
          <w:sz w:val="18"/>
          <w:szCs w:val="18"/>
        </w:rPr>
        <w:t xml:space="preserve"> het Vierde D</w:t>
      </w:r>
      <w:r w:rsidR="00DA38F7">
        <w:rPr>
          <w:rFonts w:ascii="Verdana" w:hAnsi="Verdana"/>
          <w:sz w:val="18"/>
          <w:szCs w:val="18"/>
        </w:rPr>
        <w:t>eel van het VWEU van toepassing betreffende de associatie van landen en gebieden overzee. De hoger bedoelde Europese rechts</w:t>
      </w:r>
      <w:r w:rsidR="00CA3145">
        <w:rPr>
          <w:rFonts w:ascii="Verdana" w:hAnsi="Verdana"/>
          <w:sz w:val="18"/>
          <w:szCs w:val="18"/>
        </w:rPr>
        <w:t>handelingen</w:t>
      </w:r>
      <w:r w:rsidR="00DA38F7">
        <w:rPr>
          <w:rFonts w:ascii="Verdana" w:hAnsi="Verdana"/>
          <w:sz w:val="18"/>
          <w:szCs w:val="18"/>
        </w:rPr>
        <w:t xml:space="preserve"> zijn daarom niet van toepassing in de openbare lichamen Bonaire, Sint Eustatius en Saba. Ook de Vw2000 is aldaar niet van toepassing. Daarom</w:t>
      </w:r>
      <w:r w:rsidR="00FA3B66">
        <w:rPr>
          <w:rFonts w:ascii="Verdana" w:hAnsi="Verdana"/>
          <w:sz w:val="18"/>
          <w:szCs w:val="18"/>
        </w:rPr>
        <w:t xml:space="preserve"> heeft het onderhavige voorstel van wet geen gevolgen voor de regels omtrent de toegang en de toelating </w:t>
      </w:r>
      <w:r w:rsidR="00DA38F7">
        <w:rPr>
          <w:rFonts w:ascii="Verdana" w:hAnsi="Verdana"/>
          <w:sz w:val="18"/>
          <w:szCs w:val="18"/>
        </w:rPr>
        <w:t xml:space="preserve">van vreemdelingen </w:t>
      </w:r>
      <w:r w:rsidR="00FA3B66">
        <w:rPr>
          <w:rFonts w:ascii="Verdana" w:hAnsi="Verdana"/>
          <w:sz w:val="18"/>
          <w:szCs w:val="18"/>
        </w:rPr>
        <w:t xml:space="preserve">met het oog op kort </w:t>
      </w:r>
      <w:r w:rsidR="00DA38F7">
        <w:rPr>
          <w:rFonts w:ascii="Verdana" w:hAnsi="Verdana"/>
          <w:sz w:val="18"/>
          <w:szCs w:val="18"/>
        </w:rPr>
        <w:t xml:space="preserve">dan wel </w:t>
      </w:r>
      <w:r w:rsidR="00FA3B66">
        <w:rPr>
          <w:rFonts w:ascii="Verdana" w:hAnsi="Verdana"/>
          <w:sz w:val="18"/>
          <w:szCs w:val="18"/>
        </w:rPr>
        <w:t>lang verblijf in de openbare lichamen Bonaire, Sint Eustatius en Saba.</w:t>
      </w:r>
      <w:r>
        <w:rPr>
          <w:rFonts w:ascii="Verdana" w:hAnsi="Verdana"/>
          <w:sz w:val="18"/>
          <w:szCs w:val="18"/>
        </w:rPr>
        <w:t xml:space="preserve"> Aldaar is van toepassing de W</w:t>
      </w:r>
      <w:r w:rsidR="006E3553">
        <w:rPr>
          <w:rFonts w:ascii="Verdana" w:hAnsi="Verdana"/>
          <w:sz w:val="18"/>
          <w:szCs w:val="18"/>
        </w:rPr>
        <w:t>et toelating en uitzetting BES.</w:t>
      </w:r>
    </w:p>
    <w:p w14:paraId="387BA17D" w14:textId="77777777" w:rsidR="006E3553" w:rsidRDefault="006E3553" w:rsidP="00977E88">
      <w:pPr>
        <w:spacing w:after="0" w:line="240" w:lineRule="auto"/>
        <w:rPr>
          <w:rFonts w:ascii="Verdana" w:hAnsi="Verdana"/>
          <w:sz w:val="18"/>
          <w:szCs w:val="18"/>
        </w:rPr>
      </w:pPr>
    </w:p>
    <w:p w14:paraId="79EF1BC4" w14:textId="77777777" w:rsidR="00EA5320" w:rsidRDefault="00DF4A8C" w:rsidP="00977E88">
      <w:pPr>
        <w:spacing w:after="0" w:line="240" w:lineRule="auto"/>
        <w:rPr>
          <w:rFonts w:ascii="Verdana" w:hAnsi="Verdana"/>
          <w:sz w:val="18"/>
          <w:szCs w:val="18"/>
        </w:rPr>
      </w:pPr>
      <w:r>
        <w:rPr>
          <w:rFonts w:ascii="Verdana" w:hAnsi="Verdana"/>
          <w:sz w:val="18"/>
          <w:szCs w:val="18"/>
        </w:rPr>
        <w:t xml:space="preserve">Er is geen aanleiding gevonden om die </w:t>
      </w:r>
      <w:r w:rsidR="00CF2FA9">
        <w:rPr>
          <w:rFonts w:ascii="Verdana" w:hAnsi="Verdana"/>
          <w:sz w:val="18"/>
          <w:szCs w:val="18"/>
        </w:rPr>
        <w:t xml:space="preserve">wet </w:t>
      </w:r>
      <w:r>
        <w:rPr>
          <w:rFonts w:ascii="Verdana" w:hAnsi="Verdana"/>
          <w:sz w:val="18"/>
          <w:szCs w:val="18"/>
        </w:rPr>
        <w:t>dienovereenkomstig te wijzigen met het oog op de rechtseenheid</w:t>
      </w:r>
      <w:r w:rsidR="006E3553">
        <w:rPr>
          <w:rFonts w:ascii="Verdana" w:hAnsi="Verdana"/>
          <w:sz w:val="18"/>
          <w:szCs w:val="18"/>
        </w:rPr>
        <w:t xml:space="preserve"> of factoren waardoor de openbare lichamen zich onderscheiden van het Europese deel van Nederland</w:t>
      </w:r>
      <w:r>
        <w:rPr>
          <w:rFonts w:ascii="Verdana" w:hAnsi="Verdana"/>
          <w:sz w:val="18"/>
          <w:szCs w:val="18"/>
        </w:rPr>
        <w:t>, omdat de noodzaak ontb</w:t>
      </w:r>
      <w:r w:rsidR="006E3553">
        <w:rPr>
          <w:rFonts w:ascii="Verdana" w:hAnsi="Verdana"/>
          <w:sz w:val="18"/>
          <w:szCs w:val="18"/>
        </w:rPr>
        <w:t>r</w:t>
      </w:r>
      <w:r>
        <w:rPr>
          <w:rFonts w:ascii="Verdana" w:hAnsi="Verdana"/>
          <w:sz w:val="18"/>
          <w:szCs w:val="18"/>
        </w:rPr>
        <w:t xml:space="preserve">eekt en gegeven het uitgangspunt om </w:t>
      </w:r>
      <w:r w:rsidR="006E3553">
        <w:rPr>
          <w:rFonts w:ascii="Verdana" w:hAnsi="Verdana"/>
          <w:sz w:val="18"/>
          <w:szCs w:val="18"/>
        </w:rPr>
        <w:t>terughoudend te zijn met wijziging van de aldaar gelden</w:t>
      </w:r>
      <w:r>
        <w:rPr>
          <w:rFonts w:ascii="Verdana" w:hAnsi="Verdana"/>
          <w:sz w:val="18"/>
          <w:szCs w:val="18"/>
        </w:rPr>
        <w:t xml:space="preserve">de wetgeving gedurende de eerste vijf jaren na de </w:t>
      </w:r>
      <w:r w:rsidR="00F65C7C">
        <w:rPr>
          <w:rFonts w:ascii="Verdana" w:hAnsi="Verdana"/>
          <w:sz w:val="18"/>
          <w:szCs w:val="18"/>
        </w:rPr>
        <w:t xml:space="preserve">ingang van gewijzigde </w:t>
      </w:r>
      <w:r>
        <w:rPr>
          <w:rFonts w:ascii="Verdana" w:hAnsi="Verdana"/>
          <w:sz w:val="18"/>
          <w:szCs w:val="18"/>
        </w:rPr>
        <w:t>staatkundige verhoudingen per 10 oktober 2010</w:t>
      </w:r>
      <w:r w:rsidR="00F65C7C">
        <w:rPr>
          <w:rFonts w:ascii="Verdana" w:hAnsi="Verdana"/>
          <w:sz w:val="18"/>
          <w:szCs w:val="18"/>
        </w:rPr>
        <w:t xml:space="preserve"> en die termijn nog niet is verstreken</w:t>
      </w:r>
      <w:r>
        <w:rPr>
          <w:rFonts w:ascii="Verdana" w:hAnsi="Verdana"/>
          <w:sz w:val="18"/>
          <w:szCs w:val="18"/>
        </w:rPr>
        <w:t>.</w:t>
      </w:r>
    </w:p>
    <w:p w14:paraId="65091980" w14:textId="77777777" w:rsidR="00EA5320" w:rsidRDefault="00EA5320" w:rsidP="00977E88">
      <w:pPr>
        <w:spacing w:after="0" w:line="240" w:lineRule="auto"/>
        <w:rPr>
          <w:rFonts w:ascii="Verdana" w:hAnsi="Verdana"/>
          <w:sz w:val="18"/>
          <w:szCs w:val="18"/>
        </w:rPr>
      </w:pPr>
    </w:p>
    <w:p w14:paraId="7207BF44" w14:textId="19DD8E8E" w:rsidR="00651989" w:rsidRDefault="00651989" w:rsidP="00651989">
      <w:r>
        <w:t>Transponeringstabel Verordening (EU) nr. 610/2013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8"/>
        <w:gridCol w:w="3045"/>
        <w:gridCol w:w="1675"/>
        <w:gridCol w:w="3138"/>
      </w:tblGrid>
      <w:tr w:rsidR="00651989" w:rsidRPr="000E7796" w14:paraId="0CF004D4" w14:textId="77777777" w:rsidTr="00ED78C8">
        <w:trPr>
          <w:tblCellSpacing w:w="15" w:type="dxa"/>
        </w:trPr>
        <w:tc>
          <w:tcPr>
            <w:tcW w:w="0" w:type="auto"/>
            <w:vAlign w:val="center"/>
            <w:hideMark/>
          </w:tcPr>
          <w:p w14:paraId="2E4199E7"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Bepaling EU-regeling</w:t>
            </w:r>
          </w:p>
        </w:tc>
        <w:tc>
          <w:tcPr>
            <w:tcW w:w="0" w:type="auto"/>
            <w:vAlign w:val="center"/>
            <w:hideMark/>
          </w:tcPr>
          <w:p w14:paraId="25B9F2AF" w14:textId="77777777" w:rsidR="00651989" w:rsidRPr="000E7796" w:rsidRDefault="00651989" w:rsidP="00ED78C8">
            <w:pPr>
              <w:spacing w:before="100" w:beforeAutospacing="1" w:after="100" w:afterAutospacing="1"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Bepaling in implementatieregeling of bestaande regeling:</w:t>
            </w:r>
            <w:r w:rsidRPr="000E7796">
              <w:rPr>
                <w:rFonts w:ascii="Times New Roman" w:eastAsia="Times New Roman" w:hAnsi="Times New Roman" w:cs="Times New Roman"/>
                <w:sz w:val="24"/>
                <w:szCs w:val="24"/>
                <w:lang w:eastAsia="nl-NL"/>
              </w:rPr>
              <w:br/>
              <w:t>toelichting indien niet geïmplementeerd of naar zijn aard geen implementatie behoeft</w:t>
            </w:r>
          </w:p>
        </w:tc>
        <w:tc>
          <w:tcPr>
            <w:tcW w:w="0" w:type="auto"/>
            <w:vAlign w:val="center"/>
            <w:hideMark/>
          </w:tcPr>
          <w:p w14:paraId="699FED27"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Omschrijving beleidsruimte</w:t>
            </w:r>
          </w:p>
        </w:tc>
        <w:tc>
          <w:tcPr>
            <w:tcW w:w="0" w:type="auto"/>
            <w:vAlign w:val="center"/>
            <w:hideMark/>
          </w:tcPr>
          <w:p w14:paraId="3759D93F" w14:textId="77777777" w:rsidR="00651989" w:rsidRPr="000E7796" w:rsidRDefault="00651989" w:rsidP="00ED78C8">
            <w:pPr>
              <w:spacing w:before="100" w:beforeAutospacing="1" w:after="100" w:afterAutospacing="1"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Toelichting op de keuze(n) bij de invulling van beleidsruimte</w:t>
            </w:r>
          </w:p>
        </w:tc>
      </w:tr>
      <w:tr w:rsidR="00651989" w:rsidRPr="000E7796" w14:paraId="71FCF8BB" w14:textId="77777777" w:rsidTr="00ED78C8">
        <w:trPr>
          <w:tblCellSpacing w:w="15" w:type="dxa"/>
        </w:trPr>
        <w:tc>
          <w:tcPr>
            <w:tcW w:w="0" w:type="auto"/>
            <w:vAlign w:val="center"/>
            <w:hideMark/>
          </w:tcPr>
          <w:p w14:paraId="6EF602AB"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 </w:t>
            </w:r>
            <w:r>
              <w:rPr>
                <w:rFonts w:ascii="Times New Roman" w:eastAsia="Times New Roman" w:hAnsi="Times New Roman" w:cs="Times New Roman"/>
                <w:sz w:val="24"/>
                <w:szCs w:val="24"/>
                <w:lang w:eastAsia="nl-NL"/>
              </w:rPr>
              <w:t>Art. 1, punten 1 en 2</w:t>
            </w:r>
          </w:p>
        </w:tc>
        <w:tc>
          <w:tcPr>
            <w:tcW w:w="0" w:type="auto"/>
            <w:vAlign w:val="center"/>
            <w:hideMark/>
          </w:tcPr>
          <w:p w14:paraId="6ED1492A"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Behoeven naar hun aard geen implementatie</w:t>
            </w:r>
          </w:p>
        </w:tc>
        <w:tc>
          <w:tcPr>
            <w:tcW w:w="0" w:type="auto"/>
            <w:vAlign w:val="center"/>
            <w:hideMark/>
          </w:tcPr>
          <w:p w14:paraId="6DF0B170"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0E7796">
              <w:rPr>
                <w:rFonts w:ascii="Times New Roman" w:eastAsia="Times New Roman" w:hAnsi="Times New Roman" w:cs="Times New Roman"/>
                <w:sz w:val="24"/>
                <w:szCs w:val="24"/>
                <w:lang w:eastAsia="nl-NL"/>
              </w:rPr>
              <w:t> </w:t>
            </w:r>
          </w:p>
        </w:tc>
        <w:tc>
          <w:tcPr>
            <w:tcW w:w="0" w:type="auto"/>
            <w:vAlign w:val="center"/>
            <w:hideMark/>
          </w:tcPr>
          <w:p w14:paraId="45D40628"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p>
        </w:tc>
      </w:tr>
      <w:tr w:rsidR="00651989" w:rsidRPr="000E7796" w14:paraId="30270DFC" w14:textId="77777777" w:rsidTr="00ED78C8">
        <w:trPr>
          <w:tblCellSpacing w:w="15" w:type="dxa"/>
        </w:trPr>
        <w:tc>
          <w:tcPr>
            <w:tcW w:w="0" w:type="auto"/>
            <w:vAlign w:val="center"/>
          </w:tcPr>
          <w:p w14:paraId="10DF13B9"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1, punt 3</w:t>
            </w:r>
          </w:p>
        </w:tc>
        <w:tc>
          <w:tcPr>
            <w:tcW w:w="0" w:type="auto"/>
            <w:vAlign w:val="center"/>
          </w:tcPr>
          <w:p w14:paraId="5904685D"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93, 94 Grondwet</w:t>
            </w:r>
          </w:p>
        </w:tc>
        <w:tc>
          <w:tcPr>
            <w:tcW w:w="0" w:type="auto"/>
            <w:vAlign w:val="center"/>
          </w:tcPr>
          <w:p w14:paraId="19248E8E"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2A7D9E1A"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p>
        </w:tc>
      </w:tr>
      <w:tr w:rsidR="00651989" w:rsidRPr="000E7796" w14:paraId="1D5DCDB0" w14:textId="77777777" w:rsidTr="00ED78C8">
        <w:trPr>
          <w:tblCellSpacing w:w="15" w:type="dxa"/>
        </w:trPr>
        <w:tc>
          <w:tcPr>
            <w:tcW w:w="0" w:type="auto"/>
            <w:vAlign w:val="center"/>
          </w:tcPr>
          <w:p w14:paraId="65503B69"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1, punt 4</w:t>
            </w:r>
          </w:p>
        </w:tc>
        <w:tc>
          <w:tcPr>
            <w:tcW w:w="0" w:type="auto"/>
            <w:vAlign w:val="center"/>
          </w:tcPr>
          <w:p w14:paraId="52041431"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Behoe</w:t>
            </w:r>
            <w:r>
              <w:rPr>
                <w:rFonts w:ascii="Times New Roman" w:eastAsia="Times New Roman" w:hAnsi="Times New Roman" w:cs="Times New Roman"/>
                <w:sz w:val="24"/>
                <w:szCs w:val="24"/>
                <w:lang w:eastAsia="nl-NL"/>
              </w:rPr>
              <w:t xml:space="preserve">ft </w:t>
            </w:r>
            <w:r w:rsidRPr="00BF06A3">
              <w:rPr>
                <w:rFonts w:ascii="Times New Roman" w:eastAsia="Times New Roman" w:hAnsi="Times New Roman" w:cs="Times New Roman"/>
                <w:sz w:val="24"/>
                <w:szCs w:val="24"/>
                <w:lang w:eastAsia="nl-NL"/>
              </w:rPr>
              <w:t xml:space="preserve">naar </w:t>
            </w:r>
            <w:r>
              <w:rPr>
                <w:rFonts w:ascii="Times New Roman" w:eastAsia="Times New Roman" w:hAnsi="Times New Roman" w:cs="Times New Roman"/>
                <w:sz w:val="24"/>
                <w:szCs w:val="24"/>
                <w:lang w:eastAsia="nl-NL"/>
              </w:rPr>
              <w:t>zijn</w:t>
            </w:r>
            <w:r w:rsidRPr="00BF06A3">
              <w:rPr>
                <w:rFonts w:ascii="Times New Roman" w:eastAsia="Times New Roman" w:hAnsi="Times New Roman" w:cs="Times New Roman"/>
                <w:sz w:val="24"/>
                <w:szCs w:val="24"/>
                <w:lang w:eastAsia="nl-NL"/>
              </w:rPr>
              <w:t xml:space="preserve"> aard geen</w:t>
            </w:r>
            <w:r>
              <w:rPr>
                <w:rFonts w:ascii="Times New Roman" w:eastAsia="Times New Roman" w:hAnsi="Times New Roman" w:cs="Times New Roman"/>
                <w:sz w:val="24"/>
                <w:szCs w:val="24"/>
                <w:lang w:eastAsia="nl-NL"/>
              </w:rPr>
              <w:t xml:space="preserve"> </w:t>
            </w:r>
            <w:r w:rsidRPr="00BF06A3">
              <w:rPr>
                <w:rFonts w:ascii="Times New Roman" w:eastAsia="Times New Roman" w:hAnsi="Times New Roman" w:cs="Times New Roman"/>
                <w:sz w:val="24"/>
                <w:szCs w:val="24"/>
                <w:lang w:eastAsia="nl-NL"/>
              </w:rPr>
              <w:t>implementatie</w:t>
            </w:r>
          </w:p>
        </w:tc>
        <w:tc>
          <w:tcPr>
            <w:tcW w:w="0" w:type="auto"/>
            <w:vAlign w:val="center"/>
          </w:tcPr>
          <w:p w14:paraId="01878EF8"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48847A8A" w14:textId="77777777" w:rsidR="00651989" w:rsidRPr="000E7796" w:rsidRDefault="00651989" w:rsidP="00ED78C8">
            <w:pPr>
              <w:spacing w:after="0" w:line="240" w:lineRule="auto"/>
              <w:rPr>
                <w:rFonts w:ascii="Times New Roman" w:eastAsia="Times New Roman" w:hAnsi="Times New Roman" w:cs="Times New Roman"/>
                <w:sz w:val="24"/>
                <w:szCs w:val="24"/>
                <w:lang w:eastAsia="nl-NL"/>
              </w:rPr>
            </w:pPr>
          </w:p>
        </w:tc>
      </w:tr>
      <w:tr w:rsidR="00651989" w:rsidRPr="00800669" w14:paraId="4CBEA4E5" w14:textId="77777777" w:rsidTr="00ED78C8">
        <w:trPr>
          <w:tblCellSpacing w:w="15" w:type="dxa"/>
        </w:trPr>
        <w:tc>
          <w:tcPr>
            <w:tcW w:w="0" w:type="auto"/>
            <w:vAlign w:val="center"/>
          </w:tcPr>
          <w:p w14:paraId="32A897CE" w14:textId="77777777" w:rsidR="00651989" w:rsidRPr="008563EA" w:rsidRDefault="00651989" w:rsidP="00ED78C8">
            <w:pPr>
              <w:spacing w:after="0" w:line="240" w:lineRule="auto"/>
              <w:rPr>
                <w:rFonts w:ascii="Times New Roman" w:eastAsia="Times New Roman" w:hAnsi="Times New Roman" w:cs="Times New Roman"/>
                <w:sz w:val="24"/>
                <w:szCs w:val="24"/>
                <w:lang w:val="en-GB" w:eastAsia="nl-NL"/>
              </w:rPr>
            </w:pPr>
            <w:r w:rsidRPr="008563EA">
              <w:rPr>
                <w:rFonts w:ascii="Times New Roman" w:eastAsia="Times New Roman" w:hAnsi="Times New Roman" w:cs="Times New Roman"/>
                <w:sz w:val="24"/>
                <w:szCs w:val="24"/>
                <w:lang w:val="en-GB" w:eastAsia="nl-NL"/>
              </w:rPr>
              <w:t>Art. 1, punt 5, sub a, onder i</w:t>
            </w:r>
          </w:p>
        </w:tc>
        <w:tc>
          <w:tcPr>
            <w:tcW w:w="0" w:type="auto"/>
            <w:vAlign w:val="center"/>
          </w:tcPr>
          <w:p w14:paraId="08D47C87" w14:textId="77777777" w:rsidR="00651989" w:rsidRPr="00A35975" w:rsidRDefault="00651989" w:rsidP="00ED78C8">
            <w:pPr>
              <w:spacing w:after="0" w:line="240" w:lineRule="auto"/>
              <w:rPr>
                <w:rFonts w:ascii="Times New Roman" w:eastAsia="Times New Roman" w:hAnsi="Times New Roman" w:cs="Times New Roman"/>
                <w:sz w:val="24"/>
                <w:szCs w:val="24"/>
                <w:lang w:val="en-GB" w:eastAsia="nl-NL"/>
              </w:rPr>
            </w:pPr>
            <w:r w:rsidRPr="00A35975">
              <w:rPr>
                <w:rFonts w:ascii="Times New Roman" w:eastAsia="Times New Roman" w:hAnsi="Times New Roman" w:cs="Times New Roman"/>
                <w:sz w:val="24"/>
                <w:szCs w:val="24"/>
                <w:lang w:val="en-GB" w:eastAsia="nl-NL"/>
              </w:rPr>
              <w:t xml:space="preserve">Art. 1a, sub b en </w:t>
            </w:r>
            <w:r>
              <w:rPr>
                <w:rFonts w:ascii="Times New Roman" w:eastAsia="Times New Roman" w:hAnsi="Times New Roman" w:cs="Times New Roman"/>
                <w:sz w:val="24"/>
                <w:szCs w:val="24"/>
                <w:lang w:val="en-GB" w:eastAsia="nl-NL"/>
              </w:rPr>
              <w:t>d</w:t>
            </w:r>
            <w:r w:rsidRPr="00A35975">
              <w:rPr>
                <w:rFonts w:ascii="Times New Roman" w:eastAsia="Times New Roman" w:hAnsi="Times New Roman" w:cs="Times New Roman"/>
                <w:sz w:val="24"/>
                <w:szCs w:val="24"/>
                <w:lang w:val="en-GB" w:eastAsia="nl-NL"/>
              </w:rPr>
              <w:t>, Vw2000:</w:t>
            </w:r>
          </w:p>
          <w:p w14:paraId="5AB9ED7B" w14:textId="77777777" w:rsidR="00651989" w:rsidRPr="00A35975" w:rsidRDefault="00651989" w:rsidP="00ED78C8">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definitie mvv</w:t>
            </w:r>
            <w:r w:rsidRPr="00A35975">
              <w:rPr>
                <w:rFonts w:ascii="Times New Roman" w:eastAsia="Times New Roman" w:hAnsi="Times New Roman" w:cs="Times New Roman"/>
                <w:sz w:val="24"/>
                <w:szCs w:val="24"/>
                <w:lang w:eastAsia="nl-NL"/>
              </w:rPr>
              <w:t xml:space="preserve"> en</w:t>
            </w:r>
          </w:p>
          <w:p w14:paraId="29D8687E" w14:textId="77777777" w:rsidR="00651989" w:rsidRDefault="00651989" w:rsidP="00ED78C8">
            <w:pPr>
              <w:pStyle w:val="Lijstalinea"/>
              <w:numPr>
                <w:ilvl w:val="0"/>
                <w:numId w:val="1"/>
              </w:numPr>
              <w:spacing w:after="0" w:line="240" w:lineRule="auto"/>
              <w:rPr>
                <w:rFonts w:ascii="Times New Roman" w:eastAsia="Times New Roman" w:hAnsi="Times New Roman" w:cs="Times New Roman"/>
                <w:sz w:val="24"/>
                <w:szCs w:val="24"/>
                <w:lang w:eastAsia="nl-NL"/>
              </w:rPr>
            </w:pPr>
            <w:r w:rsidRPr="008B47DC">
              <w:rPr>
                <w:rFonts w:ascii="Times New Roman" w:eastAsia="Times New Roman" w:hAnsi="Times New Roman" w:cs="Times New Roman"/>
                <w:sz w:val="24"/>
                <w:szCs w:val="24"/>
                <w:lang w:eastAsia="nl-NL"/>
              </w:rPr>
              <w:t>definitie van visum kort verblijf</w:t>
            </w:r>
          </w:p>
          <w:p w14:paraId="6E2D7752" w14:textId="77777777" w:rsidR="00651989" w:rsidRDefault="00651989" w:rsidP="00ED78C8">
            <w:pPr>
              <w:spacing w:after="0" w:line="240" w:lineRule="auto"/>
              <w:rPr>
                <w:rFonts w:ascii="Times New Roman" w:eastAsia="Times New Roman" w:hAnsi="Times New Roman" w:cs="Times New Roman"/>
                <w:sz w:val="24"/>
                <w:szCs w:val="24"/>
                <w:lang w:val="en-GB" w:eastAsia="nl-NL"/>
              </w:rPr>
            </w:pPr>
            <w:r w:rsidRPr="007955D5">
              <w:rPr>
                <w:rFonts w:ascii="Times New Roman" w:eastAsia="Times New Roman" w:hAnsi="Times New Roman" w:cs="Times New Roman"/>
                <w:sz w:val="24"/>
                <w:szCs w:val="24"/>
                <w:lang w:val="en-GB" w:eastAsia="nl-NL"/>
              </w:rPr>
              <w:t>art. 2a, lid 1, sub b</w:t>
            </w:r>
            <w:r>
              <w:rPr>
                <w:rFonts w:ascii="Times New Roman" w:eastAsia="Times New Roman" w:hAnsi="Times New Roman" w:cs="Times New Roman"/>
                <w:sz w:val="24"/>
                <w:szCs w:val="24"/>
                <w:lang w:val="en-GB" w:eastAsia="nl-NL"/>
              </w:rPr>
              <w:t>;</w:t>
            </w:r>
          </w:p>
          <w:p w14:paraId="614784EA"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2r, lid 2;</w:t>
            </w:r>
          </w:p>
          <w:p w14:paraId="0FC2F614" w14:textId="77777777" w:rsidR="00651989" w:rsidRPr="00FE0155" w:rsidRDefault="00651989" w:rsidP="00ED78C8">
            <w:pPr>
              <w:spacing w:after="0" w:line="240" w:lineRule="auto"/>
              <w:rPr>
                <w:rFonts w:ascii="Times New Roman" w:eastAsia="Times New Roman" w:hAnsi="Times New Roman" w:cs="Times New Roman"/>
                <w:sz w:val="24"/>
                <w:szCs w:val="24"/>
                <w:lang w:eastAsia="nl-NL"/>
              </w:rPr>
            </w:pPr>
            <w:r w:rsidRPr="00FE0155">
              <w:rPr>
                <w:rFonts w:ascii="Times New Roman" w:eastAsia="Times New Roman" w:hAnsi="Times New Roman" w:cs="Times New Roman"/>
                <w:sz w:val="24"/>
                <w:szCs w:val="24"/>
                <w:lang w:eastAsia="nl-NL"/>
              </w:rPr>
              <w:t>art. 12, lid 2, zin 1</w:t>
            </w:r>
            <w:r>
              <w:rPr>
                <w:rFonts w:ascii="Times New Roman" w:eastAsia="Times New Roman" w:hAnsi="Times New Roman" w:cs="Times New Roman"/>
                <w:sz w:val="24"/>
                <w:szCs w:val="24"/>
                <w:lang w:eastAsia="nl-NL"/>
              </w:rPr>
              <w:t>;</w:t>
            </w:r>
          </w:p>
          <w:p w14:paraId="4567146A" w14:textId="77777777" w:rsidR="00651989" w:rsidRDefault="00651989" w:rsidP="00ED78C8">
            <w:pPr>
              <w:spacing w:after="0" w:line="240" w:lineRule="auto"/>
              <w:rPr>
                <w:rFonts w:ascii="Times New Roman" w:eastAsia="Times New Roman" w:hAnsi="Times New Roman" w:cs="Times New Roman"/>
                <w:sz w:val="24"/>
                <w:szCs w:val="24"/>
                <w:lang w:eastAsia="nl-NL"/>
              </w:rPr>
            </w:pPr>
            <w:r w:rsidRPr="00FE0155">
              <w:rPr>
                <w:rFonts w:ascii="Times New Roman" w:eastAsia="Times New Roman" w:hAnsi="Times New Roman" w:cs="Times New Roman"/>
                <w:sz w:val="24"/>
                <w:szCs w:val="24"/>
                <w:lang w:eastAsia="nl-NL"/>
              </w:rPr>
              <w:t>art. 84, onder</w:t>
            </w:r>
            <w:r>
              <w:rPr>
                <w:rFonts w:ascii="Times New Roman" w:eastAsia="Times New Roman" w:hAnsi="Times New Roman" w:cs="Times New Roman"/>
                <w:sz w:val="24"/>
                <w:szCs w:val="24"/>
                <w:lang w:eastAsia="nl-NL"/>
              </w:rPr>
              <w:t>deel b, Vw2000;</w:t>
            </w:r>
          </w:p>
          <w:p w14:paraId="1E86F45C" w14:textId="77777777" w:rsidR="00651989" w:rsidRPr="00FE0155"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art. 2.3, lid 1 en 3, art. 3.3, lid 1, 2 en 3, art. 3.6, lid 1, </w:t>
            </w:r>
            <w:r w:rsidR="00D201DD">
              <w:rPr>
                <w:rFonts w:ascii="Times New Roman" w:eastAsia="Times New Roman" w:hAnsi="Times New Roman" w:cs="Times New Roman"/>
                <w:sz w:val="24"/>
                <w:szCs w:val="24"/>
                <w:lang w:eastAsia="nl-NL"/>
              </w:rPr>
              <w:t xml:space="preserve">sub b, </w:t>
            </w:r>
            <w:r>
              <w:rPr>
                <w:rFonts w:ascii="Times New Roman" w:eastAsia="Times New Roman" w:hAnsi="Times New Roman" w:cs="Times New Roman"/>
                <w:sz w:val="24"/>
                <w:szCs w:val="24"/>
                <w:lang w:eastAsia="nl-NL"/>
              </w:rPr>
              <w:t>art. 4.21, lid 1, sub b, art. 4.46, lid 1, art. 4.47, lid 1 en 2, art. 4.48, lid 1, en art. 6.5a, lid 2, Vb2000</w:t>
            </w:r>
          </w:p>
        </w:tc>
        <w:tc>
          <w:tcPr>
            <w:tcW w:w="0" w:type="auto"/>
            <w:vAlign w:val="center"/>
          </w:tcPr>
          <w:p w14:paraId="3A593CB2" w14:textId="77777777" w:rsidR="00651989" w:rsidRPr="0080066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lidstaten blijven bevoegd regels vast te stellen voor hun nationale visa, bestemd voor verblijf van langere duur</w:t>
            </w:r>
          </w:p>
        </w:tc>
        <w:tc>
          <w:tcPr>
            <w:tcW w:w="0" w:type="auto"/>
            <w:vAlign w:val="center"/>
          </w:tcPr>
          <w:p w14:paraId="0C7A5940" w14:textId="77777777" w:rsidR="00651989" w:rsidRPr="0080066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1a: de definitie van een zodanig nationaal visum, de mvv, dient aan te sluiten op de definitie van visum kort verblijf (met het oog op voorgenomen verblijf van ten hoogste 90 dagen), teneinde hiaten tussen de bevoegdheden van de Unie en de betrokken lidstaat te voorkomen; de overige wijzigingen hangen met deze wijzigingen samen.</w:t>
            </w:r>
          </w:p>
        </w:tc>
      </w:tr>
      <w:tr w:rsidR="00651989" w:rsidRPr="00926AD3" w14:paraId="351E74BF" w14:textId="77777777" w:rsidTr="00ED78C8">
        <w:trPr>
          <w:tblCellSpacing w:w="15" w:type="dxa"/>
        </w:trPr>
        <w:tc>
          <w:tcPr>
            <w:tcW w:w="0" w:type="auto"/>
            <w:vAlign w:val="center"/>
          </w:tcPr>
          <w:p w14:paraId="48C8CB52" w14:textId="77777777" w:rsidR="00651989" w:rsidRPr="00BF06A3"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Art. 1, punt 5, sub a, onder ii,</w:t>
            </w:r>
            <w:r>
              <w:t xml:space="preserve"> </w:t>
            </w:r>
            <w:r w:rsidRPr="00BF06A3">
              <w:rPr>
                <w:rFonts w:ascii="Times New Roman" w:eastAsia="Times New Roman" w:hAnsi="Times New Roman" w:cs="Times New Roman"/>
                <w:sz w:val="24"/>
                <w:szCs w:val="24"/>
                <w:lang w:eastAsia="nl-NL"/>
              </w:rPr>
              <w:t xml:space="preserve">tot en met </w:t>
            </w:r>
            <w:r>
              <w:rPr>
                <w:rFonts w:ascii="Times New Roman" w:eastAsia="Times New Roman" w:hAnsi="Times New Roman" w:cs="Times New Roman"/>
                <w:sz w:val="24"/>
                <w:szCs w:val="24"/>
                <w:lang w:eastAsia="nl-NL"/>
              </w:rPr>
              <w:t xml:space="preserve">punt </w:t>
            </w:r>
            <w:r w:rsidRPr="00BF06A3">
              <w:rPr>
                <w:rFonts w:ascii="Times New Roman" w:eastAsia="Times New Roman" w:hAnsi="Times New Roman" w:cs="Times New Roman"/>
                <w:sz w:val="24"/>
                <w:szCs w:val="24"/>
                <w:lang w:eastAsia="nl-NL"/>
              </w:rPr>
              <w:t>7, sub c</w:t>
            </w:r>
          </w:p>
        </w:tc>
        <w:tc>
          <w:tcPr>
            <w:tcW w:w="0" w:type="auto"/>
            <w:vAlign w:val="center"/>
          </w:tcPr>
          <w:p w14:paraId="5A2CD25E" w14:textId="77777777" w:rsidR="00651989" w:rsidRPr="00926AD3"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Behoeven naar hun aard geen implementatie</w:t>
            </w:r>
          </w:p>
        </w:tc>
        <w:tc>
          <w:tcPr>
            <w:tcW w:w="0" w:type="auto"/>
            <w:vAlign w:val="center"/>
          </w:tcPr>
          <w:p w14:paraId="048F483A" w14:textId="77777777" w:rsidR="00651989" w:rsidRPr="00926AD3"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07D29804" w14:textId="77777777" w:rsidR="00651989" w:rsidRPr="00926AD3" w:rsidRDefault="00651989" w:rsidP="00ED78C8">
            <w:pPr>
              <w:spacing w:after="0" w:line="240" w:lineRule="auto"/>
              <w:rPr>
                <w:rFonts w:ascii="Times New Roman" w:eastAsia="Times New Roman" w:hAnsi="Times New Roman" w:cs="Times New Roman"/>
                <w:sz w:val="24"/>
                <w:szCs w:val="24"/>
                <w:lang w:eastAsia="nl-NL"/>
              </w:rPr>
            </w:pPr>
          </w:p>
        </w:tc>
      </w:tr>
      <w:tr w:rsidR="00651989" w:rsidRPr="008563EA" w14:paraId="13FDC371" w14:textId="77777777" w:rsidTr="00ED78C8">
        <w:trPr>
          <w:tblCellSpacing w:w="15" w:type="dxa"/>
        </w:trPr>
        <w:tc>
          <w:tcPr>
            <w:tcW w:w="0" w:type="auto"/>
            <w:vAlign w:val="center"/>
          </w:tcPr>
          <w:p w14:paraId="6C718C11"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1, punt 7, sub d</w:t>
            </w:r>
          </w:p>
        </w:tc>
        <w:tc>
          <w:tcPr>
            <w:tcW w:w="0" w:type="auto"/>
            <w:vAlign w:val="center"/>
          </w:tcPr>
          <w:p w14:paraId="5B17495B"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Facultatieve bepaling waar geen gebruik van wordt gemaakt</w:t>
            </w:r>
          </w:p>
        </w:tc>
        <w:tc>
          <w:tcPr>
            <w:tcW w:w="0" w:type="auto"/>
            <w:vAlign w:val="center"/>
          </w:tcPr>
          <w:p w14:paraId="27661887"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12C7BF2C"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r>
      <w:tr w:rsidR="00651989" w:rsidRPr="008563EA" w14:paraId="65624E0C" w14:textId="77777777" w:rsidTr="00ED78C8">
        <w:trPr>
          <w:tblCellSpacing w:w="15" w:type="dxa"/>
        </w:trPr>
        <w:tc>
          <w:tcPr>
            <w:tcW w:w="0" w:type="auto"/>
            <w:vAlign w:val="center"/>
          </w:tcPr>
          <w:p w14:paraId="093F9255"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1, punt 8, sub a, tot en met punt 21</w:t>
            </w:r>
          </w:p>
        </w:tc>
        <w:tc>
          <w:tcPr>
            <w:tcW w:w="0" w:type="auto"/>
            <w:vAlign w:val="center"/>
          </w:tcPr>
          <w:p w14:paraId="66DD76E8"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Behoeven naar hun aard geen implementatie</w:t>
            </w:r>
          </w:p>
        </w:tc>
        <w:tc>
          <w:tcPr>
            <w:tcW w:w="0" w:type="auto"/>
            <w:vAlign w:val="center"/>
          </w:tcPr>
          <w:p w14:paraId="59278CAE"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5D4CC65A"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r>
      <w:tr w:rsidR="00651989" w:rsidRPr="00090647" w14:paraId="2C834075" w14:textId="77777777" w:rsidTr="00ED78C8">
        <w:trPr>
          <w:tblCellSpacing w:w="15" w:type="dxa"/>
        </w:trPr>
        <w:tc>
          <w:tcPr>
            <w:tcW w:w="0" w:type="auto"/>
            <w:vAlign w:val="center"/>
          </w:tcPr>
          <w:p w14:paraId="07591D05"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Art. 2, punt 1 tot en met 3, sub a</w:t>
            </w:r>
          </w:p>
        </w:tc>
        <w:tc>
          <w:tcPr>
            <w:tcW w:w="0" w:type="auto"/>
            <w:vAlign w:val="center"/>
          </w:tcPr>
          <w:p w14:paraId="00BB098F" w14:textId="77777777" w:rsidR="00651989" w:rsidRPr="00090647" w:rsidRDefault="00651989" w:rsidP="00ED78C8">
            <w:pPr>
              <w:spacing w:after="0" w:line="240" w:lineRule="auto"/>
              <w:rPr>
                <w:rFonts w:ascii="Times New Roman" w:eastAsia="Times New Roman" w:hAnsi="Times New Roman" w:cs="Times New Roman"/>
                <w:sz w:val="24"/>
                <w:szCs w:val="24"/>
                <w:lang w:eastAsia="nl-NL"/>
              </w:rPr>
            </w:pPr>
            <w:r w:rsidRPr="00090647">
              <w:rPr>
                <w:rFonts w:ascii="Times New Roman" w:eastAsia="Times New Roman" w:hAnsi="Times New Roman" w:cs="Times New Roman"/>
                <w:sz w:val="24"/>
                <w:szCs w:val="24"/>
                <w:lang w:eastAsia="nl-NL"/>
              </w:rPr>
              <w:t>Zie bij art. 1, punt 5, sub a, onder i</w:t>
            </w:r>
          </w:p>
        </w:tc>
        <w:tc>
          <w:tcPr>
            <w:tcW w:w="0" w:type="auto"/>
            <w:vAlign w:val="center"/>
          </w:tcPr>
          <w:p w14:paraId="226A6408" w14:textId="77777777" w:rsidR="00651989" w:rsidRPr="00090647"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668C3968" w14:textId="77777777" w:rsidR="00651989" w:rsidRPr="00090647" w:rsidRDefault="00651989" w:rsidP="00ED78C8">
            <w:pPr>
              <w:spacing w:after="0" w:line="240" w:lineRule="auto"/>
              <w:rPr>
                <w:rFonts w:ascii="Times New Roman" w:eastAsia="Times New Roman" w:hAnsi="Times New Roman" w:cs="Times New Roman"/>
                <w:sz w:val="24"/>
                <w:szCs w:val="24"/>
                <w:lang w:eastAsia="nl-NL"/>
              </w:rPr>
            </w:pPr>
          </w:p>
        </w:tc>
      </w:tr>
      <w:tr w:rsidR="00651989" w:rsidRPr="008563EA" w14:paraId="387223A2" w14:textId="77777777" w:rsidTr="00ED78C8">
        <w:trPr>
          <w:tblCellSpacing w:w="15" w:type="dxa"/>
        </w:trPr>
        <w:tc>
          <w:tcPr>
            <w:tcW w:w="0" w:type="auto"/>
            <w:vAlign w:val="center"/>
          </w:tcPr>
          <w:p w14:paraId="424C996D" w14:textId="77777777" w:rsidR="00651989" w:rsidRDefault="00651989" w:rsidP="00ED78C8">
            <w:pPr>
              <w:spacing w:after="0" w:line="240" w:lineRule="auto"/>
              <w:rPr>
                <w:rFonts w:ascii="Times New Roman" w:eastAsia="Times New Roman" w:hAnsi="Times New Roman" w:cs="Times New Roman"/>
                <w:sz w:val="24"/>
                <w:szCs w:val="24"/>
                <w:lang w:eastAsia="nl-NL"/>
              </w:rPr>
            </w:pPr>
            <w:r w:rsidRPr="002B2FC3">
              <w:rPr>
                <w:rFonts w:ascii="Times New Roman" w:eastAsia="Times New Roman" w:hAnsi="Times New Roman" w:cs="Times New Roman"/>
                <w:sz w:val="24"/>
                <w:szCs w:val="24"/>
                <w:lang w:eastAsia="nl-NL"/>
              </w:rPr>
              <w:t xml:space="preserve">Art. 2, punt </w:t>
            </w:r>
            <w:r>
              <w:rPr>
                <w:rFonts w:ascii="Times New Roman" w:eastAsia="Times New Roman" w:hAnsi="Times New Roman" w:cs="Times New Roman"/>
                <w:sz w:val="24"/>
                <w:szCs w:val="24"/>
                <w:lang w:eastAsia="nl-NL"/>
              </w:rPr>
              <w:t>3</w:t>
            </w:r>
            <w:r w:rsidRPr="002B2FC3">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sub b tot en met artikel 7</w:t>
            </w:r>
          </w:p>
        </w:tc>
        <w:tc>
          <w:tcPr>
            <w:tcW w:w="0" w:type="auto"/>
            <w:vAlign w:val="center"/>
          </w:tcPr>
          <w:p w14:paraId="0FA6CB09"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r w:rsidRPr="00BF06A3">
              <w:rPr>
                <w:rFonts w:ascii="Times New Roman" w:eastAsia="Times New Roman" w:hAnsi="Times New Roman" w:cs="Times New Roman"/>
                <w:sz w:val="24"/>
                <w:szCs w:val="24"/>
                <w:lang w:eastAsia="nl-NL"/>
              </w:rPr>
              <w:t>Behoeven naar hun aard geen implementatie</w:t>
            </w:r>
          </w:p>
        </w:tc>
        <w:tc>
          <w:tcPr>
            <w:tcW w:w="0" w:type="auto"/>
            <w:vAlign w:val="center"/>
          </w:tcPr>
          <w:p w14:paraId="0CC7C2FB"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668FDF30"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r>
      <w:tr w:rsidR="00651989" w:rsidRPr="008563EA" w14:paraId="3689CD12" w14:textId="77777777" w:rsidTr="00ED78C8">
        <w:trPr>
          <w:tblCellSpacing w:w="15" w:type="dxa"/>
        </w:trPr>
        <w:tc>
          <w:tcPr>
            <w:tcW w:w="0" w:type="auto"/>
            <w:vAlign w:val="center"/>
          </w:tcPr>
          <w:p w14:paraId="0DCDC69C"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Bijlage I, punt 4, sub b en c</w:t>
            </w:r>
          </w:p>
        </w:tc>
        <w:tc>
          <w:tcPr>
            <w:tcW w:w="0" w:type="auto"/>
            <w:vAlign w:val="center"/>
          </w:tcPr>
          <w:p w14:paraId="2A491076"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Artikelen 4.11, 4.12 en 4.13 Vb2000 </w:t>
            </w:r>
          </w:p>
        </w:tc>
        <w:tc>
          <w:tcPr>
            <w:tcW w:w="0" w:type="auto"/>
            <w:vAlign w:val="center"/>
          </w:tcPr>
          <w:p w14:paraId="500944C6"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0EA04BD4"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Al geïmplenteerd in het kader van de implementatie van de Richtlijn 2010/65/EU (meldingsformaliteiten voor zeeschepen) </w:t>
            </w:r>
            <w:r w:rsidRPr="00BF06A3">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PbEU 2010, L 283) (</w:t>
            </w:r>
            <w:r w:rsidRPr="00BF06A3">
              <w:rPr>
                <w:rFonts w:ascii="Times New Roman" w:eastAsia="Times New Roman" w:hAnsi="Times New Roman" w:cs="Times New Roman"/>
                <w:sz w:val="24"/>
                <w:szCs w:val="24"/>
                <w:lang w:eastAsia="nl-NL"/>
              </w:rPr>
              <w:t>Stb. 2014, 45)</w:t>
            </w:r>
          </w:p>
        </w:tc>
      </w:tr>
      <w:tr w:rsidR="00651989" w:rsidRPr="008563EA" w14:paraId="264AA1B6" w14:textId="77777777" w:rsidTr="00ED78C8">
        <w:trPr>
          <w:tblCellSpacing w:w="15" w:type="dxa"/>
        </w:trPr>
        <w:tc>
          <w:tcPr>
            <w:tcW w:w="0" w:type="auto"/>
            <w:vAlign w:val="center"/>
          </w:tcPr>
          <w:p w14:paraId="5F8D0933" w14:textId="77777777" w:rsidR="00651989" w:rsidRDefault="00651989" w:rsidP="00ED78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Bijlage I, overige onderdelen en Bijlage II</w:t>
            </w:r>
          </w:p>
        </w:tc>
        <w:tc>
          <w:tcPr>
            <w:tcW w:w="0" w:type="auto"/>
            <w:vAlign w:val="center"/>
          </w:tcPr>
          <w:p w14:paraId="40A6C551" w14:textId="77777777" w:rsidR="00651989" w:rsidRDefault="00651989" w:rsidP="00ED78C8">
            <w:pPr>
              <w:spacing w:after="0" w:line="240" w:lineRule="auto"/>
              <w:rPr>
                <w:rFonts w:ascii="Times New Roman" w:eastAsia="Times New Roman" w:hAnsi="Times New Roman" w:cs="Times New Roman"/>
                <w:sz w:val="24"/>
                <w:szCs w:val="24"/>
                <w:lang w:eastAsia="nl-NL"/>
              </w:rPr>
            </w:pPr>
            <w:r w:rsidRPr="00F6296A">
              <w:rPr>
                <w:rFonts w:ascii="Times New Roman" w:eastAsia="Times New Roman" w:hAnsi="Times New Roman" w:cs="Times New Roman"/>
                <w:sz w:val="24"/>
                <w:szCs w:val="24"/>
                <w:lang w:eastAsia="nl-NL"/>
              </w:rPr>
              <w:t>Behoeven naar hun aard geen implementatie</w:t>
            </w:r>
          </w:p>
        </w:tc>
        <w:tc>
          <w:tcPr>
            <w:tcW w:w="0" w:type="auto"/>
            <w:vAlign w:val="center"/>
          </w:tcPr>
          <w:p w14:paraId="58EC7B75" w14:textId="77777777" w:rsidR="00651989" w:rsidRPr="008563EA" w:rsidRDefault="00651989" w:rsidP="00ED78C8">
            <w:pPr>
              <w:spacing w:after="0" w:line="240" w:lineRule="auto"/>
              <w:rPr>
                <w:rFonts w:ascii="Times New Roman" w:eastAsia="Times New Roman" w:hAnsi="Times New Roman" w:cs="Times New Roman"/>
                <w:sz w:val="24"/>
                <w:szCs w:val="24"/>
                <w:lang w:eastAsia="nl-NL"/>
              </w:rPr>
            </w:pPr>
          </w:p>
        </w:tc>
        <w:tc>
          <w:tcPr>
            <w:tcW w:w="0" w:type="auto"/>
            <w:vAlign w:val="center"/>
          </w:tcPr>
          <w:p w14:paraId="034918D7" w14:textId="77777777" w:rsidR="00651989" w:rsidRDefault="00651989" w:rsidP="00ED78C8">
            <w:pPr>
              <w:spacing w:after="0" w:line="240" w:lineRule="auto"/>
              <w:rPr>
                <w:rFonts w:ascii="Times New Roman" w:eastAsia="Times New Roman" w:hAnsi="Times New Roman" w:cs="Times New Roman"/>
                <w:sz w:val="24"/>
                <w:szCs w:val="24"/>
                <w:lang w:eastAsia="nl-NL"/>
              </w:rPr>
            </w:pPr>
          </w:p>
        </w:tc>
      </w:tr>
    </w:tbl>
    <w:p w14:paraId="182A800A" w14:textId="77777777" w:rsidR="00EA5320" w:rsidRDefault="00EA5320" w:rsidP="00977E88">
      <w:pPr>
        <w:spacing w:after="0" w:line="240" w:lineRule="auto"/>
        <w:rPr>
          <w:rFonts w:ascii="Verdana" w:hAnsi="Verdana"/>
          <w:sz w:val="18"/>
          <w:szCs w:val="18"/>
        </w:rPr>
      </w:pPr>
    </w:p>
    <w:p w14:paraId="317EBD9A" w14:textId="77777777" w:rsidR="00EA5320" w:rsidRDefault="00EA5320" w:rsidP="00977E88">
      <w:pPr>
        <w:spacing w:after="0" w:line="240" w:lineRule="auto"/>
        <w:rPr>
          <w:rFonts w:ascii="Verdana" w:hAnsi="Verdana"/>
          <w:sz w:val="18"/>
          <w:szCs w:val="18"/>
        </w:rPr>
      </w:pPr>
    </w:p>
    <w:p w14:paraId="663C78BC" w14:textId="77777777" w:rsidR="00EA5320" w:rsidRDefault="00EA5320" w:rsidP="00977E88">
      <w:pPr>
        <w:spacing w:after="0" w:line="240" w:lineRule="auto"/>
        <w:rPr>
          <w:rFonts w:ascii="Verdana" w:hAnsi="Verdana"/>
          <w:sz w:val="18"/>
          <w:szCs w:val="18"/>
        </w:rPr>
      </w:pPr>
    </w:p>
    <w:p w14:paraId="38F0C28D" w14:textId="77777777" w:rsidR="00EA5320" w:rsidRDefault="00EA5320" w:rsidP="00977E88">
      <w:pPr>
        <w:spacing w:after="0" w:line="240" w:lineRule="auto"/>
        <w:rPr>
          <w:rFonts w:ascii="Verdana" w:hAnsi="Verdana"/>
          <w:sz w:val="18"/>
          <w:szCs w:val="18"/>
        </w:rPr>
      </w:pPr>
    </w:p>
    <w:p w14:paraId="0764778A" w14:textId="77777777" w:rsidR="00AE5A61" w:rsidRDefault="00EA5320" w:rsidP="00977E88">
      <w:pPr>
        <w:spacing w:after="0" w:line="240" w:lineRule="auto"/>
        <w:rPr>
          <w:rFonts w:ascii="Verdana" w:hAnsi="Verdana"/>
          <w:sz w:val="18"/>
          <w:szCs w:val="18"/>
        </w:rPr>
      </w:pPr>
      <w:r>
        <w:rPr>
          <w:rFonts w:ascii="Verdana" w:hAnsi="Verdana"/>
          <w:sz w:val="18"/>
          <w:szCs w:val="18"/>
        </w:rPr>
        <w:t>De Staatssecretaris van Veiligheid en Justitie,</w:t>
      </w:r>
    </w:p>
    <w:p w14:paraId="344A9438" w14:textId="77777777" w:rsidR="00EA5320" w:rsidRDefault="00EA5320" w:rsidP="00977E88">
      <w:pPr>
        <w:spacing w:after="0" w:line="240" w:lineRule="auto"/>
        <w:rPr>
          <w:rFonts w:ascii="Verdana" w:hAnsi="Verdana"/>
          <w:sz w:val="18"/>
          <w:szCs w:val="18"/>
        </w:rPr>
      </w:pPr>
    </w:p>
    <w:p w14:paraId="2C24ECD4" w14:textId="77777777" w:rsidR="00EA5320" w:rsidRDefault="00EA5320" w:rsidP="00977E88">
      <w:pPr>
        <w:spacing w:after="0" w:line="240" w:lineRule="auto"/>
        <w:rPr>
          <w:rFonts w:ascii="Verdana" w:hAnsi="Verdana"/>
          <w:sz w:val="18"/>
          <w:szCs w:val="18"/>
        </w:rPr>
      </w:pPr>
    </w:p>
    <w:p w14:paraId="1F9E5B9B" w14:textId="77777777" w:rsidR="00EA5320" w:rsidRDefault="00EA5320" w:rsidP="00977E88">
      <w:pPr>
        <w:spacing w:after="0" w:line="240" w:lineRule="auto"/>
        <w:rPr>
          <w:rFonts w:ascii="Verdana" w:hAnsi="Verdana"/>
          <w:sz w:val="18"/>
          <w:szCs w:val="18"/>
        </w:rPr>
      </w:pPr>
    </w:p>
    <w:p w14:paraId="192D13F1" w14:textId="77777777" w:rsidR="00EA5320" w:rsidRDefault="00EA5320" w:rsidP="00977E88">
      <w:pPr>
        <w:spacing w:after="0" w:line="240" w:lineRule="auto"/>
        <w:rPr>
          <w:rFonts w:ascii="Verdana" w:hAnsi="Verdana"/>
          <w:sz w:val="18"/>
          <w:szCs w:val="18"/>
        </w:rPr>
      </w:pPr>
    </w:p>
    <w:p w14:paraId="7162B4BA" w14:textId="77777777" w:rsidR="00EA5320" w:rsidRDefault="00EA5320" w:rsidP="00977E88">
      <w:pPr>
        <w:spacing w:after="0" w:line="240" w:lineRule="auto"/>
        <w:rPr>
          <w:rFonts w:ascii="Verdana" w:hAnsi="Verdana"/>
          <w:sz w:val="18"/>
          <w:szCs w:val="18"/>
        </w:rPr>
      </w:pPr>
    </w:p>
    <w:p w14:paraId="72BC3BE7" w14:textId="77777777" w:rsidR="00EA5320" w:rsidRDefault="00EA5320" w:rsidP="00977E88">
      <w:pPr>
        <w:spacing w:after="0" w:line="240" w:lineRule="auto"/>
        <w:rPr>
          <w:rFonts w:ascii="Verdana" w:hAnsi="Verdana"/>
          <w:sz w:val="18"/>
          <w:szCs w:val="18"/>
        </w:rPr>
      </w:pPr>
      <w:r>
        <w:rPr>
          <w:rFonts w:ascii="Verdana" w:hAnsi="Verdana"/>
          <w:sz w:val="18"/>
          <w:szCs w:val="18"/>
        </w:rPr>
        <w:t>F. Teeven</w:t>
      </w:r>
    </w:p>
    <w:p w14:paraId="3A53022E" w14:textId="77777777" w:rsidR="00EA5320" w:rsidRDefault="00EA5320" w:rsidP="00977E88">
      <w:pPr>
        <w:spacing w:after="0" w:line="240" w:lineRule="auto"/>
        <w:rPr>
          <w:rFonts w:ascii="Verdana" w:hAnsi="Verdana"/>
          <w:sz w:val="18"/>
          <w:szCs w:val="18"/>
        </w:rPr>
      </w:pPr>
    </w:p>
    <w:sectPr w:rsidR="00EA53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98DB7" w14:textId="77777777" w:rsidR="00BC11AA" w:rsidRDefault="00BC11AA" w:rsidP="00020D11">
      <w:pPr>
        <w:spacing w:after="0" w:line="240" w:lineRule="auto"/>
      </w:pPr>
      <w:r>
        <w:separator/>
      </w:r>
    </w:p>
  </w:endnote>
  <w:endnote w:type="continuationSeparator" w:id="0">
    <w:p w14:paraId="174EEB78" w14:textId="77777777" w:rsidR="00BC11AA" w:rsidRDefault="00BC11AA" w:rsidP="00020D11">
      <w:pPr>
        <w:spacing w:after="0" w:line="240" w:lineRule="auto"/>
      </w:pPr>
      <w:r>
        <w:continuationSeparator/>
      </w:r>
    </w:p>
  </w:endnote>
  <w:endnote w:type="continuationNotice" w:id="1">
    <w:p w14:paraId="0211097C" w14:textId="77777777" w:rsidR="00BC11AA" w:rsidRDefault="00BC1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8473" w14:textId="77777777" w:rsidR="00BC11AA" w:rsidRDefault="00BC11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C56B" w14:textId="77777777" w:rsidR="00BC11AA" w:rsidRDefault="00BC11AA" w:rsidP="00020D11">
      <w:pPr>
        <w:spacing w:after="0" w:line="240" w:lineRule="auto"/>
      </w:pPr>
      <w:r>
        <w:separator/>
      </w:r>
    </w:p>
  </w:footnote>
  <w:footnote w:type="continuationSeparator" w:id="0">
    <w:p w14:paraId="1C1BF37C" w14:textId="77777777" w:rsidR="00BC11AA" w:rsidRDefault="00BC11AA" w:rsidP="00020D11">
      <w:pPr>
        <w:spacing w:after="0" w:line="240" w:lineRule="auto"/>
      </w:pPr>
      <w:r>
        <w:continuationSeparator/>
      </w:r>
    </w:p>
  </w:footnote>
  <w:footnote w:type="continuationNotice" w:id="1">
    <w:p w14:paraId="6799466F" w14:textId="77777777" w:rsidR="00BC11AA" w:rsidRDefault="00BC11AA">
      <w:pPr>
        <w:spacing w:after="0" w:line="240" w:lineRule="auto"/>
      </w:pPr>
    </w:p>
  </w:footnote>
  <w:footnote w:id="2">
    <w:p w14:paraId="1D8782E4" w14:textId="77777777" w:rsidR="00354752" w:rsidRDefault="00354752">
      <w:pPr>
        <w:pStyle w:val="Voetnoottekst"/>
      </w:pPr>
      <w:r>
        <w:rPr>
          <w:rStyle w:val="Voetnootmarkering"/>
        </w:rPr>
        <w:footnoteRef/>
      </w:r>
      <w:r>
        <w:t xml:space="preserve"> </w:t>
      </w:r>
      <w:r w:rsidRPr="00020D11">
        <w:t>PbE</w:t>
      </w:r>
      <w:r>
        <w:t>U</w:t>
      </w:r>
      <w:r w:rsidRPr="00020D11">
        <w:t>, 2006,  L 105</w:t>
      </w:r>
    </w:p>
  </w:footnote>
  <w:footnote w:id="3">
    <w:p w14:paraId="72B5390B" w14:textId="77777777" w:rsidR="00354752" w:rsidRDefault="00354752">
      <w:pPr>
        <w:pStyle w:val="Voetnoottekst"/>
      </w:pPr>
      <w:r>
        <w:rPr>
          <w:rStyle w:val="Voetnootmarkering"/>
        </w:rPr>
        <w:footnoteRef/>
      </w:r>
      <w:r>
        <w:t xml:space="preserve"> </w:t>
      </w:r>
      <w:r w:rsidRPr="00020D11">
        <w:t>PbEG 2000, L 239</w:t>
      </w:r>
    </w:p>
  </w:footnote>
  <w:footnote w:id="4">
    <w:p w14:paraId="2D5A617E" w14:textId="77777777" w:rsidR="00354752" w:rsidRDefault="00354752">
      <w:pPr>
        <w:pStyle w:val="Voetnoottekst"/>
      </w:pPr>
      <w:r>
        <w:rPr>
          <w:rStyle w:val="Voetnootmarkering"/>
        </w:rPr>
        <w:footnoteRef/>
      </w:r>
      <w:r>
        <w:t xml:space="preserve"> PbEG 1995, L 164</w:t>
      </w:r>
    </w:p>
  </w:footnote>
  <w:footnote w:id="5">
    <w:p w14:paraId="7F5AFA68" w14:textId="77777777" w:rsidR="00354752" w:rsidRDefault="00354752">
      <w:pPr>
        <w:pStyle w:val="Voetnoottekst"/>
      </w:pPr>
      <w:r>
        <w:rPr>
          <w:rStyle w:val="Voetnootmarkering"/>
        </w:rPr>
        <w:footnoteRef/>
      </w:r>
      <w:r>
        <w:t xml:space="preserve"> PbEG 2001, L 81</w:t>
      </w:r>
    </w:p>
  </w:footnote>
  <w:footnote w:id="6">
    <w:p w14:paraId="60456D9A" w14:textId="77777777" w:rsidR="00354752" w:rsidRDefault="00354752">
      <w:pPr>
        <w:pStyle w:val="Voetnoottekst"/>
      </w:pPr>
      <w:r>
        <w:rPr>
          <w:rStyle w:val="Voetnootmarkering"/>
        </w:rPr>
        <w:footnoteRef/>
      </w:r>
      <w:r>
        <w:t xml:space="preserve"> PbEU 2008, L 218</w:t>
      </w:r>
    </w:p>
  </w:footnote>
  <w:footnote w:id="7">
    <w:p w14:paraId="628A9684" w14:textId="77777777" w:rsidR="00354752" w:rsidRDefault="00354752">
      <w:pPr>
        <w:pStyle w:val="Voetnoottekst"/>
      </w:pPr>
      <w:r>
        <w:rPr>
          <w:rStyle w:val="Voetnootmarkering"/>
        </w:rPr>
        <w:footnoteRef/>
      </w:r>
      <w:r>
        <w:t xml:space="preserve"> </w:t>
      </w:r>
      <w:r w:rsidRPr="00020D11">
        <w:t>PbEU 2009, L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8788D" w14:textId="77777777" w:rsidR="00BC11AA" w:rsidRDefault="00BC11A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5E51"/>
    <w:multiLevelType w:val="hybridMultilevel"/>
    <w:tmpl w:val="7C0EA648"/>
    <w:lvl w:ilvl="0" w:tplc="E3C6B66A">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454352E8"/>
    <w:multiLevelType w:val="hybridMultilevel"/>
    <w:tmpl w:val="2D407AE8"/>
    <w:lvl w:ilvl="0" w:tplc="5CCA1F1E">
      <w:start w:val="4"/>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86"/>
    <w:rsid w:val="00020D11"/>
    <w:rsid w:val="00054155"/>
    <w:rsid w:val="00077E53"/>
    <w:rsid w:val="00085870"/>
    <w:rsid w:val="00096A99"/>
    <w:rsid w:val="000B5B44"/>
    <w:rsid w:val="000D40CF"/>
    <w:rsid w:val="000D66D8"/>
    <w:rsid w:val="00102D85"/>
    <w:rsid w:val="0013507A"/>
    <w:rsid w:val="0014584F"/>
    <w:rsid w:val="001748A0"/>
    <w:rsid w:val="001A0E2F"/>
    <w:rsid w:val="001A357B"/>
    <w:rsid w:val="001D3C9C"/>
    <w:rsid w:val="00204130"/>
    <w:rsid w:val="00272B1A"/>
    <w:rsid w:val="00281029"/>
    <w:rsid w:val="00290925"/>
    <w:rsid w:val="002A4ABC"/>
    <w:rsid w:val="002C3664"/>
    <w:rsid w:val="0030213B"/>
    <w:rsid w:val="00304A92"/>
    <w:rsid w:val="0034789D"/>
    <w:rsid w:val="00354752"/>
    <w:rsid w:val="00392091"/>
    <w:rsid w:val="003A07F2"/>
    <w:rsid w:val="003C3D85"/>
    <w:rsid w:val="0040786A"/>
    <w:rsid w:val="004226F1"/>
    <w:rsid w:val="00426DC3"/>
    <w:rsid w:val="0043682E"/>
    <w:rsid w:val="00436B90"/>
    <w:rsid w:val="004406F1"/>
    <w:rsid w:val="00445E9A"/>
    <w:rsid w:val="004869CD"/>
    <w:rsid w:val="004D1AF1"/>
    <w:rsid w:val="004D35BD"/>
    <w:rsid w:val="004E71F9"/>
    <w:rsid w:val="004F1343"/>
    <w:rsid w:val="004F3E6C"/>
    <w:rsid w:val="005013EC"/>
    <w:rsid w:val="00506792"/>
    <w:rsid w:val="00594F8C"/>
    <w:rsid w:val="005B688C"/>
    <w:rsid w:val="005C190C"/>
    <w:rsid w:val="005E3D3E"/>
    <w:rsid w:val="005F73E1"/>
    <w:rsid w:val="00604830"/>
    <w:rsid w:val="006426B0"/>
    <w:rsid w:val="00651989"/>
    <w:rsid w:val="006550C8"/>
    <w:rsid w:val="00676999"/>
    <w:rsid w:val="0068033C"/>
    <w:rsid w:val="00683D47"/>
    <w:rsid w:val="00697AC0"/>
    <w:rsid w:val="006B19FD"/>
    <w:rsid w:val="006E3553"/>
    <w:rsid w:val="00715277"/>
    <w:rsid w:val="00721875"/>
    <w:rsid w:val="0074300C"/>
    <w:rsid w:val="00756846"/>
    <w:rsid w:val="00761486"/>
    <w:rsid w:val="00761E59"/>
    <w:rsid w:val="0076731A"/>
    <w:rsid w:val="0078568A"/>
    <w:rsid w:val="0079361E"/>
    <w:rsid w:val="007971E3"/>
    <w:rsid w:val="007B7250"/>
    <w:rsid w:val="007C7CAF"/>
    <w:rsid w:val="007D7DC4"/>
    <w:rsid w:val="00841014"/>
    <w:rsid w:val="008467C3"/>
    <w:rsid w:val="00883751"/>
    <w:rsid w:val="00886ADA"/>
    <w:rsid w:val="008C1D5E"/>
    <w:rsid w:val="009065FD"/>
    <w:rsid w:val="0092377E"/>
    <w:rsid w:val="009244CC"/>
    <w:rsid w:val="00943DA1"/>
    <w:rsid w:val="0096462A"/>
    <w:rsid w:val="00976C4E"/>
    <w:rsid w:val="00977E88"/>
    <w:rsid w:val="00985599"/>
    <w:rsid w:val="009F7541"/>
    <w:rsid w:val="00A20C22"/>
    <w:rsid w:val="00A23D54"/>
    <w:rsid w:val="00A35A4F"/>
    <w:rsid w:val="00A47F46"/>
    <w:rsid w:val="00A71B78"/>
    <w:rsid w:val="00AC38E4"/>
    <w:rsid w:val="00AE0135"/>
    <w:rsid w:val="00AE5A61"/>
    <w:rsid w:val="00AF1535"/>
    <w:rsid w:val="00B1579D"/>
    <w:rsid w:val="00B26946"/>
    <w:rsid w:val="00B7345D"/>
    <w:rsid w:val="00BC11AA"/>
    <w:rsid w:val="00BF4F32"/>
    <w:rsid w:val="00C14DCE"/>
    <w:rsid w:val="00C23038"/>
    <w:rsid w:val="00CA3145"/>
    <w:rsid w:val="00CA6B74"/>
    <w:rsid w:val="00CE58A2"/>
    <w:rsid w:val="00CF2FA9"/>
    <w:rsid w:val="00CF4049"/>
    <w:rsid w:val="00D058F0"/>
    <w:rsid w:val="00D149B1"/>
    <w:rsid w:val="00D201DD"/>
    <w:rsid w:val="00DA38F7"/>
    <w:rsid w:val="00DE7E07"/>
    <w:rsid w:val="00DF4A8C"/>
    <w:rsid w:val="00E02789"/>
    <w:rsid w:val="00E06531"/>
    <w:rsid w:val="00E161CD"/>
    <w:rsid w:val="00E44EBD"/>
    <w:rsid w:val="00E675B1"/>
    <w:rsid w:val="00EA5320"/>
    <w:rsid w:val="00EF0EB1"/>
    <w:rsid w:val="00EF1570"/>
    <w:rsid w:val="00EF6E0D"/>
    <w:rsid w:val="00F114BB"/>
    <w:rsid w:val="00F25262"/>
    <w:rsid w:val="00F65C7C"/>
    <w:rsid w:val="00F86741"/>
    <w:rsid w:val="00FA3B66"/>
    <w:rsid w:val="00FD3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0D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0D11"/>
    <w:rPr>
      <w:sz w:val="20"/>
      <w:szCs w:val="20"/>
    </w:rPr>
  </w:style>
  <w:style w:type="character" w:styleId="Voetnootmarkering">
    <w:name w:val="footnote reference"/>
    <w:basedOn w:val="Standaardalinea-lettertype"/>
    <w:uiPriority w:val="99"/>
    <w:semiHidden/>
    <w:unhideWhenUsed/>
    <w:rsid w:val="00020D11"/>
    <w:rPr>
      <w:vertAlign w:val="superscript"/>
    </w:rPr>
  </w:style>
  <w:style w:type="paragraph" w:styleId="Lijstalinea">
    <w:name w:val="List Paragraph"/>
    <w:basedOn w:val="Standaard"/>
    <w:uiPriority w:val="34"/>
    <w:qFormat/>
    <w:rsid w:val="00651989"/>
    <w:pPr>
      <w:ind w:left="720"/>
      <w:contextualSpacing/>
    </w:pPr>
  </w:style>
  <w:style w:type="paragraph" w:styleId="Koptekst">
    <w:name w:val="header"/>
    <w:basedOn w:val="Standaard"/>
    <w:link w:val="KoptekstChar"/>
    <w:uiPriority w:val="99"/>
    <w:unhideWhenUsed/>
    <w:rsid w:val="00BC11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C11AA"/>
  </w:style>
  <w:style w:type="paragraph" w:styleId="Voettekst">
    <w:name w:val="footer"/>
    <w:basedOn w:val="Standaard"/>
    <w:link w:val="VoettekstChar"/>
    <w:uiPriority w:val="99"/>
    <w:unhideWhenUsed/>
    <w:rsid w:val="00BC11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C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0D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0D11"/>
    <w:rPr>
      <w:sz w:val="20"/>
      <w:szCs w:val="20"/>
    </w:rPr>
  </w:style>
  <w:style w:type="character" w:styleId="Voetnootmarkering">
    <w:name w:val="footnote reference"/>
    <w:basedOn w:val="Standaardalinea-lettertype"/>
    <w:uiPriority w:val="99"/>
    <w:semiHidden/>
    <w:unhideWhenUsed/>
    <w:rsid w:val="00020D11"/>
    <w:rPr>
      <w:vertAlign w:val="superscript"/>
    </w:rPr>
  </w:style>
  <w:style w:type="paragraph" w:styleId="Lijstalinea">
    <w:name w:val="List Paragraph"/>
    <w:basedOn w:val="Standaard"/>
    <w:uiPriority w:val="34"/>
    <w:qFormat/>
    <w:rsid w:val="00651989"/>
    <w:pPr>
      <w:ind w:left="720"/>
      <w:contextualSpacing/>
    </w:pPr>
  </w:style>
  <w:style w:type="paragraph" w:styleId="Koptekst">
    <w:name w:val="header"/>
    <w:basedOn w:val="Standaard"/>
    <w:link w:val="KoptekstChar"/>
    <w:uiPriority w:val="99"/>
    <w:unhideWhenUsed/>
    <w:rsid w:val="00BC11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C11AA"/>
  </w:style>
  <w:style w:type="paragraph" w:styleId="Voettekst">
    <w:name w:val="footer"/>
    <w:basedOn w:val="Standaard"/>
    <w:link w:val="VoettekstChar"/>
    <w:uiPriority w:val="99"/>
    <w:unhideWhenUsed/>
    <w:rsid w:val="00BC11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C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9ABBC4EC34CB4FAA486D3AA2F6946B" ma:contentTypeVersion="0" ma:contentTypeDescription="Een nieuw document maken." ma:contentTypeScope="" ma:versionID="0ef587a84e316f140c0b966a5cc3d95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4BC9D-8B5D-4B92-AA0C-EE620EBBBF84}"/>
</file>

<file path=customXml/itemProps2.xml><?xml version="1.0" encoding="utf-8"?>
<ds:datastoreItem xmlns:ds="http://schemas.openxmlformats.org/officeDocument/2006/customXml" ds:itemID="{343AB2B5-8E66-4F25-8D64-604E1256655D}"/>
</file>

<file path=customXml/itemProps3.xml><?xml version="1.0" encoding="utf-8"?>
<ds:datastoreItem xmlns:ds="http://schemas.openxmlformats.org/officeDocument/2006/customXml" ds:itemID="{CA8A39CF-5C90-412D-A1E0-967056BC500F}"/>
</file>

<file path=customXml/itemProps4.xml><?xml version="1.0" encoding="utf-8"?>
<ds:datastoreItem xmlns:ds="http://schemas.openxmlformats.org/officeDocument/2006/customXml" ds:itemID="{5C41265B-A682-4138-A569-76011CA96796}"/>
</file>

<file path=customXml/itemProps5.xml><?xml version="1.0" encoding="utf-8"?>
<ds:datastoreItem xmlns:ds="http://schemas.openxmlformats.org/officeDocument/2006/customXml" ds:itemID="{540534F3-FCFA-4776-8534-AAA064534890}"/>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16002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2014-05-23T10:58:00Z</dcterms:created>
  <dcterms:modified xsi:type="dcterms:W3CDTF">2014-05-23T10:58:00Z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0x010100119ABBC4EC34CB4FAA486D3AA2F6946B</vt:lpwstr>
  </property>
</Properties>
</file>