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96C" w:rsidRPr="008554CE" w:rsidRDefault="00DB496C" w:rsidP="00882C9A">
      <w:pPr>
        <w:tabs>
          <w:tab w:val="left" w:pos="7700"/>
        </w:tabs>
        <w:rPr>
          <w:rFonts w:ascii="Arial" w:hAnsi="Arial" w:cs="Arial"/>
          <w:b/>
          <w:sz w:val="20"/>
          <w:szCs w:val="20"/>
        </w:rPr>
      </w:pPr>
      <w:r w:rsidRPr="008554CE">
        <w:rPr>
          <w:rFonts w:ascii="Arial" w:hAnsi="Arial" w:cs="Arial"/>
          <w:b/>
          <w:sz w:val="20"/>
          <w:szCs w:val="20"/>
        </w:rPr>
        <w:t xml:space="preserve">Wijziging van de begrotingsstaat van de overige Hoge Colleges van Staat en de Kabinetten van de Gouverneurs (IIB) voor het jaar </w:t>
      </w:r>
      <w:r w:rsidR="00E51BD5">
        <w:rPr>
          <w:rFonts w:ascii="Arial" w:hAnsi="Arial" w:cs="Arial"/>
          <w:b/>
          <w:sz w:val="20"/>
          <w:szCs w:val="20"/>
        </w:rPr>
        <w:t>2013</w:t>
      </w:r>
      <w:r w:rsidRPr="008554CE">
        <w:rPr>
          <w:rFonts w:ascii="Arial" w:hAnsi="Arial" w:cs="Arial"/>
          <w:b/>
          <w:sz w:val="20"/>
          <w:szCs w:val="20"/>
        </w:rPr>
        <w:t xml:space="preserve"> (wijziging samenhangend</w:t>
      </w:r>
      <w:r w:rsidR="00BF3363">
        <w:rPr>
          <w:rFonts w:ascii="Arial" w:hAnsi="Arial" w:cs="Arial"/>
          <w:b/>
          <w:sz w:val="20"/>
          <w:szCs w:val="20"/>
        </w:rPr>
        <w:t>e</w:t>
      </w:r>
      <w:r w:rsidR="00433237">
        <w:rPr>
          <w:rFonts w:ascii="Arial" w:hAnsi="Arial" w:cs="Arial"/>
          <w:b/>
          <w:sz w:val="20"/>
          <w:szCs w:val="20"/>
        </w:rPr>
        <w:t xml:space="preserve"> met de Na</w:t>
      </w:r>
      <w:r w:rsidRPr="008554CE">
        <w:rPr>
          <w:rFonts w:ascii="Arial" w:hAnsi="Arial" w:cs="Arial"/>
          <w:b/>
          <w:sz w:val="20"/>
          <w:szCs w:val="20"/>
        </w:rPr>
        <w:t>jaarsnota)</w:t>
      </w:r>
    </w:p>
    <w:p w:rsidR="00DB496C" w:rsidRPr="008554CE" w:rsidRDefault="00DB496C" w:rsidP="00882C9A">
      <w:pPr>
        <w:tabs>
          <w:tab w:val="left" w:pos="7700"/>
        </w:tabs>
        <w:rPr>
          <w:rFonts w:ascii="Arial" w:hAnsi="Arial" w:cs="Arial"/>
          <w:b/>
          <w:sz w:val="20"/>
          <w:szCs w:val="20"/>
        </w:rPr>
      </w:pPr>
    </w:p>
    <w:p w:rsidR="00DB496C" w:rsidRPr="008554CE" w:rsidRDefault="00DB496C" w:rsidP="00882C9A">
      <w:pPr>
        <w:rPr>
          <w:rFonts w:ascii="Arial" w:hAnsi="Arial" w:cs="Arial"/>
          <w:b/>
          <w:sz w:val="20"/>
          <w:szCs w:val="20"/>
        </w:rPr>
      </w:pPr>
      <w:r>
        <w:rPr>
          <w:rFonts w:ascii="Arial" w:hAnsi="Arial" w:cs="Arial"/>
          <w:b/>
          <w:sz w:val="20"/>
          <w:szCs w:val="20"/>
        </w:rPr>
        <w:t>VOORSTEL VAN DE WET</w:t>
      </w:r>
    </w:p>
    <w:p w:rsidR="00DB496C" w:rsidRPr="008554CE" w:rsidRDefault="00DB496C" w:rsidP="00882C9A">
      <w:pPr>
        <w:tabs>
          <w:tab w:val="left" w:pos="7700"/>
        </w:tabs>
        <w:rPr>
          <w:rFonts w:ascii="Arial" w:hAnsi="Arial" w:cs="Arial"/>
          <w:b/>
          <w:sz w:val="20"/>
          <w:szCs w:val="20"/>
        </w:rPr>
      </w:pPr>
    </w:p>
    <w:p w:rsidR="00DB496C" w:rsidRPr="008554CE" w:rsidRDefault="00E51BD5" w:rsidP="00882C9A">
      <w:pPr>
        <w:rPr>
          <w:rFonts w:ascii="Arial" w:hAnsi="Arial" w:cs="Arial"/>
          <w:sz w:val="20"/>
          <w:szCs w:val="20"/>
        </w:rPr>
      </w:pPr>
      <w:r>
        <w:rPr>
          <w:rFonts w:ascii="Arial" w:hAnsi="Arial" w:cs="Arial"/>
          <w:sz w:val="20"/>
          <w:szCs w:val="20"/>
        </w:rPr>
        <w:t>Wij Willem-Alexander, bij de gratie Gods, Koning</w:t>
      </w:r>
      <w:r w:rsidR="00DB496C" w:rsidRPr="008554CE">
        <w:rPr>
          <w:rFonts w:ascii="Arial" w:hAnsi="Arial" w:cs="Arial"/>
          <w:sz w:val="20"/>
          <w:szCs w:val="20"/>
        </w:rPr>
        <w:t xml:space="preserve"> der Nederland</w:t>
      </w:r>
      <w:r>
        <w:rPr>
          <w:rFonts w:ascii="Arial" w:hAnsi="Arial" w:cs="Arial"/>
          <w:sz w:val="20"/>
          <w:szCs w:val="20"/>
        </w:rPr>
        <w:t>en, Prins</w:t>
      </w:r>
      <w:r w:rsidR="00DB496C" w:rsidRPr="008554CE">
        <w:rPr>
          <w:rFonts w:ascii="Arial" w:hAnsi="Arial" w:cs="Arial"/>
          <w:sz w:val="20"/>
          <w:szCs w:val="20"/>
        </w:rPr>
        <w:t xml:space="preserve"> van Oranje-Nassau, enz. enz. enz.</w:t>
      </w:r>
    </w:p>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sz w:val="20"/>
          <w:szCs w:val="20"/>
        </w:rPr>
      </w:pPr>
      <w:r w:rsidRPr="008554CE">
        <w:rPr>
          <w:rFonts w:ascii="Arial" w:hAnsi="Arial" w:cs="Arial"/>
          <w:sz w:val="20"/>
          <w:szCs w:val="20"/>
        </w:rPr>
        <w:t>Allen, die deze zulle</w:t>
      </w:r>
      <w:r w:rsidR="005E62C8">
        <w:rPr>
          <w:rFonts w:ascii="Arial" w:hAnsi="Arial" w:cs="Arial"/>
          <w:sz w:val="20"/>
          <w:szCs w:val="20"/>
        </w:rPr>
        <w:t>n zien of horen lezen, saluut! d</w:t>
      </w:r>
      <w:r w:rsidRPr="008554CE">
        <w:rPr>
          <w:rFonts w:ascii="Arial" w:hAnsi="Arial" w:cs="Arial"/>
          <w:sz w:val="20"/>
          <w:szCs w:val="20"/>
        </w:rPr>
        <w:t>oen te weten: Alzo Wij in overweging genomen hebben, dat de noodzaak is gebleken van een wijziging van de begrotingsstaat van de overige Hoge Colleges van Staat en Kabinett</w:t>
      </w:r>
      <w:r w:rsidR="00433237">
        <w:rPr>
          <w:rFonts w:ascii="Arial" w:hAnsi="Arial" w:cs="Arial"/>
          <w:sz w:val="20"/>
          <w:szCs w:val="20"/>
        </w:rPr>
        <w:t>en van de Gouverneurs (IIB) alle</w:t>
      </w:r>
      <w:r w:rsidRPr="008554CE">
        <w:rPr>
          <w:rFonts w:ascii="Arial" w:hAnsi="Arial" w:cs="Arial"/>
          <w:sz w:val="20"/>
          <w:szCs w:val="20"/>
        </w:rPr>
        <w:t xml:space="preserve"> het jaar </w:t>
      </w:r>
      <w:r w:rsidR="00E51BD5">
        <w:rPr>
          <w:rFonts w:ascii="Arial" w:hAnsi="Arial" w:cs="Arial"/>
          <w:sz w:val="20"/>
          <w:szCs w:val="20"/>
        </w:rPr>
        <w:t>2013</w:t>
      </w:r>
      <w:r w:rsidR="00433237">
        <w:rPr>
          <w:rFonts w:ascii="Arial" w:hAnsi="Arial" w:cs="Arial"/>
          <w:sz w:val="20"/>
          <w:szCs w:val="20"/>
        </w:rPr>
        <w:t xml:space="preserve"> en vastgesteld bij de wet van ….., </w:t>
      </w:r>
      <w:proofErr w:type="spellStart"/>
      <w:r w:rsidR="00433237">
        <w:rPr>
          <w:rFonts w:ascii="Arial" w:hAnsi="Arial" w:cs="Arial"/>
          <w:sz w:val="20"/>
          <w:szCs w:val="20"/>
        </w:rPr>
        <w:t>Stb</w:t>
      </w:r>
      <w:proofErr w:type="spellEnd"/>
      <w:r w:rsidR="00433237">
        <w:rPr>
          <w:rFonts w:ascii="Arial" w:hAnsi="Arial" w:cs="Arial"/>
          <w:sz w:val="20"/>
          <w:szCs w:val="20"/>
        </w:rPr>
        <w:t xml:space="preserve">. …, laatstelijk gewijzigd bij de wet van …., </w:t>
      </w:r>
      <w:proofErr w:type="spellStart"/>
      <w:r w:rsidR="00433237">
        <w:rPr>
          <w:rFonts w:ascii="Arial" w:hAnsi="Arial" w:cs="Arial"/>
          <w:sz w:val="20"/>
          <w:szCs w:val="20"/>
        </w:rPr>
        <w:t>Stb</w:t>
      </w:r>
      <w:proofErr w:type="spellEnd"/>
      <w:r w:rsidR="00433237">
        <w:rPr>
          <w:rFonts w:ascii="Arial" w:hAnsi="Arial" w:cs="Arial"/>
          <w:sz w:val="20"/>
          <w:szCs w:val="20"/>
        </w:rPr>
        <w:t>. …;</w:t>
      </w:r>
    </w:p>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sz w:val="20"/>
          <w:szCs w:val="20"/>
        </w:rPr>
      </w:pPr>
      <w:r w:rsidRPr="008554CE">
        <w:rPr>
          <w:rFonts w:ascii="Arial" w:hAnsi="Arial" w:cs="Arial"/>
          <w:sz w:val="20"/>
          <w:szCs w:val="20"/>
        </w:rPr>
        <w:t>Zo is het, dat Wij met gemeen overleg der Staten-Generaal, hebben goedgevonden en verstaan, gelijk Wij goedvinden en verstaan bij deze:</w:t>
      </w:r>
    </w:p>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sz w:val="20"/>
          <w:szCs w:val="20"/>
        </w:rPr>
      </w:pPr>
      <w:r w:rsidRPr="008554CE">
        <w:rPr>
          <w:rFonts w:ascii="Arial" w:hAnsi="Arial" w:cs="Arial"/>
          <w:b/>
          <w:sz w:val="20"/>
          <w:szCs w:val="20"/>
        </w:rPr>
        <w:t>Artikel 1</w:t>
      </w:r>
    </w:p>
    <w:p w:rsidR="00DB496C" w:rsidRPr="008554CE" w:rsidRDefault="00DB496C" w:rsidP="00882C9A">
      <w:pPr>
        <w:rPr>
          <w:rFonts w:ascii="Arial" w:hAnsi="Arial" w:cs="Arial"/>
          <w:sz w:val="20"/>
          <w:szCs w:val="20"/>
        </w:rPr>
      </w:pPr>
      <w:r w:rsidRPr="008554CE">
        <w:rPr>
          <w:rFonts w:ascii="Arial" w:hAnsi="Arial" w:cs="Arial"/>
          <w:sz w:val="20"/>
          <w:szCs w:val="20"/>
        </w:rPr>
        <w:t xml:space="preserve">De begrotingsstaat inzake de overige Hoge Colleges van Staat en de Kabinetten van de Gouverneurs voor het jaar </w:t>
      </w:r>
      <w:r w:rsidR="00E51BD5">
        <w:rPr>
          <w:rFonts w:ascii="Arial" w:hAnsi="Arial" w:cs="Arial"/>
          <w:sz w:val="20"/>
          <w:szCs w:val="20"/>
        </w:rPr>
        <w:t>2013</w:t>
      </w:r>
      <w:r w:rsidRPr="008554CE">
        <w:rPr>
          <w:rFonts w:ascii="Arial" w:hAnsi="Arial" w:cs="Arial"/>
          <w:sz w:val="20"/>
          <w:szCs w:val="20"/>
        </w:rPr>
        <w:t xml:space="preserve"> wordt gewijzigd, zoals blijkt uit de desbetreffende bij deze wet behorende staat.</w:t>
      </w:r>
    </w:p>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sz w:val="20"/>
          <w:szCs w:val="20"/>
        </w:rPr>
      </w:pPr>
      <w:r w:rsidRPr="008554CE">
        <w:rPr>
          <w:rFonts w:ascii="Arial" w:hAnsi="Arial" w:cs="Arial"/>
          <w:b/>
          <w:sz w:val="20"/>
          <w:szCs w:val="20"/>
        </w:rPr>
        <w:t>Artikel 2</w:t>
      </w:r>
    </w:p>
    <w:p w:rsidR="00DB496C" w:rsidRPr="008554CE" w:rsidRDefault="00DB496C" w:rsidP="00882C9A">
      <w:pPr>
        <w:rPr>
          <w:rFonts w:ascii="Arial" w:hAnsi="Arial" w:cs="Arial"/>
          <w:sz w:val="20"/>
          <w:szCs w:val="20"/>
        </w:rPr>
      </w:pPr>
      <w:r w:rsidRPr="008554CE">
        <w:rPr>
          <w:rFonts w:ascii="Arial" w:hAnsi="Arial" w:cs="Arial"/>
          <w:sz w:val="20"/>
          <w:szCs w:val="20"/>
        </w:rPr>
        <w:t>De vaststelling van de in artikel 1 bedoelde begrotingssta</w:t>
      </w:r>
      <w:r w:rsidR="005E62C8">
        <w:rPr>
          <w:rFonts w:ascii="Arial" w:hAnsi="Arial" w:cs="Arial"/>
          <w:sz w:val="20"/>
          <w:szCs w:val="20"/>
        </w:rPr>
        <w:t>at</w:t>
      </w:r>
      <w:r w:rsidRPr="008554CE">
        <w:rPr>
          <w:rFonts w:ascii="Arial" w:hAnsi="Arial" w:cs="Arial"/>
          <w:sz w:val="20"/>
          <w:szCs w:val="20"/>
        </w:rPr>
        <w:t xml:space="preserve"> geschiedt in duizenden euro’s.</w:t>
      </w:r>
    </w:p>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sz w:val="20"/>
          <w:szCs w:val="20"/>
        </w:rPr>
      </w:pPr>
      <w:r w:rsidRPr="008554CE">
        <w:rPr>
          <w:rFonts w:ascii="Arial" w:hAnsi="Arial" w:cs="Arial"/>
          <w:b/>
          <w:sz w:val="20"/>
          <w:szCs w:val="20"/>
        </w:rPr>
        <w:t>Artikel 3</w:t>
      </w:r>
    </w:p>
    <w:p w:rsidR="00DB496C" w:rsidRPr="008554CE" w:rsidRDefault="00DB496C" w:rsidP="00882C9A">
      <w:pPr>
        <w:rPr>
          <w:rFonts w:ascii="Arial" w:hAnsi="Arial" w:cs="Arial"/>
          <w:sz w:val="20"/>
          <w:szCs w:val="20"/>
        </w:rPr>
      </w:pPr>
      <w:r w:rsidRPr="008554CE">
        <w:rPr>
          <w:rFonts w:ascii="Arial" w:hAnsi="Arial" w:cs="Arial"/>
          <w:sz w:val="20"/>
          <w:szCs w:val="20"/>
        </w:rPr>
        <w:t xml:space="preserve">Deze wet treedt </w:t>
      </w:r>
      <w:r w:rsidR="00433237">
        <w:rPr>
          <w:rFonts w:ascii="Arial" w:hAnsi="Arial" w:cs="Arial"/>
          <w:sz w:val="20"/>
          <w:szCs w:val="20"/>
        </w:rPr>
        <w:t>in werking met ingang van 1 december</w:t>
      </w:r>
      <w:r w:rsidRPr="008554CE">
        <w:rPr>
          <w:rFonts w:ascii="Arial" w:hAnsi="Arial" w:cs="Arial"/>
          <w:sz w:val="20"/>
          <w:szCs w:val="20"/>
        </w:rPr>
        <w:t xml:space="preserve"> van het onderhavige begrotingsjaar. Indien het Staatsblad waarin deze wet wordt geplaatst, wordt uitgegeven op of na de datum van 1 juni, dan treedt zij in werking met ingang van de dag na de datum van uitgifte van dat Staatsblad en w</w:t>
      </w:r>
      <w:r w:rsidR="00433237">
        <w:rPr>
          <w:rFonts w:ascii="Arial" w:hAnsi="Arial" w:cs="Arial"/>
          <w:sz w:val="20"/>
          <w:szCs w:val="20"/>
        </w:rPr>
        <w:t>erkt zij terug tot en met 1 december</w:t>
      </w:r>
      <w:r w:rsidRPr="008554CE">
        <w:rPr>
          <w:rFonts w:ascii="Arial" w:hAnsi="Arial" w:cs="Arial"/>
          <w:sz w:val="20"/>
          <w:szCs w:val="20"/>
        </w:rPr>
        <w:t xml:space="preserve"> van het onderhavige begrotingsjaar.</w:t>
      </w:r>
    </w:p>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sz w:val="20"/>
          <w:szCs w:val="20"/>
        </w:rPr>
      </w:pPr>
      <w:r w:rsidRPr="008554CE">
        <w:rPr>
          <w:rFonts w:ascii="Arial" w:hAnsi="Arial" w:cs="Arial"/>
          <w:sz w:val="20"/>
          <w:szCs w:val="20"/>
        </w:rPr>
        <w:t>Lasten en bevelen dat deze in het Staatsblad zal worden geplaatst en dat alle ministeries, autoriteiten, colleges en ambtenaren wie zulks aangaat, aan de nauwkeurige uitvoering de hand zullen houden.</w:t>
      </w:r>
    </w:p>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sz w:val="20"/>
          <w:szCs w:val="20"/>
        </w:rPr>
      </w:pPr>
      <w:r w:rsidRPr="008554CE">
        <w:rPr>
          <w:rFonts w:ascii="Arial" w:hAnsi="Arial" w:cs="Arial"/>
          <w:sz w:val="20"/>
          <w:szCs w:val="20"/>
        </w:rPr>
        <w:t>Gegeven</w:t>
      </w:r>
    </w:p>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sz w:val="20"/>
          <w:szCs w:val="20"/>
        </w:rPr>
      </w:pPr>
      <w:r w:rsidRPr="008554CE">
        <w:rPr>
          <w:rFonts w:ascii="Arial" w:hAnsi="Arial" w:cs="Arial"/>
          <w:sz w:val="20"/>
          <w:szCs w:val="20"/>
        </w:rPr>
        <w:t>De Minister van Binnenlandse Zaken en Koninkrijksrelaties,</w:t>
      </w:r>
    </w:p>
    <w:p w:rsidR="00DB496C" w:rsidRPr="008554CE" w:rsidRDefault="00DB496C" w:rsidP="00882C9A">
      <w:pPr>
        <w:rPr>
          <w:rFonts w:ascii="Arial" w:hAnsi="Arial" w:cs="Arial"/>
          <w:b/>
          <w:sz w:val="20"/>
          <w:szCs w:val="20"/>
        </w:rPr>
        <w:sectPr w:rsidR="00DB496C" w:rsidRPr="008554CE" w:rsidSect="00882C9A">
          <w:headerReference w:type="even" r:id="rId11"/>
          <w:headerReference w:type="default" r:id="rId12"/>
          <w:footerReference w:type="even" r:id="rId13"/>
          <w:footerReference w:type="default" r:id="rId14"/>
          <w:headerReference w:type="first" r:id="rId15"/>
          <w:footerReference w:type="first" r:id="rId16"/>
          <w:pgSz w:w="11907" w:h="16840" w:code="9"/>
          <w:pgMar w:top="1440" w:right="1797" w:bottom="1440" w:left="1797" w:header="709" w:footer="709" w:gutter="0"/>
          <w:cols w:space="708"/>
          <w:docGrid w:linePitch="360"/>
        </w:sectPr>
      </w:pPr>
    </w:p>
    <w:p w:rsidR="00DB496C" w:rsidRDefault="00140421" w:rsidP="00882C9A">
      <w:pPr>
        <w:rPr>
          <w:rFonts w:ascii="Arial" w:hAnsi="Arial" w:cs="Arial"/>
          <w:b/>
          <w:sz w:val="20"/>
          <w:szCs w:val="20"/>
        </w:rPr>
      </w:pPr>
      <w:r>
        <w:rPr>
          <w:rFonts w:ascii="Arial" w:hAnsi="Arial" w:cs="Arial"/>
          <w:b/>
          <w:sz w:val="20"/>
          <w:szCs w:val="20"/>
        </w:rPr>
        <w:lastRenderedPageBreak/>
        <w:t>Gewijzig</w:t>
      </w:r>
      <w:r w:rsidR="00DB496C" w:rsidRPr="008554CE">
        <w:rPr>
          <w:rFonts w:ascii="Arial" w:hAnsi="Arial" w:cs="Arial"/>
          <w:b/>
          <w:sz w:val="20"/>
          <w:szCs w:val="20"/>
        </w:rPr>
        <w:t xml:space="preserve">de begrotingsstaat van de overige Hoge Colleges van Staat en de Kabinetten van de Gouverneurs (IIB) voor het jaar </w:t>
      </w:r>
      <w:r w:rsidR="00E51BD5">
        <w:rPr>
          <w:rFonts w:ascii="Arial" w:hAnsi="Arial" w:cs="Arial"/>
          <w:b/>
          <w:sz w:val="20"/>
          <w:szCs w:val="20"/>
        </w:rPr>
        <w:t>2013</w:t>
      </w:r>
      <w:r>
        <w:rPr>
          <w:rFonts w:ascii="Arial" w:hAnsi="Arial" w:cs="Arial"/>
          <w:b/>
          <w:sz w:val="20"/>
          <w:szCs w:val="20"/>
        </w:rPr>
        <w:t xml:space="preserve"> (Bedragen x € 1.000</w:t>
      </w:r>
      <w:r w:rsidR="00DB496C" w:rsidRPr="008554CE">
        <w:rPr>
          <w:rFonts w:ascii="Arial" w:hAnsi="Arial" w:cs="Arial"/>
          <w:b/>
          <w:sz w:val="20"/>
          <w:szCs w:val="20"/>
        </w:rPr>
        <w:t xml:space="preserve">) </w:t>
      </w:r>
    </w:p>
    <w:p w:rsidR="00DB496C" w:rsidRPr="008554CE" w:rsidRDefault="00DB496C" w:rsidP="00882C9A">
      <w:pPr>
        <w:rPr>
          <w:rFonts w:ascii="Arial" w:hAnsi="Arial" w:cs="Arial"/>
          <w:b/>
          <w:sz w:val="20"/>
          <w:szCs w:val="20"/>
        </w:rPr>
      </w:pPr>
    </w:p>
    <w:p w:rsidR="00DB496C" w:rsidRDefault="00834AD3" w:rsidP="00882C9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6pt;height:243pt">
            <v:imagedata r:id="rId17" o:title=""/>
          </v:shape>
        </w:pict>
      </w:r>
    </w:p>
    <w:p w:rsidR="00DB496C" w:rsidRDefault="00DB496C" w:rsidP="00882C9A"/>
    <w:p w:rsidR="00DB496C" w:rsidRDefault="00DB496C" w:rsidP="00882C9A">
      <w:pPr>
        <w:sectPr w:rsidR="00DB496C" w:rsidSect="00882C9A">
          <w:pgSz w:w="16840" w:h="11907" w:orient="landscape" w:code="9"/>
          <w:pgMar w:top="1797" w:right="1440" w:bottom="1797" w:left="1440" w:header="709" w:footer="709" w:gutter="0"/>
          <w:cols w:space="708"/>
          <w:docGrid w:linePitch="360"/>
        </w:sectPr>
      </w:pPr>
    </w:p>
    <w:p w:rsidR="00DB496C" w:rsidRPr="008554CE" w:rsidRDefault="00DB496C" w:rsidP="00882C9A">
      <w:pPr>
        <w:rPr>
          <w:rFonts w:ascii="Arial" w:hAnsi="Arial" w:cs="Arial"/>
          <w:b/>
          <w:sz w:val="20"/>
          <w:szCs w:val="20"/>
        </w:rPr>
      </w:pPr>
    </w:p>
    <w:p w:rsidR="00DB496C" w:rsidRPr="008554CE" w:rsidRDefault="00DB496C" w:rsidP="00882C9A">
      <w:pPr>
        <w:rPr>
          <w:rFonts w:ascii="Arial" w:hAnsi="Arial" w:cs="Arial"/>
          <w:b/>
          <w:sz w:val="20"/>
          <w:szCs w:val="20"/>
        </w:rPr>
      </w:pPr>
      <w:r w:rsidRPr="008554CE">
        <w:rPr>
          <w:rFonts w:ascii="Arial" w:hAnsi="Arial" w:cs="Arial"/>
          <w:b/>
          <w:sz w:val="20"/>
          <w:szCs w:val="20"/>
        </w:rPr>
        <w:t>MEMORIE VAN TOELICHTING</w:t>
      </w:r>
    </w:p>
    <w:p w:rsidR="00DB496C" w:rsidRPr="008554CE" w:rsidRDefault="00DB496C" w:rsidP="00882C9A">
      <w:pPr>
        <w:rPr>
          <w:rFonts w:ascii="Arial" w:hAnsi="Arial" w:cs="Arial"/>
          <w:b/>
          <w:sz w:val="20"/>
          <w:szCs w:val="20"/>
        </w:rPr>
      </w:pPr>
    </w:p>
    <w:p w:rsidR="00DB496C" w:rsidRPr="008554CE" w:rsidRDefault="00DB496C" w:rsidP="00882C9A">
      <w:pPr>
        <w:rPr>
          <w:rFonts w:ascii="Arial" w:hAnsi="Arial" w:cs="Arial"/>
          <w:b/>
          <w:sz w:val="20"/>
          <w:szCs w:val="20"/>
        </w:rPr>
      </w:pPr>
    </w:p>
    <w:p w:rsidR="00DB496C" w:rsidRPr="008554CE" w:rsidRDefault="00DB496C" w:rsidP="00882C9A">
      <w:pPr>
        <w:rPr>
          <w:rFonts w:ascii="Arial" w:hAnsi="Arial" w:cs="Arial"/>
          <w:b/>
          <w:sz w:val="20"/>
          <w:szCs w:val="20"/>
        </w:rPr>
      </w:pPr>
      <w:r w:rsidRPr="008554CE">
        <w:rPr>
          <w:rFonts w:ascii="Arial" w:hAnsi="Arial" w:cs="Arial"/>
          <w:b/>
          <w:sz w:val="20"/>
          <w:szCs w:val="20"/>
        </w:rPr>
        <w:t>INHOUDSOPGAVE</w:t>
      </w:r>
    </w:p>
    <w:p w:rsidR="00DB496C" w:rsidRPr="008554CE" w:rsidRDefault="00DB496C" w:rsidP="00882C9A">
      <w:pPr>
        <w:rPr>
          <w:rFonts w:ascii="Arial" w:hAnsi="Arial" w:cs="Arial"/>
          <w:b/>
          <w:sz w:val="20"/>
          <w:szCs w:val="20"/>
        </w:rPr>
      </w:pPr>
    </w:p>
    <w:p w:rsidR="00DB496C" w:rsidRPr="008554CE" w:rsidRDefault="00DB496C" w:rsidP="00882C9A">
      <w:pPr>
        <w:rPr>
          <w:rFonts w:ascii="Arial" w:hAnsi="Arial" w:cs="Arial"/>
          <w:b/>
          <w:sz w:val="20"/>
          <w:szCs w:val="20"/>
        </w:rPr>
      </w:pPr>
      <w:r w:rsidRPr="008554CE">
        <w:rPr>
          <w:rFonts w:ascii="Arial" w:hAnsi="Arial" w:cs="Arial"/>
          <w:b/>
          <w:sz w:val="20"/>
          <w:szCs w:val="20"/>
        </w:rPr>
        <w:t>A. ARTIKELSGEWIJZE TOELICHTING BIJ HET VOORSTEL</w:t>
      </w:r>
    </w:p>
    <w:p w:rsidR="00DB496C" w:rsidRPr="008554CE" w:rsidRDefault="00DB496C" w:rsidP="00882C9A">
      <w:pPr>
        <w:rPr>
          <w:rFonts w:ascii="Arial" w:hAnsi="Arial" w:cs="Arial"/>
          <w:b/>
          <w:sz w:val="20"/>
          <w:szCs w:val="20"/>
        </w:rPr>
      </w:pPr>
    </w:p>
    <w:p w:rsidR="00DB496C" w:rsidRPr="008554CE" w:rsidRDefault="00DB496C" w:rsidP="00882C9A">
      <w:pPr>
        <w:rPr>
          <w:rFonts w:ascii="Arial" w:hAnsi="Arial" w:cs="Arial"/>
          <w:b/>
          <w:sz w:val="20"/>
          <w:szCs w:val="20"/>
        </w:rPr>
      </w:pPr>
      <w:r w:rsidRPr="008554CE">
        <w:rPr>
          <w:rFonts w:ascii="Arial" w:hAnsi="Arial" w:cs="Arial"/>
          <w:b/>
          <w:sz w:val="20"/>
          <w:szCs w:val="20"/>
        </w:rPr>
        <w:t>B. BEGROTINGSTOELICHTING</w:t>
      </w:r>
    </w:p>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b/>
          <w:sz w:val="20"/>
          <w:szCs w:val="20"/>
        </w:rPr>
      </w:pPr>
      <w:r w:rsidRPr="008554CE">
        <w:rPr>
          <w:rFonts w:ascii="Arial" w:hAnsi="Arial" w:cs="Arial"/>
          <w:b/>
          <w:sz w:val="20"/>
          <w:szCs w:val="20"/>
        </w:rPr>
        <w:t>1. Leeswijzer</w:t>
      </w:r>
    </w:p>
    <w:p w:rsidR="00DB496C" w:rsidRPr="008554CE" w:rsidRDefault="00DB496C" w:rsidP="00882C9A">
      <w:pPr>
        <w:rPr>
          <w:rFonts w:ascii="Arial" w:hAnsi="Arial" w:cs="Arial"/>
          <w:b/>
          <w:sz w:val="20"/>
          <w:szCs w:val="20"/>
        </w:rPr>
      </w:pPr>
      <w:r w:rsidRPr="008554CE">
        <w:rPr>
          <w:rFonts w:ascii="Arial" w:hAnsi="Arial" w:cs="Arial"/>
          <w:b/>
          <w:sz w:val="20"/>
          <w:szCs w:val="20"/>
        </w:rPr>
        <w:t>2.1 De beleidsartikelen</w:t>
      </w:r>
    </w:p>
    <w:p w:rsidR="00DB496C" w:rsidRPr="008554CE" w:rsidRDefault="00DB496C" w:rsidP="00662DD4">
      <w:pPr>
        <w:spacing w:line="280" w:lineRule="atLeast"/>
        <w:rPr>
          <w:rFonts w:ascii="Arial" w:hAnsi="Arial" w:cs="Arial"/>
          <w:sz w:val="20"/>
          <w:szCs w:val="20"/>
        </w:rPr>
      </w:pPr>
      <w:r>
        <w:rPr>
          <w:rFonts w:ascii="Arial" w:hAnsi="Arial" w:cs="Arial"/>
          <w:sz w:val="20"/>
          <w:szCs w:val="20"/>
        </w:rPr>
        <w:t xml:space="preserve">1. </w:t>
      </w:r>
      <w:r w:rsidRPr="008554CE">
        <w:rPr>
          <w:rFonts w:ascii="Arial" w:hAnsi="Arial" w:cs="Arial"/>
          <w:sz w:val="20"/>
          <w:szCs w:val="20"/>
        </w:rPr>
        <w:t>Raad van State</w:t>
      </w:r>
    </w:p>
    <w:p w:rsidR="00DB496C" w:rsidRPr="008554CE" w:rsidRDefault="00DB496C" w:rsidP="00662DD4">
      <w:pPr>
        <w:spacing w:line="280" w:lineRule="atLeast"/>
        <w:rPr>
          <w:rFonts w:ascii="Arial" w:hAnsi="Arial" w:cs="Arial"/>
          <w:sz w:val="20"/>
          <w:szCs w:val="20"/>
        </w:rPr>
      </w:pPr>
      <w:r>
        <w:rPr>
          <w:rFonts w:ascii="Arial" w:hAnsi="Arial" w:cs="Arial"/>
          <w:sz w:val="20"/>
          <w:szCs w:val="20"/>
        </w:rPr>
        <w:t xml:space="preserve">2. </w:t>
      </w:r>
      <w:r w:rsidRPr="008554CE">
        <w:rPr>
          <w:rFonts w:ascii="Arial" w:hAnsi="Arial" w:cs="Arial"/>
          <w:sz w:val="20"/>
          <w:szCs w:val="20"/>
        </w:rPr>
        <w:t>Algemene Rekenkamer</w:t>
      </w:r>
    </w:p>
    <w:p w:rsidR="00DB496C" w:rsidRPr="008554CE" w:rsidRDefault="00DB496C" w:rsidP="00662DD4">
      <w:pPr>
        <w:spacing w:line="280" w:lineRule="atLeast"/>
        <w:rPr>
          <w:rFonts w:ascii="Arial" w:hAnsi="Arial" w:cs="Arial"/>
          <w:sz w:val="20"/>
          <w:szCs w:val="20"/>
        </w:rPr>
      </w:pPr>
      <w:r>
        <w:rPr>
          <w:rFonts w:ascii="Arial" w:hAnsi="Arial" w:cs="Arial"/>
          <w:sz w:val="20"/>
          <w:szCs w:val="20"/>
        </w:rPr>
        <w:t xml:space="preserve">3. </w:t>
      </w:r>
      <w:r w:rsidRPr="008554CE">
        <w:rPr>
          <w:rFonts w:ascii="Arial" w:hAnsi="Arial" w:cs="Arial"/>
          <w:sz w:val="20"/>
          <w:szCs w:val="20"/>
        </w:rPr>
        <w:t>De Nationale ombudsman</w:t>
      </w:r>
    </w:p>
    <w:p w:rsidR="00DB496C" w:rsidRPr="008554CE" w:rsidRDefault="00DB496C" w:rsidP="00662DD4">
      <w:pPr>
        <w:spacing w:line="280" w:lineRule="atLeast"/>
        <w:rPr>
          <w:rFonts w:ascii="Arial" w:hAnsi="Arial" w:cs="Arial"/>
          <w:sz w:val="20"/>
          <w:szCs w:val="20"/>
        </w:rPr>
      </w:pPr>
      <w:r>
        <w:rPr>
          <w:rFonts w:ascii="Arial" w:hAnsi="Arial" w:cs="Arial"/>
          <w:sz w:val="20"/>
          <w:szCs w:val="20"/>
        </w:rPr>
        <w:t xml:space="preserve">4. </w:t>
      </w:r>
      <w:r w:rsidRPr="008554CE">
        <w:rPr>
          <w:rFonts w:ascii="Arial" w:hAnsi="Arial" w:cs="Arial"/>
          <w:sz w:val="20"/>
          <w:szCs w:val="20"/>
        </w:rPr>
        <w:t>Kanselarij der Nederlandse Orden</w:t>
      </w:r>
    </w:p>
    <w:p w:rsidR="00DB496C" w:rsidRPr="008554CE" w:rsidRDefault="00DB496C" w:rsidP="00662DD4">
      <w:pPr>
        <w:rPr>
          <w:rFonts w:ascii="Arial" w:hAnsi="Arial" w:cs="Arial"/>
          <w:sz w:val="20"/>
          <w:szCs w:val="20"/>
        </w:rPr>
      </w:pPr>
      <w:r>
        <w:rPr>
          <w:rFonts w:ascii="Arial" w:hAnsi="Arial" w:cs="Arial"/>
          <w:sz w:val="20"/>
          <w:szCs w:val="20"/>
        </w:rPr>
        <w:t xml:space="preserve">6. </w:t>
      </w:r>
      <w:r w:rsidRPr="008554CE">
        <w:rPr>
          <w:rFonts w:ascii="Arial" w:hAnsi="Arial" w:cs="Arial"/>
          <w:sz w:val="20"/>
          <w:szCs w:val="20"/>
        </w:rPr>
        <w:t>Kabinet van de Gouverneur van Aruba</w:t>
      </w:r>
    </w:p>
    <w:p w:rsidR="00DB496C" w:rsidRPr="008554CE" w:rsidRDefault="00DB496C" w:rsidP="00662DD4">
      <w:pPr>
        <w:rPr>
          <w:rFonts w:ascii="Arial" w:hAnsi="Arial" w:cs="Arial"/>
          <w:sz w:val="20"/>
          <w:szCs w:val="20"/>
        </w:rPr>
      </w:pPr>
      <w:r>
        <w:rPr>
          <w:rFonts w:ascii="Arial" w:hAnsi="Arial" w:cs="Arial"/>
          <w:sz w:val="20"/>
          <w:szCs w:val="20"/>
        </w:rPr>
        <w:t xml:space="preserve">7. </w:t>
      </w:r>
      <w:r w:rsidRPr="008554CE">
        <w:rPr>
          <w:rFonts w:ascii="Arial" w:hAnsi="Arial" w:cs="Arial"/>
          <w:sz w:val="20"/>
          <w:szCs w:val="20"/>
        </w:rPr>
        <w:t>Kabinet van de Gouverneur van Curaçao</w:t>
      </w:r>
    </w:p>
    <w:p w:rsidR="00DB496C" w:rsidRPr="008554CE" w:rsidRDefault="00DB496C" w:rsidP="00662DD4">
      <w:pPr>
        <w:rPr>
          <w:rFonts w:ascii="Arial" w:hAnsi="Arial" w:cs="Arial"/>
          <w:sz w:val="20"/>
          <w:szCs w:val="20"/>
        </w:rPr>
      </w:pPr>
      <w:r>
        <w:rPr>
          <w:rFonts w:ascii="Arial" w:hAnsi="Arial" w:cs="Arial"/>
          <w:sz w:val="20"/>
          <w:szCs w:val="20"/>
        </w:rPr>
        <w:t xml:space="preserve">8. </w:t>
      </w:r>
      <w:r w:rsidRPr="008554CE">
        <w:rPr>
          <w:rFonts w:ascii="Arial" w:hAnsi="Arial" w:cs="Arial"/>
          <w:sz w:val="20"/>
          <w:szCs w:val="20"/>
        </w:rPr>
        <w:t>Kabinet van de Gouverneur van Sint Maarten</w:t>
      </w:r>
    </w:p>
    <w:p w:rsidR="00DB496C" w:rsidRPr="008554CE" w:rsidRDefault="00DB496C" w:rsidP="00882C9A">
      <w:pPr>
        <w:rPr>
          <w:rFonts w:ascii="Arial" w:hAnsi="Arial" w:cs="Arial"/>
          <w:b/>
          <w:sz w:val="20"/>
          <w:szCs w:val="20"/>
        </w:rPr>
      </w:pPr>
    </w:p>
    <w:p w:rsidR="00DB496C" w:rsidRDefault="00DB496C" w:rsidP="00882C9A">
      <w:pPr>
        <w:rPr>
          <w:rFonts w:ascii="Arial" w:hAnsi="Arial" w:cs="Arial"/>
          <w:b/>
          <w:sz w:val="20"/>
          <w:szCs w:val="20"/>
        </w:rPr>
      </w:pPr>
      <w:r>
        <w:rPr>
          <w:rFonts w:ascii="Arial" w:hAnsi="Arial" w:cs="Arial"/>
          <w:b/>
          <w:sz w:val="20"/>
          <w:szCs w:val="20"/>
        </w:rPr>
        <w:t>2.2 Niet-beleidsartikelen</w:t>
      </w:r>
    </w:p>
    <w:p w:rsidR="00DB496C" w:rsidRPr="008554CE" w:rsidRDefault="00DB496C" w:rsidP="00662DD4">
      <w:pPr>
        <w:rPr>
          <w:rFonts w:ascii="Arial" w:hAnsi="Arial" w:cs="Arial"/>
          <w:b/>
          <w:sz w:val="20"/>
          <w:szCs w:val="20"/>
        </w:rPr>
      </w:pPr>
      <w:r w:rsidRPr="008554CE">
        <w:rPr>
          <w:rFonts w:ascii="Arial" w:hAnsi="Arial" w:cs="Arial"/>
          <w:sz w:val="20"/>
          <w:szCs w:val="20"/>
        </w:rPr>
        <w:t xml:space="preserve">10. Nominaal en onvoorzien </w:t>
      </w:r>
      <w:r w:rsidRPr="008554CE">
        <w:rPr>
          <w:rFonts w:ascii="Arial" w:hAnsi="Arial" w:cs="Arial"/>
          <w:b/>
          <w:sz w:val="20"/>
          <w:szCs w:val="20"/>
        </w:rPr>
        <w:br w:type="page"/>
      </w:r>
      <w:r w:rsidRPr="008554CE">
        <w:rPr>
          <w:rFonts w:ascii="Arial" w:hAnsi="Arial" w:cs="Arial"/>
          <w:b/>
          <w:sz w:val="20"/>
          <w:szCs w:val="20"/>
        </w:rPr>
        <w:lastRenderedPageBreak/>
        <w:t>A. ARTIKELSGEWIJZE TOELICHTING BIJ HET VOORSTEL</w:t>
      </w:r>
    </w:p>
    <w:p w:rsidR="00DB496C" w:rsidRPr="008554CE" w:rsidRDefault="00DB496C" w:rsidP="00882C9A">
      <w:pPr>
        <w:rPr>
          <w:rFonts w:ascii="Arial" w:hAnsi="Arial" w:cs="Arial"/>
          <w:b/>
          <w:sz w:val="20"/>
          <w:szCs w:val="20"/>
        </w:rPr>
      </w:pPr>
    </w:p>
    <w:p w:rsidR="00DB496C" w:rsidRPr="008554CE" w:rsidRDefault="00DB496C" w:rsidP="00882C9A">
      <w:pPr>
        <w:rPr>
          <w:rFonts w:ascii="Arial" w:hAnsi="Arial" w:cs="Arial"/>
          <w:b/>
          <w:sz w:val="20"/>
          <w:szCs w:val="20"/>
        </w:rPr>
      </w:pPr>
      <w:r w:rsidRPr="008554CE">
        <w:rPr>
          <w:rFonts w:ascii="Arial" w:hAnsi="Arial" w:cs="Arial"/>
          <w:b/>
          <w:sz w:val="20"/>
          <w:szCs w:val="20"/>
        </w:rPr>
        <w:t>Wetsartikel 1</w:t>
      </w:r>
    </w:p>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sz w:val="20"/>
          <w:szCs w:val="20"/>
        </w:rPr>
      </w:pPr>
      <w:r w:rsidRPr="008554CE">
        <w:rPr>
          <w:rFonts w:ascii="Arial" w:hAnsi="Arial" w:cs="Arial"/>
          <w:sz w:val="20"/>
          <w:szCs w:val="20"/>
        </w:rPr>
        <w:t xml:space="preserve">De begrotingsstaten die onderdeel uitmaken van de Rijksbegroting, worden op grond van artikel 1, derde lid, van de Comptabiliteitswet 2001 elk afzonderlijk bij de wet vastgesteld en derhalve ook gewijzigd. Het onderhavige wetsvoorstel strekt ertoe om voor het jaar </w:t>
      </w:r>
      <w:r w:rsidR="005F75E1">
        <w:rPr>
          <w:rFonts w:ascii="Arial" w:hAnsi="Arial" w:cs="Arial"/>
          <w:sz w:val="20"/>
          <w:szCs w:val="20"/>
        </w:rPr>
        <w:t>2013</w:t>
      </w:r>
      <w:r w:rsidRPr="008554CE">
        <w:rPr>
          <w:rFonts w:ascii="Arial" w:hAnsi="Arial" w:cs="Arial"/>
          <w:sz w:val="20"/>
          <w:szCs w:val="20"/>
        </w:rPr>
        <w:t xml:space="preserve"> wijzigingen aan te brengen in de begrotingsstaat van de overige Hoge Colleges van Staat en de Kabinetten van de Gouverneurs.</w:t>
      </w:r>
    </w:p>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sz w:val="20"/>
          <w:szCs w:val="20"/>
        </w:rPr>
      </w:pPr>
      <w:r w:rsidRPr="008554CE">
        <w:rPr>
          <w:rFonts w:ascii="Arial" w:hAnsi="Arial" w:cs="Arial"/>
          <w:sz w:val="20"/>
          <w:szCs w:val="20"/>
        </w:rPr>
        <w:t>De in de begrotingsstaat opgenomen begrotingsartikelen worden in onderdeel B van deze memorie van toelichting toegelicht (de zgn. begrotingstoelichting).</w:t>
      </w:r>
    </w:p>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sz w:val="20"/>
          <w:szCs w:val="20"/>
        </w:rPr>
      </w:pPr>
      <w:r w:rsidRPr="008554CE">
        <w:rPr>
          <w:rFonts w:ascii="Arial" w:hAnsi="Arial" w:cs="Arial"/>
          <w:sz w:val="20"/>
          <w:szCs w:val="20"/>
        </w:rPr>
        <w:t>D</w:t>
      </w:r>
      <w:r>
        <w:rPr>
          <w:rFonts w:ascii="Arial" w:hAnsi="Arial" w:cs="Arial"/>
          <w:sz w:val="20"/>
          <w:szCs w:val="20"/>
        </w:rPr>
        <w:t>e Minister van Binnenlandse Zaken en Koninkrijksrelaties,</w:t>
      </w:r>
    </w:p>
    <w:p w:rsidR="00DB496C" w:rsidRPr="008554CE" w:rsidRDefault="00DB496C" w:rsidP="00882C9A">
      <w:pPr>
        <w:rPr>
          <w:rFonts w:ascii="Arial" w:hAnsi="Arial" w:cs="Arial"/>
          <w:sz w:val="20"/>
          <w:szCs w:val="20"/>
        </w:rPr>
      </w:pPr>
      <w:bookmarkStart w:id="0" w:name="HT_Mevrouwdr_G_terHorst"/>
    </w:p>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sz w:val="20"/>
          <w:szCs w:val="20"/>
        </w:rPr>
      </w:pPr>
    </w:p>
    <w:p w:rsidR="00DB496C" w:rsidRPr="008554CE" w:rsidRDefault="00E51BD5" w:rsidP="00882C9A">
      <w:pPr>
        <w:rPr>
          <w:rFonts w:ascii="Arial" w:hAnsi="Arial" w:cs="Arial"/>
          <w:sz w:val="20"/>
          <w:szCs w:val="20"/>
        </w:rPr>
      </w:pPr>
      <w:r>
        <w:rPr>
          <w:rFonts w:ascii="Arial" w:hAnsi="Arial" w:cs="Arial"/>
          <w:sz w:val="20"/>
          <w:szCs w:val="20"/>
        </w:rPr>
        <w:t>R.H.A Plasterk</w:t>
      </w:r>
    </w:p>
    <w:bookmarkEnd w:id="0"/>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sz w:val="20"/>
          <w:szCs w:val="20"/>
        </w:rPr>
      </w:pPr>
      <w:r w:rsidRPr="008554CE">
        <w:rPr>
          <w:rFonts w:ascii="Arial" w:hAnsi="Arial" w:cs="Arial"/>
          <w:sz w:val="20"/>
          <w:szCs w:val="20"/>
        </w:rPr>
        <w:br w:type="page"/>
      </w:r>
      <w:r w:rsidRPr="008554CE">
        <w:rPr>
          <w:rFonts w:ascii="Arial" w:hAnsi="Arial" w:cs="Arial"/>
          <w:b/>
          <w:sz w:val="20"/>
          <w:szCs w:val="20"/>
        </w:rPr>
        <w:lastRenderedPageBreak/>
        <w:t xml:space="preserve">B. BEGROTINGSTOELICHTING </w:t>
      </w:r>
    </w:p>
    <w:p w:rsidR="00DB496C" w:rsidRPr="008554CE" w:rsidRDefault="00DB496C" w:rsidP="00882C9A">
      <w:pPr>
        <w:rPr>
          <w:rFonts w:ascii="Arial" w:hAnsi="Arial" w:cs="Arial"/>
          <w:sz w:val="20"/>
          <w:szCs w:val="20"/>
        </w:rPr>
      </w:pPr>
    </w:p>
    <w:p w:rsidR="00DB496C" w:rsidRPr="008554CE" w:rsidRDefault="00DB496C" w:rsidP="00882C9A">
      <w:pPr>
        <w:rPr>
          <w:rFonts w:ascii="Arial" w:hAnsi="Arial" w:cs="Arial"/>
          <w:b/>
          <w:sz w:val="20"/>
          <w:szCs w:val="20"/>
        </w:rPr>
      </w:pPr>
      <w:r w:rsidRPr="008554CE">
        <w:rPr>
          <w:rFonts w:ascii="Arial" w:hAnsi="Arial" w:cs="Arial"/>
          <w:b/>
          <w:sz w:val="20"/>
          <w:szCs w:val="20"/>
        </w:rPr>
        <w:t>1. Leeswijzer</w:t>
      </w:r>
    </w:p>
    <w:p w:rsidR="00DB496C" w:rsidRDefault="005F75E1" w:rsidP="00882C9A">
      <w:pPr>
        <w:rPr>
          <w:rFonts w:ascii="Arial" w:hAnsi="Arial" w:cs="Arial"/>
          <w:sz w:val="20"/>
          <w:szCs w:val="20"/>
        </w:rPr>
      </w:pPr>
      <w:r>
        <w:rPr>
          <w:rFonts w:ascii="Arial" w:hAnsi="Arial" w:cs="Arial"/>
          <w:sz w:val="20"/>
          <w:szCs w:val="20"/>
        </w:rPr>
        <w:t>Deze tweede</w:t>
      </w:r>
      <w:r w:rsidR="00DB496C" w:rsidRPr="008554CE">
        <w:rPr>
          <w:rFonts w:ascii="Arial" w:hAnsi="Arial" w:cs="Arial"/>
          <w:sz w:val="20"/>
          <w:szCs w:val="20"/>
        </w:rPr>
        <w:t xml:space="preserve"> suppletoire begroting geeft een geactualiseerd beeld van de uitvoering van de begroting </w:t>
      </w:r>
      <w:r w:rsidR="00E51BD5">
        <w:rPr>
          <w:rFonts w:ascii="Arial" w:hAnsi="Arial" w:cs="Arial"/>
          <w:sz w:val="20"/>
          <w:szCs w:val="20"/>
        </w:rPr>
        <w:t>2013</w:t>
      </w:r>
      <w:r w:rsidR="00DB496C" w:rsidRPr="008554CE">
        <w:rPr>
          <w:rFonts w:ascii="Arial" w:hAnsi="Arial" w:cs="Arial"/>
          <w:sz w:val="20"/>
          <w:szCs w:val="20"/>
        </w:rPr>
        <w:t>. In de begrotingstoelichting worden de mutaties die groter zijn dan € 0,5 mln. en/of opvallende beleidsmatige mutaties gepresenteerd en toegelicht. In de tabel budgettaire gevolgen van beleid worden alle mutaties, zowel beleidsmatige als technische o</w:t>
      </w:r>
      <w:r>
        <w:rPr>
          <w:rFonts w:ascii="Arial" w:hAnsi="Arial" w:cs="Arial"/>
          <w:sz w:val="20"/>
          <w:szCs w:val="20"/>
        </w:rPr>
        <w:t>pgenomen.</w:t>
      </w:r>
      <w:r>
        <w:rPr>
          <w:rFonts w:ascii="Arial" w:hAnsi="Arial" w:cs="Arial"/>
          <w:sz w:val="20"/>
          <w:szCs w:val="20"/>
        </w:rPr>
        <w:br/>
        <w:t>De stand van de tweede suppletoire begroting (</w:t>
      </w:r>
      <w:proofErr w:type="spellStart"/>
      <w:r>
        <w:rPr>
          <w:rFonts w:ascii="Arial" w:hAnsi="Arial" w:cs="Arial"/>
          <w:sz w:val="20"/>
          <w:szCs w:val="20"/>
        </w:rPr>
        <w:t>Na</w:t>
      </w:r>
      <w:r w:rsidR="00DB496C" w:rsidRPr="008554CE">
        <w:rPr>
          <w:rFonts w:ascii="Arial" w:hAnsi="Arial" w:cs="Arial"/>
          <w:sz w:val="20"/>
          <w:szCs w:val="20"/>
        </w:rPr>
        <w:t>jaarsnotastand</w:t>
      </w:r>
      <w:proofErr w:type="spellEnd"/>
      <w:r w:rsidR="00DB496C" w:rsidRPr="008554CE">
        <w:rPr>
          <w:rFonts w:ascii="Arial" w:hAnsi="Arial" w:cs="Arial"/>
          <w:sz w:val="20"/>
          <w:szCs w:val="20"/>
        </w:rPr>
        <w:t xml:space="preserve">) wordt opgebouwd door middel van de mutaties vanaf de stand van de ontwerpbegroting </w:t>
      </w:r>
      <w:r w:rsidR="00E51BD5">
        <w:rPr>
          <w:rFonts w:ascii="Arial" w:hAnsi="Arial" w:cs="Arial"/>
          <w:sz w:val="20"/>
          <w:szCs w:val="20"/>
        </w:rPr>
        <w:t>2013</w:t>
      </w:r>
      <w:r w:rsidR="00DB496C" w:rsidRPr="008554CE">
        <w:rPr>
          <w:rFonts w:ascii="Arial" w:hAnsi="Arial" w:cs="Arial"/>
          <w:sz w:val="20"/>
          <w:szCs w:val="20"/>
        </w:rPr>
        <w:t>.</w:t>
      </w:r>
    </w:p>
    <w:p w:rsidR="00BA4062" w:rsidRDefault="00BA4062" w:rsidP="00882C9A">
      <w:pPr>
        <w:rPr>
          <w:rFonts w:ascii="Arial" w:hAnsi="Arial" w:cs="Arial"/>
          <w:b/>
          <w:sz w:val="20"/>
          <w:szCs w:val="20"/>
        </w:rPr>
      </w:pPr>
      <w:r>
        <w:rPr>
          <w:rFonts w:ascii="Arial" w:hAnsi="Arial" w:cs="Arial"/>
          <w:sz w:val="20"/>
          <w:szCs w:val="20"/>
        </w:rPr>
        <w:br w:type="page"/>
      </w:r>
      <w:r w:rsidRPr="00BA4062">
        <w:rPr>
          <w:rFonts w:ascii="Arial" w:hAnsi="Arial" w:cs="Arial"/>
          <w:b/>
          <w:sz w:val="20"/>
          <w:szCs w:val="20"/>
        </w:rPr>
        <w:lastRenderedPageBreak/>
        <w:t>Beleidsartikelen:</w:t>
      </w:r>
    </w:p>
    <w:p w:rsidR="00BA4062" w:rsidRDefault="00BA4062" w:rsidP="00882C9A">
      <w:pPr>
        <w:rPr>
          <w:rFonts w:ascii="Arial" w:hAnsi="Arial" w:cs="Arial"/>
          <w:b/>
          <w:sz w:val="20"/>
          <w:szCs w:val="20"/>
        </w:rPr>
      </w:pPr>
    </w:p>
    <w:p w:rsidR="006D3474" w:rsidRDefault="00834AD3" w:rsidP="006D3474">
      <w:pPr>
        <w:rPr>
          <w:rFonts w:ascii="Arial" w:hAnsi="Arial" w:cs="Arial"/>
          <w:b/>
          <w:sz w:val="20"/>
          <w:szCs w:val="20"/>
        </w:rPr>
      </w:pPr>
      <w:r w:rsidRPr="008D375C">
        <w:rPr>
          <w:rFonts w:ascii="Arial" w:hAnsi="Arial" w:cs="Arial"/>
          <w:b/>
          <w:sz w:val="20"/>
          <w:szCs w:val="20"/>
        </w:rPr>
        <w:pict>
          <v:shape id="_x0000_i1026" type="#_x0000_t75" style="width:406.2pt;height:169.8pt">
            <v:imagedata r:id="rId18" o:title=""/>
          </v:shape>
        </w:pict>
      </w:r>
    </w:p>
    <w:p w:rsidR="00B83384" w:rsidRDefault="00B83384" w:rsidP="006D3474">
      <w:pPr>
        <w:rPr>
          <w:rFonts w:ascii="Arial" w:hAnsi="Arial" w:cs="Arial"/>
          <w:b/>
          <w:sz w:val="20"/>
          <w:szCs w:val="20"/>
        </w:rPr>
      </w:pPr>
    </w:p>
    <w:p w:rsidR="00903B41" w:rsidRPr="003072D4" w:rsidRDefault="00903B41" w:rsidP="006D3474">
      <w:pPr>
        <w:rPr>
          <w:rFonts w:ascii="Arial" w:hAnsi="Arial" w:cs="Arial"/>
          <w:b/>
          <w:sz w:val="20"/>
          <w:szCs w:val="20"/>
        </w:rPr>
      </w:pPr>
    </w:p>
    <w:p w:rsidR="004427FF" w:rsidRPr="00867953" w:rsidRDefault="004427FF" w:rsidP="004427FF">
      <w:pPr>
        <w:rPr>
          <w:rFonts w:ascii="Arial" w:hAnsi="Arial" w:cs="Arial"/>
          <w:b/>
          <w:sz w:val="20"/>
          <w:szCs w:val="20"/>
        </w:rPr>
      </w:pPr>
      <w:r>
        <w:rPr>
          <w:rFonts w:ascii="Arial" w:hAnsi="Arial" w:cs="Arial"/>
          <w:b/>
          <w:sz w:val="20"/>
          <w:szCs w:val="20"/>
        </w:rPr>
        <w:t>Hoger</w:t>
      </w:r>
      <w:r w:rsidR="00232989">
        <w:rPr>
          <w:rFonts w:ascii="Arial" w:hAnsi="Arial" w:cs="Arial"/>
          <w:b/>
          <w:sz w:val="20"/>
          <w:szCs w:val="20"/>
        </w:rPr>
        <w:t xml:space="preserve"> </w:t>
      </w:r>
      <w:r>
        <w:rPr>
          <w:rFonts w:ascii="Arial" w:hAnsi="Arial" w:cs="Arial"/>
          <w:b/>
          <w:sz w:val="20"/>
          <w:szCs w:val="20"/>
        </w:rPr>
        <w:t>beroep Vreemdelingenzaken (HBV)</w:t>
      </w:r>
    </w:p>
    <w:p w:rsidR="00232989" w:rsidRPr="00C9271A" w:rsidRDefault="00232989" w:rsidP="00232989">
      <w:pPr>
        <w:rPr>
          <w:rFonts w:ascii="Arial" w:hAnsi="Arial" w:cs="Arial"/>
          <w:color w:val="FF0000"/>
          <w:sz w:val="20"/>
          <w:szCs w:val="20"/>
        </w:rPr>
      </w:pPr>
      <w:r w:rsidRPr="00232989">
        <w:rPr>
          <w:rFonts w:ascii="Arial" w:hAnsi="Arial" w:cs="Arial"/>
          <w:sz w:val="20"/>
          <w:szCs w:val="20"/>
        </w:rPr>
        <w:t>Er zijn dit jaar minder asielzaken behandeld dan in het voorjaar geraamd. Tegelijkertijd heeft een periodieke herijking plaatsgevonden van de bekostigingssystematiek van de Vreemdelingenkamer Raad van State. In het kader van dit onderzoek is opnieuw gekeken naar de voor juristen geldende normtijden. Dit heeft geleid tot een intensivering in de benodigde personele capaciteit. Per saldo leidt dit tot een verlaging van de in 2013 vastgestelde koste</w:t>
      </w:r>
      <w:r>
        <w:rPr>
          <w:rFonts w:ascii="Arial" w:hAnsi="Arial" w:cs="Arial"/>
          <w:sz w:val="20"/>
          <w:szCs w:val="20"/>
        </w:rPr>
        <w:t>n.</w:t>
      </w:r>
    </w:p>
    <w:p w:rsidR="00B83384" w:rsidRDefault="00B83384" w:rsidP="004427FF">
      <w:pPr>
        <w:rPr>
          <w:rFonts w:ascii="Arial" w:hAnsi="Arial" w:cs="Arial"/>
          <w:b/>
          <w:sz w:val="20"/>
          <w:szCs w:val="20"/>
        </w:rPr>
      </w:pPr>
      <w:r>
        <w:rPr>
          <w:rFonts w:ascii="Arial" w:hAnsi="Arial" w:cs="Arial"/>
          <w:b/>
          <w:sz w:val="20"/>
          <w:szCs w:val="20"/>
        </w:rPr>
        <w:br w:type="page"/>
      </w:r>
      <w:r w:rsidR="00834AD3" w:rsidRPr="008D375C">
        <w:rPr>
          <w:rFonts w:ascii="Arial" w:hAnsi="Arial" w:cs="Arial"/>
          <w:b/>
          <w:sz w:val="20"/>
          <w:szCs w:val="20"/>
        </w:rPr>
        <w:lastRenderedPageBreak/>
        <w:pict>
          <v:shape id="_x0000_i1027" type="#_x0000_t75" style="width:406.2pt;height:180.6pt">
            <v:imagedata r:id="rId19" o:title=""/>
          </v:shape>
        </w:pict>
      </w:r>
    </w:p>
    <w:p w:rsidR="002743A8" w:rsidRDefault="002743A8" w:rsidP="006D3474">
      <w:pPr>
        <w:rPr>
          <w:rFonts w:ascii="Arial" w:hAnsi="Arial" w:cs="Arial"/>
          <w:b/>
          <w:sz w:val="20"/>
          <w:szCs w:val="20"/>
        </w:rPr>
      </w:pPr>
    </w:p>
    <w:p w:rsidR="002743A8" w:rsidRDefault="002743A8" w:rsidP="006D3474">
      <w:pPr>
        <w:rPr>
          <w:rFonts w:ascii="Arial" w:hAnsi="Arial" w:cs="Arial"/>
          <w:b/>
          <w:sz w:val="20"/>
          <w:szCs w:val="20"/>
        </w:rPr>
      </w:pPr>
    </w:p>
    <w:p w:rsidR="00B83384" w:rsidRDefault="00B83384" w:rsidP="006D3474">
      <w:pPr>
        <w:rPr>
          <w:rFonts w:ascii="Arial" w:hAnsi="Arial" w:cs="Arial"/>
          <w:b/>
          <w:sz w:val="20"/>
          <w:szCs w:val="20"/>
        </w:rPr>
      </w:pPr>
      <w:r>
        <w:rPr>
          <w:rFonts w:ascii="Arial" w:hAnsi="Arial" w:cs="Arial"/>
          <w:b/>
          <w:sz w:val="20"/>
          <w:szCs w:val="20"/>
        </w:rPr>
        <w:br w:type="page"/>
      </w:r>
      <w:r w:rsidR="00834AD3" w:rsidRPr="008D375C">
        <w:rPr>
          <w:rFonts w:ascii="Arial" w:hAnsi="Arial" w:cs="Arial"/>
          <w:b/>
          <w:sz w:val="20"/>
          <w:szCs w:val="20"/>
        </w:rPr>
        <w:lastRenderedPageBreak/>
        <w:pict>
          <v:shape id="_x0000_i1028" type="#_x0000_t75" style="width:406.2pt;height:203.4pt">
            <v:imagedata r:id="rId20" o:title=""/>
          </v:shape>
        </w:pict>
      </w:r>
    </w:p>
    <w:p w:rsidR="00B83384" w:rsidRDefault="00B83384" w:rsidP="006D3474">
      <w:pPr>
        <w:rPr>
          <w:rFonts w:ascii="Arial" w:hAnsi="Arial" w:cs="Arial"/>
          <w:b/>
          <w:sz w:val="20"/>
          <w:szCs w:val="20"/>
        </w:rPr>
      </w:pPr>
      <w:r>
        <w:rPr>
          <w:rFonts w:ascii="Arial" w:hAnsi="Arial" w:cs="Arial"/>
          <w:b/>
          <w:sz w:val="20"/>
          <w:szCs w:val="20"/>
        </w:rPr>
        <w:br w:type="page"/>
      </w:r>
      <w:r w:rsidR="00834AD3" w:rsidRPr="008D375C">
        <w:rPr>
          <w:rFonts w:ascii="Arial" w:hAnsi="Arial" w:cs="Arial"/>
          <w:b/>
          <w:sz w:val="20"/>
          <w:szCs w:val="20"/>
        </w:rPr>
        <w:lastRenderedPageBreak/>
        <w:pict>
          <v:shape id="_x0000_i1029" type="#_x0000_t75" style="width:406.2pt;height:214.8pt">
            <v:imagedata r:id="rId21" o:title=""/>
          </v:shape>
        </w:pict>
      </w:r>
    </w:p>
    <w:p w:rsidR="00B83384" w:rsidRDefault="00B83384" w:rsidP="006D3474">
      <w:pPr>
        <w:rPr>
          <w:rFonts w:ascii="Arial" w:hAnsi="Arial" w:cs="Arial"/>
          <w:b/>
          <w:sz w:val="20"/>
          <w:szCs w:val="20"/>
        </w:rPr>
      </w:pPr>
    </w:p>
    <w:p w:rsidR="00B83384" w:rsidRDefault="00B83384" w:rsidP="006D3474">
      <w:pPr>
        <w:rPr>
          <w:rFonts w:ascii="Arial" w:hAnsi="Arial" w:cs="Arial"/>
          <w:b/>
          <w:sz w:val="20"/>
          <w:szCs w:val="20"/>
        </w:rPr>
      </w:pPr>
      <w:r>
        <w:rPr>
          <w:rFonts w:ascii="Arial" w:hAnsi="Arial" w:cs="Arial"/>
          <w:b/>
          <w:sz w:val="20"/>
          <w:szCs w:val="20"/>
        </w:rPr>
        <w:br w:type="page"/>
      </w:r>
      <w:r w:rsidR="00834AD3" w:rsidRPr="008D375C">
        <w:rPr>
          <w:rFonts w:ascii="Arial" w:hAnsi="Arial" w:cs="Arial"/>
          <w:b/>
          <w:sz w:val="20"/>
          <w:szCs w:val="20"/>
        </w:rPr>
        <w:lastRenderedPageBreak/>
        <w:pict>
          <v:shape id="_x0000_i1030" type="#_x0000_t75" style="width:406.2pt;height:169.8pt">
            <v:imagedata r:id="rId22" o:title=""/>
          </v:shape>
        </w:pict>
      </w:r>
    </w:p>
    <w:p w:rsidR="00B83384" w:rsidRDefault="00B83384" w:rsidP="006D3474">
      <w:pPr>
        <w:rPr>
          <w:rFonts w:ascii="Arial" w:hAnsi="Arial" w:cs="Arial"/>
          <w:b/>
          <w:sz w:val="20"/>
          <w:szCs w:val="20"/>
        </w:rPr>
      </w:pPr>
      <w:r>
        <w:rPr>
          <w:rFonts w:ascii="Arial" w:hAnsi="Arial" w:cs="Arial"/>
          <w:b/>
          <w:sz w:val="20"/>
          <w:szCs w:val="20"/>
        </w:rPr>
        <w:br w:type="page"/>
      </w:r>
      <w:r w:rsidR="00834AD3" w:rsidRPr="008D375C">
        <w:rPr>
          <w:rFonts w:ascii="Arial" w:hAnsi="Arial" w:cs="Arial"/>
          <w:b/>
          <w:sz w:val="20"/>
          <w:szCs w:val="20"/>
        </w:rPr>
        <w:lastRenderedPageBreak/>
        <w:pict>
          <v:shape id="_x0000_i1031" type="#_x0000_t75" style="width:406.2pt;height:169.8pt">
            <v:imagedata r:id="rId23" o:title=""/>
          </v:shape>
        </w:pict>
      </w:r>
    </w:p>
    <w:p w:rsidR="00B83384" w:rsidRDefault="00B83384" w:rsidP="006D3474">
      <w:pPr>
        <w:rPr>
          <w:rFonts w:ascii="Arial" w:hAnsi="Arial" w:cs="Arial"/>
          <w:b/>
          <w:sz w:val="20"/>
          <w:szCs w:val="20"/>
        </w:rPr>
      </w:pPr>
      <w:r>
        <w:rPr>
          <w:rFonts w:ascii="Arial" w:hAnsi="Arial" w:cs="Arial"/>
          <w:b/>
          <w:sz w:val="20"/>
          <w:szCs w:val="20"/>
        </w:rPr>
        <w:br w:type="page"/>
      </w:r>
      <w:r w:rsidR="00834AD3" w:rsidRPr="008D375C">
        <w:rPr>
          <w:rFonts w:ascii="Arial" w:hAnsi="Arial" w:cs="Arial"/>
          <w:b/>
          <w:sz w:val="20"/>
          <w:szCs w:val="20"/>
        </w:rPr>
        <w:lastRenderedPageBreak/>
        <w:pict>
          <v:shape id="_x0000_i1032" type="#_x0000_t75" style="width:406.2pt;height:180.6pt">
            <v:imagedata r:id="rId24" o:title=""/>
          </v:shape>
        </w:pict>
      </w:r>
    </w:p>
    <w:p w:rsidR="00B83384" w:rsidRDefault="00B83384" w:rsidP="006D3474">
      <w:pPr>
        <w:rPr>
          <w:rFonts w:ascii="Arial" w:hAnsi="Arial" w:cs="Arial"/>
          <w:b/>
          <w:sz w:val="20"/>
          <w:szCs w:val="20"/>
        </w:rPr>
      </w:pPr>
    </w:p>
    <w:p w:rsidR="00BA4062" w:rsidRDefault="00B83384" w:rsidP="00882C9A">
      <w:pPr>
        <w:rPr>
          <w:rFonts w:ascii="Arial" w:hAnsi="Arial" w:cs="Arial"/>
          <w:b/>
          <w:sz w:val="20"/>
          <w:szCs w:val="20"/>
        </w:rPr>
      </w:pPr>
      <w:r>
        <w:rPr>
          <w:rFonts w:ascii="Arial" w:hAnsi="Arial" w:cs="Arial"/>
          <w:b/>
          <w:sz w:val="20"/>
          <w:szCs w:val="20"/>
        </w:rPr>
        <w:br w:type="page"/>
      </w:r>
      <w:r w:rsidR="00BA4062">
        <w:rPr>
          <w:rFonts w:ascii="Arial" w:hAnsi="Arial" w:cs="Arial"/>
          <w:b/>
          <w:sz w:val="20"/>
          <w:szCs w:val="20"/>
        </w:rPr>
        <w:lastRenderedPageBreak/>
        <w:t>NIET BELEIDSARTIKEL</w:t>
      </w:r>
    </w:p>
    <w:p w:rsidR="00BA4062" w:rsidRDefault="00BA4062" w:rsidP="00882C9A">
      <w:pPr>
        <w:rPr>
          <w:rFonts w:ascii="Arial" w:hAnsi="Arial" w:cs="Arial"/>
          <w:b/>
          <w:sz w:val="20"/>
          <w:szCs w:val="20"/>
        </w:rPr>
      </w:pPr>
    </w:p>
    <w:p w:rsidR="00B83384" w:rsidRDefault="00834AD3" w:rsidP="00882C9A">
      <w:pPr>
        <w:rPr>
          <w:rFonts w:ascii="Arial" w:hAnsi="Arial" w:cs="Arial"/>
          <w:b/>
          <w:sz w:val="20"/>
          <w:szCs w:val="20"/>
        </w:rPr>
      </w:pPr>
      <w:r w:rsidRPr="008D375C">
        <w:rPr>
          <w:rFonts w:ascii="Arial" w:hAnsi="Arial" w:cs="Arial"/>
          <w:b/>
          <w:sz w:val="20"/>
          <w:szCs w:val="20"/>
        </w:rPr>
        <w:pict>
          <v:shape id="_x0000_i1033" type="#_x0000_t75" style="width:406.2pt;height:208.8pt">
            <v:imagedata r:id="rId25" o:title=""/>
          </v:shape>
        </w:pict>
      </w:r>
    </w:p>
    <w:p w:rsidR="00DB496C" w:rsidRDefault="00DB496C" w:rsidP="00882C9A">
      <w:pPr>
        <w:rPr>
          <w:rFonts w:ascii="Arial" w:hAnsi="Arial" w:cs="Arial"/>
          <w:b/>
          <w:sz w:val="20"/>
          <w:szCs w:val="20"/>
        </w:rPr>
      </w:pPr>
    </w:p>
    <w:p w:rsidR="002171ED" w:rsidRPr="00517117" w:rsidRDefault="002171ED" w:rsidP="002171ED">
      <w:pPr>
        <w:rPr>
          <w:rFonts w:ascii="Arial" w:hAnsi="Arial" w:cs="Arial"/>
          <w:sz w:val="20"/>
          <w:szCs w:val="20"/>
        </w:rPr>
      </w:pPr>
      <w:r w:rsidRPr="00232989">
        <w:rPr>
          <w:rFonts w:ascii="Arial" w:hAnsi="Arial" w:cs="Arial"/>
          <w:sz w:val="20"/>
          <w:szCs w:val="20"/>
        </w:rPr>
        <w:t>De uitdeling van de loon- en prijsbijstelling 2013.</w:t>
      </w:r>
    </w:p>
    <w:p w:rsidR="00480463" w:rsidRDefault="00480463" w:rsidP="00882C9A">
      <w:pPr>
        <w:rPr>
          <w:rFonts w:ascii="Arial" w:hAnsi="Arial" w:cs="Arial"/>
          <w:b/>
          <w:sz w:val="20"/>
          <w:szCs w:val="20"/>
        </w:rPr>
      </w:pPr>
    </w:p>
    <w:sectPr w:rsidR="00480463" w:rsidSect="00565245">
      <w:footerReference w:type="even"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C3D" w:rsidRDefault="00E80C3D" w:rsidP="00EE66EB">
      <w:r>
        <w:separator/>
      </w:r>
    </w:p>
  </w:endnote>
  <w:endnote w:type="continuationSeparator" w:id="0">
    <w:p w:rsidR="00E80C3D" w:rsidRDefault="00E80C3D" w:rsidP="00EE66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3D" w:rsidRDefault="008D375C" w:rsidP="00882C9A">
    <w:pPr>
      <w:pStyle w:val="Voettekst"/>
      <w:framePr w:wrap="around" w:vAnchor="text" w:hAnchor="margin" w:xAlign="right" w:y="1"/>
      <w:rPr>
        <w:rStyle w:val="Paginanummer"/>
      </w:rPr>
    </w:pPr>
    <w:r>
      <w:rPr>
        <w:rStyle w:val="Paginanummer"/>
      </w:rPr>
      <w:fldChar w:fldCharType="begin"/>
    </w:r>
    <w:r w:rsidR="00E80C3D">
      <w:rPr>
        <w:rStyle w:val="Paginanummer"/>
      </w:rPr>
      <w:instrText xml:space="preserve">PAGE  </w:instrText>
    </w:r>
    <w:r>
      <w:rPr>
        <w:rStyle w:val="Paginanummer"/>
      </w:rPr>
      <w:fldChar w:fldCharType="separate"/>
    </w:r>
    <w:r w:rsidR="00E80C3D">
      <w:rPr>
        <w:rStyle w:val="Paginanummer"/>
        <w:noProof/>
      </w:rPr>
      <w:t>13</w:t>
    </w:r>
    <w:r>
      <w:rPr>
        <w:rStyle w:val="Paginanummer"/>
      </w:rPr>
      <w:fldChar w:fldCharType="end"/>
    </w:r>
  </w:p>
  <w:p w:rsidR="00E80C3D" w:rsidRDefault="00E80C3D" w:rsidP="00882C9A">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3D" w:rsidRDefault="008D375C" w:rsidP="00882C9A">
    <w:pPr>
      <w:pStyle w:val="Voettekst"/>
      <w:framePr w:wrap="around" w:vAnchor="text" w:hAnchor="margin" w:xAlign="right" w:y="1"/>
      <w:rPr>
        <w:rStyle w:val="Paginanummer"/>
      </w:rPr>
    </w:pPr>
    <w:r>
      <w:rPr>
        <w:rStyle w:val="Paginanummer"/>
      </w:rPr>
      <w:fldChar w:fldCharType="begin"/>
    </w:r>
    <w:r w:rsidR="00E80C3D">
      <w:rPr>
        <w:rStyle w:val="Paginanummer"/>
      </w:rPr>
      <w:instrText xml:space="preserve">PAGE  </w:instrText>
    </w:r>
    <w:r>
      <w:rPr>
        <w:rStyle w:val="Paginanummer"/>
      </w:rPr>
      <w:fldChar w:fldCharType="separate"/>
    </w:r>
    <w:r w:rsidR="00834AD3">
      <w:rPr>
        <w:rStyle w:val="Paginanummer"/>
        <w:noProof/>
      </w:rPr>
      <w:t>1</w:t>
    </w:r>
    <w:r>
      <w:rPr>
        <w:rStyle w:val="Paginanummer"/>
      </w:rPr>
      <w:fldChar w:fldCharType="end"/>
    </w:r>
  </w:p>
  <w:p w:rsidR="00E80C3D" w:rsidRDefault="00E80C3D" w:rsidP="00882C9A">
    <w:pPr>
      <w:pStyle w:val="Voetteks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3D" w:rsidRDefault="00E80C3D">
    <w:pPr>
      <w:pStyle w:val="Voetteks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3D" w:rsidRDefault="008D375C" w:rsidP="00882C9A">
    <w:pPr>
      <w:pStyle w:val="Voettekst"/>
      <w:framePr w:wrap="around" w:vAnchor="text" w:hAnchor="margin" w:xAlign="right" w:y="1"/>
      <w:rPr>
        <w:rStyle w:val="Paginanummer"/>
      </w:rPr>
    </w:pPr>
    <w:r>
      <w:rPr>
        <w:rStyle w:val="Paginanummer"/>
      </w:rPr>
      <w:fldChar w:fldCharType="begin"/>
    </w:r>
    <w:r w:rsidR="00E80C3D">
      <w:rPr>
        <w:rStyle w:val="Paginanummer"/>
      </w:rPr>
      <w:instrText xml:space="preserve">PAGE  </w:instrText>
    </w:r>
    <w:r>
      <w:rPr>
        <w:rStyle w:val="Paginanummer"/>
      </w:rPr>
      <w:fldChar w:fldCharType="separate"/>
    </w:r>
    <w:r w:rsidR="00E80C3D">
      <w:rPr>
        <w:rStyle w:val="Paginanummer"/>
        <w:noProof/>
      </w:rPr>
      <w:t>13</w:t>
    </w:r>
    <w:r>
      <w:rPr>
        <w:rStyle w:val="Paginanummer"/>
      </w:rPr>
      <w:fldChar w:fldCharType="end"/>
    </w:r>
  </w:p>
  <w:p w:rsidR="00E80C3D" w:rsidRDefault="00E80C3D" w:rsidP="00882C9A">
    <w:pPr>
      <w:pStyle w:val="Voettekst"/>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3D" w:rsidRDefault="008D375C" w:rsidP="00882C9A">
    <w:pPr>
      <w:pStyle w:val="Voettekst"/>
      <w:framePr w:wrap="around" w:vAnchor="text" w:hAnchor="margin" w:xAlign="right" w:y="1"/>
      <w:rPr>
        <w:rStyle w:val="Paginanummer"/>
      </w:rPr>
    </w:pPr>
    <w:r>
      <w:rPr>
        <w:rStyle w:val="Paginanummer"/>
      </w:rPr>
      <w:fldChar w:fldCharType="begin"/>
    </w:r>
    <w:r w:rsidR="00E80C3D">
      <w:rPr>
        <w:rStyle w:val="Paginanummer"/>
      </w:rPr>
      <w:instrText xml:space="preserve">PAGE  </w:instrText>
    </w:r>
    <w:r>
      <w:rPr>
        <w:rStyle w:val="Paginanummer"/>
      </w:rPr>
      <w:fldChar w:fldCharType="separate"/>
    </w:r>
    <w:r w:rsidR="00834AD3">
      <w:rPr>
        <w:rStyle w:val="Paginanummer"/>
        <w:noProof/>
      </w:rPr>
      <w:t>13</w:t>
    </w:r>
    <w:r>
      <w:rPr>
        <w:rStyle w:val="Paginanummer"/>
      </w:rPr>
      <w:fldChar w:fldCharType="end"/>
    </w:r>
  </w:p>
  <w:p w:rsidR="00E80C3D" w:rsidRDefault="00E80C3D" w:rsidP="00882C9A">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C3D" w:rsidRDefault="00E80C3D" w:rsidP="00EE66EB">
      <w:r>
        <w:separator/>
      </w:r>
    </w:p>
  </w:footnote>
  <w:footnote w:type="continuationSeparator" w:id="0">
    <w:p w:rsidR="00E80C3D" w:rsidRDefault="00E80C3D" w:rsidP="00EE66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3D" w:rsidRDefault="00E80C3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3D" w:rsidRDefault="00E80C3D">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3D" w:rsidRDefault="00E80C3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30B2E"/>
    <w:multiLevelType w:val="hybridMultilevel"/>
    <w:tmpl w:val="1FF8C04C"/>
    <w:lvl w:ilvl="0" w:tplc="0413000F">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4116198D"/>
    <w:multiLevelType w:val="hybridMultilevel"/>
    <w:tmpl w:val="394EC290"/>
    <w:lvl w:ilvl="0" w:tplc="6CA452F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4E682B45"/>
    <w:multiLevelType w:val="hybridMultilevel"/>
    <w:tmpl w:val="395CF35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510E3CFD"/>
    <w:multiLevelType w:val="hybridMultilevel"/>
    <w:tmpl w:val="5B7613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0DB6BE5"/>
    <w:multiLevelType w:val="hybridMultilevel"/>
    <w:tmpl w:val="3C944E48"/>
    <w:lvl w:ilvl="0" w:tplc="0413000F">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71A635AF"/>
    <w:multiLevelType w:val="hybridMultilevel"/>
    <w:tmpl w:val="277E7DF2"/>
    <w:lvl w:ilvl="0" w:tplc="0C30D1CE">
      <w:start w:val="1"/>
      <w:numFmt w:val="lowerLetter"/>
      <w:lvlText w:val="%1."/>
      <w:lvlJc w:val="left"/>
      <w:pPr>
        <w:ind w:left="720" w:hanging="360"/>
      </w:pPr>
      <w:rPr>
        <w:rFonts w:ascii="Arial" w:eastAsia="Times New Roman" w:hAnsi="Arial" w:cs="Arial"/>
        <w:b w:val="0"/>
        <w:color w:val="000000"/>
        <w:sz w:val="1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3321C4A"/>
    <w:multiLevelType w:val="hybridMultilevel"/>
    <w:tmpl w:val="D9E8110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73CC1A04"/>
    <w:multiLevelType w:val="hybridMultilevel"/>
    <w:tmpl w:val="1F6CE192"/>
    <w:lvl w:ilvl="0" w:tplc="0413000F">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4"/>
  </w:num>
  <w:num w:numId="5">
    <w:abstractNumId w:val="7"/>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D122C"/>
    <w:rsid w:val="00007DE0"/>
    <w:rsid w:val="00016D51"/>
    <w:rsid w:val="000229D0"/>
    <w:rsid w:val="00032DF1"/>
    <w:rsid w:val="00040351"/>
    <w:rsid w:val="00073889"/>
    <w:rsid w:val="000C35DF"/>
    <w:rsid w:val="00131EAF"/>
    <w:rsid w:val="00136224"/>
    <w:rsid w:val="00140421"/>
    <w:rsid w:val="0014197D"/>
    <w:rsid w:val="0016318D"/>
    <w:rsid w:val="00164E25"/>
    <w:rsid w:val="001676CE"/>
    <w:rsid w:val="00195935"/>
    <w:rsid w:val="001A5A96"/>
    <w:rsid w:val="001B5703"/>
    <w:rsid w:val="001C4E48"/>
    <w:rsid w:val="001E2A81"/>
    <w:rsid w:val="001E6168"/>
    <w:rsid w:val="00206D6C"/>
    <w:rsid w:val="0021661A"/>
    <w:rsid w:val="002171ED"/>
    <w:rsid w:val="00222AD4"/>
    <w:rsid w:val="00232989"/>
    <w:rsid w:val="00233DD6"/>
    <w:rsid w:val="0025605E"/>
    <w:rsid w:val="00257204"/>
    <w:rsid w:val="0026079B"/>
    <w:rsid w:val="002743A8"/>
    <w:rsid w:val="002935E4"/>
    <w:rsid w:val="002B3FC7"/>
    <w:rsid w:val="002C00F9"/>
    <w:rsid w:val="002C1B6E"/>
    <w:rsid w:val="002C440B"/>
    <w:rsid w:val="002E1820"/>
    <w:rsid w:val="002F49BE"/>
    <w:rsid w:val="002F7001"/>
    <w:rsid w:val="003072D4"/>
    <w:rsid w:val="003216A4"/>
    <w:rsid w:val="00326159"/>
    <w:rsid w:val="00365F08"/>
    <w:rsid w:val="003672A6"/>
    <w:rsid w:val="00397117"/>
    <w:rsid w:val="003973BD"/>
    <w:rsid w:val="003A67F6"/>
    <w:rsid w:val="003B16E9"/>
    <w:rsid w:val="003B3055"/>
    <w:rsid w:val="003C4262"/>
    <w:rsid w:val="003D3930"/>
    <w:rsid w:val="00426D3A"/>
    <w:rsid w:val="00433237"/>
    <w:rsid w:val="004345E1"/>
    <w:rsid w:val="004427FF"/>
    <w:rsid w:val="00480463"/>
    <w:rsid w:val="0048565C"/>
    <w:rsid w:val="004B0654"/>
    <w:rsid w:val="004D318D"/>
    <w:rsid w:val="004E3B57"/>
    <w:rsid w:val="00505918"/>
    <w:rsid w:val="00517EBF"/>
    <w:rsid w:val="00534F58"/>
    <w:rsid w:val="00565245"/>
    <w:rsid w:val="00573A15"/>
    <w:rsid w:val="00596134"/>
    <w:rsid w:val="005A62D9"/>
    <w:rsid w:val="005E62C8"/>
    <w:rsid w:val="005F0EF0"/>
    <w:rsid w:val="005F5DFB"/>
    <w:rsid w:val="005F75E1"/>
    <w:rsid w:val="00606DAB"/>
    <w:rsid w:val="00662DD4"/>
    <w:rsid w:val="0066413C"/>
    <w:rsid w:val="006841D6"/>
    <w:rsid w:val="00697AD0"/>
    <w:rsid w:val="006A3664"/>
    <w:rsid w:val="006C0CA3"/>
    <w:rsid w:val="006D3474"/>
    <w:rsid w:val="006D5B3B"/>
    <w:rsid w:val="006E026D"/>
    <w:rsid w:val="0070629B"/>
    <w:rsid w:val="0071413B"/>
    <w:rsid w:val="00770EF4"/>
    <w:rsid w:val="007B7A6E"/>
    <w:rsid w:val="007C0F0E"/>
    <w:rsid w:val="007E4439"/>
    <w:rsid w:val="00805BB3"/>
    <w:rsid w:val="008071FE"/>
    <w:rsid w:val="0082433D"/>
    <w:rsid w:val="00834AD3"/>
    <w:rsid w:val="008554CE"/>
    <w:rsid w:val="0087470E"/>
    <w:rsid w:val="00881F79"/>
    <w:rsid w:val="00882C9A"/>
    <w:rsid w:val="00893474"/>
    <w:rsid w:val="00893F99"/>
    <w:rsid w:val="008961CB"/>
    <w:rsid w:val="008972E8"/>
    <w:rsid w:val="008A1268"/>
    <w:rsid w:val="008B6829"/>
    <w:rsid w:val="008C3B78"/>
    <w:rsid w:val="008D1EDD"/>
    <w:rsid w:val="008D375C"/>
    <w:rsid w:val="008D37AD"/>
    <w:rsid w:val="008E51B4"/>
    <w:rsid w:val="00903B41"/>
    <w:rsid w:val="009052E4"/>
    <w:rsid w:val="00914442"/>
    <w:rsid w:val="00916FD5"/>
    <w:rsid w:val="00924BA3"/>
    <w:rsid w:val="00927046"/>
    <w:rsid w:val="009363D4"/>
    <w:rsid w:val="00946616"/>
    <w:rsid w:val="00952934"/>
    <w:rsid w:val="00954008"/>
    <w:rsid w:val="009673B9"/>
    <w:rsid w:val="009A2761"/>
    <w:rsid w:val="009F4885"/>
    <w:rsid w:val="00A10E37"/>
    <w:rsid w:val="00A12C05"/>
    <w:rsid w:val="00A12CE3"/>
    <w:rsid w:val="00A36980"/>
    <w:rsid w:val="00A7205D"/>
    <w:rsid w:val="00A76E6F"/>
    <w:rsid w:val="00AA2D86"/>
    <w:rsid w:val="00AA71F9"/>
    <w:rsid w:val="00AD3B01"/>
    <w:rsid w:val="00AD5C14"/>
    <w:rsid w:val="00AE4441"/>
    <w:rsid w:val="00B0589F"/>
    <w:rsid w:val="00B203BA"/>
    <w:rsid w:val="00B42891"/>
    <w:rsid w:val="00B4729B"/>
    <w:rsid w:val="00B67399"/>
    <w:rsid w:val="00B751C3"/>
    <w:rsid w:val="00B822C2"/>
    <w:rsid w:val="00B83384"/>
    <w:rsid w:val="00BA4062"/>
    <w:rsid w:val="00BA798A"/>
    <w:rsid w:val="00BD57AF"/>
    <w:rsid w:val="00BD644B"/>
    <w:rsid w:val="00BE1DDD"/>
    <w:rsid w:val="00BF0764"/>
    <w:rsid w:val="00BF3363"/>
    <w:rsid w:val="00C22F57"/>
    <w:rsid w:val="00C34D4E"/>
    <w:rsid w:val="00C40FB9"/>
    <w:rsid w:val="00C53AB7"/>
    <w:rsid w:val="00C61456"/>
    <w:rsid w:val="00CD122C"/>
    <w:rsid w:val="00D03EA3"/>
    <w:rsid w:val="00D24767"/>
    <w:rsid w:val="00D25FF7"/>
    <w:rsid w:val="00D71516"/>
    <w:rsid w:val="00D731B8"/>
    <w:rsid w:val="00D93A93"/>
    <w:rsid w:val="00DB496C"/>
    <w:rsid w:val="00DC5FAE"/>
    <w:rsid w:val="00DD03CE"/>
    <w:rsid w:val="00DD4139"/>
    <w:rsid w:val="00DD4BEA"/>
    <w:rsid w:val="00DE1305"/>
    <w:rsid w:val="00E14C88"/>
    <w:rsid w:val="00E26F86"/>
    <w:rsid w:val="00E46ADA"/>
    <w:rsid w:val="00E477CB"/>
    <w:rsid w:val="00E51BD5"/>
    <w:rsid w:val="00E664BF"/>
    <w:rsid w:val="00E7651D"/>
    <w:rsid w:val="00E80C3D"/>
    <w:rsid w:val="00E81AA5"/>
    <w:rsid w:val="00E8751F"/>
    <w:rsid w:val="00EC6F6F"/>
    <w:rsid w:val="00EE66EB"/>
    <w:rsid w:val="00F27620"/>
    <w:rsid w:val="00F422D1"/>
    <w:rsid w:val="00F429AF"/>
    <w:rsid w:val="00F43FC8"/>
    <w:rsid w:val="00F6540C"/>
    <w:rsid w:val="00F7061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2C9A"/>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harChar3">
    <w:name w:val="Char Char3"/>
    <w:basedOn w:val="Standaard"/>
    <w:rsid w:val="00882C9A"/>
    <w:pPr>
      <w:spacing w:after="160" w:line="240" w:lineRule="exact"/>
    </w:pPr>
    <w:rPr>
      <w:rFonts w:ascii="Tahoma" w:hAnsi="Tahoma"/>
      <w:sz w:val="20"/>
      <w:szCs w:val="20"/>
      <w:lang w:val="en-US" w:eastAsia="en-US"/>
    </w:rPr>
  </w:style>
  <w:style w:type="paragraph" w:styleId="Voettekst">
    <w:name w:val="footer"/>
    <w:basedOn w:val="Standaard"/>
    <w:rsid w:val="00882C9A"/>
    <w:pPr>
      <w:tabs>
        <w:tab w:val="center" w:pos="4536"/>
        <w:tab w:val="right" w:pos="9072"/>
      </w:tabs>
      <w:spacing w:line="280" w:lineRule="atLeast"/>
    </w:pPr>
    <w:rPr>
      <w:rFonts w:ascii="Arial" w:hAnsi="Arial"/>
      <w:sz w:val="20"/>
    </w:rPr>
  </w:style>
  <w:style w:type="character" w:styleId="Paginanummer">
    <w:name w:val="page number"/>
    <w:basedOn w:val="Standaardalinea-lettertype"/>
    <w:rsid w:val="00882C9A"/>
  </w:style>
  <w:style w:type="paragraph" w:styleId="Ballontekst">
    <w:name w:val="Balloon Text"/>
    <w:basedOn w:val="Standaard"/>
    <w:semiHidden/>
    <w:rsid w:val="00565245"/>
    <w:rPr>
      <w:rFonts w:ascii="Tahoma" w:hAnsi="Tahoma" w:cs="Tahoma"/>
      <w:sz w:val="16"/>
      <w:szCs w:val="16"/>
    </w:rPr>
  </w:style>
  <w:style w:type="paragraph" w:styleId="Koptekst">
    <w:name w:val="header"/>
    <w:basedOn w:val="Standaard"/>
    <w:rsid w:val="00D93A93"/>
    <w:pPr>
      <w:tabs>
        <w:tab w:val="center" w:pos="4536"/>
        <w:tab w:val="right" w:pos="9072"/>
      </w:tabs>
    </w:pPr>
  </w:style>
  <w:style w:type="paragraph" w:customStyle="1" w:styleId="CharChar">
    <w:name w:val="Char Char"/>
    <w:basedOn w:val="Standaard"/>
    <w:rsid w:val="00770EF4"/>
    <w:pPr>
      <w:spacing w:after="160" w:line="240" w:lineRule="exac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6656051">
      <w:bodyDiv w:val="1"/>
      <w:marLeft w:val="0"/>
      <w:marRight w:val="0"/>
      <w:marTop w:val="0"/>
      <w:marBottom w:val="0"/>
      <w:divBdr>
        <w:top w:val="none" w:sz="0" w:space="0" w:color="auto"/>
        <w:left w:val="none" w:sz="0" w:space="0" w:color="auto"/>
        <w:bottom w:val="none" w:sz="0" w:space="0" w:color="auto"/>
        <w:right w:val="none" w:sz="0" w:space="0" w:color="auto"/>
      </w:divBdr>
    </w:div>
    <w:div w:id="266087991">
      <w:bodyDiv w:val="1"/>
      <w:marLeft w:val="0"/>
      <w:marRight w:val="0"/>
      <w:marTop w:val="0"/>
      <w:marBottom w:val="0"/>
      <w:divBdr>
        <w:top w:val="none" w:sz="0" w:space="0" w:color="auto"/>
        <w:left w:val="none" w:sz="0" w:space="0" w:color="auto"/>
        <w:bottom w:val="none" w:sz="0" w:space="0" w:color="auto"/>
        <w:right w:val="none" w:sz="0" w:space="0" w:color="auto"/>
      </w:divBdr>
    </w:div>
    <w:div w:id="884759472">
      <w:bodyDiv w:val="1"/>
      <w:marLeft w:val="0"/>
      <w:marRight w:val="0"/>
      <w:marTop w:val="0"/>
      <w:marBottom w:val="0"/>
      <w:divBdr>
        <w:top w:val="none" w:sz="0" w:space="0" w:color="auto"/>
        <w:left w:val="none" w:sz="0" w:space="0" w:color="auto"/>
        <w:bottom w:val="none" w:sz="0" w:space="0" w:color="auto"/>
        <w:right w:val="none" w:sz="0" w:space="0" w:color="auto"/>
      </w:divBdr>
    </w:div>
    <w:div w:id="964119615">
      <w:bodyDiv w:val="1"/>
      <w:marLeft w:val="0"/>
      <w:marRight w:val="0"/>
      <w:marTop w:val="0"/>
      <w:marBottom w:val="0"/>
      <w:divBdr>
        <w:top w:val="none" w:sz="0" w:space="0" w:color="auto"/>
        <w:left w:val="none" w:sz="0" w:space="0" w:color="auto"/>
        <w:bottom w:val="none" w:sz="0" w:space="0" w:color="auto"/>
        <w:right w:val="none" w:sz="0" w:space="0" w:color="auto"/>
      </w:divBdr>
      <w:divsChild>
        <w:div w:id="1115174073">
          <w:marLeft w:val="0"/>
          <w:marRight w:val="0"/>
          <w:marTop w:val="0"/>
          <w:marBottom w:val="0"/>
          <w:divBdr>
            <w:top w:val="none" w:sz="0" w:space="0" w:color="auto"/>
            <w:left w:val="none" w:sz="0" w:space="0" w:color="auto"/>
            <w:bottom w:val="none" w:sz="0" w:space="0" w:color="auto"/>
            <w:right w:val="none" w:sz="0" w:space="0" w:color="auto"/>
          </w:divBdr>
        </w:div>
      </w:divsChild>
    </w:div>
    <w:div w:id="1003702266">
      <w:bodyDiv w:val="1"/>
      <w:marLeft w:val="0"/>
      <w:marRight w:val="0"/>
      <w:marTop w:val="0"/>
      <w:marBottom w:val="0"/>
      <w:divBdr>
        <w:top w:val="none" w:sz="0" w:space="0" w:color="auto"/>
        <w:left w:val="none" w:sz="0" w:space="0" w:color="auto"/>
        <w:bottom w:val="none" w:sz="0" w:space="0" w:color="auto"/>
        <w:right w:val="none" w:sz="0" w:space="0" w:color="auto"/>
      </w:divBdr>
    </w:div>
    <w:div w:id="1355380573">
      <w:bodyDiv w:val="1"/>
      <w:marLeft w:val="0"/>
      <w:marRight w:val="0"/>
      <w:marTop w:val="0"/>
      <w:marBottom w:val="0"/>
      <w:divBdr>
        <w:top w:val="none" w:sz="0" w:space="0" w:color="auto"/>
        <w:left w:val="none" w:sz="0" w:space="0" w:color="auto"/>
        <w:bottom w:val="none" w:sz="0" w:space="0" w:color="auto"/>
        <w:right w:val="none" w:sz="0" w:space="0" w:color="auto"/>
      </w:divBdr>
      <w:divsChild>
        <w:div w:id="1367949205">
          <w:marLeft w:val="0"/>
          <w:marRight w:val="0"/>
          <w:marTop w:val="0"/>
          <w:marBottom w:val="0"/>
          <w:divBdr>
            <w:top w:val="none" w:sz="0" w:space="0" w:color="auto"/>
            <w:left w:val="none" w:sz="0" w:space="0" w:color="auto"/>
            <w:bottom w:val="none" w:sz="0" w:space="0" w:color="auto"/>
            <w:right w:val="none" w:sz="0" w:space="0" w:color="auto"/>
          </w:divBdr>
        </w:div>
      </w:divsChild>
    </w:div>
    <w:div w:id="1374304034">
      <w:bodyDiv w:val="1"/>
      <w:marLeft w:val="0"/>
      <w:marRight w:val="0"/>
      <w:marTop w:val="0"/>
      <w:marBottom w:val="0"/>
      <w:divBdr>
        <w:top w:val="none" w:sz="0" w:space="0" w:color="auto"/>
        <w:left w:val="none" w:sz="0" w:space="0" w:color="auto"/>
        <w:bottom w:val="none" w:sz="0" w:space="0" w:color="auto"/>
        <w:right w:val="none" w:sz="0" w:space="0" w:color="auto"/>
      </w:divBdr>
    </w:div>
    <w:div w:id="1450509162">
      <w:bodyDiv w:val="1"/>
      <w:marLeft w:val="0"/>
      <w:marRight w:val="0"/>
      <w:marTop w:val="0"/>
      <w:marBottom w:val="0"/>
      <w:divBdr>
        <w:top w:val="none" w:sz="0" w:space="0" w:color="auto"/>
        <w:left w:val="none" w:sz="0" w:space="0" w:color="auto"/>
        <w:bottom w:val="none" w:sz="0" w:space="0" w:color="auto"/>
        <w:right w:val="none" w:sz="0" w:space="0" w:color="auto"/>
      </w:divBdr>
    </w:div>
    <w:div w:id="1453983380">
      <w:bodyDiv w:val="1"/>
      <w:marLeft w:val="0"/>
      <w:marRight w:val="0"/>
      <w:marTop w:val="0"/>
      <w:marBottom w:val="0"/>
      <w:divBdr>
        <w:top w:val="none" w:sz="0" w:space="0" w:color="auto"/>
        <w:left w:val="none" w:sz="0" w:space="0" w:color="auto"/>
        <w:bottom w:val="none" w:sz="0" w:space="0" w:color="auto"/>
        <w:right w:val="none" w:sz="0" w:space="0" w:color="auto"/>
      </w:divBdr>
    </w:div>
    <w:div w:id="1753622346">
      <w:bodyDiv w:val="1"/>
      <w:marLeft w:val="0"/>
      <w:marRight w:val="0"/>
      <w:marTop w:val="0"/>
      <w:marBottom w:val="0"/>
      <w:divBdr>
        <w:top w:val="none" w:sz="0" w:space="0" w:color="auto"/>
        <w:left w:val="none" w:sz="0" w:space="0" w:color="auto"/>
        <w:bottom w:val="none" w:sz="0" w:space="0" w:color="auto"/>
        <w:right w:val="none" w:sz="0" w:space="0" w:color="auto"/>
      </w:divBdr>
    </w:div>
    <w:div w:id="2026440042">
      <w:bodyDiv w:val="1"/>
      <w:marLeft w:val="0"/>
      <w:marRight w:val="0"/>
      <w:marTop w:val="0"/>
      <w:marBottom w:val="0"/>
      <w:divBdr>
        <w:top w:val="none" w:sz="0" w:space="0" w:color="auto"/>
        <w:left w:val="none" w:sz="0" w:space="0" w:color="auto"/>
        <w:bottom w:val="none" w:sz="0" w:space="0" w:color="auto"/>
        <w:right w:val="none" w:sz="0" w:space="0" w:color="auto"/>
      </w:divBdr>
    </w:div>
    <w:div w:id="21101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emf"/><Relationship Id="rId27" Type="http://schemas.openxmlformats.org/officeDocument/2006/relationships/footer" Target="footer5.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CBB11A71FCDB468049F31B3F1366DE" ma:contentTypeVersion="0" ma:contentTypeDescription="Een nieuw document maken." ma:contentTypeScope="" ma:versionID="4cb17b5c2e1a78244f2110dc7ad74a8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54365-55C0-41DB-8397-5B7C66BD5FB0}"/>
</file>

<file path=customXml/itemProps2.xml><?xml version="1.0" encoding="utf-8"?>
<ds:datastoreItem xmlns:ds="http://schemas.openxmlformats.org/officeDocument/2006/customXml" ds:itemID="{18BA646D-F323-46D9-9D08-C211332AFA29}"/>
</file>

<file path=customXml/itemProps3.xml><?xml version="1.0" encoding="utf-8"?>
<ds:datastoreItem xmlns:ds="http://schemas.openxmlformats.org/officeDocument/2006/customXml" ds:itemID="{DA830FD1-38DB-4BAF-AACC-9F2FE40C6043}"/>
</file>

<file path=customXml/itemProps4.xml><?xml version="1.0" encoding="utf-8"?>
<ds:datastoreItem xmlns:ds="http://schemas.openxmlformats.org/officeDocument/2006/customXml" ds:itemID="{DC09FA6F-2070-41E7-8867-BCF15ED5229F}"/>
</file>

<file path=docProps/app.xml><?xml version="1.0" encoding="utf-8"?>
<Properties xmlns="http://schemas.openxmlformats.org/officeDocument/2006/extended-properties" xmlns:vt="http://schemas.openxmlformats.org/officeDocument/2006/docPropsVTypes">
  <Template>Normal</Template>
  <TotalTime>3</TotalTime>
  <Pages>13</Pages>
  <Words>620</Words>
  <Characters>3607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Wijziging van de begrotingsstaat van de overige Hoge Colleges van Staat en de Kabinetten van de Gouverneurs (IIB) voor het jaa</vt:lpstr>
    </vt:vector>
  </TitlesOfParts>
  <Company>Min. van BZK</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Wijziging van de begrotingsstaat van de overige Hoge Colleges van Staat en de Kabinetten van de Gouverneurs (IIB) voor het jaa</dc:title>
  <dc:creator>geijlswijk</dc:creator>
  <cp:lastModifiedBy>RICHARDSON</cp:lastModifiedBy>
  <cp:revision>2</cp:revision>
  <cp:lastPrinted>2013-11-15T10:15:00Z</cp:lastPrinted>
  <dcterms:created xsi:type="dcterms:W3CDTF">2013-11-26T15:33:00Z</dcterms:created>
  <dcterms:modified xsi:type="dcterms:W3CDTF">2013-11-26T15:33:00Z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0x010100DCCBB11A71FCDB468049F31B3F1366DE</vt:lpwstr>
  </property>
</Properties>
</file>