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2B" w:rsidRPr="006242C5" w:rsidRDefault="00116E2B" w:rsidP="00116E2B">
      <w:pPr>
        <w:pStyle w:val="Geenafstand"/>
        <w:rPr>
          <w:rFonts w:ascii="Verdana" w:hAnsi="Verdana"/>
          <w:b/>
          <w:lang w:eastAsia="nl-NL"/>
        </w:rPr>
      </w:pPr>
      <w:r w:rsidRPr="006242C5">
        <w:rPr>
          <w:rFonts w:ascii="Verdana" w:hAnsi="Verdana"/>
          <w:b/>
          <w:lang w:eastAsia="nl-NL"/>
        </w:rPr>
        <w:t xml:space="preserve">Wijziging van de begrotingsstaten van het </w:t>
      </w:r>
      <w:r w:rsidRPr="006242C5">
        <w:rPr>
          <w:rFonts w:ascii="Verdana" w:hAnsi="Verdana"/>
          <w:b/>
        </w:rPr>
        <w:t xml:space="preserve">Ministerie van Economische Zaken (XIII) en het Diergezondheidsfonds (F) </w:t>
      </w:r>
      <w:r w:rsidRPr="006242C5">
        <w:rPr>
          <w:rFonts w:ascii="Verdana" w:hAnsi="Verdana"/>
          <w:b/>
          <w:lang w:eastAsia="nl-NL"/>
        </w:rPr>
        <w:t>voor het jaar 201</w:t>
      </w:r>
      <w:r>
        <w:rPr>
          <w:rFonts w:ascii="Verdana" w:hAnsi="Verdana"/>
          <w:b/>
          <w:lang w:eastAsia="nl-NL"/>
        </w:rPr>
        <w:t>7</w:t>
      </w:r>
      <w:r w:rsidRPr="006242C5">
        <w:rPr>
          <w:rFonts w:ascii="Verdana" w:hAnsi="Verdana"/>
          <w:b/>
          <w:lang w:eastAsia="nl-NL"/>
        </w:rPr>
        <w:t xml:space="preserve"> (Eerste suppletoire begroting)</w:t>
      </w:r>
    </w:p>
    <w:p w:rsidR="00116E2B" w:rsidRPr="006242C5" w:rsidRDefault="00116E2B" w:rsidP="00116E2B">
      <w:pPr>
        <w:rPr>
          <w:rFonts w:ascii="Verdana" w:hAnsi="Verdana"/>
          <w:lang w:eastAsia="nl-NL"/>
        </w:rPr>
      </w:pPr>
    </w:p>
    <w:p w:rsidR="00116E2B" w:rsidRPr="006242C5" w:rsidRDefault="00116E2B" w:rsidP="00116E2B">
      <w:pPr>
        <w:rPr>
          <w:rFonts w:ascii="Verdana" w:hAnsi="Verdana"/>
          <w:b/>
          <w:sz w:val="20"/>
          <w:szCs w:val="20"/>
          <w:lang w:eastAsia="nl-NL"/>
        </w:rPr>
      </w:pPr>
      <w:r w:rsidRPr="006242C5">
        <w:rPr>
          <w:rFonts w:ascii="Verdana" w:hAnsi="Verdana"/>
          <w:b/>
          <w:sz w:val="20"/>
          <w:szCs w:val="20"/>
          <w:lang w:eastAsia="nl-NL"/>
        </w:rPr>
        <w:t>VOORSTEL VAN WET</w:t>
      </w:r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  <w:bookmarkStart w:id="0" w:name="_GoBack"/>
      <w:bookmarkEnd w:id="0"/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>Wij Willem-Alexander, bij de gratie Gods, Koning der Nederlanden, Prins van Oranje-Nassau, enz. enz. enz.</w:t>
      </w:r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 xml:space="preserve">Allen, die deze zullen zien of horen lezen, saluut! doen te weten: </w:t>
      </w:r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 xml:space="preserve">Alzo Wij in overweging genomen hebben, dat de noodzaak is gebleken van een wijziging van de departementale begrotingsstaat van het </w:t>
      </w:r>
      <w:r w:rsidRPr="006242C5">
        <w:rPr>
          <w:rFonts w:ascii="Verdana" w:hAnsi="Verdana"/>
          <w:sz w:val="18"/>
          <w:szCs w:val="18"/>
        </w:rPr>
        <w:t xml:space="preserve">Ministerie van Economische Zaken (XIII), </w:t>
      </w:r>
      <w:r w:rsidRPr="006242C5">
        <w:rPr>
          <w:rFonts w:ascii="Verdana" w:hAnsi="Verdana"/>
          <w:sz w:val="18"/>
          <w:szCs w:val="18"/>
          <w:lang w:eastAsia="nl-NL"/>
        </w:rPr>
        <w:t>van de begrotingsstaat inzake de agentschappen van dit ministerie en van de begrotingsstaat van het Diergezondheidsfonds, alle voor het jaar 201</w:t>
      </w:r>
      <w:r>
        <w:rPr>
          <w:rFonts w:ascii="Verdana" w:hAnsi="Verdana"/>
          <w:sz w:val="18"/>
          <w:szCs w:val="18"/>
          <w:lang w:eastAsia="nl-NL"/>
        </w:rPr>
        <w:t>7</w:t>
      </w:r>
      <w:r w:rsidRPr="006242C5">
        <w:rPr>
          <w:rFonts w:ascii="Verdana" w:hAnsi="Verdana"/>
          <w:sz w:val="18"/>
          <w:szCs w:val="18"/>
          <w:lang w:eastAsia="nl-NL"/>
        </w:rPr>
        <w:t xml:space="preserve">; </w:t>
      </w:r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 xml:space="preserve">Zo is het, dat Wij met gemeen overleg der Staten-Generaal, hebben goedgevonden en verstaan, gelijk Wij goedvinden en verstaan bij deze: 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  <w:lang w:eastAsia="nl-NL"/>
        </w:rPr>
      </w:pPr>
    </w:p>
    <w:p w:rsidR="00116E2B" w:rsidRPr="006242C5" w:rsidRDefault="00116E2B" w:rsidP="00116E2B">
      <w:pPr>
        <w:rPr>
          <w:rFonts w:ascii="Verdana" w:hAnsi="Verdana"/>
          <w:b/>
          <w:sz w:val="18"/>
          <w:szCs w:val="18"/>
          <w:lang w:eastAsia="nl-NL"/>
        </w:rPr>
      </w:pPr>
      <w:r w:rsidRPr="006242C5">
        <w:rPr>
          <w:rFonts w:ascii="Verdana" w:hAnsi="Verdana"/>
          <w:b/>
          <w:sz w:val="18"/>
          <w:szCs w:val="18"/>
          <w:lang w:eastAsia="nl-NL"/>
        </w:rPr>
        <w:t>Artikel 1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>De departementale begrotingsstaat voor het jaar 201</w:t>
      </w:r>
      <w:r>
        <w:rPr>
          <w:rFonts w:ascii="Verdana" w:hAnsi="Verdana"/>
          <w:sz w:val="18"/>
          <w:szCs w:val="18"/>
          <w:lang w:eastAsia="nl-NL"/>
        </w:rPr>
        <w:t>7</w:t>
      </w:r>
      <w:r w:rsidRPr="006242C5">
        <w:rPr>
          <w:rFonts w:ascii="Verdana" w:hAnsi="Verdana"/>
          <w:sz w:val="18"/>
          <w:szCs w:val="18"/>
          <w:lang w:eastAsia="nl-NL"/>
        </w:rPr>
        <w:t xml:space="preserve"> wordt gewijzigd, zoals blijkt uit de desbetreffende bij deze wet behorende staat. 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  <w:lang w:eastAsia="nl-NL"/>
        </w:rPr>
      </w:pPr>
    </w:p>
    <w:p w:rsidR="00116E2B" w:rsidRPr="006242C5" w:rsidRDefault="00116E2B" w:rsidP="00116E2B">
      <w:pPr>
        <w:rPr>
          <w:rFonts w:ascii="Verdana" w:hAnsi="Verdana"/>
          <w:b/>
          <w:sz w:val="18"/>
          <w:szCs w:val="18"/>
          <w:lang w:eastAsia="nl-NL"/>
        </w:rPr>
      </w:pPr>
      <w:r w:rsidRPr="006242C5">
        <w:rPr>
          <w:rFonts w:ascii="Verdana" w:hAnsi="Verdana"/>
          <w:b/>
          <w:sz w:val="18"/>
          <w:szCs w:val="18"/>
          <w:lang w:eastAsia="nl-NL"/>
        </w:rPr>
        <w:t xml:space="preserve">Artikel 2 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>De begrotingsstaat inzake agentschappen voor het jaar 201</w:t>
      </w:r>
      <w:r>
        <w:rPr>
          <w:rFonts w:ascii="Verdana" w:hAnsi="Verdana"/>
          <w:sz w:val="18"/>
          <w:szCs w:val="18"/>
          <w:lang w:eastAsia="nl-NL"/>
        </w:rPr>
        <w:t>7</w:t>
      </w:r>
      <w:r w:rsidRPr="006242C5">
        <w:rPr>
          <w:rFonts w:ascii="Verdana" w:hAnsi="Verdana"/>
          <w:sz w:val="18"/>
          <w:szCs w:val="18"/>
          <w:lang w:eastAsia="nl-NL"/>
        </w:rPr>
        <w:t xml:space="preserve"> wordt gewijzigd, zoals blijkt uit de desbetreffende bij deze wet behorende staat. 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  <w:lang w:eastAsia="nl-NL"/>
        </w:rPr>
      </w:pPr>
    </w:p>
    <w:p w:rsidR="00116E2B" w:rsidRPr="006242C5" w:rsidRDefault="00116E2B" w:rsidP="00116E2B">
      <w:pPr>
        <w:rPr>
          <w:rFonts w:ascii="Verdana" w:hAnsi="Verdana"/>
          <w:b/>
          <w:sz w:val="18"/>
          <w:szCs w:val="18"/>
          <w:lang w:eastAsia="nl-NL"/>
        </w:rPr>
      </w:pPr>
      <w:r w:rsidRPr="006242C5">
        <w:rPr>
          <w:rFonts w:ascii="Verdana" w:hAnsi="Verdana"/>
          <w:b/>
          <w:sz w:val="18"/>
          <w:szCs w:val="18"/>
          <w:lang w:eastAsia="nl-NL"/>
        </w:rPr>
        <w:t>Artikel 3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>De begrotingsstaat van het Diergezondheidsfonds voor het jaar 201</w:t>
      </w:r>
      <w:r>
        <w:rPr>
          <w:rFonts w:ascii="Verdana" w:hAnsi="Verdana"/>
          <w:sz w:val="18"/>
          <w:szCs w:val="18"/>
          <w:lang w:eastAsia="nl-NL"/>
        </w:rPr>
        <w:t>7</w:t>
      </w:r>
      <w:r w:rsidRPr="006242C5">
        <w:rPr>
          <w:rFonts w:ascii="Verdana" w:hAnsi="Verdana"/>
          <w:sz w:val="18"/>
          <w:szCs w:val="18"/>
          <w:lang w:eastAsia="nl-NL"/>
        </w:rPr>
        <w:t xml:space="preserve"> wordt gewijzigd, zoals blijkt uit de desbetreffende bij deze wet behorende staat. 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  <w:lang w:eastAsia="nl-NL"/>
        </w:rPr>
      </w:pPr>
    </w:p>
    <w:p w:rsidR="00116E2B" w:rsidRPr="006242C5" w:rsidRDefault="00116E2B" w:rsidP="00116E2B">
      <w:pPr>
        <w:rPr>
          <w:rFonts w:ascii="Verdana" w:hAnsi="Verdana"/>
          <w:b/>
          <w:sz w:val="18"/>
          <w:szCs w:val="18"/>
          <w:lang w:eastAsia="nl-NL"/>
        </w:rPr>
      </w:pPr>
      <w:r w:rsidRPr="006242C5">
        <w:rPr>
          <w:rFonts w:ascii="Verdana" w:hAnsi="Verdana"/>
          <w:b/>
          <w:sz w:val="18"/>
          <w:szCs w:val="18"/>
          <w:lang w:eastAsia="nl-NL"/>
        </w:rPr>
        <w:t>Artikel 4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 xml:space="preserve">De vaststelling van de begrotingsstaten geschiedt in duizenden euro’s. 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  <w:lang w:eastAsia="nl-NL"/>
        </w:rPr>
      </w:pPr>
    </w:p>
    <w:p w:rsidR="00116E2B" w:rsidRPr="006242C5" w:rsidRDefault="00116E2B" w:rsidP="00116E2B">
      <w:pPr>
        <w:rPr>
          <w:rFonts w:ascii="Verdana" w:hAnsi="Verdana"/>
          <w:b/>
          <w:sz w:val="18"/>
          <w:szCs w:val="18"/>
          <w:lang w:eastAsia="nl-NL"/>
        </w:rPr>
      </w:pPr>
      <w:r w:rsidRPr="006242C5">
        <w:rPr>
          <w:rFonts w:ascii="Verdana" w:hAnsi="Verdana"/>
          <w:b/>
          <w:sz w:val="18"/>
          <w:szCs w:val="18"/>
          <w:lang w:eastAsia="nl-NL"/>
        </w:rPr>
        <w:t>Artikel 5</w:t>
      </w:r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>Deze wet treedt in werking met ingang van 1 juni van het onderhavige begrotingsjaar. Indien het Staatsblad waarin deze wet wordt geplaatst, wordt uitgegeven op of na de datum van 1 juni, dan treedt zij inwerking met ingang van de dag na de datum van uitgifte van dat Staatsblad en werkt zij terug tot en met 1 juni van het onderhavige begrotingsjaar.</w:t>
      </w:r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</w:p>
    <w:p w:rsidR="00116E2B" w:rsidRPr="006242C5" w:rsidRDefault="00116E2B" w:rsidP="00116E2B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6242C5">
        <w:rPr>
          <w:rFonts w:ascii="Verdana" w:hAnsi="Verdana"/>
          <w:sz w:val="18"/>
          <w:szCs w:val="18"/>
          <w:lang w:eastAsia="nl-NL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="00116E2B" w:rsidRPr="006242C5" w:rsidRDefault="00116E2B" w:rsidP="00116E2B">
      <w:pPr>
        <w:spacing w:line="240" w:lineRule="auto"/>
        <w:rPr>
          <w:rFonts w:ascii="Verdana" w:hAnsi="Verdana"/>
          <w:szCs w:val="18"/>
        </w:rPr>
      </w:pPr>
    </w:p>
    <w:p w:rsidR="00116E2B" w:rsidRPr="006242C5" w:rsidRDefault="00116E2B" w:rsidP="00116E2B">
      <w:pPr>
        <w:spacing w:line="240" w:lineRule="auto"/>
        <w:rPr>
          <w:rFonts w:ascii="Verdana" w:hAnsi="Verdana"/>
          <w:szCs w:val="18"/>
        </w:rPr>
      </w:pPr>
    </w:p>
    <w:p w:rsidR="00116E2B" w:rsidRPr="006242C5" w:rsidRDefault="00116E2B" w:rsidP="00116E2B">
      <w:pPr>
        <w:spacing w:line="240" w:lineRule="auto"/>
        <w:rPr>
          <w:rFonts w:ascii="Verdana" w:hAnsi="Verdana"/>
          <w:sz w:val="18"/>
          <w:szCs w:val="18"/>
        </w:rPr>
      </w:pPr>
      <w:r w:rsidRPr="006242C5">
        <w:rPr>
          <w:rFonts w:ascii="Verdana" w:hAnsi="Verdana"/>
          <w:sz w:val="18"/>
          <w:szCs w:val="18"/>
        </w:rPr>
        <w:t xml:space="preserve">Gegeven </w:t>
      </w:r>
    </w:p>
    <w:p w:rsidR="00116E2B" w:rsidRPr="006242C5" w:rsidRDefault="00116E2B" w:rsidP="00116E2B">
      <w:pPr>
        <w:spacing w:line="240" w:lineRule="auto"/>
        <w:rPr>
          <w:rFonts w:ascii="Verdana" w:hAnsi="Verdana"/>
          <w:sz w:val="18"/>
          <w:szCs w:val="18"/>
        </w:rPr>
      </w:pPr>
      <w:r w:rsidRPr="006242C5">
        <w:rPr>
          <w:rFonts w:ascii="Verdana" w:hAnsi="Verdana"/>
          <w:sz w:val="18"/>
          <w:szCs w:val="18"/>
        </w:rPr>
        <w:t>De Minister van Economische Zaken</w:t>
      </w:r>
    </w:p>
    <w:p w:rsidR="00116E2B" w:rsidRPr="006242C5" w:rsidRDefault="00116E2B" w:rsidP="00116E2B">
      <w:pPr>
        <w:rPr>
          <w:rFonts w:ascii="Verdana" w:hAnsi="Verdana"/>
          <w:sz w:val="20"/>
          <w:szCs w:val="20"/>
        </w:rPr>
      </w:pPr>
    </w:p>
    <w:p w:rsidR="00116E2B" w:rsidRPr="006242C5" w:rsidRDefault="00116E2B" w:rsidP="00116E2B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116E2B" w:rsidRPr="006242C5" w:rsidRDefault="00116E2B" w:rsidP="00116E2B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116E2B" w:rsidRPr="006242C5" w:rsidRDefault="00116E2B" w:rsidP="00116E2B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  <w:sectPr w:rsidR="00116E2B" w:rsidRPr="006242C5" w:rsidSect="00116E2B">
          <w:footerReference w:type="default" r:id="rId11"/>
          <w:pgSz w:w="12240" w:h="15840"/>
          <w:pgMar w:top="1440" w:right="1440" w:bottom="1440" w:left="1134" w:header="708" w:footer="708" w:gutter="0"/>
          <w:pgNumType w:start="0"/>
          <w:cols w:space="708"/>
          <w:titlePg/>
          <w:docGrid w:linePitch="360"/>
        </w:sectPr>
      </w:pPr>
    </w:p>
    <w:p w:rsidR="00116E2B" w:rsidRPr="006242C5" w:rsidRDefault="00116E2B" w:rsidP="00116E2B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nl-NL"/>
        </w:rPr>
      </w:pPr>
      <w:r w:rsidRPr="006242C5">
        <w:rPr>
          <w:rFonts w:ascii="Verdana" w:eastAsia="Times New Roman" w:hAnsi="Verdana" w:cs="Times New Roman"/>
          <w:b/>
          <w:sz w:val="18"/>
          <w:szCs w:val="18"/>
          <w:lang w:eastAsia="nl-NL"/>
        </w:rPr>
        <w:lastRenderedPageBreak/>
        <w:t>Wijziging begrotingsstaat van het Ministerie van Economische Zaken (XIII) voor het jaar 201</w:t>
      </w:r>
      <w:r>
        <w:rPr>
          <w:rFonts w:ascii="Verdana" w:eastAsia="Times New Roman" w:hAnsi="Verdana" w:cs="Times New Roman"/>
          <w:b/>
          <w:sz w:val="18"/>
          <w:szCs w:val="18"/>
          <w:lang w:eastAsia="nl-NL"/>
        </w:rPr>
        <w:t>7</w:t>
      </w:r>
    </w:p>
    <w:p w:rsidR="00116E2B" w:rsidRPr="006242C5" w:rsidRDefault="00116E2B" w:rsidP="00116E2B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nl-NL"/>
        </w:rPr>
      </w:pPr>
      <w:r w:rsidRPr="006242C5">
        <w:rPr>
          <w:rFonts w:ascii="Verdana" w:eastAsia="Times New Roman" w:hAnsi="Verdana" w:cs="Times New Roman"/>
          <w:b/>
          <w:sz w:val="18"/>
          <w:szCs w:val="18"/>
          <w:lang w:eastAsia="nl-NL"/>
        </w:rPr>
        <w:t xml:space="preserve">(Eerste suppletoire begroting) </w:t>
      </w:r>
    </w:p>
    <w:p w:rsidR="00116E2B" w:rsidRPr="006242C5" w:rsidRDefault="00116E2B" w:rsidP="00116E2B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nl-NL"/>
        </w:rPr>
      </w:pPr>
    </w:p>
    <w:p w:rsidR="00116E2B" w:rsidRPr="006242C5" w:rsidRDefault="00116E2B" w:rsidP="00116E2B">
      <w:pPr>
        <w:spacing w:line="240" w:lineRule="auto"/>
        <w:rPr>
          <w:rFonts w:ascii="Verdana" w:eastAsia="Times New Roman" w:hAnsi="Verdana" w:cs="Times New Roman"/>
          <w:i/>
          <w:sz w:val="18"/>
          <w:szCs w:val="18"/>
          <w:lang w:eastAsia="nl-NL"/>
        </w:rPr>
      </w:pPr>
      <w:r w:rsidRPr="006242C5">
        <w:rPr>
          <w:rFonts w:ascii="Verdana" w:eastAsia="Times New Roman" w:hAnsi="Verdana" w:cs="Times New Roman"/>
          <w:i/>
          <w:sz w:val="18"/>
          <w:szCs w:val="18"/>
          <w:lang w:eastAsia="nl-NL"/>
        </w:rPr>
        <w:t>Bedragen x € 1.000</w:t>
      </w:r>
    </w:p>
    <w:tbl>
      <w:tblPr>
        <w:tblStyle w:val="Eenvoudigetabel1"/>
        <w:tblW w:w="523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3"/>
        <w:gridCol w:w="2651"/>
        <w:gridCol w:w="1847"/>
        <w:gridCol w:w="1519"/>
        <w:gridCol w:w="1676"/>
        <w:gridCol w:w="1847"/>
        <w:gridCol w:w="1472"/>
        <w:gridCol w:w="2071"/>
      </w:tblGrid>
      <w:tr w:rsidR="00116E2B" w:rsidRPr="006242C5" w:rsidTr="00116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2" w:type="pct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Art.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Omschrijving</w:t>
            </w:r>
          </w:p>
        </w:tc>
        <w:tc>
          <w:tcPr>
            <w:tcW w:w="1826" w:type="pct"/>
            <w:gridSpan w:val="3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Vastgestelde begroting</w:t>
            </w:r>
          </w:p>
        </w:tc>
        <w:tc>
          <w:tcPr>
            <w:tcW w:w="1952" w:type="pct"/>
            <w:gridSpan w:val="3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Mutaties 1</w:t>
            </w: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vertAlign w:val="superscript"/>
                <w:lang w:eastAsia="nl-NL"/>
              </w:rPr>
              <w:t>e</w:t>
            </w: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 xml:space="preserve"> suppletoire begroting</w:t>
            </w:r>
          </w:p>
        </w:tc>
      </w:tr>
      <w:tr w:rsidR="00116E2B" w:rsidRPr="006242C5" w:rsidTr="00116E2B">
        <w:tc>
          <w:tcPr>
            <w:tcW w:w="262" w:type="pct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Verplichtingen</w:t>
            </w:r>
          </w:p>
        </w:tc>
        <w:tc>
          <w:tcPr>
            <w:tcW w:w="550" w:type="pct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Uitgaven</w:t>
            </w:r>
          </w:p>
        </w:tc>
        <w:tc>
          <w:tcPr>
            <w:tcW w:w="607" w:type="pct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Ontvangsten</w:t>
            </w:r>
          </w:p>
        </w:tc>
        <w:tc>
          <w:tcPr>
            <w:tcW w:w="669" w:type="pct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Verplichtingen</w:t>
            </w:r>
          </w:p>
        </w:tc>
        <w:tc>
          <w:tcPr>
            <w:tcW w:w="533" w:type="pct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Uitgaven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Ontvangsten</w:t>
            </w:r>
          </w:p>
        </w:tc>
      </w:tr>
      <w:tr w:rsidR="00DE306E" w:rsidRPr="006242C5" w:rsidTr="00DA401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</w:rPr>
              <w:t>Totaal</w:t>
            </w:r>
          </w:p>
        </w:tc>
        <w:tc>
          <w:tcPr>
            <w:tcW w:w="669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18.156.357</w:t>
            </w:r>
          </w:p>
        </w:tc>
        <w:tc>
          <w:tcPr>
            <w:tcW w:w="550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4.943.574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3.770.862</w:t>
            </w:r>
          </w:p>
        </w:tc>
        <w:tc>
          <w:tcPr>
            <w:tcW w:w="669" w:type="pct"/>
            <w:vAlign w:val="bottom"/>
          </w:tcPr>
          <w:p w:rsidR="00DE306E" w:rsidRPr="00DE306E" w:rsidRDefault="00CD61A1" w:rsidP="00116E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1.23</w:t>
            </w:r>
            <w:r w:rsidR="00D5320F">
              <w:rPr>
                <w:rFonts w:ascii="Verdana" w:hAnsi="Verdana"/>
                <w:b/>
                <w:sz w:val="18"/>
                <w:szCs w:val="18"/>
              </w:rPr>
              <w:t>4.016</w:t>
            </w:r>
          </w:p>
        </w:tc>
        <w:tc>
          <w:tcPr>
            <w:tcW w:w="533" w:type="pct"/>
            <w:vAlign w:val="bottom"/>
          </w:tcPr>
          <w:p w:rsidR="00DE306E" w:rsidRPr="00DE306E" w:rsidRDefault="00CD61A1" w:rsidP="00116E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24</w:t>
            </w:r>
            <w:r w:rsidR="00D5320F">
              <w:rPr>
                <w:rFonts w:ascii="Verdana" w:hAnsi="Verdana"/>
                <w:b/>
                <w:sz w:val="18"/>
                <w:szCs w:val="18"/>
              </w:rPr>
              <w:t>4.588</w:t>
            </w:r>
          </w:p>
        </w:tc>
        <w:tc>
          <w:tcPr>
            <w:tcW w:w="750" w:type="pct"/>
            <w:vAlign w:val="bottom"/>
          </w:tcPr>
          <w:p w:rsidR="00DE306E" w:rsidRPr="00DE306E" w:rsidRDefault="00CD61A1" w:rsidP="00116E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-21</w:t>
            </w:r>
            <w:r w:rsidR="00D5320F">
              <w:rPr>
                <w:rFonts w:ascii="Verdana" w:hAnsi="Verdana"/>
                <w:b/>
                <w:sz w:val="18"/>
                <w:szCs w:val="18"/>
              </w:rPr>
              <w:t>1.635</w:t>
            </w:r>
          </w:p>
        </w:tc>
      </w:tr>
      <w:tr w:rsidR="00116E2B" w:rsidRPr="006242C5" w:rsidTr="00116E2B">
        <w:tc>
          <w:tcPr>
            <w:tcW w:w="262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116E2B" w:rsidRPr="00DE306E" w:rsidRDefault="00116E2B" w:rsidP="00116E2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116E2B" w:rsidRPr="00DE306E" w:rsidRDefault="00116E2B" w:rsidP="00116E2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:rsidR="00116E2B" w:rsidRPr="00DE306E" w:rsidRDefault="00116E2B" w:rsidP="00116E2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</w:p>
        </w:tc>
        <w:tc>
          <w:tcPr>
            <w:tcW w:w="533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50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</w:p>
        </w:tc>
      </w:tr>
      <w:tr w:rsidR="00116E2B" w:rsidRPr="006242C5" w:rsidTr="00116E2B">
        <w:tc>
          <w:tcPr>
            <w:tcW w:w="262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</w:rPr>
              <w:t>Beleidsartikelen</w:t>
            </w:r>
          </w:p>
        </w:tc>
        <w:tc>
          <w:tcPr>
            <w:tcW w:w="669" w:type="pct"/>
            <w:vAlign w:val="bottom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0" w:type="pct"/>
            <w:vAlign w:val="bottom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7" w:type="pct"/>
            <w:vAlign w:val="bottom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9" w:type="pct"/>
            <w:vAlign w:val="bottom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vAlign w:val="bottom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50" w:type="pct"/>
            <w:vAlign w:val="bottom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E306E" w:rsidRPr="006242C5" w:rsidTr="00116E2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Goed functionerende economie en markten</w:t>
            </w:r>
          </w:p>
        </w:tc>
        <w:tc>
          <w:tcPr>
            <w:tcW w:w="669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188.943</w:t>
            </w:r>
          </w:p>
        </w:tc>
        <w:tc>
          <w:tcPr>
            <w:tcW w:w="550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185.726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30.900</w:t>
            </w:r>
          </w:p>
        </w:tc>
        <w:tc>
          <w:tcPr>
            <w:tcW w:w="669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1.102</w:t>
            </w:r>
          </w:p>
        </w:tc>
        <w:tc>
          <w:tcPr>
            <w:tcW w:w="533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1.102</w:t>
            </w:r>
          </w:p>
        </w:tc>
        <w:tc>
          <w:tcPr>
            <w:tcW w:w="750" w:type="pct"/>
          </w:tcPr>
          <w:p w:rsidR="00DE306E" w:rsidRPr="00DE306E" w:rsidRDefault="00176EEA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8.300</w:t>
            </w:r>
          </w:p>
        </w:tc>
      </w:tr>
      <w:tr w:rsidR="00DE306E" w:rsidRPr="006242C5" w:rsidTr="00116E2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Bedrijvenbeleid: innovatie en duurzaam ondernemen</w:t>
            </w:r>
          </w:p>
        </w:tc>
        <w:tc>
          <w:tcPr>
            <w:tcW w:w="669" w:type="pct"/>
          </w:tcPr>
          <w:p w:rsidR="00DE306E" w:rsidRPr="00DE306E" w:rsidRDefault="00DE306E" w:rsidP="00DE306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2.357.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0" w:type="pct"/>
          </w:tcPr>
          <w:p w:rsidR="00DE306E" w:rsidRPr="00DE306E" w:rsidRDefault="00DE306E" w:rsidP="00DE306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829.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114.332</w:t>
            </w:r>
          </w:p>
        </w:tc>
        <w:tc>
          <w:tcPr>
            <w:tcW w:w="669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887.258</w:t>
            </w:r>
          </w:p>
        </w:tc>
        <w:tc>
          <w:tcPr>
            <w:tcW w:w="533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34.265</w:t>
            </w:r>
          </w:p>
        </w:tc>
        <w:tc>
          <w:tcPr>
            <w:tcW w:w="750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2.114</w:t>
            </w:r>
          </w:p>
        </w:tc>
      </w:tr>
      <w:tr w:rsidR="00DE306E" w:rsidRPr="006242C5" w:rsidTr="00116E2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Toekomstfonds</w:t>
            </w:r>
          </w:p>
        </w:tc>
        <w:tc>
          <w:tcPr>
            <w:tcW w:w="669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94.489</w:t>
            </w:r>
          </w:p>
        </w:tc>
        <w:tc>
          <w:tcPr>
            <w:tcW w:w="550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145.118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36.388</w:t>
            </w:r>
          </w:p>
        </w:tc>
        <w:tc>
          <w:tcPr>
            <w:tcW w:w="669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178.471</w:t>
            </w:r>
          </w:p>
        </w:tc>
        <w:tc>
          <w:tcPr>
            <w:tcW w:w="533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75.415</w:t>
            </w:r>
          </w:p>
        </w:tc>
        <w:tc>
          <w:tcPr>
            <w:tcW w:w="750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2.001</w:t>
            </w:r>
          </w:p>
        </w:tc>
      </w:tr>
      <w:tr w:rsidR="00DE306E" w:rsidRPr="006242C5" w:rsidTr="00116E2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Een doelmatige en duurzame energievoorziening</w:t>
            </w:r>
          </w:p>
        </w:tc>
        <w:tc>
          <w:tcPr>
            <w:tcW w:w="669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13.472.436</w:t>
            </w:r>
          </w:p>
        </w:tc>
        <w:tc>
          <w:tcPr>
            <w:tcW w:w="550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1.902.455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3.426.661</w:t>
            </w:r>
          </w:p>
        </w:tc>
        <w:tc>
          <w:tcPr>
            <w:tcW w:w="669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56.676</w:t>
            </w:r>
          </w:p>
        </w:tc>
        <w:tc>
          <w:tcPr>
            <w:tcW w:w="533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22.754</w:t>
            </w:r>
          </w:p>
        </w:tc>
        <w:tc>
          <w:tcPr>
            <w:tcW w:w="750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-244.275</w:t>
            </w:r>
          </w:p>
        </w:tc>
      </w:tr>
      <w:tr w:rsidR="00DE306E" w:rsidRPr="006242C5" w:rsidTr="00116E2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Meerjarenprogramma Nationaal Coördinator Groningen</w:t>
            </w:r>
          </w:p>
        </w:tc>
        <w:tc>
          <w:tcPr>
            <w:tcW w:w="669" w:type="pct"/>
          </w:tcPr>
          <w:p w:rsidR="00DE306E" w:rsidRPr="00DE306E" w:rsidRDefault="00DE306E" w:rsidP="00DE306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77.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50" w:type="pct"/>
          </w:tcPr>
          <w:p w:rsidR="00DE306E" w:rsidRPr="00DE306E" w:rsidRDefault="00DE306E" w:rsidP="00DE306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77.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8.560</w:t>
            </w:r>
          </w:p>
        </w:tc>
        <w:tc>
          <w:tcPr>
            <w:tcW w:w="533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8.560</w:t>
            </w:r>
          </w:p>
        </w:tc>
        <w:tc>
          <w:tcPr>
            <w:tcW w:w="750" w:type="pct"/>
          </w:tcPr>
          <w:p w:rsidR="00DE306E" w:rsidRPr="00DE306E" w:rsidRDefault="00DE306E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DE306E" w:rsidRPr="006242C5" w:rsidTr="00116E2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 xml:space="preserve">Concurrerende, duurzame, veilige </w:t>
            </w:r>
          </w:p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agro-, visserij- en voedselketens</w:t>
            </w:r>
          </w:p>
        </w:tc>
        <w:tc>
          <w:tcPr>
            <w:tcW w:w="669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650.823</w:t>
            </w:r>
          </w:p>
        </w:tc>
        <w:tc>
          <w:tcPr>
            <w:tcW w:w="550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538.382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57.398</w:t>
            </w:r>
          </w:p>
        </w:tc>
        <w:tc>
          <w:tcPr>
            <w:tcW w:w="669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23.690</w:t>
            </w:r>
          </w:p>
        </w:tc>
        <w:tc>
          <w:tcPr>
            <w:tcW w:w="533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24.442</w:t>
            </w:r>
          </w:p>
        </w:tc>
        <w:tc>
          <w:tcPr>
            <w:tcW w:w="750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17.613</w:t>
            </w:r>
          </w:p>
        </w:tc>
      </w:tr>
      <w:tr w:rsidR="00DE306E" w:rsidRPr="006242C5" w:rsidTr="00116E2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Groen onderwijs van hoge kwaliteit</w:t>
            </w:r>
          </w:p>
        </w:tc>
        <w:tc>
          <w:tcPr>
            <w:tcW w:w="669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855.509</w:t>
            </w:r>
          </w:p>
        </w:tc>
        <w:tc>
          <w:tcPr>
            <w:tcW w:w="550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804.513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9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2.570</w:t>
            </w:r>
          </w:p>
        </w:tc>
        <w:tc>
          <w:tcPr>
            <w:tcW w:w="533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2.371</w:t>
            </w:r>
          </w:p>
        </w:tc>
        <w:tc>
          <w:tcPr>
            <w:tcW w:w="750" w:type="pct"/>
          </w:tcPr>
          <w:p w:rsidR="00DE306E" w:rsidRPr="00DE306E" w:rsidRDefault="00DE306E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DE306E" w:rsidRPr="006242C5" w:rsidTr="00116E2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 xml:space="preserve">Natuur en </w:t>
            </w:r>
            <w:r>
              <w:rPr>
                <w:rFonts w:ascii="Verdana" w:hAnsi="Verdana"/>
                <w:sz w:val="18"/>
                <w:szCs w:val="18"/>
              </w:rPr>
              <w:t>biodiversiteit</w:t>
            </w:r>
          </w:p>
        </w:tc>
        <w:tc>
          <w:tcPr>
            <w:tcW w:w="669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124.509</w:t>
            </w:r>
          </w:p>
        </w:tc>
        <w:tc>
          <w:tcPr>
            <w:tcW w:w="550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125.645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69.282</w:t>
            </w:r>
          </w:p>
        </w:tc>
        <w:tc>
          <w:tcPr>
            <w:tcW w:w="669" w:type="pct"/>
          </w:tcPr>
          <w:p w:rsidR="00DE306E" w:rsidRPr="00DE306E" w:rsidRDefault="00CD61A1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-14.55</w:t>
            </w:r>
            <w:r w:rsidR="00D5320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533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-14.568</w:t>
            </w:r>
          </w:p>
        </w:tc>
        <w:tc>
          <w:tcPr>
            <w:tcW w:w="750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1.600</w:t>
            </w:r>
          </w:p>
        </w:tc>
      </w:tr>
      <w:tr w:rsidR="00116E2B" w:rsidRPr="006242C5" w:rsidTr="00116E2B">
        <w:tc>
          <w:tcPr>
            <w:tcW w:w="262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" w:type="pct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pct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pct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33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750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116E2B" w:rsidRPr="006242C5" w:rsidTr="00116E2B">
        <w:tc>
          <w:tcPr>
            <w:tcW w:w="262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</w:rPr>
              <w:t>Niet-beleidsartikelen</w:t>
            </w:r>
          </w:p>
        </w:tc>
        <w:tc>
          <w:tcPr>
            <w:tcW w:w="669" w:type="pct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7" w:type="pct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9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</w:p>
        </w:tc>
        <w:tc>
          <w:tcPr>
            <w:tcW w:w="533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</w:p>
        </w:tc>
        <w:tc>
          <w:tcPr>
            <w:tcW w:w="750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</w:p>
        </w:tc>
      </w:tr>
      <w:tr w:rsidR="00DE306E" w:rsidRPr="006242C5" w:rsidTr="00116E2B">
        <w:tc>
          <w:tcPr>
            <w:tcW w:w="262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960" w:type="pct"/>
          </w:tcPr>
          <w:p w:rsidR="00DE306E" w:rsidRPr="006242C5" w:rsidRDefault="00DE306E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Apparaat</w:t>
            </w:r>
          </w:p>
        </w:tc>
        <w:tc>
          <w:tcPr>
            <w:tcW w:w="669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334.284</w:t>
            </w:r>
          </w:p>
        </w:tc>
        <w:tc>
          <w:tcPr>
            <w:tcW w:w="550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color w:val="000000"/>
                <w:sz w:val="18"/>
                <w:szCs w:val="18"/>
              </w:rPr>
              <w:t>334.284</w:t>
            </w:r>
          </w:p>
        </w:tc>
        <w:tc>
          <w:tcPr>
            <w:tcW w:w="607" w:type="pct"/>
          </w:tcPr>
          <w:p w:rsidR="00DE306E" w:rsidRPr="00DE306E" w:rsidRDefault="00DE306E" w:rsidP="00DA401B">
            <w:pPr>
              <w:jc w:val="right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E306E">
              <w:rPr>
                <w:rFonts w:ascii="Verdana" w:hAnsi="Verdana"/>
                <w:bCs/>
                <w:color w:val="000000"/>
                <w:sz w:val="18"/>
                <w:szCs w:val="18"/>
              </w:rPr>
              <w:t>35.826 </w:t>
            </w:r>
          </w:p>
        </w:tc>
        <w:tc>
          <w:tcPr>
            <w:tcW w:w="669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-4.564</w:t>
            </w:r>
          </w:p>
        </w:tc>
        <w:tc>
          <w:tcPr>
            <w:tcW w:w="533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-4.564</w:t>
            </w:r>
          </w:p>
        </w:tc>
        <w:tc>
          <w:tcPr>
            <w:tcW w:w="750" w:type="pct"/>
          </w:tcPr>
          <w:p w:rsidR="00DE306E" w:rsidRPr="00DE306E" w:rsidRDefault="00D5320F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1.012</w:t>
            </w:r>
          </w:p>
        </w:tc>
      </w:tr>
      <w:tr w:rsidR="00116E2B" w:rsidRPr="006242C5" w:rsidTr="00116E2B">
        <w:tc>
          <w:tcPr>
            <w:tcW w:w="262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960" w:type="pct"/>
          </w:tcPr>
          <w:p w:rsidR="00116E2B" w:rsidRPr="006242C5" w:rsidRDefault="00116E2B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Nominaal en Onvoorzien</w:t>
            </w:r>
          </w:p>
        </w:tc>
        <w:tc>
          <w:tcPr>
            <w:tcW w:w="669" w:type="pct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" w:type="pct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pct"/>
          </w:tcPr>
          <w:p w:rsidR="00116E2B" w:rsidRPr="00DE306E" w:rsidRDefault="00116E2B" w:rsidP="00116E2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" w:type="pct"/>
          </w:tcPr>
          <w:p w:rsidR="00116E2B" w:rsidRPr="00DE306E" w:rsidRDefault="00CD61A1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9</w:t>
            </w:r>
            <w:r w:rsidR="00D5320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4.811</w:t>
            </w:r>
          </w:p>
        </w:tc>
        <w:tc>
          <w:tcPr>
            <w:tcW w:w="533" w:type="pct"/>
          </w:tcPr>
          <w:p w:rsidR="00116E2B" w:rsidRPr="00DE306E" w:rsidRDefault="00CD61A1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9</w:t>
            </w:r>
            <w:r w:rsidR="00D5320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4.811</w:t>
            </w:r>
          </w:p>
        </w:tc>
        <w:tc>
          <w:tcPr>
            <w:tcW w:w="750" w:type="pct"/>
          </w:tcPr>
          <w:p w:rsidR="00116E2B" w:rsidRPr="00DE306E" w:rsidRDefault="00116E2B" w:rsidP="00116E2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:rsidR="00116E2B" w:rsidRPr="006242C5" w:rsidRDefault="00116E2B" w:rsidP="00116E2B">
      <w:pPr>
        <w:rPr>
          <w:rFonts w:ascii="Verdana" w:hAnsi="Verdana"/>
          <w:sz w:val="20"/>
          <w:szCs w:val="20"/>
        </w:rPr>
        <w:sectPr w:rsidR="00116E2B" w:rsidRPr="006242C5" w:rsidSect="00116E2B">
          <w:pgSz w:w="15840" w:h="12240" w:orient="landscape"/>
          <w:pgMar w:top="1134" w:right="1440" w:bottom="1440" w:left="1440" w:header="709" w:footer="709" w:gutter="0"/>
          <w:cols w:space="708"/>
          <w:docGrid w:linePitch="360"/>
        </w:sectPr>
      </w:pPr>
    </w:p>
    <w:p w:rsidR="00116E2B" w:rsidRPr="006242C5" w:rsidRDefault="00116E2B" w:rsidP="00116E2B">
      <w:pPr>
        <w:spacing w:line="240" w:lineRule="auto"/>
        <w:rPr>
          <w:rFonts w:ascii="Verdana" w:hAnsi="Verdana"/>
          <w:b/>
          <w:sz w:val="18"/>
          <w:szCs w:val="18"/>
        </w:rPr>
      </w:pPr>
      <w:r w:rsidRPr="006242C5">
        <w:rPr>
          <w:rFonts w:ascii="Verdana" w:hAnsi="Verdana"/>
          <w:b/>
          <w:sz w:val="18"/>
          <w:szCs w:val="18"/>
        </w:rPr>
        <w:lastRenderedPageBreak/>
        <w:t>Wijziging begrotingsstaat inzake agentschappen van het Ministerie van Economische Zaken (XIII) voor het jaar 201</w:t>
      </w:r>
      <w:r>
        <w:rPr>
          <w:rFonts w:ascii="Verdana" w:hAnsi="Verdana"/>
          <w:b/>
          <w:sz w:val="18"/>
          <w:szCs w:val="18"/>
        </w:rPr>
        <w:t>7</w:t>
      </w:r>
      <w:r w:rsidRPr="006242C5">
        <w:rPr>
          <w:rFonts w:ascii="Verdana" w:hAnsi="Verdana"/>
          <w:b/>
          <w:sz w:val="18"/>
          <w:szCs w:val="18"/>
        </w:rPr>
        <w:t xml:space="preserve"> </w:t>
      </w:r>
    </w:p>
    <w:p w:rsidR="00116E2B" w:rsidRPr="006242C5" w:rsidRDefault="00116E2B" w:rsidP="00116E2B">
      <w:pPr>
        <w:spacing w:line="240" w:lineRule="auto"/>
        <w:rPr>
          <w:rFonts w:ascii="Verdana" w:hAnsi="Verdana"/>
          <w:b/>
          <w:sz w:val="18"/>
          <w:szCs w:val="18"/>
        </w:rPr>
      </w:pPr>
      <w:r w:rsidRPr="006242C5">
        <w:rPr>
          <w:rFonts w:ascii="Verdana" w:hAnsi="Verdana"/>
          <w:b/>
          <w:sz w:val="18"/>
          <w:szCs w:val="18"/>
        </w:rPr>
        <w:t>(Eerste suppletoire begroting)</w:t>
      </w: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spacing w:line="240" w:lineRule="auto"/>
        <w:rPr>
          <w:rFonts w:ascii="Verdana" w:hAnsi="Verdana"/>
          <w:i/>
          <w:sz w:val="18"/>
          <w:szCs w:val="18"/>
        </w:rPr>
      </w:pPr>
      <w:r w:rsidRPr="006242C5">
        <w:rPr>
          <w:rFonts w:ascii="Verdana" w:hAnsi="Verdana"/>
          <w:i/>
          <w:sz w:val="18"/>
          <w:szCs w:val="18"/>
        </w:rPr>
        <w:t>Bedragen x € 1.000</w:t>
      </w:r>
    </w:p>
    <w:tbl>
      <w:tblPr>
        <w:tblStyle w:val="Eenvoudigetabel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9"/>
        <w:gridCol w:w="1170"/>
        <w:gridCol w:w="1357"/>
        <w:gridCol w:w="1818"/>
        <w:gridCol w:w="1289"/>
        <w:gridCol w:w="1441"/>
        <w:gridCol w:w="2282"/>
      </w:tblGrid>
      <w:tr w:rsidR="00116E2B" w:rsidRPr="006242C5" w:rsidTr="00116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9" w:type="pct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1649" w:type="pct"/>
            <w:gridSpan w:val="3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Vastgestelde begroting</w:t>
            </w:r>
          </w:p>
        </w:tc>
        <w:tc>
          <w:tcPr>
            <w:tcW w:w="1902" w:type="pct"/>
            <w:gridSpan w:val="3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Mutaties (+ of -) 1</w:t>
            </w: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vertAlign w:val="superscript"/>
                <w:lang w:eastAsia="nl-NL"/>
              </w:rPr>
              <w:t>e</w:t>
            </w:r>
            <w:r w:rsidRPr="006242C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 xml:space="preserve"> suppletoire begroting</w:t>
            </w:r>
          </w:p>
        </w:tc>
      </w:tr>
      <w:tr w:rsidR="00116E2B" w:rsidRPr="00C47080" w:rsidTr="00116E2B">
        <w:tc>
          <w:tcPr>
            <w:tcW w:w="1449" w:type="pct"/>
            <w:tcBorders>
              <w:top w:val="single" w:sz="4" w:space="0" w:color="auto"/>
            </w:tcBorders>
          </w:tcPr>
          <w:p w:rsidR="00116E2B" w:rsidRPr="00C47080" w:rsidRDefault="00116E2B" w:rsidP="00116E2B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C47080" w:rsidRPr="00C47080" w:rsidRDefault="00C47080" w:rsidP="00116E2B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>Totaal</w:t>
            </w:r>
          </w:p>
          <w:p w:rsidR="00116E2B" w:rsidRPr="00C47080" w:rsidRDefault="00C47080" w:rsidP="00C47080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>lasten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C47080" w:rsidRPr="00C47080" w:rsidRDefault="00C47080" w:rsidP="00116E2B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>Totaal</w:t>
            </w:r>
          </w:p>
          <w:p w:rsidR="00116E2B" w:rsidRPr="00C47080" w:rsidRDefault="00C47080" w:rsidP="00116E2B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>bat</w:t>
            </w:r>
            <w:r w:rsidR="00116E2B" w:rsidRPr="00C47080">
              <w:rPr>
                <w:rFonts w:ascii="Verdana" w:hAnsi="Verdana"/>
                <w:bCs/>
                <w:sz w:val="18"/>
                <w:szCs w:val="18"/>
              </w:rPr>
              <w:t>en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116E2B" w:rsidRPr="00C47080" w:rsidRDefault="00116E2B" w:rsidP="00C47080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>Saldo van  lasten</w:t>
            </w:r>
            <w:r w:rsidR="00C47080" w:rsidRPr="00C47080">
              <w:rPr>
                <w:rFonts w:ascii="Verdana" w:hAnsi="Verdana"/>
                <w:bCs/>
                <w:sz w:val="18"/>
                <w:szCs w:val="18"/>
              </w:rPr>
              <w:t xml:space="preserve"> en baten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C47080" w:rsidRPr="00C47080" w:rsidRDefault="00C47080" w:rsidP="00116E2B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>Totaal</w:t>
            </w:r>
          </w:p>
          <w:p w:rsidR="00116E2B" w:rsidRPr="00C47080" w:rsidRDefault="00C47080" w:rsidP="00116E2B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>last</w:t>
            </w:r>
            <w:r w:rsidR="00116E2B" w:rsidRPr="00C47080">
              <w:rPr>
                <w:rFonts w:ascii="Verdana" w:hAnsi="Verdana"/>
                <w:bCs/>
                <w:sz w:val="18"/>
                <w:szCs w:val="18"/>
              </w:rPr>
              <w:t>en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:rsidR="00C47080" w:rsidRPr="00C47080" w:rsidRDefault="00C47080" w:rsidP="00116E2B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>Totaal</w:t>
            </w:r>
          </w:p>
          <w:p w:rsidR="00116E2B" w:rsidRPr="00C47080" w:rsidRDefault="00C47080" w:rsidP="00116E2B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>bat</w:t>
            </w:r>
            <w:r w:rsidR="00116E2B" w:rsidRPr="00C47080">
              <w:rPr>
                <w:rFonts w:ascii="Verdana" w:hAnsi="Verdana"/>
                <w:bCs/>
                <w:sz w:val="18"/>
                <w:szCs w:val="18"/>
              </w:rPr>
              <w:t>en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116E2B" w:rsidRPr="00C47080" w:rsidRDefault="00116E2B" w:rsidP="00C47080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47080">
              <w:rPr>
                <w:rFonts w:ascii="Verdana" w:hAnsi="Verdana"/>
                <w:bCs/>
                <w:sz w:val="18"/>
                <w:szCs w:val="18"/>
              </w:rPr>
              <w:t xml:space="preserve">Saldo van </w:t>
            </w:r>
            <w:r w:rsidR="00C47080" w:rsidRPr="00C47080">
              <w:rPr>
                <w:rFonts w:ascii="Verdana" w:hAnsi="Verdana"/>
                <w:bCs/>
                <w:sz w:val="18"/>
                <w:szCs w:val="18"/>
              </w:rPr>
              <w:t>lasten en baten</w:t>
            </w:r>
          </w:p>
        </w:tc>
      </w:tr>
      <w:tr w:rsidR="004A31E6" w:rsidRPr="00C47080" w:rsidTr="004A31E6">
        <w:tc>
          <w:tcPr>
            <w:tcW w:w="1449" w:type="pct"/>
          </w:tcPr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>Agentschap Telecom</w:t>
            </w:r>
          </w:p>
        </w:tc>
        <w:tc>
          <w:tcPr>
            <w:tcW w:w="444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40.251</w:t>
            </w:r>
          </w:p>
        </w:tc>
        <w:tc>
          <w:tcPr>
            <w:tcW w:w="515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39.256</w:t>
            </w:r>
          </w:p>
        </w:tc>
        <w:tc>
          <w:tcPr>
            <w:tcW w:w="690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-995</w:t>
            </w:r>
          </w:p>
        </w:tc>
        <w:tc>
          <w:tcPr>
            <w:tcW w:w="489" w:type="pct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47" w:type="pct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66" w:type="pct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4A31E6" w:rsidRPr="00C47080" w:rsidTr="004A31E6">
        <w:tc>
          <w:tcPr>
            <w:tcW w:w="1449" w:type="pct"/>
          </w:tcPr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 xml:space="preserve">Dienst ICT Uitvoering </w:t>
            </w:r>
          </w:p>
        </w:tc>
        <w:tc>
          <w:tcPr>
            <w:tcW w:w="444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230.000</w:t>
            </w:r>
          </w:p>
        </w:tc>
        <w:tc>
          <w:tcPr>
            <w:tcW w:w="515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230.000</w:t>
            </w:r>
          </w:p>
        </w:tc>
        <w:tc>
          <w:tcPr>
            <w:tcW w:w="690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</w:tcPr>
          <w:p w:rsidR="004A31E6" w:rsidRPr="004A31E6" w:rsidRDefault="00225C0B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  <w:t>16.708</w:t>
            </w:r>
          </w:p>
        </w:tc>
        <w:tc>
          <w:tcPr>
            <w:tcW w:w="547" w:type="pct"/>
          </w:tcPr>
          <w:p w:rsidR="004A31E6" w:rsidRPr="004A31E6" w:rsidRDefault="00225C0B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  <w:t>16.708</w:t>
            </w:r>
          </w:p>
        </w:tc>
        <w:tc>
          <w:tcPr>
            <w:tcW w:w="866" w:type="pct"/>
          </w:tcPr>
          <w:p w:rsidR="004A31E6" w:rsidRPr="004A31E6" w:rsidRDefault="00225C0B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  <w:t>0</w:t>
            </w:r>
          </w:p>
        </w:tc>
      </w:tr>
      <w:tr w:rsidR="004A31E6" w:rsidRPr="00C47080" w:rsidTr="004A31E6">
        <w:tc>
          <w:tcPr>
            <w:tcW w:w="1449" w:type="pct"/>
          </w:tcPr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 xml:space="preserve">Nederlandse Voedsel- en </w:t>
            </w:r>
          </w:p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>Warenautoriteit</w:t>
            </w:r>
          </w:p>
        </w:tc>
        <w:tc>
          <w:tcPr>
            <w:tcW w:w="444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335.399</w:t>
            </w:r>
          </w:p>
        </w:tc>
        <w:tc>
          <w:tcPr>
            <w:tcW w:w="515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335.399</w:t>
            </w:r>
          </w:p>
        </w:tc>
        <w:tc>
          <w:tcPr>
            <w:tcW w:w="690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47" w:type="pct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66" w:type="pct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4A31E6" w:rsidRPr="00C47080" w:rsidTr="004A31E6">
        <w:tc>
          <w:tcPr>
            <w:tcW w:w="1449" w:type="pct"/>
          </w:tcPr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>Rijksdienst voor Ondernemend Nederland</w:t>
            </w:r>
          </w:p>
        </w:tc>
        <w:tc>
          <w:tcPr>
            <w:tcW w:w="444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441.950</w:t>
            </w:r>
          </w:p>
        </w:tc>
        <w:tc>
          <w:tcPr>
            <w:tcW w:w="515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441.950</w:t>
            </w:r>
          </w:p>
        </w:tc>
        <w:tc>
          <w:tcPr>
            <w:tcW w:w="690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</w:tcPr>
          <w:p w:rsidR="004A31E6" w:rsidRPr="004A31E6" w:rsidRDefault="00A169EA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  <w:t>57.620</w:t>
            </w:r>
          </w:p>
        </w:tc>
        <w:tc>
          <w:tcPr>
            <w:tcW w:w="547" w:type="pct"/>
          </w:tcPr>
          <w:p w:rsidR="004A31E6" w:rsidRPr="004A31E6" w:rsidRDefault="00A169EA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  <w:t>57.620</w:t>
            </w:r>
          </w:p>
        </w:tc>
        <w:tc>
          <w:tcPr>
            <w:tcW w:w="866" w:type="pct"/>
          </w:tcPr>
          <w:p w:rsidR="004A31E6" w:rsidRPr="004A31E6" w:rsidRDefault="00A169EA" w:rsidP="004A31E6">
            <w:pPr>
              <w:spacing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  <w:t>0</w:t>
            </w:r>
          </w:p>
        </w:tc>
      </w:tr>
      <w:tr w:rsidR="004A31E6" w:rsidRPr="00C47080" w:rsidTr="004A31E6">
        <w:tc>
          <w:tcPr>
            <w:tcW w:w="1449" w:type="pct"/>
          </w:tcPr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>Totaal</w:t>
            </w:r>
          </w:p>
        </w:tc>
        <w:tc>
          <w:tcPr>
            <w:tcW w:w="444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1.047.600</w:t>
            </w:r>
          </w:p>
        </w:tc>
        <w:tc>
          <w:tcPr>
            <w:tcW w:w="515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1.046.605</w:t>
            </w:r>
          </w:p>
        </w:tc>
        <w:tc>
          <w:tcPr>
            <w:tcW w:w="690" w:type="pct"/>
          </w:tcPr>
          <w:p w:rsidR="004A31E6" w:rsidRPr="004A31E6" w:rsidRDefault="004A31E6" w:rsidP="004A31E6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-995</w:t>
            </w:r>
          </w:p>
        </w:tc>
        <w:tc>
          <w:tcPr>
            <w:tcW w:w="489" w:type="pct"/>
          </w:tcPr>
          <w:p w:rsidR="004A31E6" w:rsidRPr="00787412" w:rsidRDefault="00787412" w:rsidP="00787412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87412">
              <w:rPr>
                <w:rFonts w:ascii="Verdana" w:hAnsi="Verdana"/>
                <w:b/>
                <w:color w:val="000000"/>
                <w:sz w:val="16"/>
                <w:szCs w:val="16"/>
              </w:rPr>
              <w:t>74.328</w:t>
            </w:r>
          </w:p>
        </w:tc>
        <w:tc>
          <w:tcPr>
            <w:tcW w:w="547" w:type="pct"/>
          </w:tcPr>
          <w:p w:rsidR="004A31E6" w:rsidRPr="00787412" w:rsidRDefault="00787412" w:rsidP="00787412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87412">
              <w:rPr>
                <w:rFonts w:ascii="Verdana" w:hAnsi="Verdana"/>
                <w:b/>
                <w:color w:val="000000"/>
                <w:sz w:val="16"/>
                <w:szCs w:val="16"/>
              </w:rPr>
              <w:t>74.328</w:t>
            </w:r>
          </w:p>
        </w:tc>
        <w:tc>
          <w:tcPr>
            <w:tcW w:w="866" w:type="pct"/>
          </w:tcPr>
          <w:p w:rsidR="004A31E6" w:rsidRPr="00787412" w:rsidRDefault="00787412" w:rsidP="004A31E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</w:tr>
    </w:tbl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spacing w:line="240" w:lineRule="auto"/>
        <w:rPr>
          <w:rFonts w:ascii="Verdana" w:hAnsi="Verdana"/>
          <w:i/>
          <w:sz w:val="18"/>
          <w:szCs w:val="18"/>
        </w:rPr>
      </w:pPr>
      <w:r w:rsidRPr="006242C5">
        <w:rPr>
          <w:rFonts w:ascii="Verdana" w:hAnsi="Verdana"/>
          <w:i/>
          <w:sz w:val="18"/>
          <w:szCs w:val="18"/>
        </w:rPr>
        <w:t>Bedragen x € 1.000</w:t>
      </w:r>
    </w:p>
    <w:tbl>
      <w:tblPr>
        <w:tblStyle w:val="Eenvoudigetabel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94"/>
        <w:gridCol w:w="2226"/>
        <w:gridCol w:w="2565"/>
        <w:gridCol w:w="2226"/>
        <w:gridCol w:w="2565"/>
      </w:tblGrid>
      <w:tr w:rsidR="00116E2B" w:rsidRPr="006242C5" w:rsidTr="00116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116E2B" w:rsidRPr="006242C5" w:rsidRDefault="00116E2B" w:rsidP="00C47080">
            <w:pPr>
              <w:pStyle w:val="Geenafstand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  <w:lang w:eastAsia="nl-NL"/>
              </w:rPr>
              <w:t>Vastgestelde begroting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  <w:lang w:eastAsia="nl-NL"/>
              </w:rPr>
              <w:t>Mutaties (+ of -) 1</w:t>
            </w:r>
            <w:r w:rsidRPr="006242C5">
              <w:rPr>
                <w:rFonts w:ascii="Verdana" w:hAnsi="Verdana"/>
                <w:b/>
                <w:sz w:val="18"/>
                <w:szCs w:val="18"/>
                <w:vertAlign w:val="superscript"/>
                <w:lang w:eastAsia="nl-NL"/>
              </w:rPr>
              <w:t>e</w:t>
            </w:r>
            <w:r w:rsidRPr="006242C5">
              <w:rPr>
                <w:rFonts w:ascii="Verdana" w:hAnsi="Verdana"/>
                <w:b/>
                <w:sz w:val="18"/>
                <w:szCs w:val="18"/>
                <w:lang w:eastAsia="nl-NL"/>
              </w:rPr>
              <w:t xml:space="preserve"> suppletoire begroting</w:t>
            </w:r>
          </w:p>
        </w:tc>
      </w:tr>
      <w:tr w:rsidR="00116E2B" w:rsidRPr="00C47080" w:rsidTr="00116E2B">
        <w:tc>
          <w:tcPr>
            <w:tcW w:w="0" w:type="auto"/>
            <w:tcBorders>
              <w:top w:val="single" w:sz="4" w:space="0" w:color="auto"/>
            </w:tcBorders>
          </w:tcPr>
          <w:p w:rsidR="00116E2B" w:rsidRPr="00C47080" w:rsidRDefault="00116E2B" w:rsidP="00116E2B">
            <w:pPr>
              <w:pStyle w:val="Geenafstand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16E2B" w:rsidRPr="00C47080" w:rsidRDefault="00116E2B" w:rsidP="00116E2B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C47080">
              <w:rPr>
                <w:rFonts w:ascii="Verdana" w:hAnsi="Verdana"/>
                <w:sz w:val="18"/>
                <w:szCs w:val="18"/>
                <w:lang w:val="nl-NL"/>
              </w:rPr>
              <w:t>Totaal kapitaaluitgaven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16E2B" w:rsidRPr="00C47080" w:rsidRDefault="00116E2B" w:rsidP="00116E2B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C47080">
              <w:rPr>
                <w:rFonts w:ascii="Verdana" w:hAnsi="Verdana"/>
                <w:sz w:val="18"/>
                <w:szCs w:val="18"/>
                <w:lang w:val="nl-NL"/>
              </w:rPr>
              <w:t>Totaal kapitaalontvangsten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16E2B" w:rsidRPr="00C47080" w:rsidRDefault="00116E2B" w:rsidP="00116E2B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C47080">
              <w:rPr>
                <w:rFonts w:ascii="Verdana" w:hAnsi="Verdana"/>
                <w:sz w:val="18"/>
                <w:szCs w:val="18"/>
                <w:lang w:val="nl-NL"/>
              </w:rPr>
              <w:t>Totaal kapitaaluitgaven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16E2B" w:rsidRPr="00C47080" w:rsidRDefault="00116E2B" w:rsidP="00116E2B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C47080">
              <w:rPr>
                <w:rFonts w:ascii="Verdana" w:hAnsi="Verdana"/>
                <w:sz w:val="18"/>
                <w:szCs w:val="18"/>
                <w:lang w:val="nl-NL"/>
              </w:rPr>
              <w:t>Totaal kapitaalontvangsten</w:t>
            </w:r>
          </w:p>
        </w:tc>
      </w:tr>
      <w:tr w:rsidR="004A31E6" w:rsidRPr="00C47080" w:rsidTr="004A31E6">
        <w:tc>
          <w:tcPr>
            <w:tcW w:w="0" w:type="auto"/>
          </w:tcPr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>Agentschap Telecom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A31E6">
              <w:rPr>
                <w:rFonts w:ascii="Verdana" w:hAnsi="Verdana"/>
                <w:sz w:val="16"/>
                <w:szCs w:val="16"/>
              </w:rPr>
              <w:t>5.622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A31E6">
              <w:rPr>
                <w:rFonts w:ascii="Verdana" w:hAnsi="Verdana"/>
                <w:sz w:val="16"/>
                <w:szCs w:val="16"/>
              </w:rPr>
              <w:t>4.800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pStyle w:val="Geenafstand"/>
              <w:jc w:val="right"/>
              <w:rPr>
                <w:rFonts w:ascii="Verdana" w:hAnsi="Verdana"/>
                <w:sz w:val="16"/>
                <w:szCs w:val="16"/>
                <w:lang w:eastAsia="nl-NL"/>
              </w:rPr>
            </w:pPr>
          </w:p>
        </w:tc>
        <w:tc>
          <w:tcPr>
            <w:tcW w:w="0" w:type="auto"/>
          </w:tcPr>
          <w:p w:rsidR="004A31E6" w:rsidRPr="004A31E6" w:rsidRDefault="004A31E6" w:rsidP="004A31E6">
            <w:pPr>
              <w:pStyle w:val="Geenafstand"/>
              <w:jc w:val="right"/>
              <w:rPr>
                <w:rFonts w:ascii="Verdana" w:hAnsi="Verdana"/>
                <w:sz w:val="16"/>
                <w:szCs w:val="16"/>
                <w:lang w:eastAsia="nl-NL"/>
              </w:rPr>
            </w:pPr>
          </w:p>
        </w:tc>
      </w:tr>
      <w:tr w:rsidR="004A31E6" w:rsidRPr="00C47080" w:rsidTr="004A31E6">
        <w:tc>
          <w:tcPr>
            <w:tcW w:w="0" w:type="auto"/>
          </w:tcPr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 xml:space="preserve">Dienst ICT Uitvoering 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A31E6">
              <w:rPr>
                <w:rFonts w:ascii="Verdana" w:hAnsi="Verdana"/>
                <w:sz w:val="16"/>
                <w:szCs w:val="16"/>
              </w:rPr>
              <w:t>41.900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A31E6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0" w:type="auto"/>
          </w:tcPr>
          <w:p w:rsidR="004A31E6" w:rsidRPr="004A31E6" w:rsidRDefault="00225C0B" w:rsidP="004A31E6">
            <w:pPr>
              <w:pStyle w:val="Geenafstand"/>
              <w:jc w:val="right"/>
              <w:rPr>
                <w:rFonts w:ascii="Verdana" w:hAnsi="Verdana"/>
                <w:sz w:val="16"/>
                <w:szCs w:val="16"/>
                <w:lang w:eastAsia="nl-NL"/>
              </w:rPr>
            </w:pPr>
            <w:r>
              <w:rPr>
                <w:rFonts w:ascii="Verdana" w:hAnsi="Verdana"/>
                <w:sz w:val="16"/>
                <w:szCs w:val="16"/>
                <w:lang w:eastAsia="nl-NL"/>
              </w:rPr>
              <w:t>51.536</w:t>
            </w:r>
          </w:p>
        </w:tc>
        <w:tc>
          <w:tcPr>
            <w:tcW w:w="0" w:type="auto"/>
          </w:tcPr>
          <w:p w:rsidR="004A31E6" w:rsidRPr="004A31E6" w:rsidRDefault="00225C0B" w:rsidP="004A31E6">
            <w:pPr>
              <w:pStyle w:val="Geenafstand"/>
              <w:jc w:val="right"/>
              <w:rPr>
                <w:rFonts w:ascii="Verdana" w:hAnsi="Verdana"/>
                <w:sz w:val="16"/>
                <w:szCs w:val="16"/>
                <w:lang w:eastAsia="nl-NL"/>
              </w:rPr>
            </w:pPr>
            <w:r>
              <w:rPr>
                <w:rFonts w:ascii="Verdana" w:hAnsi="Verdana"/>
                <w:sz w:val="16"/>
                <w:szCs w:val="16"/>
                <w:lang w:eastAsia="nl-NL"/>
              </w:rPr>
              <w:t>48.400</w:t>
            </w:r>
          </w:p>
        </w:tc>
      </w:tr>
      <w:tr w:rsidR="004A31E6" w:rsidRPr="00C47080" w:rsidTr="004A31E6">
        <w:tc>
          <w:tcPr>
            <w:tcW w:w="0" w:type="auto"/>
          </w:tcPr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 xml:space="preserve">Nederlandse Voedsel- en </w:t>
            </w:r>
          </w:p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>Warenautoriteit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A31E6">
              <w:rPr>
                <w:rFonts w:ascii="Verdana" w:hAnsi="Verdana"/>
                <w:sz w:val="16"/>
                <w:szCs w:val="16"/>
              </w:rPr>
              <w:t>40.605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A31E6">
              <w:rPr>
                <w:rFonts w:ascii="Verdana" w:hAnsi="Verdana"/>
                <w:sz w:val="16"/>
                <w:szCs w:val="16"/>
              </w:rPr>
              <w:t>26.609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pStyle w:val="Geenafstand"/>
              <w:jc w:val="right"/>
              <w:rPr>
                <w:rFonts w:ascii="Verdana" w:hAnsi="Verdana"/>
                <w:sz w:val="16"/>
                <w:szCs w:val="16"/>
                <w:lang w:eastAsia="nl-NL"/>
              </w:rPr>
            </w:pPr>
          </w:p>
        </w:tc>
        <w:tc>
          <w:tcPr>
            <w:tcW w:w="0" w:type="auto"/>
          </w:tcPr>
          <w:p w:rsidR="004A31E6" w:rsidRPr="004A31E6" w:rsidRDefault="004A31E6" w:rsidP="004A31E6">
            <w:pPr>
              <w:pStyle w:val="Geenafstand"/>
              <w:jc w:val="right"/>
              <w:rPr>
                <w:rFonts w:ascii="Verdana" w:hAnsi="Verdana"/>
                <w:sz w:val="16"/>
                <w:szCs w:val="16"/>
                <w:lang w:eastAsia="nl-NL"/>
              </w:rPr>
            </w:pPr>
          </w:p>
        </w:tc>
      </w:tr>
      <w:tr w:rsidR="004A31E6" w:rsidRPr="00C47080" w:rsidTr="004A31E6">
        <w:tc>
          <w:tcPr>
            <w:tcW w:w="0" w:type="auto"/>
          </w:tcPr>
          <w:p w:rsidR="004A31E6" w:rsidRPr="00C47080" w:rsidRDefault="004A31E6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>Rijksdienst voor Ondernemend Nederland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A31E6">
              <w:rPr>
                <w:rFonts w:ascii="Verdana" w:hAnsi="Verdana"/>
                <w:sz w:val="16"/>
                <w:szCs w:val="16"/>
              </w:rPr>
              <w:t>13.700</w:t>
            </w:r>
          </w:p>
        </w:tc>
        <w:tc>
          <w:tcPr>
            <w:tcW w:w="0" w:type="auto"/>
          </w:tcPr>
          <w:p w:rsidR="004A31E6" w:rsidRPr="004A31E6" w:rsidRDefault="004A31E6" w:rsidP="004A31E6">
            <w:pPr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A31E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0" w:type="auto"/>
          </w:tcPr>
          <w:p w:rsidR="004A31E6" w:rsidRPr="004A31E6" w:rsidRDefault="00A169EA" w:rsidP="004A31E6">
            <w:pPr>
              <w:pStyle w:val="Geenafstand"/>
              <w:jc w:val="right"/>
              <w:rPr>
                <w:rFonts w:ascii="Verdana" w:hAnsi="Verdana"/>
                <w:sz w:val="16"/>
                <w:szCs w:val="16"/>
                <w:lang w:eastAsia="nl-NL"/>
              </w:rPr>
            </w:pPr>
            <w:r>
              <w:rPr>
                <w:rFonts w:ascii="Verdana" w:hAnsi="Verdana"/>
                <w:sz w:val="16"/>
                <w:szCs w:val="16"/>
                <w:lang w:eastAsia="nl-NL"/>
              </w:rPr>
              <w:t>2.283</w:t>
            </w:r>
          </w:p>
        </w:tc>
        <w:tc>
          <w:tcPr>
            <w:tcW w:w="0" w:type="auto"/>
          </w:tcPr>
          <w:p w:rsidR="004A31E6" w:rsidRPr="004A31E6" w:rsidRDefault="00A169EA" w:rsidP="004A31E6">
            <w:pPr>
              <w:pStyle w:val="Geenafstand"/>
              <w:jc w:val="right"/>
              <w:rPr>
                <w:rFonts w:ascii="Verdana" w:hAnsi="Verdana"/>
                <w:sz w:val="16"/>
                <w:szCs w:val="16"/>
                <w:lang w:eastAsia="nl-NL"/>
              </w:rPr>
            </w:pPr>
            <w:r>
              <w:rPr>
                <w:rFonts w:ascii="Verdana" w:hAnsi="Verdana"/>
                <w:sz w:val="16"/>
                <w:szCs w:val="16"/>
                <w:lang w:eastAsia="nl-NL"/>
              </w:rPr>
              <w:t>9.300</w:t>
            </w:r>
          </w:p>
        </w:tc>
      </w:tr>
      <w:tr w:rsidR="00787412" w:rsidRPr="00C47080" w:rsidTr="00E97444">
        <w:tc>
          <w:tcPr>
            <w:tcW w:w="0" w:type="auto"/>
          </w:tcPr>
          <w:p w:rsidR="00787412" w:rsidRPr="00C47080" w:rsidRDefault="00787412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47080">
              <w:rPr>
                <w:rFonts w:ascii="Verdana" w:hAnsi="Verdana"/>
                <w:sz w:val="18"/>
                <w:szCs w:val="18"/>
              </w:rPr>
              <w:t>Totaal</w:t>
            </w:r>
          </w:p>
        </w:tc>
        <w:tc>
          <w:tcPr>
            <w:tcW w:w="0" w:type="auto"/>
          </w:tcPr>
          <w:p w:rsidR="00787412" w:rsidRPr="004A31E6" w:rsidRDefault="00787412" w:rsidP="004A31E6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101.827</w:t>
            </w:r>
          </w:p>
        </w:tc>
        <w:tc>
          <w:tcPr>
            <w:tcW w:w="0" w:type="auto"/>
          </w:tcPr>
          <w:p w:rsidR="00787412" w:rsidRPr="004A31E6" w:rsidRDefault="00787412" w:rsidP="004A31E6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A31E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66.409</w:t>
            </w:r>
          </w:p>
        </w:tc>
        <w:tc>
          <w:tcPr>
            <w:tcW w:w="0" w:type="auto"/>
            <w:vAlign w:val="bottom"/>
          </w:tcPr>
          <w:p w:rsidR="00787412" w:rsidRPr="00787412" w:rsidRDefault="00787412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87412">
              <w:rPr>
                <w:rFonts w:ascii="Verdana" w:hAnsi="Verdana"/>
                <w:b/>
                <w:color w:val="000000"/>
                <w:sz w:val="16"/>
                <w:szCs w:val="16"/>
              </w:rPr>
              <w:t>53.819</w:t>
            </w:r>
          </w:p>
        </w:tc>
        <w:tc>
          <w:tcPr>
            <w:tcW w:w="0" w:type="auto"/>
            <w:vAlign w:val="bottom"/>
          </w:tcPr>
          <w:p w:rsidR="00787412" w:rsidRPr="00787412" w:rsidRDefault="00787412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87412">
              <w:rPr>
                <w:rFonts w:ascii="Verdana" w:hAnsi="Verdana"/>
                <w:b/>
                <w:color w:val="000000"/>
                <w:sz w:val="16"/>
                <w:szCs w:val="16"/>
              </w:rPr>
              <w:t>57.700</w:t>
            </w:r>
          </w:p>
        </w:tc>
      </w:tr>
    </w:tbl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  <w:r w:rsidRPr="006242C5">
        <w:rPr>
          <w:rFonts w:ascii="Verdana" w:hAnsi="Verdana"/>
          <w:sz w:val="18"/>
          <w:szCs w:val="18"/>
        </w:rPr>
        <w:br w:type="page"/>
      </w:r>
    </w:p>
    <w:p w:rsidR="00116E2B" w:rsidRPr="006242C5" w:rsidRDefault="00116E2B" w:rsidP="00116E2B">
      <w:pPr>
        <w:pStyle w:val="Geenafstand"/>
        <w:rPr>
          <w:rFonts w:ascii="Verdana" w:hAnsi="Verdana"/>
          <w:b/>
          <w:sz w:val="18"/>
          <w:szCs w:val="18"/>
          <w:lang w:val="nl-NL" w:eastAsia="nl-NL"/>
        </w:rPr>
      </w:pPr>
      <w:r w:rsidRPr="006242C5">
        <w:rPr>
          <w:rFonts w:ascii="Verdana" w:hAnsi="Verdana"/>
          <w:b/>
          <w:sz w:val="18"/>
          <w:szCs w:val="18"/>
          <w:lang w:val="nl-NL" w:eastAsia="nl-NL"/>
        </w:rPr>
        <w:lastRenderedPageBreak/>
        <w:t>Wijziging begrotingsstaat van het Diergezondheidsfonds (F) voor het jaar 201</w:t>
      </w:r>
      <w:r>
        <w:rPr>
          <w:rFonts w:ascii="Verdana" w:hAnsi="Verdana"/>
          <w:b/>
          <w:sz w:val="18"/>
          <w:szCs w:val="18"/>
          <w:lang w:val="nl-NL" w:eastAsia="nl-NL"/>
        </w:rPr>
        <w:t>7</w:t>
      </w:r>
      <w:r w:rsidRPr="006242C5">
        <w:rPr>
          <w:rFonts w:ascii="Verdana" w:hAnsi="Verdana"/>
          <w:b/>
          <w:sz w:val="18"/>
          <w:szCs w:val="18"/>
          <w:lang w:val="nl-NL" w:eastAsia="nl-NL"/>
        </w:rPr>
        <w:t xml:space="preserve"> (Eerste suppletoire begroting) </w:t>
      </w:r>
    </w:p>
    <w:p w:rsidR="00116E2B" w:rsidRPr="006242C5" w:rsidRDefault="00116E2B" w:rsidP="00116E2B">
      <w:pPr>
        <w:rPr>
          <w:rFonts w:ascii="Verdana" w:hAnsi="Verdana"/>
          <w:i/>
          <w:sz w:val="18"/>
          <w:szCs w:val="18"/>
          <w:lang w:val="nl-NL" w:eastAsia="nl-NL"/>
        </w:rPr>
      </w:pPr>
    </w:p>
    <w:p w:rsidR="00116E2B" w:rsidRPr="006242C5" w:rsidRDefault="00116E2B" w:rsidP="00116E2B">
      <w:pPr>
        <w:rPr>
          <w:rFonts w:ascii="Verdana" w:hAnsi="Verdana"/>
          <w:i/>
          <w:sz w:val="18"/>
          <w:szCs w:val="18"/>
          <w:lang w:val="nl-NL" w:eastAsia="nl-NL"/>
        </w:rPr>
      </w:pPr>
      <w:r w:rsidRPr="006242C5">
        <w:rPr>
          <w:rFonts w:ascii="Verdana" w:hAnsi="Verdana"/>
          <w:i/>
          <w:sz w:val="18"/>
          <w:szCs w:val="18"/>
          <w:lang w:val="nl-NL" w:eastAsia="nl-NL"/>
        </w:rPr>
        <w:t>Bedragen x € 1.000</w:t>
      </w:r>
    </w:p>
    <w:tbl>
      <w:tblPr>
        <w:tblStyle w:val="Eenvoudigetabel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85"/>
        <w:gridCol w:w="1510"/>
        <w:gridCol w:w="1016"/>
        <w:gridCol w:w="1370"/>
        <w:gridCol w:w="1590"/>
        <w:gridCol w:w="1070"/>
        <w:gridCol w:w="1442"/>
      </w:tblGrid>
      <w:tr w:rsidR="00116E2B" w:rsidRPr="006242C5" w:rsidTr="00116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  <w:t>Art.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  <w:t>Omschrijving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  <w:t>(1)</w:t>
            </w:r>
            <w:r w:rsidRPr="006242C5"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  <w:br/>
              <w:t>Vastgestelde</w:t>
            </w:r>
            <w:r w:rsidRPr="006242C5"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  <w:br/>
              <w:t>begroting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  <w:t>(2)</w:t>
            </w:r>
          </w:p>
          <w:p w:rsidR="00116E2B" w:rsidRPr="006242C5" w:rsidRDefault="00116E2B" w:rsidP="00116E2B">
            <w:pPr>
              <w:pStyle w:val="Geenafstand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  <w:t>Mutaties (+ of -) 1</w:t>
            </w:r>
            <w:r w:rsidRPr="006242C5">
              <w:rPr>
                <w:rFonts w:ascii="Verdana" w:hAnsi="Verdana"/>
                <w:b/>
                <w:bCs/>
                <w:sz w:val="18"/>
                <w:szCs w:val="18"/>
                <w:vertAlign w:val="superscript"/>
                <w:lang w:val="nl-NL" w:eastAsia="nl-NL"/>
              </w:rPr>
              <w:t>e</w:t>
            </w:r>
            <w:r w:rsidRPr="006242C5">
              <w:rPr>
                <w:rFonts w:ascii="Verdana" w:hAnsi="Verdana"/>
                <w:b/>
                <w:bCs/>
                <w:sz w:val="18"/>
                <w:szCs w:val="18"/>
                <w:lang w:val="nl-NL" w:eastAsia="nl-NL"/>
              </w:rPr>
              <w:t xml:space="preserve"> suppletoire begroting</w:t>
            </w:r>
          </w:p>
        </w:tc>
      </w:tr>
      <w:tr w:rsidR="00116E2B" w:rsidRPr="006242C5" w:rsidTr="00116E2B">
        <w:tc>
          <w:tcPr>
            <w:tcW w:w="0" w:type="auto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sz w:val="18"/>
                <w:szCs w:val="18"/>
                <w:lang w:val="nl-NL" w:eastAsia="nl-NL"/>
              </w:rPr>
              <w:t>Verplichtingen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sz w:val="18"/>
                <w:szCs w:val="18"/>
                <w:lang w:val="nl-NL" w:eastAsia="nl-NL"/>
              </w:rPr>
              <w:t>Uitgaven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sz w:val="18"/>
                <w:szCs w:val="18"/>
                <w:lang w:val="nl-NL" w:eastAsia="nl-NL"/>
              </w:rPr>
              <w:t>Ontvangsten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sz w:val="18"/>
                <w:szCs w:val="18"/>
                <w:lang w:val="nl-NL" w:eastAsia="nl-NL"/>
              </w:rPr>
              <w:t xml:space="preserve">Verplichtingen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sz w:val="18"/>
                <w:szCs w:val="18"/>
                <w:lang w:val="nl-NL" w:eastAsia="nl-NL"/>
              </w:rPr>
              <w:t>Uitgaven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116E2B" w:rsidRPr="006242C5" w:rsidRDefault="00116E2B" w:rsidP="00116E2B">
            <w:pPr>
              <w:pStyle w:val="Geenafstand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6242C5">
              <w:rPr>
                <w:rFonts w:ascii="Verdana" w:hAnsi="Verdana"/>
                <w:sz w:val="18"/>
                <w:szCs w:val="18"/>
                <w:lang w:val="nl-NL" w:eastAsia="nl-NL"/>
              </w:rPr>
              <w:t>Ontvangsten</w:t>
            </w:r>
          </w:p>
        </w:tc>
      </w:tr>
      <w:tr w:rsidR="00637009" w:rsidRPr="006242C5" w:rsidTr="00D46164">
        <w:tc>
          <w:tcPr>
            <w:tcW w:w="0" w:type="auto"/>
          </w:tcPr>
          <w:p w:rsidR="00637009" w:rsidRPr="006242C5" w:rsidRDefault="00637009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7009" w:rsidRPr="006242C5" w:rsidRDefault="00637009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Bewaking en bestrijding van dierziekten en voorkomen en verminderen van welzijnsproblemen</w:t>
            </w:r>
          </w:p>
        </w:tc>
        <w:tc>
          <w:tcPr>
            <w:tcW w:w="0" w:type="auto"/>
          </w:tcPr>
          <w:p w:rsidR="00637009" w:rsidRPr="00637009" w:rsidRDefault="00637009" w:rsidP="00D4616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37009">
              <w:rPr>
                <w:rFonts w:ascii="Verdana" w:hAnsi="Verdana"/>
                <w:sz w:val="18"/>
                <w:szCs w:val="18"/>
              </w:rPr>
              <w:t>32.550</w:t>
            </w:r>
          </w:p>
        </w:tc>
        <w:tc>
          <w:tcPr>
            <w:tcW w:w="0" w:type="auto"/>
          </w:tcPr>
          <w:p w:rsidR="00637009" w:rsidRPr="00637009" w:rsidRDefault="00637009" w:rsidP="00D4616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37009">
              <w:rPr>
                <w:rFonts w:ascii="Verdana" w:hAnsi="Verdana"/>
                <w:sz w:val="18"/>
                <w:szCs w:val="18"/>
              </w:rPr>
              <w:t>32.550</w:t>
            </w:r>
          </w:p>
        </w:tc>
        <w:tc>
          <w:tcPr>
            <w:tcW w:w="0" w:type="auto"/>
          </w:tcPr>
          <w:p w:rsidR="00637009" w:rsidRPr="00637009" w:rsidRDefault="00637009" w:rsidP="00D4616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37009">
              <w:rPr>
                <w:rFonts w:ascii="Verdana" w:hAnsi="Verdana"/>
                <w:sz w:val="18"/>
                <w:szCs w:val="18"/>
              </w:rPr>
              <w:t>32.550</w:t>
            </w:r>
          </w:p>
        </w:tc>
        <w:tc>
          <w:tcPr>
            <w:tcW w:w="0" w:type="auto"/>
          </w:tcPr>
          <w:p w:rsidR="00637009" w:rsidRPr="006242C5" w:rsidRDefault="00D46164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>
              <w:rPr>
                <w:rFonts w:ascii="Verdana" w:hAnsi="Verdana"/>
                <w:sz w:val="18"/>
                <w:szCs w:val="18"/>
                <w:lang w:val="nl-NL" w:eastAsia="nl-NL"/>
              </w:rPr>
              <w:t>11.696</w:t>
            </w:r>
          </w:p>
        </w:tc>
        <w:tc>
          <w:tcPr>
            <w:tcW w:w="0" w:type="auto"/>
          </w:tcPr>
          <w:p w:rsidR="00637009" w:rsidRPr="006242C5" w:rsidRDefault="00D46164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>
              <w:rPr>
                <w:rFonts w:ascii="Verdana" w:hAnsi="Verdana"/>
                <w:sz w:val="18"/>
                <w:szCs w:val="18"/>
                <w:lang w:val="nl-NL" w:eastAsia="nl-NL"/>
              </w:rPr>
              <w:t>11.696</w:t>
            </w: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</w:tr>
      <w:tr w:rsidR="00D46164" w:rsidRPr="006242C5" w:rsidTr="00D46164">
        <w:tc>
          <w:tcPr>
            <w:tcW w:w="0" w:type="auto"/>
          </w:tcPr>
          <w:p w:rsidR="00D46164" w:rsidRPr="006242C5" w:rsidRDefault="00D46164" w:rsidP="00116E2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46164" w:rsidRPr="006242C5" w:rsidRDefault="00D46164" w:rsidP="00C47080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</w:rPr>
              <w:t>Subtotaal</w:t>
            </w:r>
          </w:p>
        </w:tc>
        <w:tc>
          <w:tcPr>
            <w:tcW w:w="0" w:type="auto"/>
          </w:tcPr>
          <w:p w:rsidR="00D46164" w:rsidRPr="00637009" w:rsidRDefault="00D46164" w:rsidP="00D4616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637009">
              <w:rPr>
                <w:rFonts w:ascii="Verdana" w:hAnsi="Verdana"/>
                <w:b/>
                <w:sz w:val="18"/>
                <w:szCs w:val="18"/>
              </w:rPr>
              <w:t>32.550</w:t>
            </w:r>
          </w:p>
        </w:tc>
        <w:tc>
          <w:tcPr>
            <w:tcW w:w="0" w:type="auto"/>
          </w:tcPr>
          <w:p w:rsidR="00D46164" w:rsidRPr="00637009" w:rsidRDefault="00D46164" w:rsidP="00D4616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637009">
              <w:rPr>
                <w:rFonts w:ascii="Verdana" w:hAnsi="Verdana"/>
                <w:b/>
                <w:sz w:val="18"/>
                <w:szCs w:val="18"/>
              </w:rPr>
              <w:t>32.550</w:t>
            </w:r>
          </w:p>
        </w:tc>
        <w:tc>
          <w:tcPr>
            <w:tcW w:w="0" w:type="auto"/>
          </w:tcPr>
          <w:p w:rsidR="00D46164" w:rsidRPr="00637009" w:rsidRDefault="00D46164" w:rsidP="00D4616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637009">
              <w:rPr>
                <w:rFonts w:ascii="Verdana" w:hAnsi="Verdana"/>
                <w:b/>
                <w:sz w:val="18"/>
                <w:szCs w:val="18"/>
              </w:rPr>
              <w:t>32.550</w:t>
            </w:r>
          </w:p>
        </w:tc>
        <w:tc>
          <w:tcPr>
            <w:tcW w:w="0" w:type="auto"/>
          </w:tcPr>
          <w:p w:rsidR="00D46164" w:rsidRPr="00D46164" w:rsidRDefault="00D46164" w:rsidP="00D46164">
            <w:pPr>
              <w:pStyle w:val="Geenafstand"/>
              <w:jc w:val="right"/>
              <w:rPr>
                <w:rFonts w:ascii="Verdana" w:hAnsi="Verdana"/>
                <w:b/>
                <w:sz w:val="18"/>
                <w:szCs w:val="18"/>
                <w:lang w:val="nl-NL" w:eastAsia="nl-NL"/>
              </w:rPr>
            </w:pPr>
            <w:r w:rsidRPr="00D46164">
              <w:rPr>
                <w:rFonts w:ascii="Verdana" w:hAnsi="Verdana"/>
                <w:b/>
                <w:sz w:val="18"/>
                <w:szCs w:val="18"/>
                <w:lang w:val="nl-NL" w:eastAsia="nl-NL"/>
              </w:rPr>
              <w:t>11.696</w:t>
            </w:r>
          </w:p>
        </w:tc>
        <w:tc>
          <w:tcPr>
            <w:tcW w:w="0" w:type="auto"/>
          </w:tcPr>
          <w:p w:rsidR="00D46164" w:rsidRPr="00D46164" w:rsidRDefault="00D46164" w:rsidP="00D46164">
            <w:pPr>
              <w:pStyle w:val="Geenafstand"/>
              <w:jc w:val="right"/>
              <w:rPr>
                <w:rFonts w:ascii="Verdana" w:hAnsi="Verdana"/>
                <w:b/>
                <w:sz w:val="18"/>
                <w:szCs w:val="18"/>
                <w:lang w:val="nl-NL" w:eastAsia="nl-NL"/>
              </w:rPr>
            </w:pPr>
            <w:r w:rsidRPr="00D46164">
              <w:rPr>
                <w:rFonts w:ascii="Verdana" w:hAnsi="Verdana"/>
                <w:b/>
                <w:sz w:val="18"/>
                <w:szCs w:val="18"/>
                <w:lang w:val="nl-NL" w:eastAsia="nl-NL"/>
              </w:rPr>
              <w:t>11.696</w:t>
            </w:r>
          </w:p>
        </w:tc>
        <w:tc>
          <w:tcPr>
            <w:tcW w:w="0" w:type="auto"/>
          </w:tcPr>
          <w:p w:rsidR="00D46164" w:rsidRPr="00D46164" w:rsidRDefault="00787412" w:rsidP="00D46164">
            <w:pPr>
              <w:pStyle w:val="Geenafstand"/>
              <w:jc w:val="right"/>
              <w:rPr>
                <w:rFonts w:ascii="Verdana" w:hAnsi="Verdana"/>
                <w:b/>
                <w:sz w:val="18"/>
                <w:szCs w:val="18"/>
                <w:lang w:val="nl-NL"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 w:eastAsia="nl-NL"/>
              </w:rPr>
              <w:t>0</w:t>
            </w:r>
          </w:p>
        </w:tc>
      </w:tr>
      <w:tr w:rsidR="00637009" w:rsidRPr="006242C5" w:rsidTr="00D46164">
        <w:tc>
          <w:tcPr>
            <w:tcW w:w="0" w:type="auto"/>
          </w:tcPr>
          <w:p w:rsidR="00637009" w:rsidRPr="006242C5" w:rsidRDefault="00637009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242C5" w:rsidRDefault="00637009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37009" w:rsidRDefault="00637009" w:rsidP="00D4616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37009" w:rsidRDefault="00637009" w:rsidP="00D4616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37009" w:rsidRDefault="00637009" w:rsidP="00D4616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</w:tr>
      <w:tr w:rsidR="0032236D" w:rsidRPr="006242C5" w:rsidTr="00E97444">
        <w:tc>
          <w:tcPr>
            <w:tcW w:w="0" w:type="auto"/>
          </w:tcPr>
          <w:p w:rsidR="0032236D" w:rsidRPr="006242C5" w:rsidRDefault="0032236D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32236D" w:rsidRPr="006242C5" w:rsidRDefault="0032236D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Na/Voordelig eindsaldo (cumulatief) 201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32236D" w:rsidRPr="006242C5" w:rsidRDefault="0032236D" w:rsidP="00E9744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32236D" w:rsidRPr="006242C5" w:rsidRDefault="0032236D" w:rsidP="00E9744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32236D" w:rsidRPr="006242C5" w:rsidRDefault="0032236D" w:rsidP="00E9744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32236D" w:rsidRPr="006242C5" w:rsidRDefault="0032236D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>
              <w:rPr>
                <w:rFonts w:ascii="Verdana" w:hAnsi="Verdana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0" w:type="auto"/>
          </w:tcPr>
          <w:p w:rsidR="0032236D" w:rsidRPr="006242C5" w:rsidRDefault="0032236D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>
              <w:rPr>
                <w:rFonts w:ascii="Verdana" w:hAnsi="Verdana"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0" w:type="auto"/>
          </w:tcPr>
          <w:p w:rsidR="0032236D" w:rsidRPr="006242C5" w:rsidRDefault="0032236D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>
              <w:rPr>
                <w:rFonts w:ascii="Verdana" w:hAnsi="Verdana"/>
                <w:sz w:val="18"/>
                <w:szCs w:val="18"/>
                <w:lang w:val="nl-NL" w:eastAsia="nl-NL"/>
              </w:rPr>
              <w:t>11.696</w:t>
            </w:r>
          </w:p>
        </w:tc>
      </w:tr>
      <w:tr w:rsidR="0032236D" w:rsidRPr="006242C5" w:rsidTr="00E97444">
        <w:tc>
          <w:tcPr>
            <w:tcW w:w="0" w:type="auto"/>
          </w:tcPr>
          <w:p w:rsidR="0032236D" w:rsidRPr="006242C5" w:rsidRDefault="0032236D" w:rsidP="00116E2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2236D" w:rsidRPr="006242C5" w:rsidRDefault="0032236D" w:rsidP="00C47080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</w:rPr>
              <w:t>Subtotaal</w:t>
            </w:r>
          </w:p>
        </w:tc>
        <w:tc>
          <w:tcPr>
            <w:tcW w:w="0" w:type="auto"/>
            <w:vAlign w:val="center"/>
          </w:tcPr>
          <w:p w:rsidR="0032236D" w:rsidRPr="006242C5" w:rsidRDefault="0032236D" w:rsidP="00E97444">
            <w:pPr>
              <w:spacing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32236D" w:rsidRPr="006242C5" w:rsidRDefault="0032236D" w:rsidP="00E97444">
            <w:pPr>
              <w:spacing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32236D" w:rsidRPr="006242C5" w:rsidRDefault="0032236D" w:rsidP="00E97444">
            <w:pPr>
              <w:spacing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32236D" w:rsidRPr="00D46164" w:rsidRDefault="0032236D" w:rsidP="00D46164">
            <w:pPr>
              <w:pStyle w:val="Geenafstand"/>
              <w:jc w:val="right"/>
              <w:rPr>
                <w:rFonts w:ascii="Verdana" w:hAnsi="Verdana"/>
                <w:b/>
                <w:sz w:val="18"/>
                <w:szCs w:val="18"/>
                <w:lang w:val="nl-NL"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0" w:type="auto"/>
          </w:tcPr>
          <w:p w:rsidR="0032236D" w:rsidRPr="00D46164" w:rsidRDefault="0032236D" w:rsidP="00D46164">
            <w:pPr>
              <w:pStyle w:val="Geenafstand"/>
              <w:jc w:val="right"/>
              <w:rPr>
                <w:rFonts w:ascii="Verdana" w:hAnsi="Verdana"/>
                <w:b/>
                <w:sz w:val="18"/>
                <w:szCs w:val="18"/>
                <w:lang w:val="nl-NL"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 w:eastAsia="nl-NL"/>
              </w:rPr>
              <w:t>0</w:t>
            </w:r>
          </w:p>
        </w:tc>
        <w:tc>
          <w:tcPr>
            <w:tcW w:w="0" w:type="auto"/>
          </w:tcPr>
          <w:p w:rsidR="0032236D" w:rsidRPr="00D46164" w:rsidRDefault="0032236D" w:rsidP="00D46164">
            <w:pPr>
              <w:pStyle w:val="Geenafstand"/>
              <w:jc w:val="right"/>
              <w:rPr>
                <w:rFonts w:ascii="Verdana" w:hAnsi="Verdana"/>
                <w:b/>
                <w:sz w:val="18"/>
                <w:szCs w:val="18"/>
                <w:lang w:val="nl-NL" w:eastAsia="nl-NL"/>
              </w:rPr>
            </w:pPr>
            <w:r w:rsidRPr="00D46164">
              <w:rPr>
                <w:rFonts w:ascii="Verdana" w:hAnsi="Verdana"/>
                <w:b/>
                <w:sz w:val="18"/>
                <w:szCs w:val="18"/>
                <w:lang w:val="nl-NL" w:eastAsia="nl-NL"/>
              </w:rPr>
              <w:t>11.696</w:t>
            </w:r>
          </w:p>
        </w:tc>
      </w:tr>
      <w:tr w:rsidR="00637009" w:rsidRPr="006242C5" w:rsidTr="00D46164">
        <w:tc>
          <w:tcPr>
            <w:tcW w:w="0" w:type="auto"/>
          </w:tcPr>
          <w:p w:rsidR="00637009" w:rsidRPr="006242C5" w:rsidRDefault="00637009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242C5" w:rsidRDefault="00637009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37009" w:rsidRDefault="00637009" w:rsidP="00D4616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37009" w:rsidRDefault="00637009" w:rsidP="00D4616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37009" w:rsidRDefault="00637009" w:rsidP="00D4616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</w:tr>
      <w:tr w:rsidR="00637009" w:rsidRPr="006242C5" w:rsidTr="00D46164">
        <w:tc>
          <w:tcPr>
            <w:tcW w:w="0" w:type="auto"/>
          </w:tcPr>
          <w:p w:rsidR="00637009" w:rsidRPr="006242C5" w:rsidRDefault="00637009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242C5" w:rsidRDefault="00637009" w:rsidP="00116E2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42C5">
              <w:rPr>
                <w:rFonts w:ascii="Verdana" w:hAnsi="Verdana"/>
                <w:sz w:val="18"/>
                <w:szCs w:val="18"/>
              </w:rPr>
              <w:t>Na-/Voordelig eindsaldo (cumulatief) begrotingsjaar 201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37009" w:rsidRPr="00637009" w:rsidRDefault="00637009" w:rsidP="00D4616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37009" w:rsidRDefault="00637009" w:rsidP="00D4616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37009" w:rsidRDefault="00637009" w:rsidP="00D46164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  <w:tc>
          <w:tcPr>
            <w:tcW w:w="0" w:type="auto"/>
          </w:tcPr>
          <w:p w:rsidR="00637009" w:rsidRPr="006242C5" w:rsidRDefault="00637009" w:rsidP="00D46164">
            <w:pPr>
              <w:pStyle w:val="Geenafstand"/>
              <w:jc w:val="right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</w:tr>
      <w:tr w:rsidR="00D46164" w:rsidRPr="006242C5" w:rsidTr="00D46164">
        <w:tc>
          <w:tcPr>
            <w:tcW w:w="0" w:type="auto"/>
          </w:tcPr>
          <w:p w:rsidR="00D46164" w:rsidRPr="006242C5" w:rsidRDefault="00D46164" w:rsidP="00116E2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46164" w:rsidRPr="006242C5" w:rsidRDefault="00D46164" w:rsidP="00116E2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242C5">
              <w:rPr>
                <w:rFonts w:ascii="Verdana" w:hAnsi="Verdana"/>
                <w:b/>
                <w:sz w:val="18"/>
                <w:szCs w:val="18"/>
              </w:rPr>
              <w:t>Totaal</w:t>
            </w:r>
          </w:p>
        </w:tc>
        <w:tc>
          <w:tcPr>
            <w:tcW w:w="0" w:type="auto"/>
          </w:tcPr>
          <w:p w:rsidR="00D46164" w:rsidRPr="00637009" w:rsidRDefault="00D46164" w:rsidP="00D4616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637009">
              <w:rPr>
                <w:rFonts w:ascii="Verdana" w:hAnsi="Verdana"/>
                <w:b/>
                <w:sz w:val="18"/>
                <w:szCs w:val="18"/>
              </w:rPr>
              <w:t>32.550</w:t>
            </w:r>
          </w:p>
        </w:tc>
        <w:tc>
          <w:tcPr>
            <w:tcW w:w="0" w:type="auto"/>
          </w:tcPr>
          <w:p w:rsidR="00D46164" w:rsidRPr="00637009" w:rsidRDefault="00D46164" w:rsidP="00D4616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637009">
              <w:rPr>
                <w:rFonts w:ascii="Verdana" w:hAnsi="Verdana"/>
                <w:b/>
                <w:sz w:val="18"/>
                <w:szCs w:val="18"/>
              </w:rPr>
              <w:t>32.550</w:t>
            </w:r>
          </w:p>
        </w:tc>
        <w:tc>
          <w:tcPr>
            <w:tcW w:w="0" w:type="auto"/>
          </w:tcPr>
          <w:p w:rsidR="00D46164" w:rsidRPr="00637009" w:rsidRDefault="00D46164" w:rsidP="00D4616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637009">
              <w:rPr>
                <w:rFonts w:ascii="Verdana" w:hAnsi="Verdana"/>
                <w:b/>
                <w:sz w:val="18"/>
                <w:szCs w:val="18"/>
              </w:rPr>
              <w:t>32.550</w:t>
            </w:r>
          </w:p>
        </w:tc>
        <w:tc>
          <w:tcPr>
            <w:tcW w:w="0" w:type="auto"/>
          </w:tcPr>
          <w:p w:rsidR="00D46164" w:rsidRPr="00D46164" w:rsidRDefault="00D46164" w:rsidP="00D46164">
            <w:pPr>
              <w:pStyle w:val="Geenafstand"/>
              <w:jc w:val="right"/>
              <w:rPr>
                <w:rFonts w:ascii="Verdana" w:hAnsi="Verdana"/>
                <w:b/>
                <w:sz w:val="18"/>
                <w:szCs w:val="18"/>
                <w:lang w:val="nl-NL" w:eastAsia="nl-NL"/>
              </w:rPr>
            </w:pPr>
            <w:r w:rsidRPr="00D46164">
              <w:rPr>
                <w:rFonts w:ascii="Verdana" w:hAnsi="Verdana"/>
                <w:b/>
                <w:sz w:val="18"/>
                <w:szCs w:val="18"/>
                <w:lang w:val="nl-NL" w:eastAsia="nl-NL"/>
              </w:rPr>
              <w:t>11.696</w:t>
            </w:r>
          </w:p>
        </w:tc>
        <w:tc>
          <w:tcPr>
            <w:tcW w:w="0" w:type="auto"/>
          </w:tcPr>
          <w:p w:rsidR="00D46164" w:rsidRPr="00D46164" w:rsidRDefault="00D46164" w:rsidP="00D46164">
            <w:pPr>
              <w:pStyle w:val="Geenafstand"/>
              <w:jc w:val="right"/>
              <w:rPr>
                <w:rFonts w:ascii="Verdana" w:hAnsi="Verdana"/>
                <w:b/>
                <w:sz w:val="18"/>
                <w:szCs w:val="18"/>
                <w:lang w:val="nl-NL" w:eastAsia="nl-NL"/>
              </w:rPr>
            </w:pPr>
            <w:r w:rsidRPr="00D46164">
              <w:rPr>
                <w:rFonts w:ascii="Verdana" w:hAnsi="Verdana"/>
                <w:b/>
                <w:sz w:val="18"/>
                <w:szCs w:val="18"/>
                <w:lang w:val="nl-NL" w:eastAsia="nl-NL"/>
              </w:rPr>
              <w:t>11.696</w:t>
            </w:r>
          </w:p>
        </w:tc>
        <w:tc>
          <w:tcPr>
            <w:tcW w:w="0" w:type="auto"/>
          </w:tcPr>
          <w:p w:rsidR="00D46164" w:rsidRPr="00D46164" w:rsidRDefault="00D46164" w:rsidP="00D4616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46164">
              <w:rPr>
                <w:rFonts w:ascii="Verdana" w:hAnsi="Verdana"/>
                <w:b/>
                <w:sz w:val="18"/>
                <w:szCs w:val="18"/>
              </w:rPr>
              <w:t>11.696</w:t>
            </w:r>
          </w:p>
        </w:tc>
      </w:tr>
    </w:tbl>
    <w:p w:rsidR="00116E2B" w:rsidRPr="006242C5" w:rsidRDefault="00116E2B" w:rsidP="00116E2B">
      <w:pPr>
        <w:rPr>
          <w:rFonts w:ascii="Verdana" w:hAnsi="Verdana"/>
          <w:sz w:val="18"/>
          <w:szCs w:val="18"/>
        </w:rPr>
      </w:pPr>
      <w:r w:rsidRPr="006242C5">
        <w:rPr>
          <w:rFonts w:ascii="Verdana" w:hAnsi="Verdana"/>
          <w:sz w:val="18"/>
          <w:szCs w:val="18"/>
        </w:rPr>
        <w:br w:type="page"/>
      </w:r>
    </w:p>
    <w:p w:rsidR="00116E2B" w:rsidRPr="006242C5" w:rsidRDefault="00116E2B" w:rsidP="00116E2B">
      <w:pPr>
        <w:rPr>
          <w:rFonts w:ascii="Verdana" w:hAnsi="Verdana"/>
          <w:sz w:val="18"/>
          <w:szCs w:val="18"/>
        </w:rPr>
        <w:sectPr w:rsidR="00116E2B" w:rsidRPr="006242C5" w:rsidSect="00116E2B">
          <w:pgSz w:w="15840" w:h="12240" w:orient="landscape"/>
          <w:pgMar w:top="1134" w:right="1440" w:bottom="1440" w:left="1440" w:header="709" w:footer="709" w:gutter="0"/>
          <w:cols w:space="708"/>
          <w:docGrid w:linePitch="360"/>
        </w:sectPr>
      </w:pPr>
    </w:p>
    <w:p w:rsidR="00847AD9" w:rsidRPr="00CE1115" w:rsidRDefault="00847AD9" w:rsidP="00EA6629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  <w:lang w:val="nl-NL"/>
        </w:rPr>
      </w:pPr>
    </w:p>
    <w:sectPr w:rsidR="00847AD9" w:rsidRPr="00CE1115" w:rsidSect="00EA6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D9" w:rsidRDefault="000D24D9" w:rsidP="00116E2B">
      <w:pPr>
        <w:spacing w:line="240" w:lineRule="auto"/>
      </w:pPr>
      <w:r>
        <w:separator/>
      </w:r>
    </w:p>
  </w:endnote>
  <w:endnote w:type="continuationSeparator" w:id="0">
    <w:p w:rsidR="000D24D9" w:rsidRDefault="000D24D9" w:rsidP="00116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2570"/>
      <w:docPartObj>
        <w:docPartGallery w:val="Page Numbers (Bottom of Page)"/>
        <w:docPartUnique/>
      </w:docPartObj>
    </w:sdtPr>
    <w:sdtEndPr/>
    <w:sdtContent>
      <w:p w:rsidR="000D24D9" w:rsidRDefault="000D24D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629" w:rsidRPr="00EA6629">
          <w:rPr>
            <w:noProof/>
            <w:lang w:val="nl-NL"/>
          </w:rPr>
          <w:t>1</w:t>
        </w:r>
        <w:r>
          <w:fldChar w:fldCharType="end"/>
        </w:r>
      </w:p>
    </w:sdtContent>
  </w:sdt>
  <w:p w:rsidR="000D24D9" w:rsidRDefault="000D24D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D9" w:rsidRDefault="000D24D9" w:rsidP="00116E2B">
      <w:pPr>
        <w:spacing w:line="240" w:lineRule="auto"/>
      </w:pPr>
      <w:r>
        <w:separator/>
      </w:r>
    </w:p>
  </w:footnote>
  <w:footnote w:type="continuationSeparator" w:id="0">
    <w:p w:rsidR="000D24D9" w:rsidRDefault="000D24D9" w:rsidP="00116E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8EA"/>
    <w:multiLevelType w:val="hybridMultilevel"/>
    <w:tmpl w:val="A64EA5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D68CD"/>
    <w:multiLevelType w:val="hybridMultilevel"/>
    <w:tmpl w:val="7F1016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8B07F9"/>
    <w:multiLevelType w:val="hybridMultilevel"/>
    <w:tmpl w:val="F600092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D35E0"/>
    <w:multiLevelType w:val="hybridMultilevel"/>
    <w:tmpl w:val="2ED02A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123F70"/>
    <w:multiLevelType w:val="hybridMultilevel"/>
    <w:tmpl w:val="3746FB6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A70476"/>
    <w:multiLevelType w:val="hybridMultilevel"/>
    <w:tmpl w:val="A2D2C2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C26E0C"/>
    <w:multiLevelType w:val="hybridMultilevel"/>
    <w:tmpl w:val="32C287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D3F73"/>
    <w:multiLevelType w:val="hybridMultilevel"/>
    <w:tmpl w:val="A4B66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B3ABB"/>
    <w:multiLevelType w:val="hybridMultilevel"/>
    <w:tmpl w:val="AC304A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E71D3"/>
    <w:multiLevelType w:val="hybridMultilevel"/>
    <w:tmpl w:val="842E62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824305"/>
    <w:multiLevelType w:val="hybridMultilevel"/>
    <w:tmpl w:val="1BBEB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75117"/>
    <w:multiLevelType w:val="hybridMultilevel"/>
    <w:tmpl w:val="6CAA52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A33748"/>
    <w:multiLevelType w:val="hybridMultilevel"/>
    <w:tmpl w:val="E6E0D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36662"/>
    <w:multiLevelType w:val="hybridMultilevel"/>
    <w:tmpl w:val="027216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42269"/>
    <w:multiLevelType w:val="hybridMultilevel"/>
    <w:tmpl w:val="8D56BF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F611D9"/>
    <w:multiLevelType w:val="hybridMultilevel"/>
    <w:tmpl w:val="CAE2D1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66C35"/>
    <w:multiLevelType w:val="hybridMultilevel"/>
    <w:tmpl w:val="2A30C7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11282E"/>
    <w:multiLevelType w:val="hybridMultilevel"/>
    <w:tmpl w:val="5A9442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413835"/>
    <w:multiLevelType w:val="hybridMultilevel"/>
    <w:tmpl w:val="560EE2CC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45267D"/>
    <w:multiLevelType w:val="hybridMultilevel"/>
    <w:tmpl w:val="046269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C16C0"/>
    <w:multiLevelType w:val="multilevel"/>
    <w:tmpl w:val="01F4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02849"/>
    <w:multiLevelType w:val="hybridMultilevel"/>
    <w:tmpl w:val="7456AB7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0F0BE9"/>
    <w:multiLevelType w:val="hybridMultilevel"/>
    <w:tmpl w:val="5CB85A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29056D"/>
    <w:multiLevelType w:val="hybridMultilevel"/>
    <w:tmpl w:val="B4E2F4B8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712"/>
    <w:multiLevelType w:val="hybridMultilevel"/>
    <w:tmpl w:val="86D07F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AF0EE7"/>
    <w:multiLevelType w:val="hybridMultilevel"/>
    <w:tmpl w:val="3D8803F2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2018F1"/>
    <w:multiLevelType w:val="multilevel"/>
    <w:tmpl w:val="F692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D4191C"/>
    <w:multiLevelType w:val="hybridMultilevel"/>
    <w:tmpl w:val="DA1284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17425E"/>
    <w:multiLevelType w:val="hybridMultilevel"/>
    <w:tmpl w:val="C624E9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323301"/>
    <w:multiLevelType w:val="hybridMultilevel"/>
    <w:tmpl w:val="E2B4A5B6"/>
    <w:lvl w:ilvl="0" w:tplc="8ADEE20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03546"/>
    <w:multiLevelType w:val="hybridMultilevel"/>
    <w:tmpl w:val="34227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A4AEC"/>
    <w:multiLevelType w:val="hybridMultilevel"/>
    <w:tmpl w:val="028C0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45D90"/>
    <w:multiLevelType w:val="hybridMultilevel"/>
    <w:tmpl w:val="7E609CD0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29"/>
  </w:num>
  <w:num w:numId="5">
    <w:abstractNumId w:val="2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32"/>
  </w:num>
  <w:num w:numId="10">
    <w:abstractNumId w:val="19"/>
  </w:num>
  <w:num w:numId="11">
    <w:abstractNumId w:val="24"/>
  </w:num>
  <w:num w:numId="12">
    <w:abstractNumId w:val="9"/>
  </w:num>
  <w:num w:numId="13">
    <w:abstractNumId w:val="22"/>
  </w:num>
  <w:num w:numId="14">
    <w:abstractNumId w:val="6"/>
  </w:num>
  <w:num w:numId="15">
    <w:abstractNumId w:val="7"/>
  </w:num>
  <w:num w:numId="16">
    <w:abstractNumId w:val="10"/>
  </w:num>
  <w:num w:numId="17">
    <w:abstractNumId w:val="15"/>
  </w:num>
  <w:num w:numId="18">
    <w:abstractNumId w:val="31"/>
  </w:num>
  <w:num w:numId="19">
    <w:abstractNumId w:val="18"/>
  </w:num>
  <w:num w:numId="20">
    <w:abstractNumId w:val="4"/>
  </w:num>
  <w:num w:numId="21">
    <w:abstractNumId w:val="25"/>
  </w:num>
  <w:num w:numId="22">
    <w:abstractNumId w:val="30"/>
  </w:num>
  <w:num w:numId="23">
    <w:abstractNumId w:val="12"/>
  </w:num>
  <w:num w:numId="24">
    <w:abstractNumId w:val="5"/>
  </w:num>
  <w:num w:numId="25">
    <w:abstractNumId w:val="14"/>
  </w:num>
  <w:num w:numId="26">
    <w:abstractNumId w:val="28"/>
  </w:num>
  <w:num w:numId="27">
    <w:abstractNumId w:val="17"/>
  </w:num>
  <w:num w:numId="28">
    <w:abstractNumId w:val="27"/>
  </w:num>
  <w:num w:numId="29">
    <w:abstractNumId w:val="11"/>
  </w:num>
  <w:num w:numId="30">
    <w:abstractNumId w:val="0"/>
  </w:num>
  <w:num w:numId="31">
    <w:abstractNumId w:val="1"/>
  </w:num>
  <w:num w:numId="32">
    <w:abstractNumId w:val="23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2B"/>
    <w:rsid w:val="00011AFE"/>
    <w:rsid w:val="00014856"/>
    <w:rsid w:val="0001779D"/>
    <w:rsid w:val="00032EBD"/>
    <w:rsid w:val="0005086E"/>
    <w:rsid w:val="00085525"/>
    <w:rsid w:val="00093CEF"/>
    <w:rsid w:val="000A54FC"/>
    <w:rsid w:val="000B4824"/>
    <w:rsid w:val="000C4646"/>
    <w:rsid w:val="000D24D9"/>
    <w:rsid w:val="00104F7F"/>
    <w:rsid w:val="00105C16"/>
    <w:rsid w:val="00116E2B"/>
    <w:rsid w:val="00134162"/>
    <w:rsid w:val="00173EAB"/>
    <w:rsid w:val="00176EEA"/>
    <w:rsid w:val="00225C0B"/>
    <w:rsid w:val="002964BC"/>
    <w:rsid w:val="002A3ECA"/>
    <w:rsid w:val="002B5217"/>
    <w:rsid w:val="002C3377"/>
    <w:rsid w:val="002C720B"/>
    <w:rsid w:val="002E2286"/>
    <w:rsid w:val="002E3615"/>
    <w:rsid w:val="002E3CA2"/>
    <w:rsid w:val="00300E35"/>
    <w:rsid w:val="00313DAF"/>
    <w:rsid w:val="0032236D"/>
    <w:rsid w:val="0033459B"/>
    <w:rsid w:val="003B6D7B"/>
    <w:rsid w:val="003B6EBE"/>
    <w:rsid w:val="003C433D"/>
    <w:rsid w:val="003D0591"/>
    <w:rsid w:val="003F1387"/>
    <w:rsid w:val="00406270"/>
    <w:rsid w:val="004121B6"/>
    <w:rsid w:val="00415AD5"/>
    <w:rsid w:val="00435565"/>
    <w:rsid w:val="004366E9"/>
    <w:rsid w:val="0043693A"/>
    <w:rsid w:val="00455273"/>
    <w:rsid w:val="00482166"/>
    <w:rsid w:val="00495E3F"/>
    <w:rsid w:val="004A31E6"/>
    <w:rsid w:val="004C4EE5"/>
    <w:rsid w:val="00511054"/>
    <w:rsid w:val="005316B9"/>
    <w:rsid w:val="00584332"/>
    <w:rsid w:val="005A5BE1"/>
    <w:rsid w:val="005F29C8"/>
    <w:rsid w:val="005F4C09"/>
    <w:rsid w:val="00637009"/>
    <w:rsid w:val="00656E0E"/>
    <w:rsid w:val="00666DEE"/>
    <w:rsid w:val="006766F7"/>
    <w:rsid w:val="00682010"/>
    <w:rsid w:val="006D101B"/>
    <w:rsid w:val="006D32D4"/>
    <w:rsid w:val="006D77BC"/>
    <w:rsid w:val="006F2F99"/>
    <w:rsid w:val="0070513B"/>
    <w:rsid w:val="0075060D"/>
    <w:rsid w:val="00753363"/>
    <w:rsid w:val="00772B71"/>
    <w:rsid w:val="00787412"/>
    <w:rsid w:val="007902DC"/>
    <w:rsid w:val="007A1773"/>
    <w:rsid w:val="007F5ED6"/>
    <w:rsid w:val="008213C1"/>
    <w:rsid w:val="00834C2B"/>
    <w:rsid w:val="00847AD9"/>
    <w:rsid w:val="0085403A"/>
    <w:rsid w:val="00895FBD"/>
    <w:rsid w:val="00896F36"/>
    <w:rsid w:val="008C7CB3"/>
    <w:rsid w:val="008F7792"/>
    <w:rsid w:val="00926DC2"/>
    <w:rsid w:val="00947B6E"/>
    <w:rsid w:val="00980FB4"/>
    <w:rsid w:val="00983DF8"/>
    <w:rsid w:val="009924A7"/>
    <w:rsid w:val="0099794A"/>
    <w:rsid w:val="009A4F94"/>
    <w:rsid w:val="009C46A6"/>
    <w:rsid w:val="009E5136"/>
    <w:rsid w:val="00A169EA"/>
    <w:rsid w:val="00A205EE"/>
    <w:rsid w:val="00A765B5"/>
    <w:rsid w:val="00A81356"/>
    <w:rsid w:val="00A83D47"/>
    <w:rsid w:val="00B02372"/>
    <w:rsid w:val="00B04336"/>
    <w:rsid w:val="00B162B5"/>
    <w:rsid w:val="00BE12A1"/>
    <w:rsid w:val="00BF6407"/>
    <w:rsid w:val="00C47080"/>
    <w:rsid w:val="00C6796A"/>
    <w:rsid w:val="00C85371"/>
    <w:rsid w:val="00C96BB9"/>
    <w:rsid w:val="00CD4C18"/>
    <w:rsid w:val="00CD61A1"/>
    <w:rsid w:val="00CE1115"/>
    <w:rsid w:val="00CE30EB"/>
    <w:rsid w:val="00CE4F63"/>
    <w:rsid w:val="00CF3196"/>
    <w:rsid w:val="00D05C30"/>
    <w:rsid w:val="00D32B11"/>
    <w:rsid w:val="00D46164"/>
    <w:rsid w:val="00D5320F"/>
    <w:rsid w:val="00D94ABB"/>
    <w:rsid w:val="00DA401B"/>
    <w:rsid w:val="00DD68F8"/>
    <w:rsid w:val="00DE306E"/>
    <w:rsid w:val="00DF5453"/>
    <w:rsid w:val="00E05BFF"/>
    <w:rsid w:val="00E15149"/>
    <w:rsid w:val="00E219E8"/>
    <w:rsid w:val="00E40137"/>
    <w:rsid w:val="00E4072E"/>
    <w:rsid w:val="00E42817"/>
    <w:rsid w:val="00E97444"/>
    <w:rsid w:val="00EA6629"/>
    <w:rsid w:val="00EB3352"/>
    <w:rsid w:val="00EB4428"/>
    <w:rsid w:val="00ED32A5"/>
    <w:rsid w:val="00EE7DFE"/>
    <w:rsid w:val="00F00F00"/>
    <w:rsid w:val="00F07DB1"/>
    <w:rsid w:val="00F2586B"/>
    <w:rsid w:val="00F63A44"/>
    <w:rsid w:val="00F86A21"/>
    <w:rsid w:val="00FA4396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E2B"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116E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16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116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116E2B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16E2B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116E2B"/>
    <w:rPr>
      <w:i/>
      <w:iCs/>
    </w:rPr>
  </w:style>
  <w:style w:type="paragraph" w:styleId="Geenafstand">
    <w:name w:val="No Spacing"/>
    <w:uiPriority w:val="1"/>
    <w:qFormat/>
    <w:rsid w:val="00116E2B"/>
    <w:pPr>
      <w:spacing w:line="240" w:lineRule="auto"/>
    </w:pPr>
    <w:rPr>
      <w:lang w:val="nl-BE"/>
    </w:rPr>
  </w:style>
  <w:style w:type="table" w:styleId="Eenvoudigetabel1">
    <w:name w:val="Table Simple 1"/>
    <w:basedOn w:val="Standaardtabel"/>
    <w:uiPriority w:val="99"/>
    <w:unhideWhenUsed/>
    <w:rsid w:val="00116E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jstalinea">
    <w:name w:val="List Paragraph"/>
    <w:basedOn w:val="Standaard"/>
    <w:uiPriority w:val="34"/>
    <w:qFormat/>
    <w:rsid w:val="00116E2B"/>
    <w:pPr>
      <w:ind w:left="720"/>
      <w:contextualSpacing/>
    </w:pPr>
  </w:style>
  <w:style w:type="table" w:styleId="Professioneletabel">
    <w:name w:val="Table Professional"/>
    <w:basedOn w:val="Standaardtabel"/>
    <w:rsid w:val="00116E2B"/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116E2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6E2B"/>
    <w:rPr>
      <w:lang w:val="nl-BE"/>
    </w:rPr>
  </w:style>
  <w:style w:type="paragraph" w:styleId="Normaalweb">
    <w:name w:val="Normal (Web)"/>
    <w:basedOn w:val="Standaard"/>
    <w:uiPriority w:val="99"/>
    <w:semiHidden/>
    <w:unhideWhenUsed/>
    <w:rsid w:val="001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kiplink">
    <w:name w:val="skiplink"/>
    <w:basedOn w:val="Standaard"/>
    <w:rsid w:val="001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116E2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16E2B"/>
    <w:rPr>
      <w:b/>
      <w:bCs/>
    </w:rPr>
  </w:style>
  <w:style w:type="character" w:customStyle="1" w:styleId="sup">
    <w:name w:val="sup"/>
    <w:basedOn w:val="Standaardalinea-lettertype"/>
    <w:rsid w:val="00116E2B"/>
  </w:style>
  <w:style w:type="table" w:styleId="Eenvoudigetabel2">
    <w:name w:val="Table Simple 2"/>
    <w:basedOn w:val="Standaardtabel"/>
    <w:rsid w:val="00116E2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16E2B"/>
    <w:pPr>
      <w:spacing w:line="276" w:lineRule="auto"/>
      <w:outlineLvl w:val="9"/>
    </w:pPr>
    <w:rPr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rsid w:val="00116E2B"/>
    <w:pPr>
      <w:spacing w:after="100" w:line="240" w:lineRule="auto"/>
      <w:ind w:left="180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rsid w:val="00116E2B"/>
    <w:pPr>
      <w:spacing w:after="10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Inhopg3">
    <w:name w:val="toc 3"/>
    <w:basedOn w:val="Standaard"/>
    <w:next w:val="Standaard"/>
    <w:autoRedefine/>
    <w:uiPriority w:val="39"/>
    <w:rsid w:val="00116E2B"/>
    <w:pPr>
      <w:tabs>
        <w:tab w:val="right" w:leader="dot" w:pos="9060"/>
      </w:tabs>
      <w:spacing w:after="100" w:line="240" w:lineRule="auto"/>
      <w:ind w:left="993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E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E2B"/>
    <w:rPr>
      <w:rFonts w:ascii="Tahoma" w:hAnsi="Tahoma" w:cs="Tahoma"/>
      <w:sz w:val="16"/>
      <w:szCs w:val="16"/>
      <w:lang w:val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6E2B"/>
    <w:pPr>
      <w:spacing w:line="240" w:lineRule="auto"/>
    </w:pPr>
    <w:rPr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6E2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6E2B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6E2B"/>
    <w:rPr>
      <w:sz w:val="16"/>
      <w:szCs w:val="16"/>
    </w:rPr>
  </w:style>
  <w:style w:type="character" w:customStyle="1" w:styleId="field-content">
    <w:name w:val="field-content"/>
    <w:basedOn w:val="Standaardalinea-lettertype"/>
    <w:rsid w:val="00116E2B"/>
  </w:style>
  <w:style w:type="table" w:customStyle="1" w:styleId="Eenvoudigetabel12">
    <w:name w:val="Eenvoudige tabel 12"/>
    <w:basedOn w:val="Standaardtabel"/>
    <w:next w:val="Eenvoudigetabel1"/>
    <w:uiPriority w:val="99"/>
    <w:unhideWhenUsed/>
    <w:rsid w:val="00116E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116E2B"/>
    <w:pPr>
      <w:spacing w:line="240" w:lineRule="auto"/>
    </w:pPr>
    <w:rPr>
      <w:rFonts w:ascii="Verdana" w:eastAsia="Times New Roman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116E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116E2B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6E2B"/>
    <w:pPr>
      <w:spacing w:line="240" w:lineRule="auto"/>
    </w:pPr>
    <w:rPr>
      <w:rFonts w:ascii="Verdana" w:hAnsi="Verdana" w:cs="Times New Roman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6E2B"/>
    <w:rPr>
      <w:rFonts w:ascii="Verdana" w:hAnsi="Verdana"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6E2B"/>
    <w:rPr>
      <w:rFonts w:asciiTheme="minorHAnsi" w:hAnsiTheme="minorHAnsi" w:cstheme="minorBidi"/>
      <w:b/>
      <w:bCs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6E2B"/>
    <w:rPr>
      <w:rFonts w:ascii="Verdana" w:hAnsi="Verdana" w:cs="Times New Roman"/>
      <w:b/>
      <w:bCs/>
      <w:sz w:val="20"/>
      <w:szCs w:val="20"/>
      <w:lang w:val="nl-B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16E2B"/>
    <w:pPr>
      <w:spacing w:line="240" w:lineRule="auto"/>
    </w:pPr>
    <w:rPr>
      <w:rFonts w:ascii="Verdana" w:eastAsia="Times New Roman" w:hAnsi="Verdana"/>
      <w:sz w:val="18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16E2B"/>
    <w:rPr>
      <w:rFonts w:ascii="Verdana" w:eastAsia="Times New Roman" w:hAnsi="Verdana"/>
      <w:sz w:val="18"/>
      <w:szCs w:val="21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16E2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6E2B"/>
    <w:rPr>
      <w:lang w:val="nl-BE"/>
    </w:rPr>
  </w:style>
  <w:style w:type="paragraph" w:styleId="Revisie">
    <w:name w:val="Revision"/>
    <w:hidden/>
    <w:uiPriority w:val="99"/>
    <w:semiHidden/>
    <w:rsid w:val="00116E2B"/>
    <w:pPr>
      <w:spacing w:line="240" w:lineRule="auto"/>
    </w:pPr>
    <w:rPr>
      <w:lang w:val="nl-BE"/>
    </w:rPr>
  </w:style>
  <w:style w:type="table" w:customStyle="1" w:styleId="Tabelraster2">
    <w:name w:val="Tabelraster2"/>
    <w:basedOn w:val="Standaardtabel"/>
    <w:next w:val="Tabelraster"/>
    <w:uiPriority w:val="59"/>
    <w:rsid w:val="005F29C8"/>
    <w:pPr>
      <w:spacing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E2B"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116E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16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116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116E2B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16E2B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116E2B"/>
    <w:rPr>
      <w:i/>
      <w:iCs/>
    </w:rPr>
  </w:style>
  <w:style w:type="paragraph" w:styleId="Geenafstand">
    <w:name w:val="No Spacing"/>
    <w:uiPriority w:val="1"/>
    <w:qFormat/>
    <w:rsid w:val="00116E2B"/>
    <w:pPr>
      <w:spacing w:line="240" w:lineRule="auto"/>
    </w:pPr>
    <w:rPr>
      <w:lang w:val="nl-BE"/>
    </w:rPr>
  </w:style>
  <w:style w:type="table" w:styleId="Eenvoudigetabel1">
    <w:name w:val="Table Simple 1"/>
    <w:basedOn w:val="Standaardtabel"/>
    <w:uiPriority w:val="99"/>
    <w:unhideWhenUsed/>
    <w:rsid w:val="00116E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jstalinea">
    <w:name w:val="List Paragraph"/>
    <w:basedOn w:val="Standaard"/>
    <w:uiPriority w:val="34"/>
    <w:qFormat/>
    <w:rsid w:val="00116E2B"/>
    <w:pPr>
      <w:ind w:left="720"/>
      <w:contextualSpacing/>
    </w:pPr>
  </w:style>
  <w:style w:type="table" w:styleId="Professioneletabel">
    <w:name w:val="Table Professional"/>
    <w:basedOn w:val="Standaardtabel"/>
    <w:rsid w:val="00116E2B"/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116E2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6E2B"/>
    <w:rPr>
      <w:lang w:val="nl-BE"/>
    </w:rPr>
  </w:style>
  <w:style w:type="paragraph" w:styleId="Normaalweb">
    <w:name w:val="Normal (Web)"/>
    <w:basedOn w:val="Standaard"/>
    <w:uiPriority w:val="99"/>
    <w:semiHidden/>
    <w:unhideWhenUsed/>
    <w:rsid w:val="001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kiplink">
    <w:name w:val="skiplink"/>
    <w:basedOn w:val="Standaard"/>
    <w:rsid w:val="001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116E2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16E2B"/>
    <w:rPr>
      <w:b/>
      <w:bCs/>
    </w:rPr>
  </w:style>
  <w:style w:type="character" w:customStyle="1" w:styleId="sup">
    <w:name w:val="sup"/>
    <w:basedOn w:val="Standaardalinea-lettertype"/>
    <w:rsid w:val="00116E2B"/>
  </w:style>
  <w:style w:type="table" w:styleId="Eenvoudigetabel2">
    <w:name w:val="Table Simple 2"/>
    <w:basedOn w:val="Standaardtabel"/>
    <w:rsid w:val="00116E2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16E2B"/>
    <w:pPr>
      <w:spacing w:line="276" w:lineRule="auto"/>
      <w:outlineLvl w:val="9"/>
    </w:pPr>
    <w:rPr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rsid w:val="00116E2B"/>
    <w:pPr>
      <w:spacing w:after="100" w:line="240" w:lineRule="auto"/>
      <w:ind w:left="180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rsid w:val="00116E2B"/>
    <w:pPr>
      <w:spacing w:after="10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Inhopg3">
    <w:name w:val="toc 3"/>
    <w:basedOn w:val="Standaard"/>
    <w:next w:val="Standaard"/>
    <w:autoRedefine/>
    <w:uiPriority w:val="39"/>
    <w:rsid w:val="00116E2B"/>
    <w:pPr>
      <w:tabs>
        <w:tab w:val="right" w:leader="dot" w:pos="9060"/>
      </w:tabs>
      <w:spacing w:after="100" w:line="240" w:lineRule="auto"/>
      <w:ind w:left="993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E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E2B"/>
    <w:rPr>
      <w:rFonts w:ascii="Tahoma" w:hAnsi="Tahoma" w:cs="Tahoma"/>
      <w:sz w:val="16"/>
      <w:szCs w:val="16"/>
      <w:lang w:val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6E2B"/>
    <w:pPr>
      <w:spacing w:line="240" w:lineRule="auto"/>
    </w:pPr>
    <w:rPr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6E2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6E2B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6E2B"/>
    <w:rPr>
      <w:sz w:val="16"/>
      <w:szCs w:val="16"/>
    </w:rPr>
  </w:style>
  <w:style w:type="character" w:customStyle="1" w:styleId="field-content">
    <w:name w:val="field-content"/>
    <w:basedOn w:val="Standaardalinea-lettertype"/>
    <w:rsid w:val="00116E2B"/>
  </w:style>
  <w:style w:type="table" w:customStyle="1" w:styleId="Eenvoudigetabel12">
    <w:name w:val="Eenvoudige tabel 12"/>
    <w:basedOn w:val="Standaardtabel"/>
    <w:next w:val="Eenvoudigetabel1"/>
    <w:uiPriority w:val="99"/>
    <w:unhideWhenUsed/>
    <w:rsid w:val="00116E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116E2B"/>
    <w:pPr>
      <w:spacing w:line="240" w:lineRule="auto"/>
    </w:pPr>
    <w:rPr>
      <w:rFonts w:ascii="Verdana" w:eastAsia="Times New Roman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116E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116E2B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6E2B"/>
    <w:pPr>
      <w:spacing w:line="240" w:lineRule="auto"/>
    </w:pPr>
    <w:rPr>
      <w:rFonts w:ascii="Verdana" w:hAnsi="Verdana" w:cs="Times New Roman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6E2B"/>
    <w:rPr>
      <w:rFonts w:ascii="Verdana" w:hAnsi="Verdana"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6E2B"/>
    <w:rPr>
      <w:rFonts w:asciiTheme="minorHAnsi" w:hAnsiTheme="minorHAnsi" w:cstheme="minorBidi"/>
      <w:b/>
      <w:bCs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6E2B"/>
    <w:rPr>
      <w:rFonts w:ascii="Verdana" w:hAnsi="Verdana" w:cs="Times New Roman"/>
      <w:b/>
      <w:bCs/>
      <w:sz w:val="20"/>
      <w:szCs w:val="20"/>
      <w:lang w:val="nl-B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16E2B"/>
    <w:pPr>
      <w:spacing w:line="240" w:lineRule="auto"/>
    </w:pPr>
    <w:rPr>
      <w:rFonts w:ascii="Verdana" w:eastAsia="Times New Roman" w:hAnsi="Verdana"/>
      <w:sz w:val="18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16E2B"/>
    <w:rPr>
      <w:rFonts w:ascii="Verdana" w:eastAsia="Times New Roman" w:hAnsi="Verdana"/>
      <w:sz w:val="18"/>
      <w:szCs w:val="21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16E2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6E2B"/>
    <w:rPr>
      <w:lang w:val="nl-BE"/>
    </w:rPr>
  </w:style>
  <w:style w:type="paragraph" w:styleId="Revisie">
    <w:name w:val="Revision"/>
    <w:hidden/>
    <w:uiPriority w:val="99"/>
    <w:semiHidden/>
    <w:rsid w:val="00116E2B"/>
    <w:pPr>
      <w:spacing w:line="240" w:lineRule="auto"/>
    </w:pPr>
    <w:rPr>
      <w:lang w:val="nl-BE"/>
    </w:rPr>
  </w:style>
  <w:style w:type="table" w:customStyle="1" w:styleId="Tabelraster2">
    <w:name w:val="Tabelraster2"/>
    <w:basedOn w:val="Standaardtabel"/>
    <w:next w:val="Tabelraster"/>
    <w:uiPriority w:val="59"/>
    <w:rsid w:val="005F29C8"/>
    <w:pPr>
      <w:spacing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C1446-28E6-4A41-9B7B-553D7DAA0FB7}"/>
</file>

<file path=customXml/itemProps2.xml><?xml version="1.0" encoding="utf-8"?>
<ds:datastoreItem xmlns:ds="http://schemas.openxmlformats.org/officeDocument/2006/customXml" ds:itemID="{8E4F8A1B-1C86-4EBF-AFB5-615B63A9C386}"/>
</file>

<file path=customXml/itemProps3.xml><?xml version="1.0" encoding="utf-8"?>
<ds:datastoreItem xmlns:ds="http://schemas.openxmlformats.org/officeDocument/2006/customXml" ds:itemID="{22124055-A0D6-493A-89B6-3D2D75C6968F}"/>
</file>

<file path=docProps/app.xml><?xml version="1.0" encoding="utf-8"?>
<Properties xmlns="http://schemas.openxmlformats.org/officeDocument/2006/extended-properties" xmlns:vt="http://schemas.openxmlformats.org/officeDocument/2006/docPropsVTypes">
  <Template>C53CE777</Template>
  <TotalTime>0</TotalTime>
  <Pages>5</Pages>
  <Words>768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Veen, drs. H. van der (Henk)</dc:creator>
  <cp:lastModifiedBy>Stefano Tamin</cp:lastModifiedBy>
  <cp:revision>2</cp:revision>
  <cp:lastPrinted>2017-05-22T11:57:00Z</cp:lastPrinted>
  <dcterms:created xsi:type="dcterms:W3CDTF">2017-06-01T09:21:00Z</dcterms:created>
  <dcterms:modified xsi:type="dcterms:W3CDTF">2017-06-01T09:21:00Z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